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00DD1F53">
        <w:rPr>
          <w:b/>
          <w:bCs/>
          <w:sz w:val="28"/>
          <w:szCs w:val="28"/>
        </w:rPr>
        <w:t>П</w:t>
      </w:r>
      <w:r w:rsidRPr="00B03784">
        <w:rPr>
          <w:b/>
          <w:bCs/>
          <w:sz w:val="28"/>
          <w:szCs w:val="28"/>
        </w:rPr>
        <w:t xml:space="preserve">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4E47A9">
        <w:rPr>
          <w:b/>
          <w:bCs/>
          <w:sz w:val="28"/>
        </w:rPr>
        <w:t>5</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A92989" w:rsidRDefault="00DD1F53" w:rsidP="00BF6892">
      <w:pPr>
        <w:pStyle w:val="19"/>
        <w:numPr>
          <w:ilvl w:val="2"/>
          <w:numId w:val="3"/>
        </w:numPr>
        <w:ind w:left="0" w:firstLine="709"/>
        <w:rPr>
          <w:szCs w:val="28"/>
        </w:rPr>
      </w:pPr>
      <w:proofErr w:type="gramStart"/>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proofErr w:type="gramEnd"/>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007D6548"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007D6548" w:rsidRPr="000C355A">
        <w:rPr>
          <w:szCs w:val="28"/>
        </w:rPr>
        <w:t xml:space="preserve">(далее </w:t>
      </w:r>
      <w:r w:rsidR="007D6548" w:rsidRPr="00A92989">
        <w:rPr>
          <w:szCs w:val="28"/>
        </w:rPr>
        <w:t>–</w:t>
      </w:r>
      <w:r w:rsidR="00071560" w:rsidRPr="00A92989">
        <w:rPr>
          <w:szCs w:val="28"/>
        </w:rPr>
        <w:t xml:space="preserve"> </w:t>
      </w:r>
      <w:r w:rsidR="00534326" w:rsidRPr="00A92989">
        <w:rPr>
          <w:szCs w:val="28"/>
        </w:rPr>
        <w:t xml:space="preserve">процедура </w:t>
      </w:r>
      <w:r w:rsidR="00071560" w:rsidRPr="00A92989">
        <w:rPr>
          <w:szCs w:val="28"/>
        </w:rPr>
        <w:t>Размещение оферты</w:t>
      </w:r>
      <w:r w:rsidR="007D6548" w:rsidRPr="00A92989">
        <w:rPr>
          <w:szCs w:val="28"/>
        </w:rPr>
        <w:t>)</w:t>
      </w:r>
      <w:r w:rsidR="0086157F" w:rsidRPr="00A92989">
        <w:rPr>
          <w:szCs w:val="28"/>
        </w:rPr>
        <w:t xml:space="preserve"> № </w:t>
      </w:r>
      <w:r w:rsidR="00A92989" w:rsidRPr="00A92989">
        <w:rPr>
          <w:color w:val="000000"/>
          <w:szCs w:val="28"/>
        </w:rPr>
        <w:t>РО-009-ЦКПЗТ-0125</w:t>
      </w:r>
      <w:r w:rsidR="00A92989">
        <w:rPr>
          <w:color w:val="000000"/>
          <w:szCs w:val="28"/>
        </w:rPr>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881E48">
        <w:rPr>
          <w:szCs w:val="28"/>
        </w:rPr>
        <w:t>о</w:t>
      </w:r>
      <w:r w:rsidR="00881E48" w:rsidRPr="00881E48">
        <w:rPr>
          <w:szCs w:val="28"/>
        </w:rPr>
        <w:t xml:space="preserve">казание услуг внутрипортового экспедирования для экспортно-импортных контейнерных грузов в порту </w:t>
      </w:r>
      <w:r w:rsidR="00BA2C0E">
        <w:rPr>
          <w:szCs w:val="28"/>
        </w:rPr>
        <w:t>«</w:t>
      </w:r>
      <w:r w:rsidR="00881E48" w:rsidRPr="00881E48">
        <w:rPr>
          <w:szCs w:val="28"/>
        </w:rPr>
        <w:t>Восточный</w:t>
      </w:r>
      <w:r w:rsidR="00BA2C0E">
        <w:rPr>
          <w:szCs w:val="28"/>
        </w:rPr>
        <w:t>»</w:t>
      </w:r>
      <w:r w:rsidR="00133DF1">
        <w:rPr>
          <w:szCs w:val="28"/>
        </w:rPr>
        <w:t xml:space="preserve"> (г. Находка)</w:t>
      </w:r>
      <w:r w:rsidR="00EA5184" w:rsidRPr="00B07530">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lastRenderedPageBreak/>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proofErr w:type="gramStart"/>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roofErr w:type="gramEnd"/>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 xml:space="preserve">В этом случае Конкурсная комиссия принимает решение после оценки и </w:t>
      </w:r>
      <w:r w:rsidRPr="00B03784">
        <w:lastRenderedPageBreak/>
        <w:t>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BA2C0E">
        <w:rPr>
          <w:rFonts w:eastAsia="MS Mincho"/>
          <w:sz w:val="28"/>
          <w:szCs w:val="28"/>
        </w:rPr>
        <w:t>п</w:t>
      </w:r>
      <w:r w:rsidR="007D6548" w:rsidRPr="00B03784">
        <w:rPr>
          <w:rFonts w:eastAsia="MS Mincho"/>
          <w:sz w:val="28"/>
          <w:szCs w:val="28"/>
        </w:rPr>
        <w:t>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lastRenderedPageBreak/>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lastRenderedPageBreak/>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proofErr w:type="gramStart"/>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roofErr w:type="gramEnd"/>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945E2" w:rsidRPr="00BC36A1" w:rsidRDefault="007945E2" w:rsidP="00D97FAC">
      <w:pPr>
        <w:pStyle w:val="af9"/>
        <w:numPr>
          <w:ilvl w:val="0"/>
          <w:numId w:val="5"/>
        </w:numPr>
        <w:tabs>
          <w:tab w:val="left" w:pos="0"/>
          <w:tab w:val="left" w:pos="1440"/>
        </w:tabs>
        <w:ind w:left="0" w:firstLine="720"/>
        <w:rPr>
          <w:sz w:val="28"/>
        </w:rPr>
      </w:pPr>
      <w:r w:rsidRPr="00BC36A1">
        <w:rPr>
          <w:sz w:val="28"/>
          <w:szCs w:val="28"/>
        </w:rPr>
        <w:t xml:space="preserve">выданную не ранее чем за 30 (тридцать) календарных дней до дня размещения извещения о </w:t>
      </w:r>
      <w:r w:rsidR="00D97FAC">
        <w:rPr>
          <w:sz w:val="28"/>
          <w:szCs w:val="28"/>
        </w:rPr>
        <w:t>проведении процедуры</w:t>
      </w:r>
      <w:r w:rsidR="00D97FAC" w:rsidRPr="00D97FAC">
        <w:rPr>
          <w:sz w:val="28"/>
          <w:szCs w:val="28"/>
        </w:rPr>
        <w:t xml:space="preserve"> Размещения оферты </w:t>
      </w:r>
      <w:r w:rsidRPr="00BC36A1">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D97FAC">
        <w:rPr>
          <w:sz w:val="28"/>
          <w:szCs w:val="28"/>
        </w:rPr>
        <w:t>процедуры</w:t>
      </w:r>
      <w:r w:rsidR="00D97FAC" w:rsidRPr="00D97FAC">
        <w:rPr>
          <w:sz w:val="28"/>
          <w:szCs w:val="28"/>
        </w:rPr>
        <w:t xml:space="preserve"> Размещения оферты</w:t>
      </w:r>
      <w:r w:rsidRPr="00BC36A1">
        <w:rPr>
          <w:sz w:val="28"/>
          <w:szCs w:val="28"/>
        </w:rPr>
        <w:t xml:space="preserve"> выписку из единого государственного реестра индивидуальных предпринимателей</w:t>
      </w:r>
      <w:r>
        <w:t xml:space="preserve"> </w:t>
      </w:r>
      <w:r w:rsidRPr="00BC36A1">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C36A1" w:rsidRPr="00BC36A1" w:rsidRDefault="007945E2" w:rsidP="00D97FAC">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BC36A1">
        <w:rPr>
          <w:sz w:val="28"/>
          <w:szCs w:val="28"/>
        </w:rPr>
        <w:t xml:space="preserve">. </w:t>
      </w:r>
      <w:r w:rsidR="00BC36A1" w:rsidRPr="00BC36A1">
        <w:rPr>
          <w:rFonts w:hint="cs"/>
          <w:sz w:val="28"/>
          <w:szCs w:val="28"/>
        </w:rPr>
        <w:t>Проверка</w:t>
      </w:r>
      <w:r w:rsidR="00BC36A1" w:rsidRPr="00BC36A1">
        <w:rPr>
          <w:sz w:val="28"/>
          <w:szCs w:val="28"/>
        </w:rPr>
        <w:t xml:space="preserve"> </w:t>
      </w:r>
      <w:r w:rsidR="00BC36A1" w:rsidRPr="00BC36A1">
        <w:rPr>
          <w:rFonts w:hint="cs"/>
          <w:sz w:val="28"/>
          <w:szCs w:val="28"/>
        </w:rPr>
        <w:t>электронной</w:t>
      </w:r>
      <w:r w:rsidR="00BC36A1" w:rsidRPr="00BC36A1">
        <w:rPr>
          <w:sz w:val="28"/>
          <w:szCs w:val="28"/>
        </w:rPr>
        <w:t xml:space="preserve"> </w:t>
      </w:r>
      <w:r w:rsidR="00BC36A1" w:rsidRPr="00BC36A1">
        <w:rPr>
          <w:rFonts w:hint="cs"/>
          <w:sz w:val="28"/>
          <w:szCs w:val="28"/>
        </w:rPr>
        <w:t>подписи</w:t>
      </w:r>
      <w:r w:rsidR="00BC36A1" w:rsidRPr="00BC36A1">
        <w:rPr>
          <w:sz w:val="28"/>
          <w:szCs w:val="28"/>
        </w:rPr>
        <w:t xml:space="preserve"> </w:t>
      </w:r>
      <w:r w:rsidR="00BC36A1" w:rsidRPr="00BC36A1">
        <w:rPr>
          <w:rFonts w:hint="cs"/>
          <w:sz w:val="28"/>
          <w:szCs w:val="28"/>
        </w:rPr>
        <w:t>осуществляется</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w:t>
      </w:r>
      <w:r w:rsidR="00BC36A1" w:rsidRPr="00BC36A1">
        <w:rPr>
          <w:rFonts w:hint="cs"/>
          <w:sz w:val="28"/>
          <w:szCs w:val="28"/>
        </w:rPr>
        <w:t>соответствии</w:t>
      </w:r>
      <w:r w:rsidR="00BC36A1" w:rsidRPr="00BC36A1">
        <w:rPr>
          <w:sz w:val="28"/>
          <w:szCs w:val="28"/>
        </w:rPr>
        <w:t xml:space="preserve"> </w:t>
      </w:r>
      <w:r w:rsidR="00BC36A1" w:rsidRPr="00BC36A1">
        <w:rPr>
          <w:rFonts w:hint="cs"/>
          <w:sz w:val="28"/>
          <w:szCs w:val="28"/>
        </w:rPr>
        <w:t>с</w:t>
      </w:r>
      <w:r w:rsidR="00BC36A1" w:rsidRPr="00BC36A1">
        <w:rPr>
          <w:sz w:val="28"/>
          <w:szCs w:val="28"/>
        </w:rPr>
        <w:t xml:space="preserve"> </w:t>
      </w:r>
      <w:r w:rsidR="00BC36A1" w:rsidRPr="00BC36A1">
        <w:rPr>
          <w:rFonts w:hint="cs"/>
          <w:sz w:val="28"/>
          <w:szCs w:val="28"/>
        </w:rPr>
        <w:t>инструкцией</w:t>
      </w:r>
      <w:r w:rsidR="00BC36A1" w:rsidRPr="00BC36A1">
        <w:rPr>
          <w:sz w:val="28"/>
          <w:szCs w:val="28"/>
        </w:rPr>
        <w:t xml:space="preserve">, </w:t>
      </w:r>
      <w:r w:rsidR="00BC36A1" w:rsidRPr="00BC36A1">
        <w:rPr>
          <w:rFonts w:hint="cs"/>
          <w:sz w:val="28"/>
          <w:szCs w:val="28"/>
        </w:rPr>
        <w:t>размещенной</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информационно-телекоммуникационной сети «Интернет» </w:t>
      </w:r>
      <w:r w:rsidR="00BC36A1" w:rsidRPr="00BC36A1">
        <w:rPr>
          <w:rFonts w:hint="cs"/>
          <w:sz w:val="28"/>
          <w:szCs w:val="28"/>
        </w:rPr>
        <w:t>по</w:t>
      </w:r>
      <w:r w:rsidR="00BC36A1" w:rsidRPr="00BC36A1">
        <w:rPr>
          <w:sz w:val="28"/>
          <w:szCs w:val="28"/>
        </w:rPr>
        <w:t xml:space="preserve"> </w:t>
      </w:r>
      <w:r w:rsidR="00BC36A1" w:rsidRPr="00BC36A1">
        <w:rPr>
          <w:rFonts w:hint="cs"/>
          <w:sz w:val="28"/>
          <w:szCs w:val="28"/>
        </w:rPr>
        <w:t>адресу</w:t>
      </w:r>
      <w:r w:rsidR="00BC36A1" w:rsidRPr="00BC36A1">
        <w:rPr>
          <w:sz w:val="28"/>
          <w:szCs w:val="28"/>
        </w:rPr>
        <w:t xml:space="preserve"> </w:t>
      </w:r>
      <w:hyperlink r:id="rId10" w:history="1">
        <w:r w:rsidR="00BC36A1" w:rsidRPr="00BC36A1">
          <w:rPr>
            <w:color w:val="0000FF"/>
            <w:sz w:val="28"/>
            <w:szCs w:val="28"/>
            <w:u w:val="single"/>
          </w:rPr>
          <w:t>https://service.nalog.ru/vyp/sign-help.html</w:t>
        </w:r>
      </w:hyperlink>
      <w:r w:rsidR="00BC36A1" w:rsidRPr="00BC36A1">
        <w:rPr>
          <w:sz w:val="28"/>
          <w:szCs w:val="28"/>
        </w:rPr>
        <w:t>;</w:t>
      </w:r>
    </w:p>
    <w:p w:rsidR="007945E2" w:rsidRDefault="007945E2" w:rsidP="007945E2">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Pr>
          <w:rFonts w:eastAsia="MS Mincho"/>
          <w:sz w:val="28"/>
          <w:szCs w:val="28"/>
        </w:rPr>
        <w:t>pdf</w:t>
      </w:r>
      <w:proofErr w:type="spellEnd"/>
      <w:r>
        <w:rPr>
          <w:rFonts w:eastAsia="MS Mincho"/>
          <w:sz w:val="28"/>
          <w:szCs w:val="28"/>
        </w:rPr>
        <w:t xml:space="preserve"> на электронном носителе, вложенном в письмо (конверт) с заявкой на участие в </w:t>
      </w:r>
      <w:r w:rsidR="00D97FAC" w:rsidRPr="00D97FAC">
        <w:rPr>
          <w:rFonts w:eastAsia="MS Mincho"/>
          <w:sz w:val="28"/>
          <w:szCs w:val="28"/>
        </w:rPr>
        <w:t>процедуре Размещения оферты</w:t>
      </w:r>
      <w:r>
        <w:rPr>
          <w:rFonts w:eastAsia="MS Mincho"/>
          <w:sz w:val="28"/>
          <w:szCs w:val="28"/>
        </w:rPr>
        <w:t>, в соответствии с подпунктом 3.1.6 документации о закупке.</w:t>
      </w:r>
      <w:r w:rsidR="00BC36A1">
        <w:rPr>
          <w:rFonts w:eastAsia="MS Mincho"/>
          <w:sz w:val="28"/>
          <w:szCs w:val="28"/>
        </w:rPr>
        <w:t xml:space="preserve"> </w:t>
      </w:r>
    </w:p>
    <w:p w:rsidR="007945E2" w:rsidRDefault="007945E2" w:rsidP="007945E2"/>
    <w:p w:rsidR="007D6548" w:rsidRPr="00B03784" w:rsidRDefault="007945E2" w:rsidP="00BF6892">
      <w:pPr>
        <w:pStyle w:val="af9"/>
        <w:numPr>
          <w:ilvl w:val="0"/>
          <w:numId w:val="5"/>
        </w:numPr>
        <w:tabs>
          <w:tab w:val="left" w:pos="0"/>
          <w:tab w:val="left" w:pos="1440"/>
        </w:tabs>
        <w:ind w:left="0" w:firstLine="720"/>
        <w:rPr>
          <w:sz w:val="28"/>
        </w:rPr>
      </w:pPr>
      <w:r w:rsidRPr="00B03784" w:rsidDel="00CA053B">
        <w:rPr>
          <w:sz w:val="28"/>
          <w:szCs w:val="28"/>
        </w:rPr>
        <w:t xml:space="preserve"> </w:t>
      </w:r>
      <w:r w:rsidR="007D6548"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proofErr w:type="gramStart"/>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6A0AB4">
        <w:rPr>
          <w:sz w:val="28"/>
        </w:rPr>
        <w:t>,</w:t>
      </w:r>
      <w:r w:rsidR="001174EB" w:rsidRPr="00B03784">
        <w:rPr>
          <w:sz w:val="28"/>
        </w:rPr>
        <w:t xml:space="preserve"> </w:t>
      </w:r>
      <w:r w:rsidR="002410DF" w:rsidRPr="00B03784">
        <w:rPr>
          <w:sz w:val="28"/>
        </w:rPr>
        <w:t>предусмотренные</w:t>
      </w:r>
      <w:r w:rsidR="001174EB" w:rsidRPr="00B03784">
        <w:rPr>
          <w:sz w:val="28"/>
        </w:rPr>
        <w:t xml:space="preserve"> пунктами 2.1 и 2.2 настоящей документации по закупке</w:t>
      </w:r>
      <w:r w:rsidR="00CA053B">
        <w:rPr>
          <w:sz w:val="28"/>
        </w:rPr>
        <w:t xml:space="preserve"> и не перечисленные в </w:t>
      </w:r>
      <w:r w:rsidR="006A0AB4">
        <w:rPr>
          <w:sz w:val="28"/>
        </w:rPr>
        <w:t xml:space="preserve">подпункте 2.3.1, </w:t>
      </w:r>
      <w:r w:rsidR="00CA053B">
        <w:rPr>
          <w:sz w:val="28"/>
        </w:rPr>
        <w:t>приложении № 1</w:t>
      </w:r>
      <w:r w:rsidR="006A0AB4">
        <w:rPr>
          <w:sz w:val="28"/>
        </w:rPr>
        <w:t xml:space="preserve"> (Заявка)</w:t>
      </w:r>
      <w:r w:rsidR="00CA053B">
        <w:rPr>
          <w:sz w:val="28"/>
        </w:rPr>
        <w:t xml:space="preserve"> </w:t>
      </w:r>
      <w:r w:rsidR="006A0AB4">
        <w:rPr>
          <w:sz w:val="28"/>
        </w:rPr>
        <w:t>и пункте 17 информационной карты документации о закупке</w:t>
      </w:r>
      <w:r w:rsidR="001174EB" w:rsidRPr="00B03784">
        <w:rPr>
          <w:sz w:val="28"/>
        </w:rPr>
        <w:t>.</w:t>
      </w:r>
      <w:proofErr w:type="gramEnd"/>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 xml:space="preserve">Для иностранных </w:t>
      </w:r>
      <w:r w:rsidR="006A0AB4">
        <w:rPr>
          <w:rFonts w:eastAsia="MS Mincho"/>
          <w:sz w:val="28"/>
          <w:szCs w:val="28"/>
        </w:rPr>
        <w:t>п</w:t>
      </w:r>
      <w:r w:rsidRPr="00B03784">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 xml:space="preserve">омиссией как несоответствие </w:t>
      </w:r>
      <w:r w:rsidRPr="00B03784">
        <w:rPr>
          <w:rFonts w:eastAsia="Times New Roman"/>
          <w:color w:val="000000"/>
          <w:sz w:val="28"/>
          <w:szCs w:val="28"/>
        </w:rPr>
        <w:lastRenderedPageBreak/>
        <w:t>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w:t>
      </w:r>
      <w:r w:rsidR="00387468">
        <w:rPr>
          <w:sz w:val="28"/>
        </w:rPr>
        <w:t>09</w:t>
      </w:r>
      <w:r w:rsidR="00162B4E" w:rsidRPr="000C355A">
        <w:rPr>
          <w:sz w:val="28"/>
        </w:rPr>
        <w:t xml:space="preserve"> часов </w:t>
      </w:r>
      <w:r w:rsidR="00387468">
        <w:rPr>
          <w:sz w:val="28"/>
        </w:rPr>
        <w:t>3</w:t>
      </w:r>
      <w:r w:rsidR="00162B4E" w:rsidRPr="000C355A">
        <w:rPr>
          <w:sz w:val="28"/>
        </w:rPr>
        <w:t xml:space="preserve">0 минут </w:t>
      </w:r>
      <w:r w:rsidR="000C355A">
        <w:rPr>
          <w:sz w:val="28"/>
        </w:rPr>
        <w:t>д</w:t>
      </w:r>
      <w:r w:rsidR="00162B4E" w:rsidRPr="000C355A">
        <w:rPr>
          <w:sz w:val="28"/>
        </w:rPr>
        <w:t>о 12 часов 00 минут и с 1</w:t>
      </w:r>
      <w:r w:rsidR="00387468">
        <w:rPr>
          <w:sz w:val="28"/>
        </w:rPr>
        <w:t>3</w:t>
      </w:r>
      <w:r w:rsidR="00162B4E" w:rsidRPr="000C355A">
        <w:rPr>
          <w:sz w:val="28"/>
        </w:rPr>
        <w:t xml:space="preserve">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xml:space="preserve">) электронной почты </w:t>
      </w:r>
      <w:r w:rsidR="00F06C24" w:rsidRPr="00B03784">
        <w:rPr>
          <w:rFonts w:eastAsia="MS Mincho"/>
          <w:szCs w:val="28"/>
        </w:rPr>
        <w:lastRenderedPageBreak/>
        <w:t>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r w:rsidR="00387468">
        <w:rPr>
          <w:sz w:val="28"/>
          <w:szCs w:val="28"/>
        </w:rPr>
        <w:t>отк</w:t>
      </w:r>
      <w:r w:rsidRPr="00B03784">
        <w:rPr>
          <w:sz w:val="28"/>
          <w:szCs w:val="28"/>
        </w:rPr>
        <w:t>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w:t>
      </w:r>
      <w:r w:rsidRPr="00B03784">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98473B">
      <w:pPr>
        <w:numPr>
          <w:ilvl w:val="0"/>
          <w:numId w:val="38"/>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4F3291"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ED7DB9" w:rsidRPr="007E6DE4" w:rsidRDefault="00ED7DB9" w:rsidP="000954FB">
                  <w:pPr>
                    <w:jc w:val="center"/>
                    <w:rPr>
                      <w:b/>
                      <w:sz w:val="28"/>
                      <w:szCs w:val="28"/>
                    </w:rPr>
                  </w:pPr>
                  <w:r w:rsidRPr="007E6DE4">
                    <w:rPr>
                      <w:b/>
                      <w:sz w:val="28"/>
                      <w:szCs w:val="28"/>
                    </w:rPr>
                    <w:t xml:space="preserve">_____________________________________________, </w:t>
                  </w:r>
                </w:p>
                <w:p w:rsidR="00ED7DB9" w:rsidRDefault="00ED7DB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D7DB9" w:rsidRPr="007E6DE4" w:rsidRDefault="00ED7DB9" w:rsidP="000954FB">
                  <w:pPr>
                    <w:jc w:val="center"/>
                    <w:rPr>
                      <w:b/>
                      <w:sz w:val="28"/>
                      <w:szCs w:val="28"/>
                    </w:rPr>
                  </w:pPr>
                  <w:r w:rsidRPr="007E6DE4">
                    <w:rPr>
                      <w:b/>
                      <w:sz w:val="28"/>
                      <w:szCs w:val="28"/>
                    </w:rPr>
                    <w:t>________________________________________</w:t>
                  </w:r>
                </w:p>
                <w:p w:rsidR="00ED7DB9" w:rsidRPr="007E6DE4" w:rsidRDefault="00ED7DB9" w:rsidP="000954FB">
                  <w:pPr>
                    <w:jc w:val="center"/>
                    <w:rPr>
                      <w:i/>
                      <w:sz w:val="20"/>
                      <w:szCs w:val="20"/>
                    </w:rPr>
                  </w:pPr>
                  <w:r w:rsidRPr="007E6DE4">
                    <w:rPr>
                      <w:i/>
                      <w:sz w:val="20"/>
                      <w:szCs w:val="20"/>
                    </w:rPr>
                    <w:t>государство регистрации претендента</w:t>
                  </w:r>
                </w:p>
                <w:p w:rsidR="00ED7DB9" w:rsidRPr="007E6DE4" w:rsidRDefault="00ED7DB9" w:rsidP="000954FB">
                  <w:pPr>
                    <w:jc w:val="center"/>
                    <w:rPr>
                      <w:b/>
                      <w:sz w:val="28"/>
                      <w:szCs w:val="28"/>
                    </w:rPr>
                  </w:pPr>
                  <w:r w:rsidRPr="007E6DE4">
                    <w:rPr>
                      <w:b/>
                      <w:sz w:val="28"/>
                      <w:szCs w:val="28"/>
                    </w:rPr>
                    <w:t>_____________________________</w:t>
                  </w:r>
                  <w:r>
                    <w:rPr>
                      <w:b/>
                      <w:sz w:val="28"/>
                      <w:szCs w:val="28"/>
                    </w:rPr>
                    <w:t>__________________</w:t>
                  </w:r>
                </w:p>
                <w:p w:rsidR="00ED7DB9" w:rsidRPr="007E6DE4" w:rsidRDefault="00ED7DB9" w:rsidP="000954FB">
                  <w:pPr>
                    <w:jc w:val="center"/>
                    <w:rPr>
                      <w:i/>
                      <w:sz w:val="20"/>
                      <w:szCs w:val="20"/>
                    </w:rPr>
                  </w:pPr>
                  <w:r w:rsidRPr="007E6DE4">
                    <w:rPr>
                      <w:i/>
                      <w:sz w:val="20"/>
                      <w:szCs w:val="20"/>
                    </w:rPr>
                    <w:t>ИНН претендента (для претендентов-резидентов Российской Федерации)</w:t>
                  </w:r>
                </w:p>
                <w:p w:rsidR="00ED7DB9" w:rsidRDefault="00ED7DB9" w:rsidP="000954FB">
                  <w:pPr>
                    <w:jc w:val="both"/>
                  </w:pPr>
                </w:p>
                <w:p w:rsidR="00ED7DB9" w:rsidRDefault="00ED7DB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w:t>
      </w:r>
      <w:proofErr w:type="spellEnd"/>
      <w:r w:rsidRPr="00B03784">
        <w:rPr>
          <w:rFonts w:eastAsia="Times New Roman"/>
          <w:sz w:val="28"/>
          <w:szCs w:val="28"/>
        </w:rPr>
        <w:t>-память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r w:rsidRPr="00B03784">
        <w:rPr>
          <w:rFonts w:eastAsia="Times New Roman"/>
          <w:sz w:val="28"/>
          <w:szCs w:val="28"/>
          <w:lang w:val="en-US"/>
        </w:rPr>
        <w:t>pdf</w:t>
      </w:r>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9D2FB4">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w:t>
      </w:r>
      <w:r w:rsidR="002418FF">
        <w:rPr>
          <w:sz w:val="28"/>
          <w:szCs w:val="28"/>
        </w:rPr>
        <w:t>под</w:t>
      </w:r>
      <w:r>
        <w:rPr>
          <w:sz w:val="28"/>
          <w:szCs w:val="28"/>
        </w:rPr>
        <w:t xml:space="preserve">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AF5ED6" w:rsidRPr="00AF5ED6" w:rsidRDefault="0072361A" w:rsidP="00F51CC6">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9D2FB4">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BA2C0E" w:rsidRDefault="00A5388E" w:rsidP="0072361A">
      <w:pPr>
        <w:pStyle w:val="aff6"/>
        <w:numPr>
          <w:ilvl w:val="0"/>
          <w:numId w:val="41"/>
        </w:numPr>
        <w:ind w:left="0" w:firstLine="709"/>
        <w:contextualSpacing/>
        <w:jc w:val="both"/>
        <w:rPr>
          <w:sz w:val="28"/>
          <w:szCs w:val="28"/>
        </w:rPr>
      </w:pPr>
      <w:r>
        <w:rPr>
          <w:sz w:val="28"/>
          <w:szCs w:val="28"/>
        </w:rPr>
        <w:t xml:space="preserve">при получении заявки Заказчика сообщать Заказчику перечень всех документов и сведений, необходимых для исполнения полученной заявки; </w:t>
      </w:r>
    </w:p>
    <w:p w:rsidR="00A5388E" w:rsidRPr="00A5388E" w:rsidRDefault="00A5388E" w:rsidP="00A5388E">
      <w:pPr>
        <w:pStyle w:val="aff6"/>
        <w:numPr>
          <w:ilvl w:val="0"/>
          <w:numId w:val="41"/>
        </w:numPr>
        <w:ind w:left="0" w:firstLine="709"/>
        <w:contextualSpacing/>
        <w:jc w:val="both"/>
        <w:rPr>
          <w:sz w:val="28"/>
          <w:szCs w:val="28"/>
        </w:rPr>
      </w:pPr>
      <w:r>
        <w:rPr>
          <w:sz w:val="28"/>
          <w:szCs w:val="28"/>
        </w:rPr>
        <w:t>о</w:t>
      </w:r>
      <w:r w:rsidRPr="00A5388E">
        <w:rPr>
          <w:sz w:val="28"/>
          <w:szCs w:val="28"/>
        </w:rPr>
        <w:t>беспечи</w:t>
      </w:r>
      <w:r>
        <w:rPr>
          <w:sz w:val="28"/>
          <w:szCs w:val="28"/>
        </w:rPr>
        <w:t>ва</w:t>
      </w:r>
      <w:r w:rsidRPr="00A5388E">
        <w:rPr>
          <w:sz w:val="28"/>
          <w:szCs w:val="28"/>
        </w:rPr>
        <w:t xml:space="preserve">ть своевременное </w:t>
      </w:r>
      <w:r>
        <w:rPr>
          <w:sz w:val="28"/>
          <w:szCs w:val="28"/>
        </w:rPr>
        <w:t>исполнение заявки</w:t>
      </w:r>
      <w:r w:rsidRPr="00A5388E">
        <w:rPr>
          <w:sz w:val="28"/>
          <w:szCs w:val="28"/>
        </w:rPr>
        <w:t xml:space="preserve"> </w:t>
      </w:r>
      <w:r>
        <w:rPr>
          <w:sz w:val="28"/>
          <w:szCs w:val="28"/>
        </w:rPr>
        <w:t>Заказчика;</w:t>
      </w:r>
    </w:p>
    <w:p w:rsidR="00A5388E" w:rsidRPr="00A5388E" w:rsidRDefault="00A5388E" w:rsidP="00A5388E">
      <w:pPr>
        <w:pStyle w:val="aff6"/>
        <w:numPr>
          <w:ilvl w:val="0"/>
          <w:numId w:val="41"/>
        </w:numPr>
        <w:ind w:left="0" w:firstLine="709"/>
        <w:contextualSpacing/>
        <w:jc w:val="both"/>
        <w:rPr>
          <w:sz w:val="28"/>
          <w:szCs w:val="28"/>
        </w:rPr>
      </w:pPr>
      <w:r>
        <w:rPr>
          <w:sz w:val="28"/>
          <w:szCs w:val="28"/>
        </w:rPr>
        <w:t>по требованию Заказчика,</w:t>
      </w:r>
      <w:r w:rsidRPr="00A5388E">
        <w:rPr>
          <w:sz w:val="28"/>
          <w:szCs w:val="28"/>
        </w:rPr>
        <w:t xml:space="preserve"> информировать о ходе </w:t>
      </w:r>
      <w:r>
        <w:rPr>
          <w:sz w:val="28"/>
          <w:szCs w:val="28"/>
        </w:rPr>
        <w:t>исполнения заявки;</w:t>
      </w:r>
    </w:p>
    <w:p w:rsidR="00A5388E" w:rsidRPr="00A5388E" w:rsidRDefault="00A5388E" w:rsidP="00A5388E">
      <w:pPr>
        <w:pStyle w:val="aff6"/>
        <w:numPr>
          <w:ilvl w:val="0"/>
          <w:numId w:val="41"/>
        </w:numPr>
        <w:ind w:left="0" w:firstLine="709"/>
        <w:contextualSpacing/>
        <w:jc w:val="both"/>
        <w:rPr>
          <w:sz w:val="28"/>
          <w:szCs w:val="28"/>
        </w:rPr>
      </w:pPr>
      <w:r>
        <w:rPr>
          <w:sz w:val="28"/>
          <w:szCs w:val="28"/>
        </w:rPr>
        <w:t>с</w:t>
      </w:r>
      <w:r w:rsidRPr="00A5388E">
        <w:rPr>
          <w:sz w:val="28"/>
          <w:szCs w:val="28"/>
        </w:rPr>
        <w:t xml:space="preserve">воевременно информировать </w:t>
      </w:r>
      <w:r>
        <w:rPr>
          <w:sz w:val="28"/>
          <w:szCs w:val="28"/>
        </w:rPr>
        <w:t>Заказчика</w:t>
      </w:r>
      <w:r w:rsidRPr="00A5388E">
        <w:rPr>
          <w:sz w:val="28"/>
          <w:szCs w:val="28"/>
        </w:rPr>
        <w:t xml:space="preserve"> о препятствиях, возникших при исполнении </w:t>
      </w:r>
      <w:r w:rsidR="00996CCC">
        <w:rPr>
          <w:sz w:val="28"/>
          <w:szCs w:val="28"/>
        </w:rPr>
        <w:t xml:space="preserve">заявки, сообщать Заказчику возможные варианты их устранения, </w:t>
      </w:r>
      <w:r w:rsidR="00996CCC" w:rsidRPr="00996CCC">
        <w:rPr>
          <w:sz w:val="28"/>
          <w:szCs w:val="28"/>
        </w:rPr>
        <w:t xml:space="preserve">и в соответствии с указаниями </w:t>
      </w:r>
      <w:r w:rsidR="00996CCC">
        <w:rPr>
          <w:sz w:val="28"/>
          <w:szCs w:val="28"/>
        </w:rPr>
        <w:t>Заказчика</w:t>
      </w:r>
      <w:r w:rsidR="00996CCC" w:rsidRPr="00996CCC">
        <w:rPr>
          <w:sz w:val="28"/>
          <w:szCs w:val="28"/>
        </w:rPr>
        <w:t xml:space="preserve"> предпринимать </w:t>
      </w:r>
      <w:r w:rsidR="00996CCC">
        <w:rPr>
          <w:sz w:val="28"/>
          <w:szCs w:val="28"/>
        </w:rPr>
        <w:t xml:space="preserve">все необходимые </w:t>
      </w:r>
      <w:r w:rsidR="00996CCC" w:rsidRPr="00996CCC">
        <w:rPr>
          <w:sz w:val="28"/>
          <w:szCs w:val="28"/>
        </w:rPr>
        <w:t>меры</w:t>
      </w:r>
      <w:r w:rsidR="00996CCC">
        <w:rPr>
          <w:sz w:val="28"/>
          <w:szCs w:val="28"/>
        </w:rPr>
        <w:t xml:space="preserve"> для устранения возникающих препятствий;</w:t>
      </w:r>
    </w:p>
    <w:p w:rsidR="00A5388E" w:rsidRPr="00A5388E" w:rsidRDefault="00996CCC" w:rsidP="00A5388E">
      <w:pPr>
        <w:pStyle w:val="aff6"/>
        <w:numPr>
          <w:ilvl w:val="0"/>
          <w:numId w:val="41"/>
        </w:numPr>
        <w:ind w:left="0" w:firstLine="709"/>
        <w:contextualSpacing/>
        <w:jc w:val="both"/>
        <w:rPr>
          <w:sz w:val="28"/>
          <w:szCs w:val="28"/>
        </w:rPr>
      </w:pPr>
      <w:r>
        <w:rPr>
          <w:sz w:val="28"/>
          <w:szCs w:val="28"/>
        </w:rPr>
        <w:t>с</w:t>
      </w:r>
      <w:r w:rsidR="00A5388E" w:rsidRPr="00A5388E">
        <w:rPr>
          <w:sz w:val="28"/>
          <w:szCs w:val="28"/>
        </w:rPr>
        <w:t xml:space="preserve">воевременно предоставлять </w:t>
      </w:r>
      <w:r>
        <w:rPr>
          <w:sz w:val="28"/>
          <w:szCs w:val="28"/>
        </w:rPr>
        <w:t>Заказчику</w:t>
      </w:r>
      <w:r w:rsidR="00A5388E" w:rsidRPr="00A5388E">
        <w:rPr>
          <w:sz w:val="28"/>
          <w:szCs w:val="28"/>
        </w:rPr>
        <w:t xml:space="preserve"> все письменные требования, предписания и уведомления контролирующих органов о необходимости совершения </w:t>
      </w:r>
      <w:r>
        <w:rPr>
          <w:sz w:val="28"/>
          <w:szCs w:val="28"/>
        </w:rPr>
        <w:t>Заказчиком</w:t>
      </w:r>
      <w:r w:rsidR="00A5388E" w:rsidRPr="00A5388E">
        <w:rPr>
          <w:sz w:val="28"/>
          <w:szCs w:val="28"/>
        </w:rPr>
        <w:t xml:space="preserve">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процедур в соответствии с действующим таможенным законодательством</w:t>
      </w:r>
      <w:r>
        <w:rPr>
          <w:sz w:val="28"/>
          <w:szCs w:val="28"/>
        </w:rPr>
        <w:t>;</w:t>
      </w:r>
    </w:p>
    <w:p w:rsidR="00A5388E" w:rsidRPr="00A5388E" w:rsidRDefault="00996CCC" w:rsidP="00A5388E">
      <w:pPr>
        <w:pStyle w:val="aff6"/>
        <w:numPr>
          <w:ilvl w:val="0"/>
          <w:numId w:val="41"/>
        </w:numPr>
        <w:ind w:left="0" w:firstLine="709"/>
        <w:contextualSpacing/>
        <w:jc w:val="both"/>
        <w:rPr>
          <w:sz w:val="28"/>
          <w:szCs w:val="28"/>
        </w:rPr>
      </w:pPr>
      <w:r>
        <w:rPr>
          <w:sz w:val="28"/>
          <w:szCs w:val="28"/>
        </w:rPr>
        <w:t>с</w:t>
      </w:r>
      <w:r w:rsidR="00A5388E" w:rsidRPr="00A5388E">
        <w:rPr>
          <w:sz w:val="28"/>
          <w:szCs w:val="28"/>
        </w:rPr>
        <w:t xml:space="preserve">воевременно обеспечивать проведение обязательных видов государственного контроля в отношении товаров (ветеринарного, </w:t>
      </w:r>
      <w:r w:rsidR="00A5388E" w:rsidRPr="00A5388E">
        <w:rPr>
          <w:sz w:val="28"/>
          <w:szCs w:val="28"/>
        </w:rPr>
        <w:lastRenderedPageBreak/>
        <w:t>фитосанитарного и иных видов государственного контроля), в том числе представлять документы, подтверждающие проведение такого контроля</w:t>
      </w:r>
      <w:r>
        <w:rPr>
          <w:sz w:val="28"/>
          <w:szCs w:val="28"/>
        </w:rPr>
        <w:t>;</w:t>
      </w:r>
    </w:p>
    <w:p w:rsidR="00B51605" w:rsidRDefault="00B51605" w:rsidP="00B51605">
      <w:pPr>
        <w:pStyle w:val="aff6"/>
        <w:numPr>
          <w:ilvl w:val="0"/>
          <w:numId w:val="41"/>
        </w:numPr>
        <w:ind w:left="0" w:firstLine="709"/>
        <w:contextualSpacing/>
        <w:jc w:val="both"/>
        <w:rPr>
          <w:sz w:val="28"/>
          <w:szCs w:val="28"/>
        </w:rPr>
      </w:pPr>
      <w:r>
        <w:rPr>
          <w:sz w:val="28"/>
          <w:szCs w:val="28"/>
        </w:rPr>
        <w:t>с</w:t>
      </w:r>
      <w:r w:rsidR="00A5388E" w:rsidRPr="00A5388E">
        <w:rPr>
          <w:sz w:val="28"/>
          <w:szCs w:val="28"/>
        </w:rPr>
        <w:t xml:space="preserve">огласовывать с </w:t>
      </w:r>
      <w:r>
        <w:rPr>
          <w:sz w:val="28"/>
          <w:szCs w:val="28"/>
        </w:rPr>
        <w:t>Заказчиком</w:t>
      </w:r>
      <w:r w:rsidR="00A5388E" w:rsidRPr="00A5388E">
        <w:rPr>
          <w:sz w:val="28"/>
          <w:szCs w:val="28"/>
        </w:rPr>
        <w:t xml:space="preserve">  порядок исполнения его </w:t>
      </w:r>
      <w:r>
        <w:rPr>
          <w:sz w:val="28"/>
          <w:szCs w:val="28"/>
        </w:rPr>
        <w:t>заявки</w:t>
      </w:r>
      <w:r w:rsidR="00A5388E" w:rsidRPr="00A5388E">
        <w:rPr>
          <w:sz w:val="28"/>
          <w:szCs w:val="28"/>
        </w:rPr>
        <w:t xml:space="preserve"> в случаях, когда возможно несколько способов исполнения </w:t>
      </w:r>
      <w:r>
        <w:rPr>
          <w:sz w:val="28"/>
          <w:szCs w:val="28"/>
        </w:rPr>
        <w:t>заявки Заказчика;</w:t>
      </w:r>
    </w:p>
    <w:p w:rsidR="00B51605" w:rsidRDefault="00907533" w:rsidP="00B51605">
      <w:pPr>
        <w:pStyle w:val="aff6"/>
        <w:numPr>
          <w:ilvl w:val="0"/>
          <w:numId w:val="41"/>
        </w:numPr>
        <w:ind w:left="0" w:firstLine="709"/>
        <w:contextualSpacing/>
        <w:jc w:val="both"/>
        <w:rPr>
          <w:sz w:val="28"/>
          <w:szCs w:val="28"/>
        </w:rPr>
      </w:pPr>
      <w:proofErr w:type="gramStart"/>
      <w:r w:rsidRPr="00B51605">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r w:rsidR="0072361A" w:rsidRPr="00B51605">
        <w:rPr>
          <w:sz w:val="28"/>
          <w:szCs w:val="28"/>
        </w:rPr>
        <w:t xml:space="preserve"> </w:t>
      </w:r>
      <w:proofErr w:type="gramEnd"/>
    </w:p>
    <w:p w:rsidR="0072361A" w:rsidRDefault="0072361A" w:rsidP="00B51605">
      <w:pPr>
        <w:pStyle w:val="aff6"/>
        <w:numPr>
          <w:ilvl w:val="0"/>
          <w:numId w:val="41"/>
        </w:numPr>
        <w:ind w:left="0" w:firstLine="709"/>
        <w:contextualSpacing/>
        <w:jc w:val="both"/>
        <w:rPr>
          <w:sz w:val="28"/>
          <w:szCs w:val="28"/>
        </w:rPr>
      </w:pPr>
      <w:r w:rsidRPr="00B51605">
        <w:rPr>
          <w:sz w:val="28"/>
          <w:szCs w:val="28"/>
        </w:rPr>
        <w:t xml:space="preserve">выполнять иные письменные поручения </w:t>
      </w:r>
      <w:r w:rsidR="00993721" w:rsidRPr="00B51605">
        <w:rPr>
          <w:sz w:val="28"/>
          <w:szCs w:val="28"/>
        </w:rPr>
        <w:t>Заказчика</w:t>
      </w:r>
      <w:r w:rsidRPr="00B51605">
        <w:rPr>
          <w:sz w:val="28"/>
          <w:szCs w:val="28"/>
        </w:rPr>
        <w:t>, связанные с обеспечением его интересов;</w:t>
      </w:r>
    </w:p>
    <w:p w:rsidR="002F66E3" w:rsidRDefault="002F66E3" w:rsidP="002F66E3">
      <w:pPr>
        <w:ind w:firstLine="709"/>
        <w:jc w:val="both"/>
        <w:rPr>
          <w:sz w:val="28"/>
          <w:szCs w:val="28"/>
        </w:rPr>
      </w:pPr>
      <w:r w:rsidRPr="00DE332C">
        <w:rPr>
          <w:sz w:val="28"/>
          <w:szCs w:val="28"/>
        </w:rPr>
        <w:t>4.</w:t>
      </w:r>
      <w:r w:rsidR="00BE74E2">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w:t>
      </w:r>
      <w:r w:rsidR="00A14439">
        <w:rPr>
          <w:sz w:val="28"/>
          <w:szCs w:val="28"/>
        </w:rPr>
        <w:t>,</w:t>
      </w:r>
      <w:r w:rsidRPr="00DE332C">
        <w:rPr>
          <w:sz w:val="28"/>
          <w:szCs w:val="28"/>
        </w:rPr>
        <w:t xml:space="preserve">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w:t>
      </w:r>
    </w:p>
    <w:p w:rsidR="00C92D95" w:rsidRDefault="00C92D95" w:rsidP="002F66E3">
      <w:pPr>
        <w:ind w:firstLine="709"/>
        <w:jc w:val="both"/>
        <w:rPr>
          <w:sz w:val="28"/>
          <w:szCs w:val="28"/>
        </w:rPr>
      </w:pPr>
      <w:r>
        <w:rPr>
          <w:sz w:val="28"/>
          <w:szCs w:val="28"/>
        </w:rPr>
        <w:t>4.</w:t>
      </w:r>
      <w:r w:rsidR="00BE74E2">
        <w:rPr>
          <w:sz w:val="28"/>
          <w:szCs w:val="28"/>
        </w:rPr>
        <w:t>6</w:t>
      </w:r>
      <w:r>
        <w:rPr>
          <w:sz w:val="28"/>
          <w:szCs w:val="28"/>
        </w:rPr>
        <w:t xml:space="preserve">. Комплекс услуг претендента по внутрипортовому экспедированию </w:t>
      </w:r>
      <w:r w:rsidR="00ED7DB9">
        <w:rPr>
          <w:sz w:val="28"/>
          <w:szCs w:val="28"/>
        </w:rPr>
        <w:t xml:space="preserve">импортных </w:t>
      </w:r>
      <w:proofErr w:type="gramStart"/>
      <w:r>
        <w:rPr>
          <w:sz w:val="28"/>
          <w:szCs w:val="28"/>
        </w:rPr>
        <w:t>грузов Заказчика</w:t>
      </w:r>
      <w:proofErr w:type="gramEnd"/>
      <w:r>
        <w:rPr>
          <w:sz w:val="28"/>
          <w:szCs w:val="28"/>
        </w:rPr>
        <w:t xml:space="preserve"> в порту</w:t>
      </w:r>
      <w:r w:rsidR="00ED7DB9">
        <w:rPr>
          <w:sz w:val="28"/>
          <w:szCs w:val="28"/>
        </w:rPr>
        <w:t xml:space="preserve"> Восточный г. Находка</w:t>
      </w:r>
      <w:r w:rsidR="00B20229">
        <w:rPr>
          <w:sz w:val="28"/>
          <w:szCs w:val="28"/>
        </w:rPr>
        <w:t xml:space="preserve">, </w:t>
      </w:r>
      <w:r w:rsidR="00A14439">
        <w:rPr>
          <w:sz w:val="28"/>
          <w:szCs w:val="28"/>
        </w:rPr>
        <w:t xml:space="preserve">до момента сдачи документов на погрузку на железную дорогу </w:t>
      </w:r>
      <w:r w:rsidR="00B75B26">
        <w:rPr>
          <w:sz w:val="28"/>
          <w:szCs w:val="28"/>
        </w:rPr>
        <w:t>должен включать следующие работы и услуги:</w:t>
      </w:r>
    </w:p>
    <w:p w:rsidR="00B75B26" w:rsidRDefault="00B75B26" w:rsidP="002F66E3">
      <w:pPr>
        <w:ind w:firstLine="709"/>
        <w:jc w:val="both"/>
        <w:rPr>
          <w:sz w:val="28"/>
          <w:szCs w:val="28"/>
        </w:rPr>
      </w:pPr>
    </w:p>
    <w:tbl>
      <w:tblPr>
        <w:tblStyle w:val="afff1"/>
        <w:tblW w:w="9889" w:type="dxa"/>
        <w:tblLook w:val="04A0" w:firstRow="1" w:lastRow="0" w:firstColumn="1" w:lastColumn="0" w:noHBand="0" w:noVBand="1"/>
      </w:tblPr>
      <w:tblGrid>
        <w:gridCol w:w="540"/>
        <w:gridCol w:w="9349"/>
      </w:tblGrid>
      <w:tr w:rsidR="00B75B26" w:rsidTr="00B75B26">
        <w:tc>
          <w:tcPr>
            <w:tcW w:w="540" w:type="dxa"/>
            <w:shd w:val="clear" w:color="auto" w:fill="auto"/>
            <w:vAlign w:val="center"/>
          </w:tcPr>
          <w:p w:rsidR="00B75B26" w:rsidRPr="005503CA" w:rsidRDefault="00B75B26" w:rsidP="00B75B26">
            <w:pPr>
              <w:jc w:val="center"/>
            </w:pPr>
            <w:proofErr w:type="gramStart"/>
            <w:r>
              <w:t>п</w:t>
            </w:r>
            <w:proofErr w:type="gramEnd"/>
            <w:r>
              <w:t>/п</w:t>
            </w:r>
          </w:p>
        </w:tc>
        <w:tc>
          <w:tcPr>
            <w:tcW w:w="9349" w:type="dxa"/>
            <w:shd w:val="clear" w:color="auto" w:fill="auto"/>
            <w:vAlign w:val="center"/>
          </w:tcPr>
          <w:p w:rsidR="00B75B26" w:rsidRDefault="00B75B26" w:rsidP="00B75B26">
            <w:pPr>
              <w:jc w:val="center"/>
            </w:pPr>
            <w:r>
              <w:t>Наименование работ и услуг в составе</w:t>
            </w:r>
          </w:p>
        </w:tc>
      </w:tr>
      <w:tr w:rsidR="00B75B26" w:rsidTr="00B75B26">
        <w:trPr>
          <w:trHeight w:val="70"/>
        </w:trPr>
        <w:tc>
          <w:tcPr>
            <w:tcW w:w="540" w:type="dxa"/>
            <w:shd w:val="clear" w:color="auto" w:fill="auto"/>
          </w:tcPr>
          <w:p w:rsidR="00B75B26" w:rsidRDefault="00B75B26" w:rsidP="00B75B26">
            <w:r>
              <w:t>1.</w:t>
            </w:r>
          </w:p>
        </w:tc>
        <w:tc>
          <w:tcPr>
            <w:tcW w:w="9349" w:type="dxa"/>
            <w:shd w:val="clear" w:color="auto" w:fill="auto"/>
          </w:tcPr>
          <w:p w:rsidR="00B75B26" w:rsidRDefault="00B75B26" w:rsidP="00B75B26">
            <w:r w:rsidRPr="0045757E">
              <w:rPr>
                <w:sz w:val="22"/>
                <w:szCs w:val="22"/>
              </w:rPr>
              <w:t>слежение за перемещением контейнера по морю из порта отправления</w:t>
            </w:r>
          </w:p>
        </w:tc>
      </w:tr>
      <w:tr w:rsidR="00B75B26" w:rsidTr="00B75B26">
        <w:trPr>
          <w:trHeight w:val="134"/>
        </w:trPr>
        <w:tc>
          <w:tcPr>
            <w:tcW w:w="540" w:type="dxa"/>
            <w:shd w:val="clear" w:color="auto" w:fill="auto"/>
          </w:tcPr>
          <w:p w:rsidR="00B75B26" w:rsidRDefault="00B75B26" w:rsidP="00B75B26">
            <w:r>
              <w:t>2.</w:t>
            </w:r>
          </w:p>
        </w:tc>
        <w:tc>
          <w:tcPr>
            <w:tcW w:w="9349" w:type="dxa"/>
            <w:shd w:val="clear" w:color="auto" w:fill="auto"/>
          </w:tcPr>
          <w:p w:rsidR="00B75B26" w:rsidRPr="005E0562" w:rsidRDefault="00B75B26" w:rsidP="00B75B26">
            <w:pPr>
              <w:pStyle w:val="28"/>
              <w:ind w:left="0"/>
              <w:rPr>
                <w:rFonts w:eastAsia="Times New Roman"/>
                <w:sz w:val="22"/>
                <w:szCs w:val="22"/>
              </w:rPr>
            </w:pPr>
            <w:r w:rsidRPr="0045757E">
              <w:rPr>
                <w:rFonts w:eastAsia="Times New Roman"/>
                <w:sz w:val="22"/>
                <w:szCs w:val="22"/>
              </w:rPr>
              <w:t>ввод информации в систему порта о параметрах перевозки</w:t>
            </w:r>
          </w:p>
        </w:tc>
      </w:tr>
      <w:tr w:rsidR="00B75B26" w:rsidTr="00B75B26">
        <w:trPr>
          <w:trHeight w:val="70"/>
        </w:trPr>
        <w:tc>
          <w:tcPr>
            <w:tcW w:w="540" w:type="dxa"/>
            <w:shd w:val="clear" w:color="auto" w:fill="auto"/>
          </w:tcPr>
          <w:p w:rsidR="00B75B26" w:rsidRDefault="00B75B26" w:rsidP="00B75B26">
            <w:r>
              <w:t>3.</w:t>
            </w:r>
          </w:p>
        </w:tc>
        <w:tc>
          <w:tcPr>
            <w:tcW w:w="9349" w:type="dxa"/>
            <w:shd w:val="clear" w:color="auto" w:fill="auto"/>
          </w:tcPr>
          <w:p w:rsidR="00B75B26" w:rsidRPr="005E0562" w:rsidRDefault="00B75B26" w:rsidP="00B75B26">
            <w:pPr>
              <w:pStyle w:val="28"/>
              <w:ind w:left="0"/>
              <w:rPr>
                <w:rFonts w:eastAsia="Times New Roman"/>
                <w:sz w:val="22"/>
                <w:szCs w:val="22"/>
              </w:rPr>
            </w:pPr>
            <w:r w:rsidRPr="0045757E">
              <w:rPr>
                <w:rFonts w:eastAsia="Times New Roman"/>
                <w:sz w:val="22"/>
                <w:szCs w:val="22"/>
              </w:rPr>
              <w:t>организация перегруза товара в другие контейнера или вагоны</w:t>
            </w:r>
          </w:p>
        </w:tc>
      </w:tr>
      <w:tr w:rsidR="00B75B26" w:rsidTr="00B75B26">
        <w:trPr>
          <w:trHeight w:val="70"/>
        </w:trPr>
        <w:tc>
          <w:tcPr>
            <w:tcW w:w="540" w:type="dxa"/>
            <w:shd w:val="clear" w:color="auto" w:fill="auto"/>
          </w:tcPr>
          <w:p w:rsidR="00B75B26" w:rsidRDefault="00B75B26" w:rsidP="00B75B26">
            <w:r>
              <w:t>4.</w:t>
            </w:r>
          </w:p>
        </w:tc>
        <w:tc>
          <w:tcPr>
            <w:tcW w:w="9349" w:type="dxa"/>
            <w:shd w:val="clear" w:color="auto" w:fill="auto"/>
          </w:tcPr>
          <w:p w:rsidR="00B75B26" w:rsidRDefault="00B75B26" w:rsidP="00B75B26">
            <w:r w:rsidRPr="0045757E">
              <w:rPr>
                <w:sz w:val="22"/>
                <w:szCs w:val="22"/>
              </w:rPr>
              <w:t>организация перемещения</w:t>
            </w:r>
            <w:r>
              <w:rPr>
                <w:sz w:val="22"/>
                <w:szCs w:val="22"/>
              </w:rPr>
              <w:t xml:space="preserve"> контейнеров</w:t>
            </w:r>
          </w:p>
        </w:tc>
      </w:tr>
      <w:tr w:rsidR="00B75B26" w:rsidTr="00B75B26">
        <w:trPr>
          <w:trHeight w:val="88"/>
        </w:trPr>
        <w:tc>
          <w:tcPr>
            <w:tcW w:w="540" w:type="dxa"/>
            <w:shd w:val="clear" w:color="auto" w:fill="auto"/>
          </w:tcPr>
          <w:p w:rsidR="00B75B26" w:rsidRDefault="00B75B26" w:rsidP="00B75B26">
            <w:r>
              <w:t>5.</w:t>
            </w:r>
          </w:p>
        </w:tc>
        <w:tc>
          <w:tcPr>
            <w:tcW w:w="9349" w:type="dxa"/>
            <w:shd w:val="clear" w:color="auto" w:fill="auto"/>
          </w:tcPr>
          <w:p w:rsidR="00B75B26" w:rsidRDefault="00B75B26" w:rsidP="00B75B26">
            <w:r w:rsidRPr="0045757E">
              <w:rPr>
                <w:sz w:val="22"/>
                <w:szCs w:val="22"/>
              </w:rPr>
              <w:t>организация и участие в подработке контейнеров</w:t>
            </w:r>
          </w:p>
        </w:tc>
      </w:tr>
      <w:tr w:rsidR="00B75B26" w:rsidTr="00B75B26">
        <w:trPr>
          <w:trHeight w:val="234"/>
        </w:trPr>
        <w:tc>
          <w:tcPr>
            <w:tcW w:w="540" w:type="dxa"/>
            <w:shd w:val="clear" w:color="auto" w:fill="auto"/>
          </w:tcPr>
          <w:p w:rsidR="00B75B26" w:rsidRDefault="00B75B26" w:rsidP="00B75B26">
            <w:r>
              <w:t>6.</w:t>
            </w:r>
          </w:p>
        </w:tc>
        <w:tc>
          <w:tcPr>
            <w:tcW w:w="9349" w:type="dxa"/>
            <w:shd w:val="clear" w:color="auto" w:fill="auto"/>
          </w:tcPr>
          <w:p w:rsidR="00B75B26" w:rsidRDefault="00B75B26" w:rsidP="00B75B26">
            <w:r w:rsidRPr="0045757E">
              <w:rPr>
                <w:sz w:val="22"/>
                <w:szCs w:val="22"/>
              </w:rPr>
              <w:t>организация и проведение радиационного контроля</w:t>
            </w:r>
          </w:p>
        </w:tc>
      </w:tr>
      <w:tr w:rsidR="00B75B26" w:rsidTr="00B75B26">
        <w:trPr>
          <w:trHeight w:val="238"/>
        </w:trPr>
        <w:tc>
          <w:tcPr>
            <w:tcW w:w="540" w:type="dxa"/>
            <w:shd w:val="clear" w:color="auto" w:fill="auto"/>
          </w:tcPr>
          <w:p w:rsidR="00B75B26" w:rsidRDefault="00B75B26" w:rsidP="00B75B26">
            <w:r>
              <w:t>7.</w:t>
            </w:r>
          </w:p>
        </w:tc>
        <w:tc>
          <w:tcPr>
            <w:tcW w:w="9349" w:type="dxa"/>
            <w:shd w:val="clear" w:color="auto" w:fill="auto"/>
          </w:tcPr>
          <w:p w:rsidR="00B75B26" w:rsidRDefault="00B75B26" w:rsidP="00B75B26">
            <w:r w:rsidRPr="0045757E">
              <w:rPr>
                <w:sz w:val="22"/>
                <w:szCs w:val="22"/>
              </w:rPr>
              <w:t>организация крепления груза в контейнере</w:t>
            </w:r>
          </w:p>
        </w:tc>
      </w:tr>
      <w:tr w:rsidR="00B75B26" w:rsidTr="00B75B26">
        <w:trPr>
          <w:trHeight w:val="86"/>
        </w:trPr>
        <w:tc>
          <w:tcPr>
            <w:tcW w:w="540" w:type="dxa"/>
            <w:shd w:val="clear" w:color="auto" w:fill="auto"/>
          </w:tcPr>
          <w:p w:rsidR="00B75B26" w:rsidRDefault="00B75B26" w:rsidP="00B75B26">
            <w:r>
              <w:t>8.</w:t>
            </w:r>
          </w:p>
        </w:tc>
        <w:tc>
          <w:tcPr>
            <w:tcW w:w="9349" w:type="dxa"/>
            <w:shd w:val="clear" w:color="auto" w:fill="auto"/>
          </w:tcPr>
          <w:p w:rsidR="00B75B26" w:rsidRDefault="00B75B26" w:rsidP="00B75B26">
            <w:r w:rsidRPr="0045757E">
              <w:rPr>
                <w:sz w:val="22"/>
                <w:szCs w:val="22"/>
              </w:rPr>
              <w:t>подготовка проекта заявки ГУ-12 в электронном виде</w:t>
            </w:r>
          </w:p>
        </w:tc>
      </w:tr>
      <w:tr w:rsidR="00B75B26" w:rsidTr="00B75B26">
        <w:trPr>
          <w:trHeight w:val="70"/>
        </w:trPr>
        <w:tc>
          <w:tcPr>
            <w:tcW w:w="540" w:type="dxa"/>
            <w:shd w:val="clear" w:color="auto" w:fill="auto"/>
          </w:tcPr>
          <w:p w:rsidR="00B75B26" w:rsidRDefault="00B75B26" w:rsidP="00B75B26">
            <w:r>
              <w:t>9.</w:t>
            </w:r>
          </w:p>
        </w:tc>
        <w:tc>
          <w:tcPr>
            <w:tcW w:w="9349" w:type="dxa"/>
            <w:shd w:val="clear" w:color="auto" w:fill="auto"/>
          </w:tcPr>
          <w:p w:rsidR="00B75B26" w:rsidRDefault="00B75B26" w:rsidP="00B75B26">
            <w:r w:rsidRPr="0045757E">
              <w:rPr>
                <w:sz w:val="22"/>
                <w:szCs w:val="22"/>
              </w:rPr>
              <w:t xml:space="preserve">заполнение ж.д. накладной в соответствии с инструкцией </w:t>
            </w:r>
            <w:r>
              <w:rPr>
                <w:sz w:val="22"/>
                <w:szCs w:val="22"/>
              </w:rPr>
              <w:t>Заказчика</w:t>
            </w:r>
          </w:p>
        </w:tc>
      </w:tr>
      <w:tr w:rsidR="00B75B26" w:rsidTr="00B75B26">
        <w:trPr>
          <w:trHeight w:val="222"/>
        </w:trPr>
        <w:tc>
          <w:tcPr>
            <w:tcW w:w="540" w:type="dxa"/>
            <w:shd w:val="clear" w:color="auto" w:fill="auto"/>
          </w:tcPr>
          <w:p w:rsidR="00B75B26" w:rsidRDefault="00B75B26" w:rsidP="00B75B26">
            <w:r>
              <w:t>10.</w:t>
            </w:r>
          </w:p>
        </w:tc>
        <w:tc>
          <w:tcPr>
            <w:tcW w:w="9349" w:type="dxa"/>
            <w:shd w:val="clear" w:color="auto" w:fill="auto"/>
          </w:tcPr>
          <w:p w:rsidR="00B75B26" w:rsidRDefault="00B75B26" w:rsidP="00B75B26">
            <w:r w:rsidRPr="0045757E">
              <w:rPr>
                <w:sz w:val="22"/>
                <w:szCs w:val="22"/>
              </w:rPr>
              <w:t xml:space="preserve">подготовка документов для проведения процедуры визирования и оформления железнодорожной  накладной </w:t>
            </w:r>
            <w:proofErr w:type="gramStart"/>
            <w:r w:rsidRPr="0045757E">
              <w:rPr>
                <w:sz w:val="22"/>
                <w:szCs w:val="22"/>
              </w:rPr>
              <w:t>в</w:t>
            </w:r>
            <w:proofErr w:type="gramEnd"/>
            <w:r w:rsidRPr="0045757E">
              <w:rPr>
                <w:sz w:val="22"/>
                <w:szCs w:val="22"/>
              </w:rPr>
              <w:t xml:space="preserve"> АС ЭТРАН</w:t>
            </w:r>
          </w:p>
        </w:tc>
      </w:tr>
      <w:tr w:rsidR="00B75B26" w:rsidTr="00B75B26">
        <w:trPr>
          <w:trHeight w:val="70"/>
        </w:trPr>
        <w:tc>
          <w:tcPr>
            <w:tcW w:w="540" w:type="dxa"/>
            <w:shd w:val="clear" w:color="auto" w:fill="auto"/>
          </w:tcPr>
          <w:p w:rsidR="00B75B26" w:rsidRDefault="00B75B26" w:rsidP="00B75B26">
            <w:r>
              <w:t>11.</w:t>
            </w:r>
          </w:p>
        </w:tc>
        <w:tc>
          <w:tcPr>
            <w:tcW w:w="9349" w:type="dxa"/>
            <w:shd w:val="clear" w:color="auto" w:fill="auto"/>
          </w:tcPr>
          <w:p w:rsidR="00B75B26" w:rsidRDefault="00B75B26" w:rsidP="00B75B26">
            <w:r w:rsidRPr="0045757E">
              <w:rPr>
                <w:sz w:val="22"/>
                <w:szCs w:val="22"/>
              </w:rPr>
              <w:t>формирование пакета документов для порта и его передача</w:t>
            </w:r>
          </w:p>
        </w:tc>
      </w:tr>
      <w:tr w:rsidR="00B75B26" w:rsidTr="00B75B26">
        <w:trPr>
          <w:trHeight w:val="70"/>
        </w:trPr>
        <w:tc>
          <w:tcPr>
            <w:tcW w:w="540" w:type="dxa"/>
            <w:shd w:val="clear" w:color="auto" w:fill="auto"/>
          </w:tcPr>
          <w:p w:rsidR="00B75B26" w:rsidRDefault="00B75B26" w:rsidP="00B75B26">
            <w:r>
              <w:t>12.</w:t>
            </w:r>
          </w:p>
        </w:tc>
        <w:tc>
          <w:tcPr>
            <w:tcW w:w="9349" w:type="dxa"/>
            <w:shd w:val="clear" w:color="auto" w:fill="auto"/>
          </w:tcPr>
          <w:p w:rsidR="00B75B26" w:rsidRDefault="00B75B26" w:rsidP="00B75B26">
            <w:r w:rsidRPr="0045757E">
              <w:rPr>
                <w:sz w:val="22"/>
                <w:szCs w:val="22"/>
              </w:rPr>
              <w:t>ввод информации в ИС порта о параметрах таможенной декларации</w:t>
            </w:r>
          </w:p>
        </w:tc>
      </w:tr>
      <w:tr w:rsidR="00B75B26" w:rsidTr="00B75B26">
        <w:trPr>
          <w:trHeight w:val="70"/>
        </w:trPr>
        <w:tc>
          <w:tcPr>
            <w:tcW w:w="540" w:type="dxa"/>
            <w:shd w:val="clear" w:color="auto" w:fill="auto"/>
          </w:tcPr>
          <w:p w:rsidR="00B75B26" w:rsidRDefault="00B75B26" w:rsidP="00B20229">
            <w:r>
              <w:t>1</w:t>
            </w:r>
            <w:r w:rsidR="00B20229">
              <w:t>3</w:t>
            </w:r>
            <w:r>
              <w:t>.</w:t>
            </w:r>
          </w:p>
        </w:tc>
        <w:tc>
          <w:tcPr>
            <w:tcW w:w="9349" w:type="dxa"/>
            <w:shd w:val="clear" w:color="auto" w:fill="auto"/>
          </w:tcPr>
          <w:p w:rsidR="00B75B26" w:rsidRDefault="00B75B26" w:rsidP="00B75B26">
            <w:r w:rsidRPr="0045757E">
              <w:rPr>
                <w:sz w:val="22"/>
                <w:szCs w:val="22"/>
              </w:rPr>
              <w:t>формирование и передача отчета о дислокации контейнеров в порту</w:t>
            </w:r>
          </w:p>
        </w:tc>
      </w:tr>
      <w:tr w:rsidR="00B75B26" w:rsidTr="00B75B26">
        <w:trPr>
          <w:trHeight w:val="70"/>
        </w:trPr>
        <w:tc>
          <w:tcPr>
            <w:tcW w:w="540" w:type="dxa"/>
            <w:shd w:val="clear" w:color="auto" w:fill="auto"/>
          </w:tcPr>
          <w:p w:rsidR="00B75B26" w:rsidRDefault="00B75B26" w:rsidP="00B20229">
            <w:r>
              <w:t>1</w:t>
            </w:r>
            <w:r w:rsidR="00B20229">
              <w:t>4</w:t>
            </w:r>
            <w:r>
              <w:t>.</w:t>
            </w:r>
          </w:p>
        </w:tc>
        <w:tc>
          <w:tcPr>
            <w:tcW w:w="9349" w:type="dxa"/>
            <w:shd w:val="clear" w:color="auto" w:fill="auto"/>
          </w:tcPr>
          <w:p w:rsidR="00B75B26" w:rsidRDefault="00B75B26" w:rsidP="00B75B26">
            <w:r w:rsidRPr="0045757E">
              <w:rPr>
                <w:sz w:val="22"/>
                <w:szCs w:val="22"/>
              </w:rPr>
              <w:t>передача коносаментов представителям компаний, осуществляющих таможенное оформление товаров самостоятельно</w:t>
            </w:r>
          </w:p>
        </w:tc>
      </w:tr>
      <w:tr w:rsidR="00B75B26" w:rsidTr="00B20229">
        <w:trPr>
          <w:trHeight w:val="822"/>
        </w:trPr>
        <w:tc>
          <w:tcPr>
            <w:tcW w:w="540" w:type="dxa"/>
            <w:shd w:val="clear" w:color="auto" w:fill="auto"/>
          </w:tcPr>
          <w:p w:rsidR="00B75B26" w:rsidRDefault="00B75B26" w:rsidP="00B20229">
            <w:r>
              <w:t>1</w:t>
            </w:r>
            <w:r w:rsidR="00B20229">
              <w:t>5</w:t>
            </w:r>
            <w:r>
              <w:t>.</w:t>
            </w:r>
          </w:p>
        </w:tc>
        <w:tc>
          <w:tcPr>
            <w:tcW w:w="9349" w:type="dxa"/>
            <w:shd w:val="clear" w:color="auto" w:fill="auto"/>
          </w:tcPr>
          <w:p w:rsidR="00B75B26" w:rsidRDefault="00B75B26" w:rsidP="00B75B26">
            <w:r w:rsidRPr="0045757E">
              <w:rPr>
                <w:sz w:val="22"/>
                <w:szCs w:val="22"/>
              </w:rPr>
              <w:t>организация взаимодействия с агентами судоходных линий в порту в части получения предварительной информации о при</w:t>
            </w:r>
            <w:r>
              <w:rPr>
                <w:sz w:val="22"/>
                <w:szCs w:val="22"/>
              </w:rPr>
              <w:t>бывающих грузах и контейнерах,</w:t>
            </w:r>
            <w:r w:rsidRPr="0045757E">
              <w:rPr>
                <w:sz w:val="22"/>
                <w:szCs w:val="22"/>
              </w:rPr>
              <w:t xml:space="preserve"> предварительных коносаментов</w:t>
            </w:r>
            <w:r>
              <w:rPr>
                <w:sz w:val="22"/>
                <w:szCs w:val="22"/>
              </w:rPr>
              <w:t>, получение оригиналов коносаментов у агентов морских линий</w:t>
            </w:r>
            <w:r w:rsidRPr="0045757E">
              <w:rPr>
                <w:sz w:val="22"/>
                <w:szCs w:val="22"/>
              </w:rPr>
              <w:t>;</w:t>
            </w:r>
          </w:p>
        </w:tc>
      </w:tr>
      <w:tr w:rsidR="00B75B26" w:rsidTr="00B75B26">
        <w:trPr>
          <w:trHeight w:val="437"/>
        </w:trPr>
        <w:tc>
          <w:tcPr>
            <w:tcW w:w="540" w:type="dxa"/>
            <w:shd w:val="clear" w:color="auto" w:fill="auto"/>
          </w:tcPr>
          <w:p w:rsidR="00B75B26" w:rsidRDefault="00B75B26" w:rsidP="00B20229">
            <w:r>
              <w:t>1</w:t>
            </w:r>
            <w:r w:rsidR="00B20229">
              <w:t>6</w:t>
            </w:r>
            <w:r>
              <w:t>.</w:t>
            </w:r>
          </w:p>
        </w:tc>
        <w:tc>
          <w:tcPr>
            <w:tcW w:w="9349" w:type="dxa"/>
            <w:shd w:val="clear" w:color="auto" w:fill="auto"/>
          </w:tcPr>
          <w:p w:rsidR="00B75B26" w:rsidRDefault="00B75B26" w:rsidP="00B75B26">
            <w:r w:rsidRPr="0045757E">
              <w:rPr>
                <w:sz w:val="22"/>
                <w:szCs w:val="22"/>
              </w:rPr>
              <w:t>проверка наличия релиза, в случае отсутствия релиза принятие действий, направленных на его получение (информировани</w:t>
            </w:r>
            <w:r>
              <w:rPr>
                <w:sz w:val="22"/>
                <w:szCs w:val="22"/>
              </w:rPr>
              <w:t>е Клиента об отсутствии релиза);</w:t>
            </w:r>
          </w:p>
        </w:tc>
      </w:tr>
      <w:tr w:rsidR="00B75B26" w:rsidTr="00B75B26">
        <w:trPr>
          <w:trHeight w:val="395"/>
        </w:trPr>
        <w:tc>
          <w:tcPr>
            <w:tcW w:w="540" w:type="dxa"/>
            <w:shd w:val="clear" w:color="auto" w:fill="auto"/>
          </w:tcPr>
          <w:p w:rsidR="00B75B26" w:rsidRDefault="00B75B26" w:rsidP="00B20229">
            <w:r>
              <w:t>1</w:t>
            </w:r>
            <w:r w:rsidR="00B20229">
              <w:t>7</w:t>
            </w:r>
            <w:r>
              <w:t>.</w:t>
            </w:r>
          </w:p>
        </w:tc>
        <w:tc>
          <w:tcPr>
            <w:tcW w:w="9349" w:type="dxa"/>
            <w:shd w:val="clear" w:color="auto" w:fill="auto"/>
          </w:tcPr>
          <w:p w:rsidR="00B75B26" w:rsidRDefault="00B75B26" w:rsidP="00B75B26">
            <w:r>
              <w:rPr>
                <w:sz w:val="22"/>
                <w:szCs w:val="22"/>
              </w:rPr>
              <w:t>Изготовление и нанесение на контейнера знаков опасности и другой маркировки необходимой для перевозки по железной дороге.</w:t>
            </w:r>
          </w:p>
        </w:tc>
      </w:tr>
      <w:tr w:rsidR="00B20229" w:rsidTr="00B75B26">
        <w:trPr>
          <w:trHeight w:val="395"/>
        </w:trPr>
        <w:tc>
          <w:tcPr>
            <w:tcW w:w="540" w:type="dxa"/>
            <w:shd w:val="clear" w:color="auto" w:fill="auto"/>
          </w:tcPr>
          <w:p w:rsidR="00B20229" w:rsidRDefault="00B20229" w:rsidP="00B20229">
            <w:r>
              <w:t>18.</w:t>
            </w:r>
          </w:p>
        </w:tc>
        <w:tc>
          <w:tcPr>
            <w:tcW w:w="9349" w:type="dxa"/>
            <w:shd w:val="clear" w:color="auto" w:fill="auto"/>
          </w:tcPr>
          <w:p w:rsidR="00B20229" w:rsidRDefault="00B20229" w:rsidP="00B20229">
            <w:r>
              <w:rPr>
                <w:sz w:val="22"/>
                <w:szCs w:val="22"/>
              </w:rPr>
              <w:t>Сдача документов для отгрузки по железной дороге.</w:t>
            </w:r>
          </w:p>
        </w:tc>
      </w:tr>
    </w:tbl>
    <w:p w:rsidR="00BE74E2" w:rsidRDefault="00BE74E2" w:rsidP="002F66E3">
      <w:pPr>
        <w:ind w:firstLine="709"/>
        <w:jc w:val="both"/>
        <w:rPr>
          <w:sz w:val="28"/>
          <w:szCs w:val="28"/>
        </w:rPr>
      </w:pPr>
    </w:p>
    <w:p w:rsidR="00C92D95" w:rsidRDefault="00C92D95" w:rsidP="002F66E3">
      <w:pPr>
        <w:ind w:firstLine="709"/>
        <w:jc w:val="both"/>
        <w:rPr>
          <w:sz w:val="28"/>
          <w:szCs w:val="28"/>
        </w:rPr>
      </w:pPr>
      <w:r w:rsidRPr="00C92D95">
        <w:rPr>
          <w:sz w:val="28"/>
          <w:szCs w:val="28"/>
        </w:rPr>
        <w:t>4.</w:t>
      </w:r>
      <w:r w:rsidR="00BE74E2">
        <w:rPr>
          <w:sz w:val="28"/>
          <w:szCs w:val="28"/>
        </w:rPr>
        <w:t>7</w:t>
      </w:r>
      <w:r w:rsidRPr="00C92D95">
        <w:rPr>
          <w:sz w:val="28"/>
          <w:szCs w:val="28"/>
        </w:rPr>
        <w:t xml:space="preserve">. </w:t>
      </w:r>
      <w:r>
        <w:rPr>
          <w:sz w:val="28"/>
          <w:szCs w:val="28"/>
        </w:rPr>
        <w:t xml:space="preserve">Предельный размер стоимости комплекса услуг претендента по внутрипортовому экспедированию </w:t>
      </w:r>
      <w:r w:rsidR="00ED7DB9">
        <w:rPr>
          <w:sz w:val="28"/>
          <w:szCs w:val="28"/>
        </w:rPr>
        <w:t xml:space="preserve">импортных </w:t>
      </w:r>
      <w:proofErr w:type="gramStart"/>
      <w:r>
        <w:rPr>
          <w:sz w:val="28"/>
          <w:szCs w:val="28"/>
        </w:rPr>
        <w:t>грузов Заказчика</w:t>
      </w:r>
      <w:proofErr w:type="gramEnd"/>
      <w:r>
        <w:rPr>
          <w:sz w:val="28"/>
          <w:szCs w:val="28"/>
        </w:rPr>
        <w:t xml:space="preserve"> в порту </w:t>
      </w:r>
      <w:r w:rsidR="00ED7DB9">
        <w:rPr>
          <w:sz w:val="28"/>
          <w:szCs w:val="28"/>
        </w:rPr>
        <w:lastRenderedPageBreak/>
        <w:t>Восточный г. Находка</w:t>
      </w:r>
      <w:r>
        <w:rPr>
          <w:sz w:val="28"/>
          <w:szCs w:val="28"/>
        </w:rPr>
        <w:t>,</w:t>
      </w:r>
      <w:r w:rsidR="00A14439">
        <w:rPr>
          <w:sz w:val="28"/>
          <w:szCs w:val="28"/>
        </w:rPr>
        <w:t xml:space="preserve"> до момента сдачи документов на погрузку на железную дорогу,</w:t>
      </w:r>
      <w:r>
        <w:rPr>
          <w:sz w:val="28"/>
          <w:szCs w:val="28"/>
        </w:rPr>
        <w:t xml:space="preserve"> </w:t>
      </w:r>
      <w:r w:rsidR="00B75B26">
        <w:rPr>
          <w:sz w:val="28"/>
          <w:szCs w:val="28"/>
        </w:rPr>
        <w:t>включающий полный перечень работ и услуг, указанных в пункте 4.</w:t>
      </w:r>
      <w:r w:rsidR="00BE74E2">
        <w:rPr>
          <w:sz w:val="28"/>
          <w:szCs w:val="28"/>
        </w:rPr>
        <w:t>6</w:t>
      </w:r>
      <w:r w:rsidR="00B75B26">
        <w:rPr>
          <w:sz w:val="28"/>
          <w:szCs w:val="28"/>
        </w:rPr>
        <w:t>. настоящей Документации</w:t>
      </w:r>
      <w:r w:rsidR="00B20229">
        <w:rPr>
          <w:sz w:val="28"/>
          <w:szCs w:val="28"/>
        </w:rPr>
        <w:t xml:space="preserve"> о закупке</w:t>
      </w:r>
      <w:r w:rsidR="00B75B26">
        <w:rPr>
          <w:sz w:val="28"/>
          <w:szCs w:val="28"/>
        </w:rPr>
        <w:t xml:space="preserve"> </w:t>
      </w:r>
      <w:r>
        <w:rPr>
          <w:sz w:val="28"/>
          <w:szCs w:val="28"/>
        </w:rPr>
        <w:t>не может превышать следующие значения:</w:t>
      </w:r>
    </w:p>
    <w:p w:rsidR="00B75B26" w:rsidRDefault="00B75B26" w:rsidP="002F66E3">
      <w:pPr>
        <w:ind w:firstLine="709"/>
        <w:jc w:val="both"/>
        <w:rPr>
          <w:sz w:val="28"/>
          <w:szCs w:val="28"/>
        </w:rPr>
      </w:pPr>
    </w:p>
    <w:tbl>
      <w:tblPr>
        <w:tblStyle w:val="afff1"/>
        <w:tblW w:w="0" w:type="auto"/>
        <w:tblLook w:val="04A0" w:firstRow="1" w:lastRow="0" w:firstColumn="1" w:lastColumn="0" w:noHBand="0" w:noVBand="1"/>
      </w:tblPr>
      <w:tblGrid>
        <w:gridCol w:w="3794"/>
        <w:gridCol w:w="2775"/>
        <w:gridCol w:w="3285"/>
      </w:tblGrid>
      <w:tr w:rsidR="00B75B26" w:rsidTr="00B75B26">
        <w:trPr>
          <w:trHeight w:val="473"/>
        </w:trPr>
        <w:tc>
          <w:tcPr>
            <w:tcW w:w="3794" w:type="dxa"/>
            <w:vAlign w:val="center"/>
          </w:tcPr>
          <w:p w:rsidR="00B75B26" w:rsidRPr="00B75B26" w:rsidRDefault="00B75B26" w:rsidP="00B75B26">
            <w:pPr>
              <w:jc w:val="center"/>
              <w:rPr>
                <w:sz w:val="22"/>
                <w:szCs w:val="22"/>
              </w:rPr>
            </w:pPr>
            <w:r w:rsidRPr="00B75B26">
              <w:rPr>
                <w:sz w:val="22"/>
                <w:szCs w:val="22"/>
              </w:rPr>
              <w:t>Наименование комплекса услуг</w:t>
            </w:r>
          </w:p>
        </w:tc>
        <w:tc>
          <w:tcPr>
            <w:tcW w:w="2775" w:type="dxa"/>
            <w:vAlign w:val="center"/>
          </w:tcPr>
          <w:p w:rsidR="00B75B26" w:rsidRPr="00B75B26" w:rsidRDefault="00B75B26" w:rsidP="00B75B26">
            <w:pPr>
              <w:jc w:val="center"/>
              <w:rPr>
                <w:sz w:val="22"/>
                <w:szCs w:val="22"/>
              </w:rPr>
            </w:pPr>
            <w:r>
              <w:rPr>
                <w:sz w:val="22"/>
                <w:szCs w:val="22"/>
              </w:rPr>
              <w:t>Единица измерения</w:t>
            </w:r>
          </w:p>
        </w:tc>
        <w:tc>
          <w:tcPr>
            <w:tcW w:w="3285" w:type="dxa"/>
            <w:vAlign w:val="center"/>
          </w:tcPr>
          <w:p w:rsidR="00B75B26" w:rsidRPr="00B75B26" w:rsidRDefault="00B75B26" w:rsidP="00B75B26">
            <w:pPr>
              <w:jc w:val="center"/>
              <w:rPr>
                <w:sz w:val="22"/>
                <w:szCs w:val="22"/>
              </w:rPr>
            </w:pPr>
            <w:r w:rsidRPr="00B75B26">
              <w:rPr>
                <w:sz w:val="22"/>
                <w:szCs w:val="22"/>
              </w:rPr>
              <w:t>Стоимость, руб. без учета НДС</w:t>
            </w:r>
          </w:p>
        </w:tc>
      </w:tr>
      <w:tr w:rsidR="00B75B26" w:rsidTr="00B75B26">
        <w:trPr>
          <w:trHeight w:val="809"/>
        </w:trPr>
        <w:tc>
          <w:tcPr>
            <w:tcW w:w="3794" w:type="dxa"/>
            <w:vMerge w:val="restart"/>
            <w:vAlign w:val="center"/>
          </w:tcPr>
          <w:p w:rsidR="00B75B26" w:rsidRPr="00B75B26" w:rsidRDefault="00B75B26" w:rsidP="00B75B26">
            <w:pPr>
              <w:jc w:val="center"/>
              <w:rPr>
                <w:sz w:val="22"/>
                <w:szCs w:val="22"/>
              </w:rPr>
            </w:pPr>
            <w:r w:rsidRPr="00B75B26">
              <w:rPr>
                <w:sz w:val="22"/>
                <w:szCs w:val="22"/>
              </w:rPr>
              <w:t xml:space="preserve">Комплекс услуг по внутрипортовому экспедированию </w:t>
            </w:r>
            <w:proofErr w:type="gramStart"/>
            <w:r w:rsidRPr="00B75B26">
              <w:rPr>
                <w:sz w:val="22"/>
                <w:szCs w:val="22"/>
              </w:rPr>
              <w:t xml:space="preserve">грузов </w:t>
            </w:r>
            <w:r>
              <w:rPr>
                <w:sz w:val="22"/>
                <w:szCs w:val="22"/>
              </w:rPr>
              <w:t>Заказчика</w:t>
            </w:r>
            <w:proofErr w:type="gramEnd"/>
            <w:r w:rsidRPr="00B75B26">
              <w:rPr>
                <w:sz w:val="22"/>
                <w:szCs w:val="22"/>
              </w:rPr>
              <w:t xml:space="preserve"> в порту Восточный г. Находка, следующих в импортном направлении</w:t>
            </w:r>
            <w:r w:rsidR="00A14439">
              <w:rPr>
                <w:sz w:val="22"/>
                <w:szCs w:val="22"/>
              </w:rPr>
              <w:t xml:space="preserve">, </w:t>
            </w:r>
            <w:r w:rsidR="00A14439" w:rsidRPr="00A14439">
              <w:rPr>
                <w:sz w:val="22"/>
                <w:szCs w:val="22"/>
              </w:rPr>
              <w:t>до момента сдачи документов на погрузку на железную дорогу</w:t>
            </w:r>
            <w:r>
              <w:rPr>
                <w:sz w:val="22"/>
                <w:szCs w:val="22"/>
              </w:rPr>
              <w:t>.</w:t>
            </w:r>
          </w:p>
        </w:tc>
        <w:tc>
          <w:tcPr>
            <w:tcW w:w="2775" w:type="dxa"/>
            <w:vAlign w:val="center"/>
          </w:tcPr>
          <w:p w:rsidR="00B75B26" w:rsidRDefault="00B75B26" w:rsidP="00B20229">
            <w:pPr>
              <w:jc w:val="center"/>
              <w:rPr>
                <w:sz w:val="22"/>
                <w:szCs w:val="22"/>
              </w:rPr>
            </w:pPr>
            <w:r w:rsidRPr="0045757E">
              <w:rPr>
                <w:sz w:val="22"/>
                <w:szCs w:val="22"/>
              </w:rPr>
              <w:t xml:space="preserve">Контейнер, период времени с момента выгрузки в порту до </w:t>
            </w:r>
            <w:r w:rsidR="00B20229">
              <w:rPr>
                <w:sz w:val="22"/>
                <w:szCs w:val="22"/>
              </w:rPr>
              <w:t>сдачи документов на погрузку на железную дорогу</w:t>
            </w:r>
            <w:r w:rsidRPr="0045757E">
              <w:rPr>
                <w:sz w:val="22"/>
                <w:szCs w:val="22"/>
              </w:rPr>
              <w:t xml:space="preserve"> менее </w:t>
            </w:r>
            <w:r w:rsidR="00F87E05">
              <w:rPr>
                <w:sz w:val="22"/>
                <w:szCs w:val="22"/>
              </w:rPr>
              <w:t>12</w:t>
            </w:r>
            <w:r w:rsidR="00B20229">
              <w:rPr>
                <w:sz w:val="22"/>
                <w:szCs w:val="22"/>
              </w:rPr>
              <w:t xml:space="preserve"> часов.</w:t>
            </w:r>
          </w:p>
          <w:p w:rsidR="00B20229" w:rsidRPr="00B75B26" w:rsidRDefault="00B20229" w:rsidP="00B20229">
            <w:pPr>
              <w:jc w:val="center"/>
              <w:rPr>
                <w:sz w:val="22"/>
                <w:szCs w:val="22"/>
              </w:rPr>
            </w:pPr>
          </w:p>
        </w:tc>
        <w:tc>
          <w:tcPr>
            <w:tcW w:w="3285" w:type="dxa"/>
            <w:vAlign w:val="center"/>
          </w:tcPr>
          <w:p w:rsidR="00B75B26" w:rsidRPr="00B75B26" w:rsidRDefault="00F87E05" w:rsidP="00F87E05">
            <w:pPr>
              <w:jc w:val="center"/>
              <w:rPr>
                <w:sz w:val="22"/>
                <w:szCs w:val="22"/>
              </w:rPr>
            </w:pPr>
            <w:r>
              <w:rPr>
                <w:sz w:val="22"/>
                <w:szCs w:val="22"/>
              </w:rPr>
              <w:t>7500</w:t>
            </w:r>
          </w:p>
        </w:tc>
      </w:tr>
      <w:tr w:rsidR="00B75B26" w:rsidTr="00B75B26">
        <w:tc>
          <w:tcPr>
            <w:tcW w:w="3794" w:type="dxa"/>
            <w:vMerge/>
            <w:vAlign w:val="center"/>
          </w:tcPr>
          <w:p w:rsidR="00B75B26" w:rsidRPr="00B75B26" w:rsidRDefault="00B75B26" w:rsidP="00B75B26">
            <w:pPr>
              <w:jc w:val="center"/>
              <w:rPr>
                <w:sz w:val="22"/>
                <w:szCs w:val="22"/>
              </w:rPr>
            </w:pPr>
          </w:p>
        </w:tc>
        <w:tc>
          <w:tcPr>
            <w:tcW w:w="2775" w:type="dxa"/>
            <w:vAlign w:val="center"/>
          </w:tcPr>
          <w:p w:rsidR="00B75B26" w:rsidRPr="00B75B26" w:rsidRDefault="00B20229" w:rsidP="00B20229">
            <w:pPr>
              <w:jc w:val="center"/>
              <w:rPr>
                <w:sz w:val="22"/>
                <w:szCs w:val="22"/>
              </w:rPr>
            </w:pPr>
            <w:r w:rsidRPr="0045757E">
              <w:rPr>
                <w:sz w:val="22"/>
                <w:szCs w:val="22"/>
              </w:rPr>
              <w:t xml:space="preserve">Контейнер, период времени с момента выгрузки в порту до </w:t>
            </w:r>
            <w:r>
              <w:rPr>
                <w:sz w:val="22"/>
                <w:szCs w:val="22"/>
              </w:rPr>
              <w:t>сдачи документов на погрузку на железную дорогу</w:t>
            </w:r>
            <w:r w:rsidR="00B75B26" w:rsidRPr="0045757E">
              <w:rPr>
                <w:sz w:val="22"/>
                <w:szCs w:val="22"/>
              </w:rPr>
              <w:t xml:space="preserve"> 12</w:t>
            </w:r>
            <w:r>
              <w:rPr>
                <w:sz w:val="22"/>
                <w:szCs w:val="22"/>
              </w:rPr>
              <w:t xml:space="preserve"> часов</w:t>
            </w:r>
            <w:r w:rsidR="00B75B26" w:rsidRPr="0045757E">
              <w:rPr>
                <w:sz w:val="22"/>
                <w:szCs w:val="22"/>
              </w:rPr>
              <w:t xml:space="preserve"> </w:t>
            </w:r>
            <w:r>
              <w:rPr>
                <w:sz w:val="22"/>
                <w:szCs w:val="22"/>
              </w:rPr>
              <w:t>и более.</w:t>
            </w:r>
          </w:p>
        </w:tc>
        <w:tc>
          <w:tcPr>
            <w:tcW w:w="3285" w:type="dxa"/>
            <w:vAlign w:val="center"/>
          </w:tcPr>
          <w:p w:rsidR="00B75B26" w:rsidRPr="00B75B26" w:rsidRDefault="00F87E05" w:rsidP="00F87E05">
            <w:pPr>
              <w:jc w:val="center"/>
              <w:rPr>
                <w:sz w:val="22"/>
                <w:szCs w:val="22"/>
              </w:rPr>
            </w:pPr>
            <w:r>
              <w:rPr>
                <w:sz w:val="22"/>
                <w:szCs w:val="22"/>
              </w:rPr>
              <w:t>2500</w:t>
            </w:r>
          </w:p>
        </w:tc>
      </w:tr>
    </w:tbl>
    <w:p w:rsidR="00B75B26" w:rsidRPr="00C92D95" w:rsidRDefault="00B75B26" w:rsidP="002F66E3">
      <w:pPr>
        <w:ind w:firstLine="709"/>
        <w:jc w:val="both"/>
        <w:rPr>
          <w:sz w:val="28"/>
          <w:szCs w:val="28"/>
        </w:rPr>
      </w:pPr>
    </w:p>
    <w:p w:rsidR="00BA2C27" w:rsidRDefault="00B20229" w:rsidP="00B20229">
      <w:pPr>
        <w:ind w:firstLine="709"/>
        <w:jc w:val="both"/>
        <w:rPr>
          <w:sz w:val="28"/>
          <w:szCs w:val="28"/>
        </w:rPr>
      </w:pPr>
      <w:r>
        <w:rPr>
          <w:sz w:val="28"/>
          <w:szCs w:val="28"/>
        </w:rPr>
        <w:t>4.</w:t>
      </w:r>
      <w:r w:rsidR="00BE74E2">
        <w:rPr>
          <w:sz w:val="28"/>
          <w:szCs w:val="28"/>
        </w:rPr>
        <w:t>8</w:t>
      </w:r>
      <w:r>
        <w:rPr>
          <w:sz w:val="28"/>
          <w:szCs w:val="28"/>
        </w:rPr>
        <w:t>. Стоимость услуг и работ, не указанных в пункте 4.</w:t>
      </w:r>
      <w:r w:rsidR="00BE74E2">
        <w:rPr>
          <w:sz w:val="28"/>
          <w:szCs w:val="28"/>
        </w:rPr>
        <w:t>6</w:t>
      </w:r>
      <w:r>
        <w:rPr>
          <w:sz w:val="28"/>
          <w:szCs w:val="28"/>
        </w:rPr>
        <w:t xml:space="preserve">. настоящей Документации о закупке согласовывается сторонами, и фиксируется в дополнительных соглашениях </w:t>
      </w:r>
      <w:r w:rsidRPr="003300AA">
        <w:rPr>
          <w:sz w:val="28"/>
          <w:szCs w:val="28"/>
        </w:rPr>
        <w:t>в процессе исполнения</w:t>
      </w:r>
      <w:r>
        <w:rPr>
          <w:sz w:val="28"/>
          <w:szCs w:val="28"/>
        </w:rPr>
        <w:t xml:space="preserve"> </w:t>
      </w:r>
      <w:r w:rsidRPr="003300AA">
        <w:rPr>
          <w:sz w:val="28"/>
          <w:szCs w:val="28"/>
        </w:rPr>
        <w:t>заключаемо</w:t>
      </w:r>
      <w:r>
        <w:rPr>
          <w:sz w:val="28"/>
          <w:szCs w:val="28"/>
        </w:rPr>
        <w:t>го</w:t>
      </w:r>
      <w:r w:rsidRPr="003300AA">
        <w:rPr>
          <w:sz w:val="28"/>
          <w:szCs w:val="28"/>
        </w:rPr>
        <w:t xml:space="preserve"> по результатам проведения настояще</w:t>
      </w:r>
      <w:r>
        <w:rPr>
          <w:sz w:val="28"/>
          <w:szCs w:val="28"/>
        </w:rPr>
        <w:t>й закупки</w:t>
      </w:r>
      <w:r w:rsidRPr="003300AA">
        <w:rPr>
          <w:sz w:val="28"/>
          <w:szCs w:val="28"/>
        </w:rPr>
        <w:t xml:space="preserve"> договора</w:t>
      </w:r>
      <w:r>
        <w:rPr>
          <w:sz w:val="28"/>
          <w:szCs w:val="28"/>
        </w:rPr>
        <w:t xml:space="preserve"> без проведения дополнительных конкурсных процедур;</w:t>
      </w:r>
    </w:p>
    <w:p w:rsidR="00B20229" w:rsidRPr="00BA2C27" w:rsidRDefault="00B20229" w:rsidP="00B20229">
      <w:pPr>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A33B9A">
            <w:pPr>
              <w:pStyle w:val="ConsNormal"/>
              <w:widowControl/>
              <w:ind w:firstLine="709"/>
              <w:jc w:val="both"/>
              <w:rPr>
                <w:rFonts w:ascii="Times New Roman" w:hAnsi="Times New Roman" w:cs="Times New Roman"/>
                <w:b/>
                <w:sz w:val="24"/>
                <w:szCs w:val="24"/>
              </w:rPr>
            </w:pPr>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C35F75">
              <w:rPr>
                <w:rFonts w:ascii="Times New Roman" w:hAnsi="Times New Roman" w:cs="Times New Roman"/>
                <w:sz w:val="24"/>
                <w:szCs w:val="24"/>
              </w:rPr>
              <w:t xml:space="preserve">оферты </w:t>
            </w:r>
            <w:r w:rsidR="00B4382C" w:rsidRPr="00C35F75">
              <w:rPr>
                <w:rFonts w:ascii="Times New Roman" w:hAnsi="Times New Roman" w:cs="Times New Roman"/>
                <w:sz w:val="24"/>
                <w:szCs w:val="24"/>
              </w:rPr>
              <w:t xml:space="preserve">№ </w:t>
            </w:r>
            <w:r w:rsidR="00A92989" w:rsidRPr="00A92989">
              <w:rPr>
                <w:rFonts w:ascii="Times New Roman" w:hAnsi="Times New Roman" w:cs="Times New Roman"/>
                <w:sz w:val="24"/>
                <w:szCs w:val="24"/>
              </w:rPr>
              <w:t>РО-009-ЦКПЗТ-0125</w:t>
            </w:r>
            <w:r w:rsidR="00C35F75" w:rsidRPr="00C35F75">
              <w:rPr>
                <w:rFonts w:ascii="Times New Roman" w:hAnsi="Times New Roman" w:cs="Times New Roman"/>
                <w:sz w:val="24"/>
                <w:szCs w:val="24"/>
              </w:rPr>
              <w:t xml:space="preserve"> </w:t>
            </w:r>
            <w:r w:rsidR="00B4382C" w:rsidRPr="00C35F75">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945A49" w:rsidRPr="00945A49">
              <w:rPr>
                <w:rFonts w:ascii="Times New Roman" w:hAnsi="Times New Roman" w:cs="Times New Roman"/>
                <w:sz w:val="24"/>
                <w:szCs w:val="24"/>
              </w:rPr>
              <w:t>на заключение договора на оказание услуг внутрипортового экспедирования для экспортно-импортных контейнерных грузов в порту «Восточный» (г. Находка).</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 xml:space="preserve">Организатором является </w:t>
            </w:r>
            <w:r w:rsidR="00DD1F53">
              <w:rPr>
                <w:sz w:val="24"/>
                <w:szCs w:val="24"/>
              </w:rPr>
              <w:t>ПАО</w:t>
            </w:r>
            <w:r>
              <w:rPr>
                <w:sz w:val="24"/>
                <w:szCs w:val="24"/>
              </w:rPr>
              <w:t xml:space="preserve"> «ТрансКонтейнер». Функции Организатора выполняет:</w:t>
            </w:r>
          </w:p>
          <w:p w:rsidR="00A41EEC" w:rsidRDefault="00A41EEC" w:rsidP="00A41EEC">
            <w:pPr>
              <w:pStyle w:val="19"/>
              <w:ind w:firstLine="0"/>
              <w:rPr>
                <w:sz w:val="24"/>
                <w:szCs w:val="24"/>
              </w:rPr>
            </w:pPr>
            <w:r>
              <w:rPr>
                <w:sz w:val="24"/>
                <w:szCs w:val="24"/>
              </w:rPr>
              <w:t xml:space="preserve">Постоянная рабочая группа Конкурсной комиссии аппарата управления </w:t>
            </w:r>
            <w:r w:rsidR="00DD1F53">
              <w:rPr>
                <w:sz w:val="24"/>
                <w:szCs w:val="24"/>
              </w:rPr>
              <w:t>ПАО</w:t>
            </w:r>
            <w:r>
              <w:rPr>
                <w:sz w:val="24"/>
                <w:szCs w:val="24"/>
              </w:rPr>
              <w:t xml:space="preserve">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 xml:space="preserve">Круглов Антон Андреевич, тел. +7 (495) 788-17-17 доб. 11-35, электронный адрес </w:t>
            </w:r>
            <w:hyperlink r:id="rId11" w:history="1">
              <w:r w:rsidRPr="008E0AB0">
                <w:rPr>
                  <w:rStyle w:val="a7"/>
                </w:rPr>
                <w:t>KruglovAA@trcont.ru</w:t>
              </w:r>
            </w:hyperlink>
            <w:r w:rsidRPr="008E0AB0">
              <w:t>;</w:t>
            </w:r>
          </w:p>
          <w:p w:rsidR="00A41EEC" w:rsidRDefault="00A41EEC" w:rsidP="00A41EEC">
            <w:pPr>
              <w:pStyle w:val="19"/>
              <w:ind w:firstLine="0"/>
              <w:rPr>
                <w:sz w:val="24"/>
              </w:rPr>
            </w:pPr>
            <w:r>
              <w:rPr>
                <w:sz w:val="24"/>
                <w:szCs w:val="24"/>
              </w:rPr>
              <w:lastRenderedPageBreak/>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доб. 16-41, электронный адрес </w:t>
            </w:r>
            <w:hyperlink r:id="rId12"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доб. </w:t>
            </w:r>
            <w:r>
              <w:t>16-40</w:t>
            </w:r>
            <w:r w:rsidRPr="00085F94">
              <w:t>,</w:t>
            </w:r>
            <w:r w:rsidRPr="00085F94">
              <w:rPr>
                <w:sz w:val="28"/>
              </w:rPr>
              <w:t xml:space="preserve"> </w:t>
            </w:r>
            <w:r w:rsidRPr="00A41EEC">
              <w:t>электронный адрес</w:t>
            </w:r>
            <w:r w:rsidRPr="00085F94">
              <w:rPr>
                <w:sz w:val="28"/>
              </w:rPr>
              <w:t xml:space="preserve"> </w:t>
            </w:r>
            <w:hyperlink r:id="rId13"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A92989">
            <w:pPr>
              <w:pStyle w:val="19"/>
              <w:ind w:firstLine="0"/>
              <w:rPr>
                <w:b/>
                <w:sz w:val="24"/>
                <w:szCs w:val="24"/>
              </w:rPr>
            </w:pPr>
            <w:r w:rsidRPr="00E0523B">
              <w:rPr>
                <w:sz w:val="24"/>
                <w:szCs w:val="24"/>
              </w:rPr>
              <w:t>«</w:t>
            </w:r>
            <w:r w:rsidR="00A92989">
              <w:rPr>
                <w:sz w:val="24"/>
                <w:szCs w:val="24"/>
              </w:rPr>
              <w:t>31</w:t>
            </w:r>
            <w:r w:rsidR="00FA3C13" w:rsidRPr="00E0523B">
              <w:rPr>
                <w:sz w:val="24"/>
                <w:szCs w:val="24"/>
              </w:rPr>
              <w:t>»</w:t>
            </w:r>
            <w:r w:rsidRPr="00E0523B">
              <w:rPr>
                <w:sz w:val="24"/>
                <w:szCs w:val="24"/>
              </w:rPr>
              <w:t xml:space="preserve"> </w:t>
            </w:r>
            <w:r w:rsidR="00A92989">
              <w:rPr>
                <w:sz w:val="24"/>
                <w:szCs w:val="24"/>
              </w:rPr>
              <w:t>декабря</w:t>
            </w:r>
            <w:r w:rsidR="00810A80" w:rsidRPr="00E0523B">
              <w:rPr>
                <w:sz w:val="24"/>
                <w:szCs w:val="24"/>
              </w:rPr>
              <w:t xml:space="preserve"> </w:t>
            </w:r>
            <w:r w:rsidR="00FA3C13" w:rsidRPr="00E0523B">
              <w:rPr>
                <w:sz w:val="24"/>
                <w:szCs w:val="24"/>
              </w:rPr>
              <w:t>201</w:t>
            </w:r>
            <w:r w:rsidR="00B10A51">
              <w:rPr>
                <w:sz w:val="24"/>
                <w:szCs w:val="24"/>
              </w:rPr>
              <w:t>5</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C43E68">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7A2B07">
              <w:rPr>
                <w:sz w:val="24"/>
                <w:szCs w:val="24"/>
              </w:rPr>
              <w:t>1</w:t>
            </w:r>
            <w:r w:rsidR="00945A49">
              <w:rPr>
                <w:sz w:val="24"/>
                <w:szCs w:val="24"/>
              </w:rPr>
              <w:t>30</w:t>
            </w:r>
            <w:r w:rsidR="009D2FB4">
              <w:rPr>
                <w:sz w:val="24"/>
                <w:szCs w:val="24"/>
              </w:rPr>
              <w:t xml:space="preserve"> </w:t>
            </w:r>
            <w:r w:rsidR="00945A49">
              <w:rPr>
                <w:sz w:val="24"/>
                <w:szCs w:val="24"/>
              </w:rPr>
              <w:t>0</w:t>
            </w:r>
            <w:r w:rsidR="009D2FB4">
              <w:rPr>
                <w:sz w:val="24"/>
                <w:szCs w:val="24"/>
              </w:rPr>
              <w:t>00</w:t>
            </w:r>
            <w:r w:rsidR="00BF3304" w:rsidRPr="00BF3304">
              <w:rPr>
                <w:sz w:val="24"/>
                <w:szCs w:val="24"/>
              </w:rPr>
              <w:t xml:space="preserve"> </w:t>
            </w:r>
            <w:r w:rsidR="009D2FB4">
              <w:rPr>
                <w:sz w:val="24"/>
                <w:szCs w:val="24"/>
              </w:rPr>
              <w:t>000</w:t>
            </w:r>
            <w:r w:rsidR="000C355A" w:rsidRPr="00BB75A8">
              <w:rPr>
                <w:sz w:val="24"/>
                <w:szCs w:val="24"/>
              </w:rPr>
              <w:t>,00</w:t>
            </w:r>
            <w:r w:rsidR="000C355A" w:rsidRPr="000C355A">
              <w:rPr>
                <w:sz w:val="24"/>
                <w:szCs w:val="24"/>
              </w:rPr>
              <w:t xml:space="preserve"> (</w:t>
            </w:r>
            <w:r w:rsidR="007A2B07">
              <w:rPr>
                <w:sz w:val="24"/>
                <w:szCs w:val="24"/>
              </w:rPr>
              <w:t xml:space="preserve">сто </w:t>
            </w:r>
            <w:r w:rsidR="00945A49">
              <w:rPr>
                <w:sz w:val="24"/>
                <w:szCs w:val="24"/>
              </w:rPr>
              <w:t>тридцать</w:t>
            </w:r>
            <w:r w:rsidR="009D2FB4">
              <w:rPr>
                <w:sz w:val="24"/>
                <w:szCs w:val="24"/>
              </w:rPr>
              <w:t xml:space="preserve"> миллионов</w:t>
            </w:r>
            <w:r w:rsidR="000C355A" w:rsidRPr="000C355A">
              <w:rPr>
                <w:sz w:val="24"/>
                <w:szCs w:val="24"/>
              </w:rPr>
              <w:t xml:space="preserve">) </w:t>
            </w:r>
            <w:r w:rsidR="009D2FB4">
              <w:rPr>
                <w:sz w:val="24"/>
                <w:szCs w:val="24"/>
              </w:rPr>
              <w:t>рублей</w:t>
            </w:r>
            <w:r w:rsidR="0033480B">
              <w:rPr>
                <w:sz w:val="24"/>
                <w:szCs w:val="24"/>
              </w:rPr>
              <w:t xml:space="preserve"> </w:t>
            </w:r>
            <w:r w:rsidR="000C355A" w:rsidRPr="000C355A">
              <w:rPr>
                <w:sz w:val="24"/>
                <w:szCs w:val="24"/>
              </w:rPr>
              <w:t xml:space="preserve">00 </w:t>
            </w:r>
            <w:r w:rsidR="009D2FB4">
              <w:rPr>
                <w:sz w:val="24"/>
                <w:szCs w:val="24"/>
              </w:rPr>
              <w:t xml:space="preserve">копеек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A92989">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E0523B">
              <w:rPr>
                <w:sz w:val="24"/>
                <w:szCs w:val="24"/>
              </w:rPr>
              <w:t>«</w:t>
            </w:r>
            <w:r w:rsidR="00A92989">
              <w:rPr>
                <w:sz w:val="24"/>
                <w:szCs w:val="24"/>
              </w:rPr>
              <w:t>18</w:t>
            </w:r>
            <w:r w:rsidR="007A047D" w:rsidRPr="00E0523B">
              <w:rPr>
                <w:sz w:val="24"/>
                <w:szCs w:val="24"/>
              </w:rPr>
              <w:t xml:space="preserve">» </w:t>
            </w:r>
            <w:r w:rsidR="00A92989">
              <w:rPr>
                <w:sz w:val="24"/>
                <w:szCs w:val="24"/>
              </w:rPr>
              <w:t>января</w:t>
            </w:r>
            <w:r w:rsidR="007A047D" w:rsidRPr="00E0523B">
              <w:rPr>
                <w:sz w:val="24"/>
                <w:szCs w:val="24"/>
              </w:rPr>
              <w:t xml:space="preserve"> 201</w:t>
            </w:r>
            <w:r w:rsidR="00B10A51">
              <w:rPr>
                <w:sz w:val="24"/>
                <w:szCs w:val="24"/>
              </w:rPr>
              <w:t>5</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карты.</w:t>
            </w:r>
            <w:r w:rsidR="009E64D8" w:rsidRPr="00E0523B">
              <w:rPr>
                <w:sz w:val="24"/>
                <w:szCs w:val="24"/>
              </w:rPr>
              <w:t xml:space="preserve"> </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A92989">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4F3291">
              <w:rPr>
                <w:sz w:val="24"/>
                <w:szCs w:val="24"/>
              </w:rPr>
              <w:t>20</w:t>
            </w:r>
            <w:bookmarkStart w:id="2" w:name="_GoBack"/>
            <w:bookmarkEnd w:id="2"/>
            <w:r w:rsidR="00976399" w:rsidRPr="00E0523B">
              <w:rPr>
                <w:sz w:val="24"/>
                <w:szCs w:val="24"/>
              </w:rPr>
              <w:t xml:space="preserve">» </w:t>
            </w:r>
            <w:r w:rsidR="00A92989">
              <w:rPr>
                <w:sz w:val="24"/>
                <w:szCs w:val="24"/>
              </w:rPr>
              <w:t>января</w:t>
            </w:r>
            <w:r w:rsidR="00976399" w:rsidRPr="00E0523B">
              <w:rPr>
                <w:sz w:val="24"/>
                <w:szCs w:val="24"/>
              </w:rPr>
              <w:t xml:space="preserve"> 201</w:t>
            </w:r>
            <w:r w:rsidR="00B10A51">
              <w:rPr>
                <w:sz w:val="24"/>
                <w:szCs w:val="24"/>
              </w:rPr>
              <w:t>5</w:t>
            </w:r>
            <w:r w:rsidR="00976399" w:rsidRPr="00E0523B">
              <w:rPr>
                <w:sz w:val="24"/>
                <w:szCs w:val="24"/>
              </w:rPr>
              <w:t xml:space="preserve">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 xml:space="preserve">Конкурсная </w:t>
            </w:r>
            <w:r w:rsidRPr="00B03784">
              <w:rPr>
                <w:b/>
                <w:color w:val="auto"/>
              </w:rPr>
              <w:lastRenderedPageBreak/>
              <w:t>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lastRenderedPageBreak/>
              <w:t xml:space="preserve">Решение об итогах </w:t>
            </w:r>
            <w:r w:rsidR="00534326" w:rsidRPr="00B03784">
              <w:rPr>
                <w:sz w:val="24"/>
                <w:szCs w:val="24"/>
              </w:rPr>
              <w:t xml:space="preserve">процедуры Размещения оферты </w:t>
            </w:r>
            <w:r w:rsidRPr="00B03784">
              <w:rPr>
                <w:sz w:val="24"/>
                <w:szCs w:val="24"/>
              </w:rPr>
              <w:lastRenderedPageBreak/>
              <w:t xml:space="preserve">принимается Конкурсной комиссией аппарата управления </w:t>
            </w:r>
            <w:r w:rsidR="00DD1F53">
              <w:rPr>
                <w:sz w:val="24"/>
                <w:szCs w:val="24"/>
              </w:rPr>
              <w:t>ПАО</w:t>
            </w:r>
            <w:r w:rsidRPr="00B03784">
              <w:rPr>
                <w:sz w:val="24"/>
                <w:szCs w:val="24"/>
              </w:rPr>
              <w:t xml:space="preserve">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lastRenderedPageBreak/>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A92989">
            <w:pPr>
              <w:pStyle w:val="19"/>
              <w:ind w:firstLine="0"/>
              <w:rPr>
                <w:sz w:val="24"/>
                <w:szCs w:val="24"/>
                <w:highlight w:val="cyan"/>
              </w:rPr>
            </w:pPr>
            <w:r w:rsidRPr="00E0523B">
              <w:rPr>
                <w:sz w:val="24"/>
                <w:szCs w:val="24"/>
              </w:rPr>
              <w:t>Подведение итогов состоится</w:t>
            </w:r>
            <w:r w:rsidR="00346ED4">
              <w:rPr>
                <w:sz w:val="24"/>
                <w:szCs w:val="24"/>
              </w:rPr>
              <w:t xml:space="preserve"> не позднее 14</w:t>
            </w:r>
            <w:r w:rsidR="00346ED4" w:rsidRPr="00E0523B">
              <w:rPr>
                <w:sz w:val="24"/>
                <w:szCs w:val="24"/>
              </w:rPr>
              <w:t xml:space="preserve"> часов </w:t>
            </w:r>
            <w:r w:rsidR="00346ED4">
              <w:rPr>
                <w:sz w:val="24"/>
                <w:szCs w:val="24"/>
              </w:rPr>
              <w:t>00</w:t>
            </w:r>
            <w:r w:rsidR="00346ED4" w:rsidRPr="00E0523B">
              <w:rPr>
                <w:sz w:val="24"/>
                <w:szCs w:val="24"/>
              </w:rPr>
              <w:t xml:space="preserve"> минут местного времени</w:t>
            </w:r>
            <w:r w:rsidRPr="00E0523B">
              <w:rPr>
                <w:sz w:val="24"/>
                <w:szCs w:val="24"/>
              </w:rPr>
              <w:t xml:space="preserve"> </w:t>
            </w:r>
            <w:r w:rsidR="00562ABF">
              <w:rPr>
                <w:sz w:val="24"/>
                <w:szCs w:val="24"/>
              </w:rPr>
              <w:t>«</w:t>
            </w:r>
            <w:r w:rsidR="00A92989">
              <w:rPr>
                <w:sz w:val="24"/>
                <w:szCs w:val="24"/>
              </w:rPr>
              <w:t>09</w:t>
            </w:r>
            <w:r w:rsidR="00976399" w:rsidRPr="00E0523B">
              <w:rPr>
                <w:sz w:val="24"/>
                <w:szCs w:val="24"/>
              </w:rPr>
              <w:t xml:space="preserve">» </w:t>
            </w:r>
            <w:r w:rsidR="00A92989">
              <w:rPr>
                <w:sz w:val="24"/>
                <w:szCs w:val="24"/>
              </w:rPr>
              <w:t>февраля</w:t>
            </w:r>
            <w:r w:rsidR="00976399" w:rsidRPr="00E0523B">
              <w:rPr>
                <w:sz w:val="24"/>
                <w:szCs w:val="24"/>
              </w:rPr>
              <w:t xml:space="preserve"> 201</w:t>
            </w:r>
            <w:r w:rsidR="00B10A51">
              <w:rPr>
                <w:sz w:val="24"/>
                <w:szCs w:val="24"/>
              </w:rPr>
              <w:t>5</w:t>
            </w:r>
            <w:r w:rsidR="00976399" w:rsidRPr="00E0523B">
              <w:rPr>
                <w:sz w:val="24"/>
                <w:szCs w:val="24"/>
              </w:rPr>
              <w:t xml:space="preserve">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Default="00BC72D7" w:rsidP="00BC72D7">
            <w:pPr>
              <w:pStyle w:val="19"/>
              <w:ind w:firstLine="0"/>
              <w:rPr>
                <w:sz w:val="24"/>
                <w:szCs w:val="24"/>
              </w:rPr>
            </w:pPr>
            <w:r w:rsidRPr="00BC72D7">
              <w:rPr>
                <w:sz w:val="24"/>
                <w:szCs w:val="24"/>
              </w:rPr>
              <w:t xml:space="preserve">Оплата </w:t>
            </w:r>
            <w:r>
              <w:rPr>
                <w:sz w:val="24"/>
                <w:szCs w:val="24"/>
              </w:rPr>
              <w:t>услуг</w:t>
            </w:r>
            <w:r w:rsidRPr="00BC72D7">
              <w:rPr>
                <w:sz w:val="24"/>
                <w:szCs w:val="24"/>
              </w:rPr>
              <w:t xml:space="preserve"> </w:t>
            </w:r>
            <w:r>
              <w:rPr>
                <w:sz w:val="24"/>
                <w:szCs w:val="24"/>
              </w:rPr>
              <w:t>осуществляет</w:t>
            </w:r>
            <w:r w:rsidRPr="00BC72D7">
              <w:rPr>
                <w:sz w:val="24"/>
                <w:szCs w:val="24"/>
              </w:rPr>
              <w:t xml:space="preserve">ся Заказчиком в размере 100% (ста) процентов в течение </w:t>
            </w:r>
            <w:r w:rsidR="00C43E68" w:rsidRPr="00C43E68">
              <w:rPr>
                <w:sz w:val="24"/>
                <w:szCs w:val="24"/>
              </w:rPr>
              <w:t>15</w:t>
            </w:r>
            <w:r w:rsidRPr="00BC72D7">
              <w:rPr>
                <w:sz w:val="24"/>
                <w:szCs w:val="24"/>
              </w:rPr>
              <w:t xml:space="preserve"> (</w:t>
            </w:r>
            <w:r w:rsidR="00C43E68">
              <w:rPr>
                <w:sz w:val="24"/>
                <w:szCs w:val="24"/>
              </w:rPr>
              <w:t>пятнадцати</w:t>
            </w:r>
            <w:r w:rsidRPr="00BC72D7">
              <w:rPr>
                <w:sz w:val="24"/>
                <w:szCs w:val="24"/>
              </w:rPr>
              <w:t xml:space="preserve">) календарных дней после подписания сторонами </w:t>
            </w:r>
            <w:r>
              <w:rPr>
                <w:sz w:val="24"/>
                <w:szCs w:val="24"/>
              </w:rPr>
              <w:t>акта выполнения</w:t>
            </w:r>
            <w:r w:rsidRPr="00BC72D7">
              <w:rPr>
                <w:sz w:val="24"/>
                <w:szCs w:val="24"/>
              </w:rPr>
              <w:t xml:space="preserve"> оказанных у</w:t>
            </w:r>
            <w:r>
              <w:rPr>
                <w:sz w:val="24"/>
                <w:szCs w:val="24"/>
              </w:rPr>
              <w:t>слуг и отчета э</w:t>
            </w:r>
            <w:r w:rsidRPr="00BC72D7">
              <w:rPr>
                <w:sz w:val="24"/>
                <w:szCs w:val="24"/>
              </w:rPr>
              <w:t>кспедитора за отчетный месяц.</w:t>
            </w:r>
          </w:p>
          <w:p w:rsidR="00BC72D7" w:rsidRPr="00B03784" w:rsidRDefault="00BC72D7" w:rsidP="00BC72D7">
            <w:pPr>
              <w:pStyle w:val="19"/>
              <w:ind w:firstLine="0"/>
              <w:rPr>
                <w:sz w:val="24"/>
                <w:szCs w:val="24"/>
              </w:rPr>
            </w:pP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 xml:space="preserve">Услуги оказываются по заявкам Заказчика на </w:t>
            </w:r>
            <w:proofErr w:type="gramStart"/>
            <w:r w:rsidRPr="006D3A80">
              <w:rPr>
                <w:b/>
                <w:bCs/>
                <w:color w:val="auto"/>
              </w:rPr>
              <w:t>протяжении</w:t>
            </w:r>
            <w:proofErr w:type="gramEnd"/>
            <w:r w:rsidRPr="006D3A80">
              <w:rPr>
                <w:b/>
                <w:bCs/>
                <w:color w:val="auto"/>
              </w:rPr>
              <w:t xml:space="preserve"> срока действия договора</w:t>
            </w:r>
            <w:r w:rsidR="000F4714">
              <w:rPr>
                <w:b/>
                <w:bCs/>
                <w:color w:val="auto"/>
              </w:rPr>
              <w:t xml:space="preserve"> в период с даты его подписания и по 3</w:t>
            </w:r>
            <w:r w:rsidR="00945A49">
              <w:rPr>
                <w:b/>
                <w:bCs/>
                <w:color w:val="auto"/>
              </w:rPr>
              <w:t>1</w:t>
            </w:r>
            <w:r w:rsidR="000F4714">
              <w:rPr>
                <w:b/>
                <w:bCs/>
                <w:color w:val="auto"/>
              </w:rPr>
              <w:t xml:space="preserve"> </w:t>
            </w:r>
            <w:r w:rsidR="00945A49">
              <w:rPr>
                <w:b/>
                <w:bCs/>
                <w:color w:val="auto"/>
              </w:rPr>
              <w:t>декабря</w:t>
            </w:r>
            <w:r w:rsidR="000F4714">
              <w:rPr>
                <w:b/>
                <w:bCs/>
                <w:color w:val="auto"/>
              </w:rPr>
              <w:t xml:space="preserve"> 2016 г</w:t>
            </w:r>
            <w:r w:rsidR="000F4714" w:rsidRPr="006D3A80">
              <w:rPr>
                <w:b/>
                <w:bCs/>
                <w:color w:val="auto"/>
              </w:rPr>
              <w:t>.</w:t>
            </w:r>
            <w:r w:rsidR="00BC72D7">
              <w:rPr>
                <w:b/>
                <w:bCs/>
                <w:color w:val="auto"/>
              </w:rPr>
              <w:t xml:space="preserve"> (включительно).</w:t>
            </w:r>
          </w:p>
          <w:p w:rsidR="00174FFE" w:rsidRPr="006D3A80" w:rsidRDefault="00174FFE" w:rsidP="00174FFE">
            <w:pPr>
              <w:pStyle w:val="Default"/>
              <w:jc w:val="both"/>
              <w:rPr>
                <w:color w:val="auto"/>
              </w:rPr>
            </w:pPr>
          </w:p>
          <w:p w:rsidR="007D6548" w:rsidRPr="006D3A80" w:rsidRDefault="00174FFE" w:rsidP="00945A49">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945A49">
              <w:rPr>
                <w:rFonts w:eastAsia="Times New Roman"/>
                <w:color w:val="auto"/>
              </w:rPr>
              <w:t>порт «Восточный», город Находка.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945A49">
            <w:pPr>
              <w:pStyle w:val="19"/>
              <w:ind w:firstLine="0"/>
              <w:rPr>
                <w:b/>
                <w:sz w:val="24"/>
                <w:szCs w:val="24"/>
              </w:rPr>
            </w:pPr>
            <w:r w:rsidRPr="00FB3BC3">
              <w:rPr>
                <w:sz w:val="24"/>
                <w:szCs w:val="24"/>
              </w:rPr>
              <w:t>Рубли Российской Федерации</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33480B" w:rsidRDefault="00D97FAC" w:rsidP="0033480B">
            <w:pPr>
              <w:ind w:firstLine="540"/>
              <w:jc w:val="both"/>
            </w:pPr>
            <w:r>
              <w:t>1.1</w:t>
            </w:r>
            <w:r w:rsidR="0033480B"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33480B">
              <w:t>закупке способом размещения оферты;</w:t>
            </w:r>
          </w:p>
          <w:p w:rsidR="0053587D" w:rsidRPr="00842EE2" w:rsidRDefault="00D97FAC" w:rsidP="0033480B">
            <w:pPr>
              <w:ind w:firstLine="540"/>
              <w:jc w:val="both"/>
            </w:pPr>
            <w:proofErr w:type="gramStart"/>
            <w:r>
              <w:t>1.</w:t>
            </w:r>
            <w:r w:rsidR="00C43E68">
              <w:t xml:space="preserve">2 </w:t>
            </w:r>
            <w:r w:rsidR="0053587D">
              <w:t xml:space="preserve">претендент должен подтвердить принятие на себя обязательства по оказанию всех услуг из перечисленных в форме предложения о сотрудничестве (Приложение №3 к </w:t>
            </w:r>
            <w:r w:rsidR="00005819">
              <w:t>д</w:t>
            </w:r>
            <w:r w:rsidR="0053587D">
              <w:t>окументации о закупке);</w:t>
            </w:r>
            <w:proofErr w:type="gramEnd"/>
          </w:p>
          <w:p w:rsidR="0033480B" w:rsidRPr="00842EE2" w:rsidRDefault="00D97FAC" w:rsidP="0033480B">
            <w:pPr>
              <w:ind w:firstLine="540"/>
              <w:jc w:val="both"/>
            </w:pPr>
            <w:r>
              <w:t>1.</w:t>
            </w:r>
            <w:r w:rsidR="00C43E68">
              <w:t xml:space="preserve">3 </w:t>
            </w:r>
            <w:r w:rsidR="0033480B" w:rsidRPr="00842EE2">
              <w:t>претендент/участник должен иметь действующи</w:t>
            </w:r>
            <w:r w:rsidR="005660C0">
              <w:t>й</w:t>
            </w:r>
            <w:r w:rsidR="0033480B" w:rsidRPr="00842EE2">
              <w:t xml:space="preserve"> договор с </w:t>
            </w:r>
            <w:r w:rsidR="005660C0">
              <w:t>ООО «Восточная стивидорная компания» на обработку контейнеров в порту «Восточный»</w:t>
            </w:r>
            <w:r w:rsidR="0033480B">
              <w:t xml:space="preserve">; </w:t>
            </w:r>
          </w:p>
          <w:p w:rsidR="0033480B" w:rsidRPr="00A06581" w:rsidRDefault="00D97FAC" w:rsidP="0033480B">
            <w:pPr>
              <w:ind w:firstLine="540"/>
              <w:jc w:val="both"/>
            </w:pPr>
            <w:r>
              <w:t>1.</w:t>
            </w:r>
            <w:r w:rsidR="00C43E68">
              <w:t xml:space="preserve">4 </w:t>
            </w:r>
            <w:r w:rsidR="00005819" w:rsidRPr="00005819">
              <w:t xml:space="preserve">наличие опыта поставки товара, выполнения работ, оказания услуг и т.д. за период с 2013 по 2015 годы с  предметом, аналогичному предмету процедуры Размещения оферты </w:t>
            </w:r>
            <w:r w:rsidR="00C43E68">
              <w:t>(</w:t>
            </w:r>
            <w:r w:rsidR="00C43E68">
              <w:rPr>
                <w:szCs w:val="28"/>
              </w:rPr>
              <w:t>о</w:t>
            </w:r>
            <w:r w:rsidR="00C43E68" w:rsidRPr="00881E48">
              <w:rPr>
                <w:szCs w:val="28"/>
              </w:rPr>
              <w:t xml:space="preserve">казание услуг внутрипортового экспедирования для экспортно-импортных контейнерных грузов в порту </w:t>
            </w:r>
            <w:r w:rsidR="00C43E68">
              <w:rPr>
                <w:szCs w:val="28"/>
              </w:rPr>
              <w:t>«</w:t>
            </w:r>
            <w:r w:rsidR="00C43E68" w:rsidRPr="00881E48">
              <w:rPr>
                <w:szCs w:val="28"/>
              </w:rPr>
              <w:t>Восточный</w:t>
            </w:r>
            <w:r w:rsidR="00C43E68">
              <w:rPr>
                <w:szCs w:val="28"/>
              </w:rPr>
              <w:t>» (г. Находка))</w:t>
            </w:r>
            <w:r w:rsidR="00C43E68">
              <w:t>;</w:t>
            </w:r>
          </w:p>
          <w:p w:rsidR="002E6E5B" w:rsidRPr="00842EE2" w:rsidRDefault="00D97FAC" w:rsidP="00067C03">
            <w:pPr>
              <w:ind w:firstLine="709"/>
              <w:jc w:val="both"/>
            </w:pPr>
            <w:r>
              <w:t>1.</w:t>
            </w:r>
            <w:r w:rsidR="00C43E68">
              <w:t>5</w:t>
            </w:r>
            <w:r w:rsidR="00C43E68" w:rsidRPr="00842EE2">
              <w:t xml:space="preserve"> </w:t>
            </w:r>
            <w:r w:rsidR="0033480B" w:rsidRPr="00842EE2">
              <w:t xml:space="preserve">отсутствие за последние </w:t>
            </w:r>
            <w:r w:rsidR="002134E3">
              <w:t>3</w:t>
            </w:r>
            <w:r w:rsidR="0033480B" w:rsidRPr="00842EE2">
              <w:t xml:space="preserve"> года просроченной задолженности перед </w:t>
            </w:r>
            <w:r w:rsidR="00DD1F53">
              <w:t>ПАО</w:t>
            </w:r>
            <w:r w:rsidR="0033480B" w:rsidRPr="00842EE2">
              <w:t xml:space="preserve"> «ТрансКонтейнер», фактов невыполнения обязательств перед </w:t>
            </w:r>
            <w:r w:rsidR="00DD1F53">
              <w:t>ПАО</w:t>
            </w:r>
            <w:r w:rsidR="0033480B" w:rsidRPr="00842EE2">
              <w:t xml:space="preserve"> «ТрансКонтейнер» и </w:t>
            </w:r>
            <w:r w:rsidR="0033480B" w:rsidRPr="00842EE2">
              <w:lastRenderedPageBreak/>
              <w:t xml:space="preserve">причинения вреда имуществу </w:t>
            </w:r>
            <w:r w:rsidR="00DD1F53">
              <w:t>ПАО</w:t>
            </w:r>
            <w:r w:rsidR="0033480B" w:rsidRPr="00842EE2">
              <w:t> «ТрансКонтейнер».</w:t>
            </w: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w:t>
            </w:r>
          </w:p>
          <w:p w:rsidR="006B2C81" w:rsidRDefault="006B2C81" w:rsidP="006B2C81">
            <w:pPr>
              <w:ind w:firstLine="540"/>
              <w:jc w:val="both"/>
            </w:pPr>
            <w:proofErr w:type="gramStart"/>
            <w:r>
              <w:t>2.1</w:t>
            </w:r>
            <w:r>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B2C81" w:rsidRDefault="006B2C81" w:rsidP="006B2C81">
            <w:pPr>
              <w:ind w:firstLine="540"/>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B2C81" w:rsidRDefault="006B2C81" w:rsidP="006B2C81">
            <w:pPr>
              <w:ind w:firstLine="540"/>
              <w:jc w:val="both"/>
            </w:pPr>
            <w: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6B2C81" w:rsidRDefault="006B2C81" w:rsidP="006B2C81">
            <w:pPr>
              <w:ind w:firstLine="540"/>
              <w:jc w:val="both"/>
            </w:pPr>
            <w:proofErr w:type="gramStart"/>
            <w:r>
              <w:t>2.2</w:t>
            </w:r>
            <w:r>
              <w:tab/>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w:t>
            </w:r>
            <w:proofErr w:type="gramEnd"/>
            <w:r>
              <w:t xml:space="preserve"> </w:t>
            </w:r>
            <w:proofErr w:type="gramStart"/>
            <w:r>
              <w:t>реестре</w:t>
            </w:r>
            <w:proofErr w:type="gramEnd"/>
            <w:r>
              <w:t xml:space="preserve"> сведений о фактах деятельности юридических лиц http://www.fedresurs.ru/companies/IsSearching.</w:t>
            </w:r>
          </w:p>
          <w:p w:rsidR="006B2C81" w:rsidRDefault="006B2C81" w:rsidP="006B2C81">
            <w:pPr>
              <w:ind w:firstLine="540"/>
              <w:jc w:val="both"/>
            </w:pPr>
            <w:r>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3E68" w:rsidRDefault="006B2C81" w:rsidP="0033480B">
            <w:pPr>
              <w:ind w:firstLine="540"/>
              <w:jc w:val="both"/>
            </w:pPr>
            <w: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w:t>
            </w:r>
            <w:r>
              <w:lastRenderedPageBreak/>
              <w:t>копии платежных поручений, нотариально заверенные постановления о прекращении исполнительного производства и т.п.);</w:t>
            </w:r>
          </w:p>
          <w:p w:rsidR="0033480B" w:rsidRPr="00842EE2" w:rsidRDefault="006B2C81" w:rsidP="0033480B">
            <w:pPr>
              <w:ind w:firstLine="540"/>
              <w:jc w:val="both"/>
            </w:pPr>
            <w:r>
              <w:t>2.3</w:t>
            </w:r>
            <w:r w:rsidR="0033480B" w:rsidRPr="00842EE2">
              <w:t xml:space="preserve"> </w:t>
            </w:r>
            <w:r w:rsidR="005660C0">
              <w:t>копи</w:t>
            </w:r>
            <w:r w:rsidR="00005819">
              <w:t>я</w:t>
            </w:r>
            <w:r w:rsidR="005660C0">
              <w:t xml:space="preserve"> </w:t>
            </w:r>
            <w:r w:rsidR="00005819">
              <w:t xml:space="preserve">договора </w:t>
            </w:r>
            <w:r w:rsidR="0033480B">
              <w:t>с указанием предмета</w:t>
            </w:r>
            <w:r w:rsidR="005660C0">
              <w:t>,</w:t>
            </w:r>
            <w:r w:rsidR="0033480B">
              <w:t xml:space="preserve"> </w:t>
            </w:r>
            <w:r w:rsidR="00067C03">
              <w:t>срок</w:t>
            </w:r>
            <w:r w:rsidR="005660C0">
              <w:t>а</w:t>
            </w:r>
            <w:r w:rsidR="00067C03">
              <w:t xml:space="preserve"> действия,</w:t>
            </w:r>
            <w:r w:rsidR="0033480B">
              <w:t xml:space="preserve"> печатями и подписями сторон </w:t>
            </w:r>
            <w:r w:rsidR="0033480B" w:rsidRPr="00842EE2">
              <w:t>договор</w:t>
            </w:r>
            <w:r w:rsidR="005660C0">
              <w:t>а</w:t>
            </w:r>
            <w:r w:rsidR="0033480B" w:rsidRPr="00842EE2">
              <w:t xml:space="preserve"> </w:t>
            </w:r>
            <w:r w:rsidR="005660C0" w:rsidRPr="00842EE2">
              <w:t xml:space="preserve">с </w:t>
            </w:r>
            <w:r w:rsidR="005660C0">
              <w:t>ООО «Восточная стивидорная компания» на обработку контейнеров в порту «Восточный»</w:t>
            </w:r>
            <w:r w:rsidR="008457E6">
              <w:t xml:space="preserve"> (</w:t>
            </w:r>
            <w:r w:rsidR="008457E6" w:rsidRPr="008457E6">
              <w:t>заверенные подписью и печатью претендента</w:t>
            </w:r>
            <w:r w:rsidR="005660C0">
              <w:t>;</w:t>
            </w:r>
          </w:p>
          <w:p w:rsidR="00C43E68" w:rsidRDefault="006B2C81" w:rsidP="00C14C5B">
            <w:pPr>
              <w:tabs>
                <w:tab w:val="left" w:pos="1418"/>
              </w:tabs>
              <w:ind w:firstLine="709"/>
              <w:jc w:val="both"/>
            </w:pPr>
            <w:r>
              <w:t>2.4</w:t>
            </w:r>
            <w:r w:rsidR="00005819">
              <w:t xml:space="preserve"> </w:t>
            </w:r>
            <w:r w:rsidR="00005819" w:rsidRPr="00005819">
              <w:t xml:space="preserve">документы по форме приложения № 4 к документации о </w:t>
            </w:r>
            <w:proofErr w:type="gramStart"/>
            <w:r w:rsidR="00005819" w:rsidRPr="00005819">
              <w:t>закупке</w:t>
            </w:r>
            <w:proofErr w:type="gramEnd"/>
            <w:r w:rsidR="00005819" w:rsidRPr="00005819">
              <w:t xml:space="preserve"> о наличии опыта поставки товара, выполнения работ, оказания услуг и т.д. за период с 2013 по 2015 годы, с предметом, аналогичному предмету процедуры Размещения оферты </w:t>
            </w:r>
            <w:r w:rsidR="00C43E68">
              <w:t>(</w:t>
            </w:r>
            <w:r w:rsidR="00C43E68">
              <w:rPr>
                <w:szCs w:val="28"/>
              </w:rPr>
              <w:t>о</w:t>
            </w:r>
            <w:r w:rsidR="00C43E68" w:rsidRPr="00881E48">
              <w:rPr>
                <w:szCs w:val="28"/>
              </w:rPr>
              <w:t xml:space="preserve">казание услуг внутрипортового экспедирования для экспортно-импортных контейнерных грузов в порту </w:t>
            </w:r>
            <w:r w:rsidR="00C43E68">
              <w:rPr>
                <w:szCs w:val="28"/>
              </w:rPr>
              <w:t>«</w:t>
            </w:r>
            <w:r w:rsidR="00C43E68" w:rsidRPr="00881E48">
              <w:rPr>
                <w:szCs w:val="28"/>
              </w:rPr>
              <w:t>Восточный</w:t>
            </w:r>
            <w:r w:rsidR="00C43E68">
              <w:rPr>
                <w:szCs w:val="28"/>
              </w:rPr>
              <w:t>» (г. Находка)</w:t>
            </w:r>
            <w:r w:rsidR="00005819" w:rsidRPr="00005819">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p>
          <w:p w:rsidR="007734C8" w:rsidRPr="00B03784" w:rsidRDefault="006B2C81" w:rsidP="00C14C5B">
            <w:pPr>
              <w:tabs>
                <w:tab w:val="left" w:pos="1418"/>
              </w:tabs>
              <w:ind w:firstLine="709"/>
              <w:jc w:val="both"/>
            </w:pPr>
            <w:r>
              <w:t>2.5</w:t>
            </w:r>
            <w:r w:rsidR="007734C8">
              <w:t xml:space="preserve"> проект договора </w:t>
            </w:r>
            <w:r w:rsidR="000A2D4D">
              <w:t xml:space="preserve">по предмету </w:t>
            </w:r>
            <w:r w:rsidR="00005819" w:rsidRPr="00005819">
              <w:t>процедуры Размещения оферты</w:t>
            </w:r>
            <w:r w:rsidR="00005819" w:rsidRPr="00005819" w:rsidDel="00005819">
              <w:t xml:space="preserve"> </w:t>
            </w:r>
            <w:r w:rsidR="007734C8">
              <w:t xml:space="preserve">предлагаемого </w:t>
            </w:r>
            <w:r w:rsidR="00005819">
              <w:t>п</w:t>
            </w:r>
            <w:r w:rsidR="007734C8">
              <w:t>ретендентом к подписанию с Заказчиком</w:t>
            </w:r>
            <w:r w:rsidR="000A2D4D">
              <w:t>.</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proofErr w:type="spellStart"/>
            <w:r w:rsidRPr="005B01C8">
              <w:rPr>
                <w:sz w:val="24"/>
                <w:lang w:eastAsia="ar-SA"/>
              </w:rPr>
              <w:t>нотарильно</w:t>
            </w:r>
            <w:proofErr w:type="spellEnd"/>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C43E68" w:rsidRDefault="00F5394F">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w:t>
            </w:r>
            <w:r w:rsidR="00D02B78">
              <w:rPr>
                <w:sz w:val="24"/>
              </w:rPr>
              <w:t xml:space="preserve">разделе 4 </w:t>
            </w:r>
            <w:r w:rsidR="00605542">
              <w:rPr>
                <w:sz w:val="24"/>
              </w:rPr>
              <w:t>Техническо</w:t>
            </w:r>
            <w:r w:rsidR="00D02B78">
              <w:rPr>
                <w:sz w:val="24"/>
              </w:rPr>
              <w:t>го</w:t>
            </w:r>
            <w:r w:rsidR="00605542">
              <w:rPr>
                <w:sz w:val="24"/>
              </w:rPr>
              <w:t xml:space="preserve"> задани</w:t>
            </w:r>
            <w:r w:rsidR="00D02B78">
              <w:rPr>
                <w:sz w:val="24"/>
              </w:rPr>
              <w:t>я</w:t>
            </w:r>
            <w:r w:rsidR="00605542">
              <w:rPr>
                <w:sz w:val="24"/>
              </w:rPr>
              <w:t xml:space="preserve"> и </w:t>
            </w:r>
            <w:r w:rsidRPr="00B03784">
              <w:rPr>
                <w:sz w:val="24"/>
              </w:rPr>
              <w:t>подпункт</w:t>
            </w:r>
            <w:r w:rsidR="00195686">
              <w:rPr>
                <w:sz w:val="24"/>
              </w:rPr>
              <w:t>е</w:t>
            </w:r>
            <w:r w:rsidRPr="00B03784">
              <w:rPr>
                <w:sz w:val="24"/>
              </w:rPr>
              <w:t xml:space="preserve"> 1 пункта 17 настоящей </w:t>
            </w:r>
            <w:r w:rsidR="00005819">
              <w:rPr>
                <w:sz w:val="24"/>
              </w:rPr>
              <w:t>и</w:t>
            </w:r>
            <w:r w:rsidRPr="00B03784">
              <w:rPr>
                <w:sz w:val="24"/>
              </w:rPr>
              <w:t>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33480B" w:rsidRPr="00B03784" w:rsidRDefault="002626DC" w:rsidP="00C14C5B">
            <w:pPr>
              <w:tabs>
                <w:tab w:val="left" w:pos="1985"/>
              </w:tabs>
              <w:jc w:val="both"/>
            </w:pPr>
            <w:r w:rsidRPr="002626DC">
              <w:t>1</w:t>
            </w:r>
            <w:r w:rsidR="0033480B">
              <w:t xml:space="preserve">. </w:t>
            </w:r>
            <w:r w:rsidR="0033480B" w:rsidRPr="00B03784">
              <w:t xml:space="preserve">Договор </w:t>
            </w:r>
            <w:r w:rsidR="00631963">
              <w:t>з</w:t>
            </w:r>
            <w:r w:rsidR="0033480B" w:rsidRPr="00B03784">
              <w:t>аключ</w:t>
            </w:r>
            <w:r w:rsidR="00631963">
              <w:t>ается</w:t>
            </w:r>
            <w:r w:rsidR="0033480B" w:rsidRPr="00B03784">
              <w:t xml:space="preserve"> по форме</w:t>
            </w:r>
            <w:r w:rsidR="0033480B">
              <w:t>,</w:t>
            </w:r>
            <w:r w:rsidR="0033480B" w:rsidRPr="00B03784">
              <w:t xml:space="preserve"> предложенной победителем</w:t>
            </w:r>
            <w:r w:rsidR="00631963">
              <w:t xml:space="preserve">, с учетом </w:t>
            </w:r>
            <w:r w:rsidR="000F6674">
              <w:t xml:space="preserve">возможных </w:t>
            </w:r>
            <w:r w:rsidR="00631963">
              <w:t>замечаний Заказчика</w:t>
            </w:r>
            <w:r w:rsidR="000F6674">
              <w:t xml:space="preserve"> (корректировок)</w:t>
            </w:r>
            <w:r w:rsidR="00631963">
              <w:t xml:space="preserve"> </w:t>
            </w:r>
            <w:r w:rsidR="0033480B">
              <w:t xml:space="preserve">и </w:t>
            </w:r>
            <w:r w:rsidR="0033480B" w:rsidRPr="00B03784">
              <w:t>включения в него следующих положений:</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lastRenderedPageBreak/>
              <w:t>1. предметом договора должно являться оказание услуг указанных в пункте 1 настоящей Информационной карты;</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w:t>
            </w:r>
            <w:r w:rsidR="009844DE">
              <w:rPr>
                <w:sz w:val="24"/>
              </w:rPr>
              <w:t>к Заказчику</w:t>
            </w:r>
            <w:r w:rsidR="00005819">
              <w:rPr>
                <w:sz w:val="24"/>
              </w:rPr>
              <w:t xml:space="preserve"> </w:t>
            </w:r>
            <w:r w:rsidR="009844DE">
              <w:rPr>
                <w:sz w:val="24"/>
              </w:rPr>
              <w:t xml:space="preserve">не предъявляются </w:t>
            </w:r>
            <w:r>
              <w:rPr>
                <w:sz w:val="24"/>
              </w:rPr>
              <w:t>обязательств</w:t>
            </w:r>
            <w:r w:rsidR="009844DE">
              <w:rPr>
                <w:sz w:val="24"/>
              </w:rPr>
              <w:t>а</w:t>
            </w:r>
            <w:r>
              <w:rPr>
                <w:sz w:val="24"/>
              </w:rPr>
              <w:t xml:space="preserve"> по заказу какого-либо определенного объема услуг)</w:t>
            </w:r>
            <w:r w:rsidRPr="00B86F5D">
              <w:rPr>
                <w:sz w:val="24"/>
              </w:rPr>
              <w:t>;</w:t>
            </w:r>
          </w:p>
          <w:p w:rsidR="0033480B" w:rsidRPr="00B86F5D" w:rsidRDefault="0033480B" w:rsidP="0033480B">
            <w:pPr>
              <w:pStyle w:val="-3"/>
              <w:numPr>
                <w:ilvl w:val="2"/>
                <w:numId w:val="0"/>
              </w:numPr>
              <w:tabs>
                <w:tab w:val="num" w:pos="1985"/>
              </w:tabs>
              <w:suppressAutoHyphens/>
              <w:ind w:firstLine="709"/>
              <w:rPr>
                <w:sz w:val="24"/>
              </w:rPr>
            </w:pPr>
            <w:r>
              <w:rPr>
                <w:sz w:val="24"/>
              </w:rPr>
              <w:t xml:space="preserve">3. обязательств </w:t>
            </w:r>
            <w:r w:rsidR="00E77B04">
              <w:rPr>
                <w:sz w:val="24"/>
              </w:rPr>
              <w:t>победителя</w:t>
            </w:r>
            <w:r>
              <w:rPr>
                <w:sz w:val="24"/>
              </w:rPr>
              <w:t xml:space="preserve">, </w:t>
            </w:r>
            <w:r w:rsidR="00E77B04">
              <w:rPr>
                <w:sz w:val="24"/>
              </w:rPr>
              <w:t xml:space="preserve">указанных в пункте </w:t>
            </w:r>
            <w:r>
              <w:rPr>
                <w:sz w:val="24"/>
              </w:rPr>
              <w:t>4.4. технического задания настоящей Документации о закупке.</w:t>
            </w:r>
          </w:p>
          <w:p w:rsidR="0033480B" w:rsidRDefault="0033480B" w:rsidP="005232D3">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w:t>
            </w:r>
            <w:r w:rsidR="00E77B04">
              <w:rPr>
                <w:sz w:val="24"/>
              </w:rPr>
              <w:t xml:space="preserve">11 </w:t>
            </w:r>
            <w:r w:rsidR="009844DE">
              <w:rPr>
                <w:sz w:val="24"/>
              </w:rPr>
              <w:t>информационной карты д</w:t>
            </w:r>
            <w:r>
              <w:rPr>
                <w:sz w:val="24"/>
              </w:rPr>
              <w:t>окументации о закупке.</w:t>
            </w:r>
          </w:p>
          <w:p w:rsidR="0033480B" w:rsidRDefault="005232D3" w:rsidP="0033480B">
            <w:pPr>
              <w:pStyle w:val="-3"/>
              <w:numPr>
                <w:ilvl w:val="2"/>
                <w:numId w:val="0"/>
              </w:numPr>
              <w:tabs>
                <w:tab w:val="num" w:pos="1985"/>
              </w:tabs>
              <w:suppressAutoHyphens/>
              <w:ind w:firstLine="709"/>
              <w:rPr>
                <w:sz w:val="24"/>
              </w:rPr>
            </w:pPr>
            <w:r>
              <w:rPr>
                <w:sz w:val="24"/>
              </w:rPr>
              <w:t>5</w:t>
            </w:r>
            <w:r w:rsidR="0033480B">
              <w:rPr>
                <w:sz w:val="24"/>
              </w:rPr>
              <w:t xml:space="preserve">. </w:t>
            </w:r>
            <w:r w:rsidR="0033480B" w:rsidRPr="00B86F5D">
              <w:rPr>
                <w:sz w:val="24"/>
              </w:rPr>
              <w:t>порядок разрешения споров.</w:t>
            </w:r>
          </w:p>
          <w:p w:rsidR="00B20229" w:rsidRDefault="00B20229" w:rsidP="0033480B">
            <w:pPr>
              <w:pStyle w:val="-3"/>
              <w:numPr>
                <w:ilvl w:val="2"/>
                <w:numId w:val="0"/>
              </w:numPr>
              <w:tabs>
                <w:tab w:val="num" w:pos="1985"/>
              </w:tabs>
              <w:suppressAutoHyphens/>
              <w:ind w:firstLine="709"/>
              <w:rPr>
                <w:sz w:val="24"/>
              </w:rPr>
            </w:pPr>
          </w:p>
          <w:p w:rsidR="00B20229" w:rsidRDefault="00B20229" w:rsidP="0033480B">
            <w:pPr>
              <w:pStyle w:val="-3"/>
              <w:numPr>
                <w:ilvl w:val="2"/>
                <w:numId w:val="0"/>
              </w:numPr>
              <w:tabs>
                <w:tab w:val="num" w:pos="1985"/>
              </w:tabs>
              <w:suppressAutoHyphens/>
              <w:ind w:firstLine="709"/>
              <w:rPr>
                <w:sz w:val="24"/>
              </w:rPr>
            </w:pPr>
            <w:r w:rsidRPr="00B20229">
              <w:rPr>
                <w:sz w:val="24"/>
              </w:rPr>
              <w:t>Стоимость услуг и работ, не указанных в пункте 4.</w:t>
            </w:r>
            <w:r w:rsidR="00BE74E2">
              <w:rPr>
                <w:sz w:val="24"/>
              </w:rPr>
              <w:t>6</w:t>
            </w:r>
            <w:r w:rsidRPr="00B20229">
              <w:rPr>
                <w:sz w:val="24"/>
              </w:rPr>
              <w:t>.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w:t>
            </w:r>
            <w:r>
              <w:rPr>
                <w:sz w:val="24"/>
              </w:rPr>
              <w:t>олнительных конкурсных процедур.</w:t>
            </w:r>
          </w:p>
          <w:p w:rsidR="00195686" w:rsidRPr="00B20229" w:rsidRDefault="00195686" w:rsidP="00BE74E2">
            <w:pPr>
              <w:pStyle w:val="-3"/>
              <w:numPr>
                <w:ilvl w:val="2"/>
                <w:numId w:val="0"/>
              </w:numPr>
              <w:tabs>
                <w:tab w:val="num" w:pos="1985"/>
              </w:tabs>
              <w:suppressAutoHyphens/>
              <w:rPr>
                <w:sz w:val="24"/>
                <w:highlight w:val="cyan"/>
              </w:rPr>
            </w:pPr>
          </w:p>
        </w:tc>
      </w:tr>
    </w:tbl>
    <w:p w:rsidR="00D57C3F" w:rsidRDefault="00D57C3F"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ED7DB9" w:rsidRDefault="00ED7DB9" w:rsidP="00221BE8">
      <w:pPr>
        <w:pStyle w:val="19"/>
        <w:ind w:left="7080" w:firstLine="0"/>
        <w:rPr>
          <w:rFonts w:eastAsia="MS Mincho"/>
          <w:szCs w:val="28"/>
        </w:rPr>
      </w:pPr>
    </w:p>
    <w:p w:rsidR="00A040FD" w:rsidRDefault="00A040FD"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A92989" w:rsidRDefault="00A92989" w:rsidP="00221BE8">
      <w:pPr>
        <w:pStyle w:val="19"/>
        <w:ind w:left="7080" w:firstLine="0"/>
        <w:rPr>
          <w:rFonts w:eastAsia="MS Mincho"/>
          <w:szCs w:val="28"/>
        </w:rPr>
      </w:pPr>
    </w:p>
    <w:p w:rsidR="00A92989" w:rsidRDefault="00A92989" w:rsidP="00221BE8">
      <w:pPr>
        <w:pStyle w:val="19"/>
        <w:ind w:left="7080" w:firstLine="0"/>
        <w:rPr>
          <w:rFonts w:eastAsia="MS Mincho"/>
          <w:szCs w:val="28"/>
        </w:rPr>
      </w:pPr>
    </w:p>
    <w:p w:rsidR="00BE74E2" w:rsidRDefault="00BE74E2" w:rsidP="00221BE8">
      <w:pPr>
        <w:pStyle w:val="19"/>
        <w:ind w:left="7080" w:firstLine="0"/>
        <w:rPr>
          <w:rFonts w:eastAsia="MS Mincho"/>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0611ED" w:rsidRDefault="000954FB" w:rsidP="000954FB">
      <w:pPr>
        <w:pStyle w:val="afc"/>
        <w:jc w:val="both"/>
        <w:rPr>
          <w:szCs w:val="28"/>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631963">
        <w:rPr>
          <w:szCs w:val="28"/>
        </w:rPr>
        <w:t>о</w:t>
      </w:r>
      <w:r w:rsidR="00631963" w:rsidRPr="00881E48">
        <w:rPr>
          <w:szCs w:val="28"/>
        </w:rPr>
        <w:t xml:space="preserve">казание услуг внутрипортового экспедирования для экспортно-импортных контейнерных грузов в порту </w:t>
      </w:r>
      <w:r w:rsidR="00631963">
        <w:rPr>
          <w:szCs w:val="28"/>
        </w:rPr>
        <w:t>«</w:t>
      </w:r>
      <w:r w:rsidR="00631963" w:rsidRPr="00881E48">
        <w:rPr>
          <w:szCs w:val="28"/>
        </w:rPr>
        <w:t>Восточный</w:t>
      </w:r>
      <w:r w:rsidR="00631963">
        <w:rPr>
          <w:szCs w:val="28"/>
        </w:rPr>
        <w:t>» (г. Находка)</w:t>
      </w:r>
      <w:r w:rsidR="00631963" w:rsidRPr="00B07530">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w:t>
      </w:r>
      <w:r w:rsidRPr="00B03784">
        <w:rPr>
          <w:szCs w:val="28"/>
        </w:rPr>
        <w:lastRenderedPageBreak/>
        <w:t xml:space="preserve">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gramEnd"/>
      <w:r w:rsidRPr="00B03784">
        <w:rPr>
          <w:sz w:val="28"/>
          <w:szCs w:val="20"/>
        </w:rPr>
        <w:t xml:space="preserve">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lastRenderedPageBreak/>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E77B04" w:rsidRPr="0007096B" w:rsidRDefault="00E77B04" w:rsidP="00E77B04">
      <w:pPr>
        <w:pStyle w:val="32"/>
        <w:suppressAutoHyphens/>
        <w:spacing w:after="0"/>
        <w:jc w:val="right"/>
        <w:rPr>
          <w:sz w:val="28"/>
          <w:szCs w:val="28"/>
        </w:rPr>
      </w:pPr>
      <w:r w:rsidRPr="0007096B">
        <w:rPr>
          <w:rFonts w:eastAsia="MS Mincho"/>
          <w:sz w:val="28"/>
          <w:szCs w:val="28"/>
        </w:rPr>
        <w:lastRenderedPageBreak/>
        <w:t>Приложение № 2</w:t>
      </w:r>
    </w:p>
    <w:p w:rsidR="00E77B04" w:rsidRPr="0007096B" w:rsidRDefault="00E77B04" w:rsidP="00E77B04">
      <w:pPr>
        <w:ind w:firstLine="425"/>
        <w:jc w:val="right"/>
        <w:rPr>
          <w:sz w:val="28"/>
          <w:szCs w:val="28"/>
        </w:rPr>
      </w:pPr>
      <w:r w:rsidRPr="0007096B">
        <w:rPr>
          <w:sz w:val="28"/>
          <w:szCs w:val="28"/>
        </w:rPr>
        <w:t>к документации о закупке</w:t>
      </w:r>
    </w:p>
    <w:p w:rsidR="00E77B04" w:rsidRPr="0007096B" w:rsidRDefault="00E77B04"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юридических лиц)</w:t>
      </w:r>
    </w:p>
    <w:p w:rsidR="00E77B04" w:rsidRPr="0007096B" w:rsidRDefault="00E77B04" w:rsidP="00E77B04">
      <w:pPr>
        <w:pStyle w:val="af9"/>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E77B04" w:rsidRDefault="00E77B04" w:rsidP="00E77B04">
      <w:pPr>
        <w:pStyle w:val="af9"/>
        <w:jc w:val="center"/>
        <w:rPr>
          <w:sz w:val="28"/>
          <w:szCs w:val="28"/>
        </w:rPr>
      </w:pPr>
    </w:p>
    <w:tbl>
      <w:tblPr>
        <w:tblStyle w:val="afff1"/>
        <w:tblW w:w="0" w:type="auto"/>
        <w:tblLook w:val="04A0" w:firstRow="1" w:lastRow="0" w:firstColumn="1" w:lastColumn="0" w:noHBand="0" w:noVBand="1"/>
      </w:tblPr>
      <w:tblGrid>
        <w:gridCol w:w="4928"/>
        <w:gridCol w:w="4926"/>
      </w:tblGrid>
      <w:tr w:rsidR="00E77B04" w:rsidTr="00C92D95">
        <w:tc>
          <w:tcPr>
            <w:tcW w:w="4928" w:type="dxa"/>
          </w:tcPr>
          <w:p w:rsidR="00E77B04" w:rsidRDefault="00E77B04" w:rsidP="00C92D95">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Default="00E77B04" w:rsidP="00C92D95">
            <w:pPr>
              <w:pStyle w:val="af9"/>
              <w:ind w:firstLine="0"/>
              <w:jc w:val="center"/>
              <w:rPr>
                <w:sz w:val="28"/>
                <w:szCs w:val="28"/>
              </w:rPr>
            </w:pPr>
          </w:p>
        </w:tc>
      </w:tr>
    </w:tbl>
    <w:p w:rsidR="00E77B04" w:rsidRPr="0007096B" w:rsidRDefault="00E77B04" w:rsidP="00E77B04">
      <w:pPr>
        <w:pStyle w:val="af9"/>
        <w:jc w:val="center"/>
        <w:rPr>
          <w:sz w:val="28"/>
          <w:szCs w:val="28"/>
        </w:rPr>
      </w:pPr>
    </w:p>
    <w:p w:rsidR="00E77B04" w:rsidRPr="00D834B1" w:rsidRDefault="00E77B04" w:rsidP="00E77B04">
      <w:pPr>
        <w:pStyle w:val="af9"/>
        <w:ind w:left="720" w:firstLine="0"/>
        <w:rPr>
          <w:sz w:val="28"/>
          <w:szCs w:val="28"/>
        </w:rPr>
      </w:pPr>
      <w:r w:rsidRPr="00D834B1">
        <w:rPr>
          <w:sz w:val="28"/>
          <w:szCs w:val="28"/>
        </w:rPr>
        <w:t>Для претендентов-резидентов Российской Федерации:</w:t>
      </w:r>
    </w:p>
    <w:p w:rsidR="00E77B04" w:rsidRPr="00D834B1" w:rsidRDefault="00E77B04" w:rsidP="00E77B04">
      <w:pPr>
        <w:pStyle w:val="af9"/>
        <w:ind w:left="720" w:firstLine="0"/>
        <w:rPr>
          <w:sz w:val="28"/>
          <w:szCs w:val="28"/>
        </w:rPr>
      </w:pPr>
    </w:p>
    <w:tbl>
      <w:tblPr>
        <w:tblStyle w:val="afff1"/>
        <w:tblW w:w="0" w:type="auto"/>
        <w:tblInd w:w="-34" w:type="dxa"/>
        <w:tblLook w:val="04A0" w:firstRow="1" w:lastRow="0" w:firstColumn="1" w:lastColumn="0" w:noHBand="0" w:noVBand="1"/>
      </w:tblPr>
      <w:tblGrid>
        <w:gridCol w:w="4962"/>
        <w:gridCol w:w="4926"/>
      </w:tblGrid>
      <w:tr w:rsidR="00E77B04" w:rsidTr="00C92D95">
        <w:tc>
          <w:tcPr>
            <w:tcW w:w="4962" w:type="dxa"/>
          </w:tcPr>
          <w:p w:rsidR="00E77B04" w:rsidRPr="00D834B1" w:rsidRDefault="00E77B04" w:rsidP="00C92D95">
            <w:pPr>
              <w:pStyle w:val="af9"/>
              <w:ind w:firstLine="0"/>
              <w:rPr>
                <w:sz w:val="28"/>
                <w:szCs w:val="28"/>
              </w:rPr>
            </w:pPr>
            <w:r>
              <w:rPr>
                <w:sz w:val="28"/>
                <w:szCs w:val="28"/>
              </w:rPr>
              <w:t>ОГРН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ИНН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КПП</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ОКПО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ОКТМО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ОКОПФ</w:t>
            </w:r>
          </w:p>
        </w:tc>
        <w:tc>
          <w:tcPr>
            <w:tcW w:w="4926" w:type="dxa"/>
          </w:tcPr>
          <w:p w:rsidR="00E77B04" w:rsidRDefault="00E77B04" w:rsidP="00C92D95">
            <w:pPr>
              <w:pStyle w:val="af9"/>
              <w:ind w:firstLine="0"/>
              <w:rPr>
                <w:sz w:val="28"/>
                <w:szCs w:val="28"/>
              </w:rPr>
            </w:pPr>
          </w:p>
        </w:tc>
      </w:tr>
    </w:tbl>
    <w:p w:rsidR="00E77B04" w:rsidRPr="0007096B" w:rsidRDefault="00E77B04" w:rsidP="00E77B04">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6"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28"/>
          <w:szCs w:val="28"/>
        </w:rPr>
      </w:pPr>
    </w:p>
    <w:p w:rsidR="00E77B04" w:rsidRPr="00D834B1" w:rsidRDefault="00E77B04" w:rsidP="00E77B04">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E77B04" w:rsidRDefault="00E77B04" w:rsidP="00E77B04">
      <w:pPr>
        <w:pStyle w:val="af9"/>
        <w:ind w:firstLine="0"/>
        <w:rPr>
          <w:sz w:val="28"/>
          <w:szCs w:val="28"/>
        </w:rPr>
      </w:pPr>
    </w:p>
    <w:tbl>
      <w:tblPr>
        <w:tblStyle w:val="afff1"/>
        <w:tblW w:w="0" w:type="auto"/>
        <w:tblLook w:val="04A0" w:firstRow="1" w:lastRow="0" w:firstColumn="1" w:lastColumn="0" w:noHBand="0" w:noVBand="1"/>
      </w:tblPr>
      <w:tblGrid>
        <w:gridCol w:w="4928"/>
        <w:gridCol w:w="850"/>
        <w:gridCol w:w="4076"/>
      </w:tblGrid>
      <w:tr w:rsidR="00E77B04" w:rsidRPr="0007096B" w:rsidTr="00C92D95">
        <w:tc>
          <w:tcPr>
            <w:tcW w:w="4928" w:type="dxa"/>
          </w:tcPr>
          <w:p w:rsidR="00E77B04" w:rsidRPr="0007096B" w:rsidRDefault="00E77B04" w:rsidP="00C92D95">
            <w:pPr>
              <w:pStyle w:val="af9"/>
              <w:ind w:firstLine="0"/>
              <w:jc w:val="left"/>
              <w:rPr>
                <w:sz w:val="28"/>
                <w:szCs w:val="28"/>
              </w:rPr>
            </w:pPr>
            <w:r>
              <w:rPr>
                <w:sz w:val="28"/>
                <w:szCs w:val="28"/>
              </w:rPr>
              <w:t>Номер налогоплательщика (идентификационный)</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6" w:type="dxa"/>
            <w:gridSpan w:val="2"/>
          </w:tcPr>
          <w:p w:rsidR="00E77B04" w:rsidRPr="0007096B" w:rsidRDefault="00E77B04" w:rsidP="00C92D95">
            <w:pPr>
              <w:pStyle w:val="af9"/>
              <w:ind w:firstLine="0"/>
              <w:rPr>
                <w:sz w:val="28"/>
                <w:szCs w:val="28"/>
              </w:rPr>
            </w:pPr>
          </w:p>
        </w:tc>
      </w:tr>
      <w:tr w:rsidR="00E77B04" w:rsidRPr="0007096B" w:rsidTr="00C92D95">
        <w:tc>
          <w:tcPr>
            <w:tcW w:w="5778" w:type="dxa"/>
            <w:gridSpan w:val="2"/>
          </w:tcPr>
          <w:p w:rsidR="00E77B04" w:rsidRPr="0007096B" w:rsidRDefault="00E77B04" w:rsidP="00C92D95">
            <w:pPr>
              <w:pStyle w:val="af9"/>
              <w:tabs>
                <w:tab w:val="left" w:pos="1080"/>
              </w:tabs>
              <w:ind w:firstLine="0"/>
              <w:rPr>
                <w:sz w:val="28"/>
                <w:szCs w:val="28"/>
              </w:rPr>
            </w:pPr>
            <w:r w:rsidRPr="0007096B">
              <w:rPr>
                <w:sz w:val="28"/>
                <w:szCs w:val="28"/>
              </w:rPr>
              <w:lastRenderedPageBreak/>
              <w:t>2. Руководитель</w:t>
            </w:r>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gridSpan w:val="2"/>
          </w:tcPr>
          <w:p w:rsidR="00E77B04" w:rsidRPr="0007096B" w:rsidRDefault="00E77B04" w:rsidP="00C92D95">
            <w:pPr>
              <w:pStyle w:val="af9"/>
              <w:tabs>
                <w:tab w:val="left" w:pos="1080"/>
              </w:tabs>
              <w:ind w:firstLine="0"/>
              <w:rPr>
                <w:sz w:val="28"/>
                <w:szCs w:val="28"/>
              </w:rPr>
            </w:pPr>
            <w:r w:rsidRPr="0007096B">
              <w:rPr>
                <w:sz w:val="28"/>
                <w:szCs w:val="28"/>
              </w:rPr>
              <w:t>3. Банковские реквизиты</w:t>
            </w:r>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gridSpan w:val="2"/>
          </w:tcPr>
          <w:p w:rsidR="00E77B04" w:rsidRPr="0007096B" w:rsidRDefault="00E77B04" w:rsidP="00C92D95">
            <w:pPr>
              <w:pStyle w:val="af9"/>
              <w:tabs>
                <w:tab w:val="left" w:pos="1080"/>
              </w:tabs>
              <w:ind w:firstLine="0"/>
              <w:rPr>
                <w:sz w:val="28"/>
                <w:szCs w:val="28"/>
              </w:rPr>
            </w:pPr>
            <w:r w:rsidRPr="0007096B">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076"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18"/>
          <w:szCs w:val="28"/>
        </w:rPr>
      </w:pPr>
    </w:p>
    <w:p w:rsidR="00E77B04" w:rsidRDefault="00E77B04" w:rsidP="00E77B0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E77B04">
      <w:pPr>
        <w:pStyle w:val="af9"/>
        <w:tabs>
          <w:tab w:val="left" w:pos="1080"/>
        </w:tabs>
        <w:ind w:firstLine="0"/>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E77B04">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E77B04">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Default="00E77B04" w:rsidP="00E77B04">
      <w:pPr>
        <w:tabs>
          <w:tab w:val="left" w:pos="9639"/>
        </w:tabs>
        <w:ind w:firstLine="539"/>
        <w:rPr>
          <w:b/>
          <w:sz w:val="28"/>
          <w:szCs w:val="28"/>
        </w:rPr>
      </w:pPr>
    </w:p>
    <w:p w:rsidR="00E77B04" w:rsidRPr="0007096B" w:rsidRDefault="00E77B04" w:rsidP="00E77B04">
      <w:pPr>
        <w:tabs>
          <w:tab w:val="left" w:pos="9639"/>
        </w:tabs>
        <w:ind w:firstLine="539"/>
        <w:rPr>
          <w:b/>
          <w:sz w:val="28"/>
          <w:szCs w:val="28"/>
        </w:rPr>
      </w:pPr>
      <w:r w:rsidRPr="0007096B">
        <w:rPr>
          <w:b/>
          <w:sz w:val="28"/>
          <w:szCs w:val="28"/>
        </w:rPr>
        <w:t>Контактные лица</w:t>
      </w:r>
    </w:p>
    <w:p w:rsidR="00E77B04" w:rsidRPr="0007096B" w:rsidRDefault="00E77B04" w:rsidP="00E77B04">
      <w:pPr>
        <w:tabs>
          <w:tab w:val="left" w:pos="9639"/>
        </w:tabs>
        <w:ind w:firstLine="539"/>
        <w:rPr>
          <w:b/>
          <w:sz w:val="28"/>
          <w:szCs w:val="28"/>
        </w:rPr>
      </w:pPr>
    </w:p>
    <w:p w:rsidR="00E77B04" w:rsidRPr="0007096B" w:rsidRDefault="00E77B04" w:rsidP="00E77B04">
      <w:pPr>
        <w:ind w:firstLine="540"/>
        <w:jc w:val="both"/>
        <w:rPr>
          <w:sz w:val="28"/>
          <w:szCs w:val="28"/>
        </w:rPr>
      </w:pPr>
      <w:r w:rsidRPr="0007096B">
        <w:rPr>
          <w:sz w:val="28"/>
          <w:szCs w:val="28"/>
        </w:rPr>
        <w:t xml:space="preserve">Уполномоченные представители </w:t>
      </w:r>
      <w:r>
        <w:rPr>
          <w:sz w:val="28"/>
          <w:szCs w:val="28"/>
        </w:rPr>
        <w:t>ПАО «ТрансКонтейнер</w:t>
      </w:r>
      <w:r w:rsidRPr="0007096B">
        <w:rPr>
          <w:sz w:val="28"/>
          <w:szCs w:val="28"/>
        </w:rPr>
        <w:t>»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lastRenderedPageBreak/>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bl>
    <w:p w:rsidR="00E77B04" w:rsidRPr="0007096B" w:rsidRDefault="00E77B04" w:rsidP="00E77B04">
      <w:pPr>
        <w:pStyle w:val="af9"/>
        <w:rPr>
          <w:rFonts w:eastAsia="Times New Roman"/>
          <w:spacing w:val="-13"/>
          <w:sz w:val="16"/>
          <w:szCs w:val="28"/>
        </w:rPr>
      </w:pPr>
    </w:p>
    <w:p w:rsidR="00E77B04" w:rsidRPr="0007096B" w:rsidRDefault="00E77B04" w:rsidP="00E77B04">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07096B" w:rsidRDefault="00E77B04" w:rsidP="00E77B04">
      <w:pPr>
        <w:tabs>
          <w:tab w:val="left" w:pos="8640"/>
        </w:tabs>
        <w:jc w:val="center"/>
        <w:rPr>
          <w:i/>
          <w:sz w:val="18"/>
        </w:rPr>
      </w:pPr>
      <w:r w:rsidRPr="0007096B">
        <w:rPr>
          <w:i/>
          <w:sz w:val="18"/>
        </w:rPr>
        <w:t>(наименование претендента)</w:t>
      </w:r>
    </w:p>
    <w:p w:rsidR="00E77B04" w:rsidRPr="0007096B" w:rsidRDefault="00E77B04" w:rsidP="00E77B04">
      <w:pPr>
        <w:tabs>
          <w:tab w:val="left" w:pos="8640"/>
        </w:tabs>
        <w:jc w:val="center"/>
        <w:rPr>
          <w:i/>
          <w:sz w:val="18"/>
        </w:rPr>
      </w:pPr>
    </w:p>
    <w:p w:rsidR="00E77B04" w:rsidRPr="0007096B" w:rsidRDefault="00E77B04" w:rsidP="00E77B04">
      <w:pPr>
        <w:tabs>
          <w:tab w:val="left" w:pos="8640"/>
        </w:tabs>
        <w:jc w:val="center"/>
        <w:rPr>
          <w:i/>
          <w:sz w:val="18"/>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77B04" w:rsidRPr="0007096B" w:rsidTr="00C92D95">
        <w:tc>
          <w:tcPr>
            <w:tcW w:w="4927" w:type="dxa"/>
          </w:tcPr>
          <w:p w:rsidR="00E77B04" w:rsidRPr="0007096B" w:rsidRDefault="00E77B04" w:rsidP="00C92D95">
            <w:pPr>
              <w:jc w:val="center"/>
              <w:rPr>
                <w:i/>
                <w:sz w:val="18"/>
              </w:rPr>
            </w:pPr>
            <w:r>
              <w:rPr>
                <w:i/>
                <w:sz w:val="18"/>
              </w:rPr>
              <w:t>Место печати</w:t>
            </w:r>
          </w:p>
          <w:p w:rsidR="00E77B04" w:rsidRPr="0007096B" w:rsidRDefault="00E77B04" w:rsidP="00C92D95">
            <w:pPr>
              <w:jc w:val="center"/>
              <w:rPr>
                <w:i/>
                <w:sz w:val="18"/>
              </w:rPr>
            </w:pPr>
          </w:p>
          <w:p w:rsidR="00E77B04" w:rsidRPr="0007096B" w:rsidRDefault="00E77B04" w:rsidP="00C92D95">
            <w:pPr>
              <w:rPr>
                <w:i/>
              </w:rPr>
            </w:pPr>
            <w:r w:rsidRPr="0007096B">
              <w:rPr>
                <w:sz w:val="28"/>
                <w:szCs w:val="28"/>
              </w:rPr>
              <w:t>"____" _________ 201__ г.</w:t>
            </w:r>
          </w:p>
        </w:tc>
        <w:tc>
          <w:tcPr>
            <w:tcW w:w="4927" w:type="dxa"/>
          </w:tcPr>
          <w:p w:rsidR="00E77B04" w:rsidRPr="0007096B" w:rsidRDefault="00E77B04" w:rsidP="00C92D95">
            <w:pPr>
              <w:jc w:val="center"/>
              <w:rPr>
                <w:i/>
              </w:rPr>
            </w:pPr>
            <w:r w:rsidRPr="0007096B">
              <w:rPr>
                <w:i/>
                <w:sz w:val="18"/>
              </w:rPr>
              <w:t>(должность, подпись, ФИО)</w:t>
            </w:r>
          </w:p>
        </w:tc>
      </w:tr>
    </w:tbl>
    <w:p w:rsidR="0040631B" w:rsidRDefault="0040631B"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физических лиц)</w:t>
      </w:r>
    </w:p>
    <w:p w:rsidR="00E77B04" w:rsidRPr="0007096B" w:rsidRDefault="00E77B04" w:rsidP="00E77B04">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Фамилия, имя, отчество</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Паспортные данные</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Место жительства</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Телефон</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Факс</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Адрес электронной почты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Банковские реквизиты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E77B04" w:rsidRPr="0007096B" w:rsidRDefault="00E77B04" w:rsidP="00C92D95">
            <w:pPr>
              <w:pStyle w:val="af9"/>
              <w:ind w:firstLine="0"/>
              <w:jc w:val="center"/>
              <w:rPr>
                <w:b/>
                <w:sz w:val="28"/>
                <w:szCs w:val="28"/>
              </w:rPr>
            </w:pPr>
          </w:p>
        </w:tc>
      </w:tr>
    </w:tbl>
    <w:p w:rsidR="00E77B04" w:rsidRPr="0007096B" w:rsidRDefault="00E77B04" w:rsidP="00E77B04">
      <w:pPr>
        <w:rPr>
          <w:bCs/>
          <w:sz w:val="28"/>
          <w:szCs w:val="28"/>
        </w:rPr>
      </w:pPr>
    </w:p>
    <w:p w:rsidR="00E77B04" w:rsidRPr="0007096B" w:rsidRDefault="00E77B04" w:rsidP="00E77B04"/>
    <w:p w:rsidR="00E77B04" w:rsidRPr="0007096B" w:rsidRDefault="00E77B04" w:rsidP="00E77B04">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07096B" w:rsidRDefault="00E77B04" w:rsidP="00E77B04">
      <w:pPr>
        <w:tabs>
          <w:tab w:val="left" w:pos="8640"/>
        </w:tabs>
        <w:jc w:val="center"/>
        <w:rPr>
          <w:i/>
        </w:rPr>
      </w:pPr>
      <w:r w:rsidRPr="0007096B">
        <w:rPr>
          <w:i/>
        </w:rPr>
        <w:t>(наименование претендента)</w:t>
      </w:r>
    </w:p>
    <w:p w:rsidR="00E77B04" w:rsidRPr="0007096B" w:rsidRDefault="00E77B04" w:rsidP="00E77B04">
      <w:pPr>
        <w:tabs>
          <w:tab w:val="left" w:pos="8640"/>
        </w:tabs>
        <w:jc w:val="center"/>
        <w:rPr>
          <w:i/>
        </w:rPr>
      </w:pPr>
    </w:p>
    <w:p w:rsidR="00E77B04" w:rsidRPr="0007096B" w:rsidRDefault="00E77B04" w:rsidP="00E77B04">
      <w:pPr>
        <w:tabs>
          <w:tab w:val="left" w:pos="8640"/>
        </w:tabs>
        <w:jc w:val="center"/>
        <w:rPr>
          <w:i/>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77B04" w:rsidRPr="0007096B" w:rsidTr="00C92D95">
        <w:tc>
          <w:tcPr>
            <w:tcW w:w="4927" w:type="dxa"/>
          </w:tcPr>
          <w:p w:rsidR="00E77B04" w:rsidRPr="0007096B" w:rsidRDefault="00E77B04" w:rsidP="00C92D95">
            <w:pPr>
              <w:jc w:val="center"/>
              <w:rPr>
                <w:i/>
                <w:sz w:val="18"/>
              </w:rPr>
            </w:pPr>
            <w:r>
              <w:rPr>
                <w:i/>
                <w:sz w:val="18"/>
              </w:rPr>
              <w:t>Место печати</w:t>
            </w:r>
          </w:p>
          <w:p w:rsidR="00E77B04" w:rsidRPr="0007096B" w:rsidRDefault="00E77B04" w:rsidP="00C92D95">
            <w:pPr>
              <w:jc w:val="center"/>
              <w:rPr>
                <w:i/>
                <w:sz w:val="18"/>
              </w:rPr>
            </w:pPr>
          </w:p>
          <w:p w:rsidR="00E77B04" w:rsidRPr="0007096B" w:rsidRDefault="00E77B04" w:rsidP="00C92D95">
            <w:pPr>
              <w:rPr>
                <w:i/>
              </w:rPr>
            </w:pPr>
            <w:r w:rsidRPr="0007096B">
              <w:rPr>
                <w:sz w:val="28"/>
                <w:szCs w:val="28"/>
              </w:rPr>
              <w:t>"____" _________ 201__ г.</w:t>
            </w:r>
          </w:p>
        </w:tc>
        <w:tc>
          <w:tcPr>
            <w:tcW w:w="4927" w:type="dxa"/>
          </w:tcPr>
          <w:p w:rsidR="00E77B04" w:rsidRPr="0007096B" w:rsidRDefault="00E77B04" w:rsidP="00C92D95">
            <w:pPr>
              <w:jc w:val="center"/>
              <w:rPr>
                <w:i/>
              </w:rPr>
            </w:pPr>
            <w:r w:rsidRPr="0007096B">
              <w:rPr>
                <w:i/>
                <w:sz w:val="18"/>
              </w:rPr>
              <w:t>(должность, подпись, ФИО)</w:t>
            </w:r>
          </w:p>
        </w:tc>
      </w:tr>
    </w:tbl>
    <w:p w:rsidR="00E77B04" w:rsidRPr="0007096B" w:rsidRDefault="00E77B04" w:rsidP="00E77B04">
      <w:pPr>
        <w:pStyle w:val="32"/>
        <w:suppressAutoHyphens/>
        <w:spacing w:after="0"/>
        <w:rPr>
          <w:sz w:val="28"/>
          <w:szCs w:val="28"/>
        </w:rPr>
      </w:pPr>
    </w:p>
    <w:p w:rsidR="00E77B04" w:rsidRPr="0007096B" w:rsidRDefault="00E77B04" w:rsidP="00E77B04">
      <w:pPr>
        <w:pStyle w:val="32"/>
        <w:suppressAutoHyphens/>
        <w:spacing w:after="0"/>
        <w:rPr>
          <w:sz w:val="28"/>
          <w:szCs w:val="28"/>
        </w:rPr>
      </w:pPr>
      <w:r w:rsidRPr="0007096B">
        <w:rPr>
          <w:sz w:val="28"/>
          <w:szCs w:val="28"/>
        </w:rPr>
        <w:br w:type="page"/>
      </w:r>
    </w:p>
    <w:p w:rsidR="000954FB" w:rsidRPr="00FD5B61" w:rsidRDefault="00FB7681" w:rsidP="00FD5B61">
      <w:pPr>
        <w:pStyle w:val="32"/>
        <w:suppressAutoHyphens/>
        <w:spacing w:after="0"/>
        <w:jc w:val="right"/>
        <w:rPr>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Default="000954FB" w:rsidP="000954FB">
      <w:pPr>
        <w:ind w:firstLine="708"/>
        <w:rPr>
          <w:bCs/>
          <w:sz w:val="20"/>
          <w:szCs w:val="20"/>
        </w:rPr>
      </w:pPr>
    </w:p>
    <w:p w:rsidR="0040631B" w:rsidRDefault="0040631B" w:rsidP="00FD5B61">
      <w:pPr>
        <w:rPr>
          <w:bCs/>
          <w:sz w:val="20"/>
          <w:szCs w:val="20"/>
        </w:rPr>
      </w:pPr>
    </w:p>
    <w:p w:rsidR="000304BD" w:rsidRDefault="000304BD" w:rsidP="000304BD">
      <w:pPr>
        <w:ind w:firstLine="709"/>
        <w:jc w:val="both"/>
        <w:rPr>
          <w:sz w:val="28"/>
          <w:szCs w:val="28"/>
        </w:rPr>
      </w:pPr>
      <w:r>
        <w:rPr>
          <w:sz w:val="28"/>
          <w:szCs w:val="28"/>
        </w:rPr>
        <w:t xml:space="preserve">1. Работы и услуги, по внутрипортовому экспедированию импортных грузов Заказчика в порту </w:t>
      </w:r>
      <w:proofErr w:type="gramStart"/>
      <w:r>
        <w:rPr>
          <w:sz w:val="28"/>
          <w:szCs w:val="28"/>
        </w:rPr>
        <w:t>Восточный</w:t>
      </w:r>
      <w:proofErr w:type="gramEnd"/>
      <w:r>
        <w:rPr>
          <w:sz w:val="28"/>
          <w:szCs w:val="28"/>
        </w:rPr>
        <w:t xml:space="preserve"> г. Находка, до момента сдачи документов на погрузку на железную дорогу, которые (</w:t>
      </w:r>
      <w:r w:rsidRPr="00631963">
        <w:rPr>
          <w:i/>
          <w:sz w:val="28"/>
          <w:szCs w:val="28"/>
        </w:rPr>
        <w:t>полное наименование претендента</w:t>
      </w:r>
      <w:r>
        <w:rPr>
          <w:sz w:val="28"/>
          <w:szCs w:val="28"/>
        </w:rPr>
        <w:t>) обязуется оказывать:</w:t>
      </w:r>
    </w:p>
    <w:p w:rsidR="000304BD" w:rsidRDefault="000304BD" w:rsidP="000304BD">
      <w:pPr>
        <w:ind w:firstLine="709"/>
        <w:jc w:val="both"/>
        <w:rPr>
          <w:sz w:val="28"/>
          <w:szCs w:val="28"/>
        </w:rPr>
      </w:pPr>
    </w:p>
    <w:tbl>
      <w:tblPr>
        <w:tblStyle w:val="afff1"/>
        <w:tblW w:w="9889" w:type="dxa"/>
        <w:tblLook w:val="04A0" w:firstRow="1" w:lastRow="0" w:firstColumn="1" w:lastColumn="0" w:noHBand="0" w:noVBand="1"/>
      </w:tblPr>
      <w:tblGrid>
        <w:gridCol w:w="540"/>
        <w:gridCol w:w="9349"/>
      </w:tblGrid>
      <w:tr w:rsidR="000304BD" w:rsidTr="009F2298">
        <w:tc>
          <w:tcPr>
            <w:tcW w:w="540" w:type="dxa"/>
            <w:shd w:val="clear" w:color="auto" w:fill="auto"/>
            <w:vAlign w:val="center"/>
          </w:tcPr>
          <w:p w:rsidR="000304BD" w:rsidRPr="005503CA" w:rsidRDefault="000304BD" w:rsidP="009F2298">
            <w:pPr>
              <w:jc w:val="center"/>
            </w:pPr>
            <w:proofErr w:type="gramStart"/>
            <w:r>
              <w:t>п</w:t>
            </w:r>
            <w:proofErr w:type="gramEnd"/>
            <w:r>
              <w:t>/п</w:t>
            </w:r>
          </w:p>
        </w:tc>
        <w:tc>
          <w:tcPr>
            <w:tcW w:w="9349" w:type="dxa"/>
            <w:shd w:val="clear" w:color="auto" w:fill="auto"/>
            <w:vAlign w:val="center"/>
          </w:tcPr>
          <w:p w:rsidR="000304BD" w:rsidRDefault="000304BD" w:rsidP="009F2298">
            <w:pPr>
              <w:jc w:val="center"/>
            </w:pPr>
            <w:r>
              <w:t>Наименование работ и услуг в составе</w:t>
            </w:r>
          </w:p>
        </w:tc>
      </w:tr>
      <w:tr w:rsidR="000304BD" w:rsidTr="009F2298">
        <w:trPr>
          <w:trHeight w:val="70"/>
        </w:trPr>
        <w:tc>
          <w:tcPr>
            <w:tcW w:w="540" w:type="dxa"/>
            <w:shd w:val="clear" w:color="auto" w:fill="auto"/>
          </w:tcPr>
          <w:p w:rsidR="000304BD" w:rsidRDefault="000304BD" w:rsidP="009F2298">
            <w:r>
              <w:t>1.</w:t>
            </w:r>
          </w:p>
        </w:tc>
        <w:tc>
          <w:tcPr>
            <w:tcW w:w="9349" w:type="dxa"/>
            <w:shd w:val="clear" w:color="auto" w:fill="auto"/>
          </w:tcPr>
          <w:p w:rsidR="000304BD" w:rsidRDefault="000304BD" w:rsidP="009F2298">
            <w:r w:rsidRPr="0045757E">
              <w:rPr>
                <w:sz w:val="22"/>
                <w:szCs w:val="22"/>
              </w:rPr>
              <w:t>слежение за перемещением контейнера по морю из порта отправления</w:t>
            </w:r>
          </w:p>
        </w:tc>
      </w:tr>
      <w:tr w:rsidR="000304BD" w:rsidTr="009F2298">
        <w:trPr>
          <w:trHeight w:val="134"/>
        </w:trPr>
        <w:tc>
          <w:tcPr>
            <w:tcW w:w="540" w:type="dxa"/>
            <w:shd w:val="clear" w:color="auto" w:fill="auto"/>
          </w:tcPr>
          <w:p w:rsidR="000304BD" w:rsidRDefault="000304BD" w:rsidP="009F2298">
            <w:r>
              <w:t>2.</w:t>
            </w:r>
          </w:p>
        </w:tc>
        <w:tc>
          <w:tcPr>
            <w:tcW w:w="9349" w:type="dxa"/>
            <w:shd w:val="clear" w:color="auto" w:fill="auto"/>
          </w:tcPr>
          <w:p w:rsidR="000304BD" w:rsidRPr="005E0562" w:rsidRDefault="000304BD" w:rsidP="009F2298">
            <w:pPr>
              <w:pStyle w:val="28"/>
              <w:ind w:left="0"/>
              <w:rPr>
                <w:rFonts w:eastAsia="Times New Roman"/>
                <w:sz w:val="22"/>
                <w:szCs w:val="22"/>
              </w:rPr>
            </w:pPr>
            <w:r w:rsidRPr="0045757E">
              <w:rPr>
                <w:rFonts w:eastAsia="Times New Roman"/>
                <w:sz w:val="22"/>
                <w:szCs w:val="22"/>
              </w:rPr>
              <w:t>ввод информации в систему порта о параметрах перевозки</w:t>
            </w:r>
          </w:p>
        </w:tc>
      </w:tr>
      <w:tr w:rsidR="000304BD" w:rsidTr="009F2298">
        <w:trPr>
          <w:trHeight w:val="70"/>
        </w:trPr>
        <w:tc>
          <w:tcPr>
            <w:tcW w:w="540" w:type="dxa"/>
            <w:shd w:val="clear" w:color="auto" w:fill="auto"/>
          </w:tcPr>
          <w:p w:rsidR="000304BD" w:rsidRDefault="000304BD" w:rsidP="009F2298">
            <w:r>
              <w:t>3.</w:t>
            </w:r>
          </w:p>
        </w:tc>
        <w:tc>
          <w:tcPr>
            <w:tcW w:w="9349" w:type="dxa"/>
            <w:shd w:val="clear" w:color="auto" w:fill="auto"/>
          </w:tcPr>
          <w:p w:rsidR="000304BD" w:rsidRPr="005E0562" w:rsidRDefault="000304BD" w:rsidP="009F2298">
            <w:pPr>
              <w:pStyle w:val="28"/>
              <w:ind w:left="0"/>
              <w:rPr>
                <w:rFonts w:eastAsia="Times New Roman"/>
                <w:sz w:val="22"/>
                <w:szCs w:val="22"/>
              </w:rPr>
            </w:pPr>
            <w:r w:rsidRPr="0045757E">
              <w:rPr>
                <w:rFonts w:eastAsia="Times New Roman"/>
                <w:sz w:val="22"/>
                <w:szCs w:val="22"/>
              </w:rPr>
              <w:t>организация перегруза товара в другие контейнера или вагоны</w:t>
            </w:r>
          </w:p>
        </w:tc>
      </w:tr>
      <w:tr w:rsidR="000304BD" w:rsidTr="009F2298">
        <w:trPr>
          <w:trHeight w:val="70"/>
        </w:trPr>
        <w:tc>
          <w:tcPr>
            <w:tcW w:w="540" w:type="dxa"/>
            <w:shd w:val="clear" w:color="auto" w:fill="auto"/>
          </w:tcPr>
          <w:p w:rsidR="000304BD" w:rsidRDefault="000304BD" w:rsidP="009F2298">
            <w:r>
              <w:t>4.</w:t>
            </w:r>
          </w:p>
        </w:tc>
        <w:tc>
          <w:tcPr>
            <w:tcW w:w="9349" w:type="dxa"/>
            <w:shd w:val="clear" w:color="auto" w:fill="auto"/>
          </w:tcPr>
          <w:p w:rsidR="000304BD" w:rsidRDefault="000304BD" w:rsidP="009F2298">
            <w:r w:rsidRPr="0045757E">
              <w:rPr>
                <w:sz w:val="22"/>
                <w:szCs w:val="22"/>
              </w:rPr>
              <w:t>организация перемещения</w:t>
            </w:r>
            <w:r>
              <w:rPr>
                <w:sz w:val="22"/>
                <w:szCs w:val="22"/>
              </w:rPr>
              <w:t xml:space="preserve"> контейнеров</w:t>
            </w:r>
          </w:p>
        </w:tc>
      </w:tr>
      <w:tr w:rsidR="000304BD" w:rsidTr="009F2298">
        <w:trPr>
          <w:trHeight w:val="88"/>
        </w:trPr>
        <w:tc>
          <w:tcPr>
            <w:tcW w:w="540" w:type="dxa"/>
            <w:shd w:val="clear" w:color="auto" w:fill="auto"/>
          </w:tcPr>
          <w:p w:rsidR="000304BD" w:rsidRDefault="000304BD" w:rsidP="009F2298">
            <w:r>
              <w:t>5.</w:t>
            </w:r>
          </w:p>
        </w:tc>
        <w:tc>
          <w:tcPr>
            <w:tcW w:w="9349" w:type="dxa"/>
            <w:shd w:val="clear" w:color="auto" w:fill="auto"/>
          </w:tcPr>
          <w:p w:rsidR="000304BD" w:rsidRDefault="000304BD" w:rsidP="009F2298">
            <w:r w:rsidRPr="0045757E">
              <w:rPr>
                <w:sz w:val="22"/>
                <w:szCs w:val="22"/>
              </w:rPr>
              <w:t>организация и участие в подработке контейнеров</w:t>
            </w:r>
          </w:p>
        </w:tc>
      </w:tr>
      <w:tr w:rsidR="000304BD" w:rsidTr="009F2298">
        <w:trPr>
          <w:trHeight w:val="234"/>
        </w:trPr>
        <w:tc>
          <w:tcPr>
            <w:tcW w:w="540" w:type="dxa"/>
            <w:shd w:val="clear" w:color="auto" w:fill="auto"/>
          </w:tcPr>
          <w:p w:rsidR="000304BD" w:rsidRDefault="000304BD" w:rsidP="009F2298">
            <w:r>
              <w:t>6.</w:t>
            </w:r>
          </w:p>
        </w:tc>
        <w:tc>
          <w:tcPr>
            <w:tcW w:w="9349" w:type="dxa"/>
            <w:shd w:val="clear" w:color="auto" w:fill="auto"/>
          </w:tcPr>
          <w:p w:rsidR="000304BD" w:rsidRDefault="000304BD" w:rsidP="009F2298">
            <w:r w:rsidRPr="0045757E">
              <w:rPr>
                <w:sz w:val="22"/>
                <w:szCs w:val="22"/>
              </w:rPr>
              <w:t>организация и проведение радиационного контроля</w:t>
            </w:r>
          </w:p>
        </w:tc>
      </w:tr>
      <w:tr w:rsidR="000304BD" w:rsidTr="009F2298">
        <w:trPr>
          <w:trHeight w:val="238"/>
        </w:trPr>
        <w:tc>
          <w:tcPr>
            <w:tcW w:w="540" w:type="dxa"/>
            <w:shd w:val="clear" w:color="auto" w:fill="auto"/>
          </w:tcPr>
          <w:p w:rsidR="000304BD" w:rsidRDefault="000304BD" w:rsidP="009F2298">
            <w:r>
              <w:t>7.</w:t>
            </w:r>
          </w:p>
        </w:tc>
        <w:tc>
          <w:tcPr>
            <w:tcW w:w="9349" w:type="dxa"/>
            <w:shd w:val="clear" w:color="auto" w:fill="auto"/>
          </w:tcPr>
          <w:p w:rsidR="000304BD" w:rsidRDefault="000304BD" w:rsidP="009F2298">
            <w:r w:rsidRPr="0045757E">
              <w:rPr>
                <w:sz w:val="22"/>
                <w:szCs w:val="22"/>
              </w:rPr>
              <w:t>организация крепления груза в контейнере</w:t>
            </w:r>
          </w:p>
        </w:tc>
      </w:tr>
      <w:tr w:rsidR="000304BD" w:rsidTr="009F2298">
        <w:trPr>
          <w:trHeight w:val="86"/>
        </w:trPr>
        <w:tc>
          <w:tcPr>
            <w:tcW w:w="540" w:type="dxa"/>
            <w:shd w:val="clear" w:color="auto" w:fill="auto"/>
          </w:tcPr>
          <w:p w:rsidR="000304BD" w:rsidRDefault="000304BD" w:rsidP="009F2298">
            <w:r>
              <w:t>8.</w:t>
            </w:r>
          </w:p>
        </w:tc>
        <w:tc>
          <w:tcPr>
            <w:tcW w:w="9349" w:type="dxa"/>
            <w:shd w:val="clear" w:color="auto" w:fill="auto"/>
          </w:tcPr>
          <w:p w:rsidR="000304BD" w:rsidRDefault="000304BD" w:rsidP="009F2298">
            <w:r w:rsidRPr="0045757E">
              <w:rPr>
                <w:sz w:val="22"/>
                <w:szCs w:val="22"/>
              </w:rPr>
              <w:t>подготовка проекта заявки ГУ-12 в электронном виде</w:t>
            </w:r>
          </w:p>
        </w:tc>
      </w:tr>
      <w:tr w:rsidR="000304BD" w:rsidTr="009F2298">
        <w:trPr>
          <w:trHeight w:val="70"/>
        </w:trPr>
        <w:tc>
          <w:tcPr>
            <w:tcW w:w="540" w:type="dxa"/>
            <w:shd w:val="clear" w:color="auto" w:fill="auto"/>
          </w:tcPr>
          <w:p w:rsidR="000304BD" w:rsidRDefault="000304BD" w:rsidP="009F2298">
            <w:r>
              <w:t>9.</w:t>
            </w:r>
          </w:p>
        </w:tc>
        <w:tc>
          <w:tcPr>
            <w:tcW w:w="9349" w:type="dxa"/>
            <w:shd w:val="clear" w:color="auto" w:fill="auto"/>
          </w:tcPr>
          <w:p w:rsidR="000304BD" w:rsidRDefault="000304BD" w:rsidP="009F2298">
            <w:r w:rsidRPr="0045757E">
              <w:rPr>
                <w:sz w:val="22"/>
                <w:szCs w:val="22"/>
              </w:rPr>
              <w:t xml:space="preserve">заполнение ж.д. накладной в соответствии с инструкцией </w:t>
            </w:r>
            <w:r>
              <w:rPr>
                <w:sz w:val="22"/>
                <w:szCs w:val="22"/>
              </w:rPr>
              <w:t>Заказчика</w:t>
            </w:r>
          </w:p>
        </w:tc>
      </w:tr>
      <w:tr w:rsidR="000304BD" w:rsidTr="009F2298">
        <w:trPr>
          <w:trHeight w:val="222"/>
        </w:trPr>
        <w:tc>
          <w:tcPr>
            <w:tcW w:w="540" w:type="dxa"/>
            <w:shd w:val="clear" w:color="auto" w:fill="auto"/>
          </w:tcPr>
          <w:p w:rsidR="000304BD" w:rsidRDefault="000304BD" w:rsidP="009F2298">
            <w:r>
              <w:t>10.</w:t>
            </w:r>
          </w:p>
        </w:tc>
        <w:tc>
          <w:tcPr>
            <w:tcW w:w="9349" w:type="dxa"/>
            <w:shd w:val="clear" w:color="auto" w:fill="auto"/>
          </w:tcPr>
          <w:p w:rsidR="000304BD" w:rsidRDefault="000304BD" w:rsidP="009F2298">
            <w:r w:rsidRPr="0045757E">
              <w:rPr>
                <w:sz w:val="22"/>
                <w:szCs w:val="22"/>
              </w:rPr>
              <w:t xml:space="preserve">подготовка документов для проведения процедуры визирования и оформления железнодорожной  накладной </w:t>
            </w:r>
            <w:proofErr w:type="gramStart"/>
            <w:r w:rsidRPr="0045757E">
              <w:rPr>
                <w:sz w:val="22"/>
                <w:szCs w:val="22"/>
              </w:rPr>
              <w:t>в</w:t>
            </w:r>
            <w:proofErr w:type="gramEnd"/>
            <w:r w:rsidRPr="0045757E">
              <w:rPr>
                <w:sz w:val="22"/>
                <w:szCs w:val="22"/>
              </w:rPr>
              <w:t xml:space="preserve"> АС ЭТРАН</w:t>
            </w:r>
          </w:p>
        </w:tc>
      </w:tr>
      <w:tr w:rsidR="000304BD" w:rsidTr="009F2298">
        <w:trPr>
          <w:trHeight w:val="70"/>
        </w:trPr>
        <w:tc>
          <w:tcPr>
            <w:tcW w:w="540" w:type="dxa"/>
            <w:shd w:val="clear" w:color="auto" w:fill="auto"/>
          </w:tcPr>
          <w:p w:rsidR="000304BD" w:rsidRDefault="000304BD" w:rsidP="009F2298">
            <w:r>
              <w:t>11.</w:t>
            </w:r>
          </w:p>
        </w:tc>
        <w:tc>
          <w:tcPr>
            <w:tcW w:w="9349" w:type="dxa"/>
            <w:shd w:val="clear" w:color="auto" w:fill="auto"/>
          </w:tcPr>
          <w:p w:rsidR="000304BD" w:rsidRDefault="000304BD" w:rsidP="009F2298">
            <w:r w:rsidRPr="0045757E">
              <w:rPr>
                <w:sz w:val="22"/>
                <w:szCs w:val="22"/>
              </w:rPr>
              <w:t>формирование пакета документов для порта и его передача</w:t>
            </w:r>
          </w:p>
        </w:tc>
      </w:tr>
      <w:tr w:rsidR="000304BD" w:rsidTr="009F2298">
        <w:trPr>
          <w:trHeight w:val="70"/>
        </w:trPr>
        <w:tc>
          <w:tcPr>
            <w:tcW w:w="540" w:type="dxa"/>
            <w:shd w:val="clear" w:color="auto" w:fill="auto"/>
          </w:tcPr>
          <w:p w:rsidR="000304BD" w:rsidRDefault="000304BD" w:rsidP="009F2298">
            <w:r>
              <w:t>12.</w:t>
            </w:r>
          </w:p>
        </w:tc>
        <w:tc>
          <w:tcPr>
            <w:tcW w:w="9349" w:type="dxa"/>
            <w:shd w:val="clear" w:color="auto" w:fill="auto"/>
          </w:tcPr>
          <w:p w:rsidR="000304BD" w:rsidRDefault="000304BD" w:rsidP="009F2298">
            <w:r w:rsidRPr="0045757E">
              <w:rPr>
                <w:sz w:val="22"/>
                <w:szCs w:val="22"/>
              </w:rPr>
              <w:t>ввод информации в ИС порта о параметрах таможенной декларации</w:t>
            </w:r>
          </w:p>
        </w:tc>
      </w:tr>
      <w:tr w:rsidR="000304BD" w:rsidTr="009F2298">
        <w:trPr>
          <w:trHeight w:val="70"/>
        </w:trPr>
        <w:tc>
          <w:tcPr>
            <w:tcW w:w="540" w:type="dxa"/>
            <w:shd w:val="clear" w:color="auto" w:fill="auto"/>
          </w:tcPr>
          <w:p w:rsidR="000304BD" w:rsidRDefault="000304BD" w:rsidP="009F2298">
            <w:r>
              <w:t>13.</w:t>
            </w:r>
          </w:p>
        </w:tc>
        <w:tc>
          <w:tcPr>
            <w:tcW w:w="9349" w:type="dxa"/>
            <w:shd w:val="clear" w:color="auto" w:fill="auto"/>
          </w:tcPr>
          <w:p w:rsidR="000304BD" w:rsidRDefault="000304BD" w:rsidP="009F2298">
            <w:r w:rsidRPr="0045757E">
              <w:rPr>
                <w:sz w:val="22"/>
                <w:szCs w:val="22"/>
              </w:rPr>
              <w:t>формирование и передача отчета о дислокации контейнеров в порту</w:t>
            </w:r>
          </w:p>
        </w:tc>
      </w:tr>
      <w:tr w:rsidR="000304BD" w:rsidTr="009F2298">
        <w:trPr>
          <w:trHeight w:val="70"/>
        </w:trPr>
        <w:tc>
          <w:tcPr>
            <w:tcW w:w="540" w:type="dxa"/>
            <w:shd w:val="clear" w:color="auto" w:fill="auto"/>
          </w:tcPr>
          <w:p w:rsidR="000304BD" w:rsidRDefault="000304BD" w:rsidP="009F2298">
            <w:r>
              <w:t>14.</w:t>
            </w:r>
          </w:p>
        </w:tc>
        <w:tc>
          <w:tcPr>
            <w:tcW w:w="9349" w:type="dxa"/>
            <w:shd w:val="clear" w:color="auto" w:fill="auto"/>
          </w:tcPr>
          <w:p w:rsidR="000304BD" w:rsidRDefault="000304BD" w:rsidP="009F2298">
            <w:r w:rsidRPr="0045757E">
              <w:rPr>
                <w:sz w:val="22"/>
                <w:szCs w:val="22"/>
              </w:rPr>
              <w:t>передача коносаментов представителям компаний, осуществляющих таможенное оформление товаров самостоятельно</w:t>
            </w:r>
          </w:p>
        </w:tc>
      </w:tr>
      <w:tr w:rsidR="000304BD" w:rsidTr="009F2298">
        <w:trPr>
          <w:trHeight w:val="822"/>
        </w:trPr>
        <w:tc>
          <w:tcPr>
            <w:tcW w:w="540" w:type="dxa"/>
            <w:shd w:val="clear" w:color="auto" w:fill="auto"/>
          </w:tcPr>
          <w:p w:rsidR="000304BD" w:rsidRDefault="000304BD" w:rsidP="009F2298">
            <w:r>
              <w:t>15.</w:t>
            </w:r>
          </w:p>
        </w:tc>
        <w:tc>
          <w:tcPr>
            <w:tcW w:w="9349" w:type="dxa"/>
            <w:shd w:val="clear" w:color="auto" w:fill="auto"/>
          </w:tcPr>
          <w:p w:rsidR="000304BD" w:rsidRDefault="000304BD" w:rsidP="009F2298">
            <w:r w:rsidRPr="0045757E">
              <w:rPr>
                <w:sz w:val="22"/>
                <w:szCs w:val="22"/>
              </w:rPr>
              <w:t>организация взаимодействия с агентами судоходных линий в порту в части получения предварительной информации о при</w:t>
            </w:r>
            <w:r>
              <w:rPr>
                <w:sz w:val="22"/>
                <w:szCs w:val="22"/>
              </w:rPr>
              <w:t>бывающих грузах и контейнерах,</w:t>
            </w:r>
            <w:r w:rsidRPr="0045757E">
              <w:rPr>
                <w:sz w:val="22"/>
                <w:szCs w:val="22"/>
              </w:rPr>
              <w:t xml:space="preserve"> предварительных коносаментов</w:t>
            </w:r>
            <w:r>
              <w:rPr>
                <w:sz w:val="22"/>
                <w:szCs w:val="22"/>
              </w:rPr>
              <w:t>, получение оригиналов коносаментов у агентов морских линий</w:t>
            </w:r>
            <w:r w:rsidRPr="0045757E">
              <w:rPr>
                <w:sz w:val="22"/>
                <w:szCs w:val="22"/>
              </w:rPr>
              <w:t>;</w:t>
            </w:r>
          </w:p>
        </w:tc>
      </w:tr>
      <w:tr w:rsidR="000304BD" w:rsidTr="009F2298">
        <w:trPr>
          <w:trHeight w:val="437"/>
        </w:trPr>
        <w:tc>
          <w:tcPr>
            <w:tcW w:w="540" w:type="dxa"/>
            <w:shd w:val="clear" w:color="auto" w:fill="auto"/>
          </w:tcPr>
          <w:p w:rsidR="000304BD" w:rsidRDefault="000304BD" w:rsidP="009F2298">
            <w:r>
              <w:t>16.</w:t>
            </w:r>
          </w:p>
        </w:tc>
        <w:tc>
          <w:tcPr>
            <w:tcW w:w="9349" w:type="dxa"/>
            <w:shd w:val="clear" w:color="auto" w:fill="auto"/>
          </w:tcPr>
          <w:p w:rsidR="000304BD" w:rsidRDefault="000304BD" w:rsidP="009F2298">
            <w:r w:rsidRPr="0045757E">
              <w:rPr>
                <w:sz w:val="22"/>
                <w:szCs w:val="22"/>
              </w:rPr>
              <w:t>проверка наличия релиза, в случае отсутствия релиза принятие действий, направленных на его получение (информировани</w:t>
            </w:r>
            <w:r>
              <w:rPr>
                <w:sz w:val="22"/>
                <w:szCs w:val="22"/>
              </w:rPr>
              <w:t>е Клиента об отсутствии релиза);</w:t>
            </w:r>
          </w:p>
        </w:tc>
      </w:tr>
      <w:tr w:rsidR="000304BD" w:rsidTr="009F2298">
        <w:trPr>
          <w:trHeight w:val="395"/>
        </w:trPr>
        <w:tc>
          <w:tcPr>
            <w:tcW w:w="540" w:type="dxa"/>
            <w:shd w:val="clear" w:color="auto" w:fill="auto"/>
          </w:tcPr>
          <w:p w:rsidR="000304BD" w:rsidRDefault="000304BD" w:rsidP="009F2298">
            <w:r>
              <w:t>17.</w:t>
            </w:r>
          </w:p>
        </w:tc>
        <w:tc>
          <w:tcPr>
            <w:tcW w:w="9349" w:type="dxa"/>
            <w:shd w:val="clear" w:color="auto" w:fill="auto"/>
          </w:tcPr>
          <w:p w:rsidR="000304BD" w:rsidRDefault="000304BD" w:rsidP="009F2298">
            <w:r>
              <w:rPr>
                <w:sz w:val="22"/>
                <w:szCs w:val="22"/>
              </w:rPr>
              <w:t>Изготовление и нанесение на контейнера знаков опасности и другой маркировки необходимой для перевозки по железной дороге.</w:t>
            </w:r>
          </w:p>
        </w:tc>
      </w:tr>
      <w:tr w:rsidR="000304BD" w:rsidTr="009F2298">
        <w:trPr>
          <w:trHeight w:val="395"/>
        </w:trPr>
        <w:tc>
          <w:tcPr>
            <w:tcW w:w="540" w:type="dxa"/>
            <w:shd w:val="clear" w:color="auto" w:fill="auto"/>
          </w:tcPr>
          <w:p w:rsidR="000304BD" w:rsidRDefault="000304BD" w:rsidP="009F2298">
            <w:r>
              <w:t>18.</w:t>
            </w:r>
          </w:p>
        </w:tc>
        <w:tc>
          <w:tcPr>
            <w:tcW w:w="9349" w:type="dxa"/>
            <w:shd w:val="clear" w:color="auto" w:fill="auto"/>
          </w:tcPr>
          <w:p w:rsidR="000304BD" w:rsidRDefault="000304BD" w:rsidP="009F2298">
            <w:r>
              <w:rPr>
                <w:sz w:val="22"/>
                <w:szCs w:val="22"/>
              </w:rPr>
              <w:t>Сдача документов для отгрузки по железной дороге.</w:t>
            </w:r>
          </w:p>
        </w:tc>
      </w:tr>
    </w:tbl>
    <w:p w:rsidR="000304BD" w:rsidRDefault="000304BD" w:rsidP="00FD5B61">
      <w:pPr>
        <w:rPr>
          <w:bCs/>
          <w:sz w:val="20"/>
          <w:szCs w:val="20"/>
        </w:rPr>
      </w:pPr>
    </w:p>
    <w:p w:rsidR="000304BD" w:rsidRDefault="000304BD" w:rsidP="00FD5B61">
      <w:pPr>
        <w:rPr>
          <w:bCs/>
          <w:sz w:val="20"/>
          <w:szCs w:val="20"/>
        </w:rPr>
      </w:pPr>
    </w:p>
    <w:p w:rsidR="0040631B" w:rsidRDefault="000304BD" w:rsidP="0040631B">
      <w:pPr>
        <w:ind w:firstLine="709"/>
        <w:jc w:val="both"/>
        <w:rPr>
          <w:sz w:val="28"/>
          <w:szCs w:val="28"/>
        </w:rPr>
      </w:pPr>
      <w:r>
        <w:rPr>
          <w:sz w:val="28"/>
          <w:szCs w:val="28"/>
        </w:rPr>
        <w:t>2</w:t>
      </w:r>
      <w:r w:rsidR="0040631B">
        <w:rPr>
          <w:sz w:val="28"/>
          <w:szCs w:val="28"/>
        </w:rPr>
        <w:t>.</w:t>
      </w:r>
      <w:r w:rsidR="0040631B" w:rsidRPr="00C92D95">
        <w:rPr>
          <w:sz w:val="28"/>
          <w:szCs w:val="28"/>
        </w:rPr>
        <w:t xml:space="preserve"> </w:t>
      </w:r>
      <w:r w:rsidR="0040631B">
        <w:rPr>
          <w:sz w:val="28"/>
          <w:szCs w:val="28"/>
        </w:rPr>
        <w:t>Стоимость комплекса услуг (</w:t>
      </w:r>
      <w:r w:rsidR="0040631B" w:rsidRPr="00631963">
        <w:rPr>
          <w:i/>
          <w:sz w:val="28"/>
          <w:szCs w:val="28"/>
        </w:rPr>
        <w:t>полное наименование претендента</w:t>
      </w:r>
      <w:r w:rsidR="0040631B">
        <w:rPr>
          <w:sz w:val="28"/>
          <w:szCs w:val="28"/>
        </w:rPr>
        <w:t xml:space="preserve">) по внутрипортовому экспедированию </w:t>
      </w:r>
      <w:r w:rsidR="00A040FD">
        <w:rPr>
          <w:sz w:val="28"/>
          <w:szCs w:val="28"/>
        </w:rPr>
        <w:t xml:space="preserve">импортных </w:t>
      </w:r>
      <w:r w:rsidR="0040631B">
        <w:rPr>
          <w:sz w:val="28"/>
          <w:szCs w:val="28"/>
        </w:rPr>
        <w:t xml:space="preserve">грузов Заказчика в порту </w:t>
      </w:r>
      <w:proofErr w:type="gramStart"/>
      <w:r w:rsidR="0040631B">
        <w:rPr>
          <w:sz w:val="28"/>
          <w:szCs w:val="28"/>
        </w:rPr>
        <w:t>Восточный</w:t>
      </w:r>
      <w:proofErr w:type="gramEnd"/>
      <w:r w:rsidR="0040631B">
        <w:rPr>
          <w:sz w:val="28"/>
          <w:szCs w:val="28"/>
        </w:rPr>
        <w:t xml:space="preserve"> г. Находка, </w:t>
      </w:r>
      <w:r w:rsidR="00A040FD">
        <w:rPr>
          <w:sz w:val="28"/>
          <w:szCs w:val="28"/>
        </w:rPr>
        <w:t>до момента сдачи документов на погрузку на железную дорогу</w:t>
      </w:r>
      <w:r w:rsidR="0040631B">
        <w:rPr>
          <w:sz w:val="28"/>
          <w:szCs w:val="28"/>
        </w:rPr>
        <w:t>, составляет:</w:t>
      </w:r>
    </w:p>
    <w:p w:rsidR="0040631B" w:rsidRDefault="0040631B" w:rsidP="0040631B">
      <w:pPr>
        <w:ind w:firstLine="709"/>
        <w:jc w:val="both"/>
        <w:rPr>
          <w:sz w:val="28"/>
          <w:szCs w:val="28"/>
        </w:rPr>
      </w:pPr>
    </w:p>
    <w:tbl>
      <w:tblPr>
        <w:tblStyle w:val="afff1"/>
        <w:tblW w:w="0" w:type="auto"/>
        <w:tblLook w:val="04A0" w:firstRow="1" w:lastRow="0" w:firstColumn="1" w:lastColumn="0" w:noHBand="0" w:noVBand="1"/>
      </w:tblPr>
      <w:tblGrid>
        <w:gridCol w:w="3794"/>
        <w:gridCol w:w="2775"/>
        <w:gridCol w:w="3285"/>
      </w:tblGrid>
      <w:tr w:rsidR="0040631B" w:rsidTr="00ED7DB9">
        <w:trPr>
          <w:trHeight w:val="473"/>
        </w:trPr>
        <w:tc>
          <w:tcPr>
            <w:tcW w:w="3794" w:type="dxa"/>
            <w:vAlign w:val="center"/>
          </w:tcPr>
          <w:p w:rsidR="0040631B" w:rsidRPr="00B75B26" w:rsidRDefault="0040631B" w:rsidP="00ED7DB9">
            <w:pPr>
              <w:jc w:val="center"/>
              <w:rPr>
                <w:sz w:val="22"/>
                <w:szCs w:val="22"/>
              </w:rPr>
            </w:pPr>
            <w:r w:rsidRPr="00B75B26">
              <w:rPr>
                <w:sz w:val="22"/>
                <w:szCs w:val="22"/>
              </w:rPr>
              <w:lastRenderedPageBreak/>
              <w:t>Наименование комплекса услуг</w:t>
            </w:r>
          </w:p>
        </w:tc>
        <w:tc>
          <w:tcPr>
            <w:tcW w:w="2775" w:type="dxa"/>
            <w:vAlign w:val="center"/>
          </w:tcPr>
          <w:p w:rsidR="0040631B" w:rsidRPr="00B75B26" w:rsidRDefault="0040631B" w:rsidP="00ED7DB9">
            <w:pPr>
              <w:jc w:val="center"/>
              <w:rPr>
                <w:sz w:val="22"/>
                <w:szCs w:val="22"/>
              </w:rPr>
            </w:pPr>
            <w:r>
              <w:rPr>
                <w:sz w:val="22"/>
                <w:szCs w:val="22"/>
              </w:rPr>
              <w:t>Единица измерения</w:t>
            </w:r>
          </w:p>
        </w:tc>
        <w:tc>
          <w:tcPr>
            <w:tcW w:w="3285" w:type="dxa"/>
            <w:vAlign w:val="center"/>
          </w:tcPr>
          <w:p w:rsidR="0040631B" w:rsidRPr="00B75B26" w:rsidRDefault="0040631B" w:rsidP="00ED7DB9">
            <w:pPr>
              <w:jc w:val="center"/>
              <w:rPr>
                <w:sz w:val="22"/>
                <w:szCs w:val="22"/>
              </w:rPr>
            </w:pPr>
            <w:r w:rsidRPr="00B75B26">
              <w:rPr>
                <w:sz w:val="22"/>
                <w:szCs w:val="22"/>
              </w:rPr>
              <w:t>Стоимость, руб. без учета НДС</w:t>
            </w:r>
          </w:p>
        </w:tc>
      </w:tr>
      <w:tr w:rsidR="0040631B" w:rsidTr="00ED7DB9">
        <w:trPr>
          <w:trHeight w:val="809"/>
        </w:trPr>
        <w:tc>
          <w:tcPr>
            <w:tcW w:w="3794" w:type="dxa"/>
            <w:vMerge w:val="restart"/>
            <w:vAlign w:val="center"/>
          </w:tcPr>
          <w:p w:rsidR="0040631B" w:rsidRPr="00B75B26" w:rsidRDefault="0040631B" w:rsidP="00ED7DB9">
            <w:pPr>
              <w:jc w:val="center"/>
              <w:rPr>
                <w:sz w:val="22"/>
                <w:szCs w:val="22"/>
              </w:rPr>
            </w:pPr>
            <w:proofErr w:type="gramStart"/>
            <w:r w:rsidRPr="00B75B26">
              <w:rPr>
                <w:sz w:val="22"/>
                <w:szCs w:val="22"/>
              </w:rPr>
              <w:t xml:space="preserve">Комплекс услуг по внутрипортовому экспедированию грузов </w:t>
            </w:r>
            <w:r>
              <w:rPr>
                <w:sz w:val="22"/>
                <w:szCs w:val="22"/>
              </w:rPr>
              <w:t>Заказчика</w:t>
            </w:r>
            <w:r w:rsidRPr="00B75B26">
              <w:rPr>
                <w:sz w:val="22"/>
                <w:szCs w:val="22"/>
              </w:rPr>
              <w:t xml:space="preserve"> в порту Восточный г. Находка, следующих в импортном направлении</w:t>
            </w:r>
            <w:r>
              <w:rPr>
                <w:sz w:val="22"/>
                <w:szCs w:val="22"/>
              </w:rPr>
              <w:t>.</w:t>
            </w:r>
            <w:proofErr w:type="gramEnd"/>
          </w:p>
        </w:tc>
        <w:tc>
          <w:tcPr>
            <w:tcW w:w="2775" w:type="dxa"/>
            <w:vAlign w:val="center"/>
          </w:tcPr>
          <w:p w:rsidR="0040631B" w:rsidRDefault="0040631B" w:rsidP="00ED7DB9">
            <w:pPr>
              <w:jc w:val="center"/>
              <w:rPr>
                <w:sz w:val="22"/>
                <w:szCs w:val="22"/>
              </w:rPr>
            </w:pPr>
            <w:r w:rsidRPr="0045757E">
              <w:rPr>
                <w:sz w:val="22"/>
                <w:szCs w:val="22"/>
              </w:rPr>
              <w:t xml:space="preserve">Контейнер, период времени с момента выгрузки в порту до </w:t>
            </w:r>
            <w:r>
              <w:rPr>
                <w:sz w:val="22"/>
                <w:szCs w:val="22"/>
              </w:rPr>
              <w:t>сдачи документов на погрузку на железную дорогу</w:t>
            </w:r>
            <w:r w:rsidRPr="0045757E">
              <w:rPr>
                <w:sz w:val="22"/>
                <w:szCs w:val="22"/>
              </w:rPr>
              <w:t xml:space="preserve"> менее </w:t>
            </w:r>
            <w:r>
              <w:rPr>
                <w:sz w:val="22"/>
                <w:szCs w:val="22"/>
              </w:rPr>
              <w:t>12 часов.</w:t>
            </w:r>
          </w:p>
          <w:p w:rsidR="0040631B" w:rsidRPr="00B75B26" w:rsidRDefault="0040631B" w:rsidP="00ED7DB9">
            <w:pPr>
              <w:jc w:val="center"/>
              <w:rPr>
                <w:sz w:val="22"/>
                <w:szCs w:val="22"/>
              </w:rPr>
            </w:pPr>
          </w:p>
        </w:tc>
        <w:tc>
          <w:tcPr>
            <w:tcW w:w="3285" w:type="dxa"/>
            <w:vAlign w:val="center"/>
          </w:tcPr>
          <w:p w:rsidR="0040631B" w:rsidRPr="00B75B26" w:rsidRDefault="0040631B" w:rsidP="00ED7DB9">
            <w:pPr>
              <w:jc w:val="center"/>
              <w:rPr>
                <w:sz w:val="22"/>
                <w:szCs w:val="22"/>
              </w:rPr>
            </w:pPr>
          </w:p>
        </w:tc>
      </w:tr>
      <w:tr w:rsidR="0040631B" w:rsidTr="00ED7DB9">
        <w:tc>
          <w:tcPr>
            <w:tcW w:w="3794" w:type="dxa"/>
            <w:vMerge/>
            <w:vAlign w:val="center"/>
          </w:tcPr>
          <w:p w:rsidR="0040631B" w:rsidRPr="00B75B26" w:rsidRDefault="0040631B" w:rsidP="00ED7DB9">
            <w:pPr>
              <w:jc w:val="center"/>
              <w:rPr>
                <w:sz w:val="22"/>
                <w:szCs w:val="22"/>
              </w:rPr>
            </w:pPr>
          </w:p>
        </w:tc>
        <w:tc>
          <w:tcPr>
            <w:tcW w:w="2775" w:type="dxa"/>
            <w:vAlign w:val="center"/>
          </w:tcPr>
          <w:p w:rsidR="0040631B" w:rsidRPr="00B75B26" w:rsidRDefault="0040631B" w:rsidP="00ED7DB9">
            <w:pPr>
              <w:jc w:val="center"/>
              <w:rPr>
                <w:sz w:val="22"/>
                <w:szCs w:val="22"/>
              </w:rPr>
            </w:pPr>
            <w:r w:rsidRPr="0045757E">
              <w:rPr>
                <w:sz w:val="22"/>
                <w:szCs w:val="22"/>
              </w:rPr>
              <w:t xml:space="preserve">Контейнер, период времени с момента выгрузки в порту до </w:t>
            </w:r>
            <w:r>
              <w:rPr>
                <w:sz w:val="22"/>
                <w:szCs w:val="22"/>
              </w:rPr>
              <w:t>сдачи документов на погрузку на железную дорогу</w:t>
            </w:r>
            <w:r w:rsidRPr="0045757E">
              <w:rPr>
                <w:sz w:val="22"/>
                <w:szCs w:val="22"/>
              </w:rPr>
              <w:t xml:space="preserve"> 12</w:t>
            </w:r>
            <w:r>
              <w:rPr>
                <w:sz w:val="22"/>
                <w:szCs w:val="22"/>
              </w:rPr>
              <w:t xml:space="preserve"> часов</w:t>
            </w:r>
            <w:r w:rsidRPr="0045757E">
              <w:rPr>
                <w:sz w:val="22"/>
                <w:szCs w:val="22"/>
              </w:rPr>
              <w:t xml:space="preserve"> </w:t>
            </w:r>
            <w:r>
              <w:rPr>
                <w:sz w:val="22"/>
                <w:szCs w:val="22"/>
              </w:rPr>
              <w:t>и более.</w:t>
            </w:r>
          </w:p>
        </w:tc>
        <w:tc>
          <w:tcPr>
            <w:tcW w:w="3285" w:type="dxa"/>
            <w:vAlign w:val="center"/>
          </w:tcPr>
          <w:p w:rsidR="0040631B" w:rsidRPr="00B75B26" w:rsidRDefault="0040631B" w:rsidP="00ED7DB9">
            <w:pPr>
              <w:jc w:val="center"/>
              <w:rPr>
                <w:sz w:val="22"/>
                <w:szCs w:val="22"/>
              </w:rPr>
            </w:pPr>
          </w:p>
        </w:tc>
      </w:tr>
    </w:tbl>
    <w:p w:rsidR="0040631B" w:rsidRPr="00BE4071" w:rsidRDefault="0040631B" w:rsidP="00FD5B61">
      <w:pPr>
        <w:rPr>
          <w:bCs/>
          <w:sz w:val="20"/>
          <w:szCs w:val="20"/>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7E2950">
        <w:rPr>
          <w:i/>
          <w:sz w:val="24"/>
          <w:szCs w:val="24"/>
        </w:rPr>
        <w:t>окончания</w:t>
      </w:r>
      <w:proofErr w:type="gramEnd"/>
      <w:r w:rsidR="007E2950">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0304BD" w:rsidP="007B2783">
      <w:pPr>
        <w:pStyle w:val="afc"/>
        <w:ind w:firstLine="709"/>
        <w:jc w:val="both"/>
        <w:rPr>
          <w:szCs w:val="28"/>
        </w:rPr>
      </w:pPr>
      <w:r>
        <w:rPr>
          <w:szCs w:val="28"/>
        </w:rPr>
        <w:t>6</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EC19B0" w:rsidRDefault="00EC19B0" w:rsidP="000954FB">
      <w:pPr>
        <w:rPr>
          <w:rFonts w:eastAsia="MS Mincho"/>
          <w:sz w:val="28"/>
          <w:szCs w:val="28"/>
        </w:rPr>
      </w:pPr>
    </w:p>
    <w:p w:rsidR="00631963" w:rsidRDefault="00631963" w:rsidP="00357E98">
      <w:pPr>
        <w:pStyle w:val="af9"/>
        <w:ind w:firstLine="0"/>
        <w:jc w:val="right"/>
        <w:rPr>
          <w:sz w:val="28"/>
          <w:szCs w:val="28"/>
        </w:rPr>
      </w:pPr>
    </w:p>
    <w:p w:rsidR="00631963" w:rsidRDefault="00631963" w:rsidP="00357E98">
      <w:pPr>
        <w:pStyle w:val="af9"/>
        <w:ind w:firstLine="0"/>
        <w:jc w:val="right"/>
        <w:rPr>
          <w:sz w:val="28"/>
          <w:szCs w:val="28"/>
        </w:rPr>
      </w:pPr>
    </w:p>
    <w:p w:rsidR="00631963" w:rsidRDefault="00631963" w:rsidP="00357E98">
      <w:pPr>
        <w:pStyle w:val="af9"/>
        <w:ind w:firstLine="0"/>
        <w:jc w:val="right"/>
        <w:rPr>
          <w:sz w:val="28"/>
          <w:szCs w:val="28"/>
        </w:rPr>
      </w:pPr>
    </w:p>
    <w:p w:rsidR="00631963" w:rsidRDefault="00631963" w:rsidP="00357E98">
      <w:pPr>
        <w:pStyle w:val="af9"/>
        <w:ind w:firstLine="0"/>
        <w:jc w:val="right"/>
        <w:rPr>
          <w:sz w:val="28"/>
          <w:szCs w:val="28"/>
        </w:rPr>
      </w:pPr>
    </w:p>
    <w:p w:rsidR="00631963" w:rsidRDefault="00631963" w:rsidP="00357E98">
      <w:pPr>
        <w:pStyle w:val="af9"/>
        <w:ind w:firstLine="0"/>
        <w:jc w:val="right"/>
        <w:rPr>
          <w:sz w:val="28"/>
          <w:szCs w:val="28"/>
        </w:rPr>
      </w:pPr>
    </w:p>
    <w:p w:rsidR="00631963" w:rsidRDefault="00631963" w:rsidP="00357E98">
      <w:pPr>
        <w:pStyle w:val="af9"/>
        <w:ind w:firstLine="0"/>
        <w:jc w:val="right"/>
        <w:rPr>
          <w:sz w:val="28"/>
          <w:szCs w:val="28"/>
        </w:rPr>
      </w:pPr>
    </w:p>
    <w:p w:rsidR="00631963" w:rsidRDefault="00631963" w:rsidP="00357E98">
      <w:pPr>
        <w:pStyle w:val="af9"/>
        <w:ind w:firstLine="0"/>
        <w:jc w:val="right"/>
        <w:rPr>
          <w:sz w:val="28"/>
          <w:szCs w:val="28"/>
        </w:rPr>
      </w:pPr>
    </w:p>
    <w:p w:rsidR="00631963" w:rsidRDefault="00631963" w:rsidP="00357E98">
      <w:pPr>
        <w:pStyle w:val="af9"/>
        <w:ind w:firstLine="0"/>
        <w:jc w:val="right"/>
        <w:rPr>
          <w:sz w:val="28"/>
          <w:szCs w:val="28"/>
        </w:rPr>
      </w:pPr>
    </w:p>
    <w:p w:rsidR="00631963" w:rsidRDefault="00631963" w:rsidP="005E0562">
      <w:pPr>
        <w:pStyle w:val="af9"/>
        <w:ind w:firstLine="0"/>
        <w:rPr>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FE17A1">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D02B78">
            <w:pPr>
              <w:jc w:val="center"/>
            </w:pPr>
            <w:r w:rsidRPr="00E96FF5">
              <w:t xml:space="preserve">Предмет договора (указываются только договоры </w:t>
            </w:r>
            <w:r>
              <w:t>на оказание услуг</w:t>
            </w:r>
            <w:r w:rsidRPr="00E96FF5">
              <w:t xml:space="preserve">, </w:t>
            </w:r>
            <w:r>
              <w:t xml:space="preserve">предусмотренных </w:t>
            </w:r>
            <w:r w:rsidR="00D02B78">
              <w:t>в части 2.4 под</w:t>
            </w:r>
            <w:r>
              <w:t>пункт</w:t>
            </w:r>
            <w:r w:rsidR="00D02B78">
              <w:t>а</w:t>
            </w:r>
            <w:r>
              <w:t xml:space="preserve"> </w:t>
            </w:r>
            <w:r w:rsidR="00D02B78">
              <w:t>2</w:t>
            </w:r>
            <w:r>
              <w:t xml:space="preserve"> </w:t>
            </w:r>
            <w:r w:rsidR="00D02B78">
              <w:t xml:space="preserve">пункта 17 </w:t>
            </w:r>
            <w:r>
              <w:t>Информационной карты</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sectPr w:rsidR="00FD5B61" w:rsidSect="00313192">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B9" w:rsidRDefault="00ED7DB9">
      <w:r>
        <w:separator/>
      </w:r>
    </w:p>
  </w:endnote>
  <w:endnote w:type="continuationSeparator" w:id="0">
    <w:p w:rsidR="00ED7DB9" w:rsidRDefault="00ED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B9" w:rsidRDefault="00ED7D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D7DB9" w:rsidRDefault="00ED7DB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B9" w:rsidRDefault="00ED7DB9">
    <w:pPr>
      <w:pStyle w:val="afd"/>
      <w:jc w:val="center"/>
    </w:pPr>
  </w:p>
  <w:p w:rsidR="00ED7DB9" w:rsidRDefault="00ED7DB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B9" w:rsidRDefault="00ED7DB9">
      <w:r>
        <w:separator/>
      </w:r>
    </w:p>
  </w:footnote>
  <w:footnote w:type="continuationSeparator" w:id="0">
    <w:p w:rsidR="00ED7DB9" w:rsidRDefault="00ED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B9" w:rsidRDefault="00A92989">
    <w:pPr>
      <w:pStyle w:val="afb"/>
      <w:jc w:val="center"/>
    </w:pPr>
    <w:r>
      <w:fldChar w:fldCharType="begin"/>
    </w:r>
    <w:r>
      <w:instrText xml:space="preserve"> PAGE   \* MERGEFORMAT </w:instrText>
    </w:r>
    <w:r>
      <w:fldChar w:fldCharType="separate"/>
    </w:r>
    <w:r w:rsidR="004F3291">
      <w:rPr>
        <w:noProof/>
      </w:rPr>
      <w:t>20</w:t>
    </w:r>
    <w:r>
      <w:rPr>
        <w:noProof/>
      </w:rPr>
      <w:fldChar w:fldCharType="end"/>
    </w:r>
  </w:p>
  <w:p w:rsidR="00ED7DB9" w:rsidRDefault="00ED7DB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18495A"/>
    <w:multiLevelType w:val="hybridMultilevel"/>
    <w:tmpl w:val="20EA12DC"/>
    <w:lvl w:ilvl="0" w:tplc="4F64071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A16A240"/>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96867E">
      <w:start w:val="3"/>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3515811"/>
    <w:multiLevelType w:val="hybridMultilevel"/>
    <w:tmpl w:val="333871A4"/>
    <w:lvl w:ilvl="0" w:tplc="6834EA4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073512"/>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39"/>
  </w:num>
  <w:num w:numId="17">
    <w:abstractNumId w:val="37"/>
  </w:num>
  <w:num w:numId="18">
    <w:abstractNumId w:val="38"/>
  </w:num>
  <w:num w:numId="19">
    <w:abstractNumId w:val="52"/>
  </w:num>
  <w:num w:numId="20">
    <w:abstractNumId w:val="24"/>
  </w:num>
  <w:num w:numId="21">
    <w:abstractNumId w:val="29"/>
  </w:num>
  <w:num w:numId="22">
    <w:abstractNumId w:val="54"/>
  </w:num>
  <w:num w:numId="23">
    <w:abstractNumId w:val="34"/>
  </w:num>
  <w:num w:numId="24">
    <w:abstractNumId w:val="44"/>
  </w:num>
  <w:num w:numId="25">
    <w:abstractNumId w:val="36"/>
  </w:num>
  <w:num w:numId="26">
    <w:abstractNumId w:val="46"/>
  </w:num>
  <w:num w:numId="27">
    <w:abstractNumId w:val="26"/>
  </w:num>
  <w:num w:numId="28">
    <w:abstractNumId w:val="51"/>
  </w:num>
  <w:num w:numId="29">
    <w:abstractNumId w:val="47"/>
  </w:num>
  <w:num w:numId="30">
    <w:abstractNumId w:val="48"/>
  </w:num>
  <w:num w:numId="31">
    <w:abstractNumId w:val="43"/>
  </w:num>
  <w:num w:numId="32">
    <w:abstractNumId w:val="28"/>
  </w:num>
  <w:num w:numId="33">
    <w:abstractNumId w:val="30"/>
  </w:num>
  <w:num w:numId="34">
    <w:abstractNumId w:val="55"/>
  </w:num>
  <w:num w:numId="35">
    <w:abstractNumId w:val="31"/>
  </w:num>
  <w:num w:numId="36">
    <w:abstractNumId w:val="33"/>
  </w:num>
  <w:num w:numId="37">
    <w:abstractNumId w:val="40"/>
  </w:num>
  <w:num w:numId="38">
    <w:abstractNumId w:val="35"/>
  </w:num>
  <w:num w:numId="39">
    <w:abstractNumId w:val="49"/>
  </w:num>
  <w:num w:numId="40">
    <w:abstractNumId w:val="25"/>
  </w:num>
  <w:num w:numId="41">
    <w:abstractNumId w:val="23"/>
  </w:num>
  <w:num w:numId="42">
    <w:abstractNumId w:val="41"/>
  </w:num>
  <w:num w:numId="43">
    <w:abstractNumId w:val="45"/>
  </w:num>
  <w:num w:numId="44">
    <w:abstractNumId w:val="50"/>
  </w:num>
  <w:num w:numId="45">
    <w:abstractNumId w:val="7"/>
    <w:lvlOverride w:ilvl="0">
      <w:startOverride w:val="1"/>
    </w:lvlOverride>
  </w:num>
  <w:num w:numId="4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D0E"/>
    <w:rsid w:val="00004F48"/>
    <w:rsid w:val="00005819"/>
    <w:rsid w:val="000058BC"/>
    <w:rsid w:val="00006894"/>
    <w:rsid w:val="00010BE3"/>
    <w:rsid w:val="00014C0B"/>
    <w:rsid w:val="0001557C"/>
    <w:rsid w:val="000224FB"/>
    <w:rsid w:val="000236C9"/>
    <w:rsid w:val="00025474"/>
    <w:rsid w:val="000278A5"/>
    <w:rsid w:val="000304BD"/>
    <w:rsid w:val="00031B9F"/>
    <w:rsid w:val="00032248"/>
    <w:rsid w:val="0003264F"/>
    <w:rsid w:val="00036DE3"/>
    <w:rsid w:val="000374AB"/>
    <w:rsid w:val="00042165"/>
    <w:rsid w:val="000454C8"/>
    <w:rsid w:val="0005366B"/>
    <w:rsid w:val="000557B3"/>
    <w:rsid w:val="000611ED"/>
    <w:rsid w:val="00067C03"/>
    <w:rsid w:val="00071560"/>
    <w:rsid w:val="000728C1"/>
    <w:rsid w:val="00076F66"/>
    <w:rsid w:val="000825F9"/>
    <w:rsid w:val="00083039"/>
    <w:rsid w:val="000846BC"/>
    <w:rsid w:val="000926E4"/>
    <w:rsid w:val="00094775"/>
    <w:rsid w:val="000954FB"/>
    <w:rsid w:val="000978CE"/>
    <w:rsid w:val="000A0B27"/>
    <w:rsid w:val="000A2761"/>
    <w:rsid w:val="000A2B5E"/>
    <w:rsid w:val="000A2D4D"/>
    <w:rsid w:val="000A2D97"/>
    <w:rsid w:val="000A3B81"/>
    <w:rsid w:val="000A679F"/>
    <w:rsid w:val="000B07A1"/>
    <w:rsid w:val="000B5302"/>
    <w:rsid w:val="000B56D5"/>
    <w:rsid w:val="000C1094"/>
    <w:rsid w:val="000C355A"/>
    <w:rsid w:val="000C7CAF"/>
    <w:rsid w:val="000E5BB8"/>
    <w:rsid w:val="000F054D"/>
    <w:rsid w:val="000F1048"/>
    <w:rsid w:val="000F45D2"/>
    <w:rsid w:val="000F4714"/>
    <w:rsid w:val="000F6674"/>
    <w:rsid w:val="00102180"/>
    <w:rsid w:val="00110A9E"/>
    <w:rsid w:val="00116BFD"/>
    <w:rsid w:val="001174EB"/>
    <w:rsid w:val="00120404"/>
    <w:rsid w:val="001242D3"/>
    <w:rsid w:val="0013201E"/>
    <w:rsid w:val="00133DF1"/>
    <w:rsid w:val="00144C9E"/>
    <w:rsid w:val="0015669E"/>
    <w:rsid w:val="00162B4E"/>
    <w:rsid w:val="00164D0C"/>
    <w:rsid w:val="0016528F"/>
    <w:rsid w:val="00171FEC"/>
    <w:rsid w:val="001749AE"/>
    <w:rsid w:val="00174FFE"/>
    <w:rsid w:val="00175830"/>
    <w:rsid w:val="00175A7B"/>
    <w:rsid w:val="00194852"/>
    <w:rsid w:val="00195436"/>
    <w:rsid w:val="00195686"/>
    <w:rsid w:val="0019760E"/>
    <w:rsid w:val="001A1020"/>
    <w:rsid w:val="001A544E"/>
    <w:rsid w:val="001A6749"/>
    <w:rsid w:val="001B14E3"/>
    <w:rsid w:val="001B150C"/>
    <w:rsid w:val="001B5653"/>
    <w:rsid w:val="001C08FD"/>
    <w:rsid w:val="001C20BE"/>
    <w:rsid w:val="001C75ED"/>
    <w:rsid w:val="001E3E36"/>
    <w:rsid w:val="001E42F2"/>
    <w:rsid w:val="001E6511"/>
    <w:rsid w:val="001E6E80"/>
    <w:rsid w:val="001F1AC4"/>
    <w:rsid w:val="001F2F0D"/>
    <w:rsid w:val="001F32B2"/>
    <w:rsid w:val="001F5535"/>
    <w:rsid w:val="002038C9"/>
    <w:rsid w:val="0020716F"/>
    <w:rsid w:val="00207996"/>
    <w:rsid w:val="002134E3"/>
    <w:rsid w:val="00214105"/>
    <w:rsid w:val="002163D1"/>
    <w:rsid w:val="00216C08"/>
    <w:rsid w:val="00217FA4"/>
    <w:rsid w:val="00220115"/>
    <w:rsid w:val="00221BE8"/>
    <w:rsid w:val="00226B76"/>
    <w:rsid w:val="002275ED"/>
    <w:rsid w:val="00230042"/>
    <w:rsid w:val="002326E3"/>
    <w:rsid w:val="002376E6"/>
    <w:rsid w:val="002378D5"/>
    <w:rsid w:val="002378E3"/>
    <w:rsid w:val="00237EE7"/>
    <w:rsid w:val="002410DF"/>
    <w:rsid w:val="002418FF"/>
    <w:rsid w:val="00243889"/>
    <w:rsid w:val="00243F0F"/>
    <w:rsid w:val="00251D1D"/>
    <w:rsid w:val="00255E7A"/>
    <w:rsid w:val="002578B6"/>
    <w:rsid w:val="00257F85"/>
    <w:rsid w:val="00261326"/>
    <w:rsid w:val="002626DC"/>
    <w:rsid w:val="00265B2B"/>
    <w:rsid w:val="00266ADC"/>
    <w:rsid w:val="00267AAB"/>
    <w:rsid w:val="00267D54"/>
    <w:rsid w:val="00274768"/>
    <w:rsid w:val="00275C91"/>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AF7"/>
    <w:rsid w:val="002C7848"/>
    <w:rsid w:val="002D10D0"/>
    <w:rsid w:val="002D5869"/>
    <w:rsid w:val="002E18D3"/>
    <w:rsid w:val="002E3DBF"/>
    <w:rsid w:val="002E40A8"/>
    <w:rsid w:val="002E6E5B"/>
    <w:rsid w:val="002F1275"/>
    <w:rsid w:val="002F345D"/>
    <w:rsid w:val="002F40DE"/>
    <w:rsid w:val="002F66E3"/>
    <w:rsid w:val="002F6A6B"/>
    <w:rsid w:val="0030151C"/>
    <w:rsid w:val="003053AE"/>
    <w:rsid w:val="00307BC1"/>
    <w:rsid w:val="00311A92"/>
    <w:rsid w:val="00313192"/>
    <w:rsid w:val="0031384F"/>
    <w:rsid w:val="00316CA5"/>
    <w:rsid w:val="003330DF"/>
    <w:rsid w:val="0033480B"/>
    <w:rsid w:val="00335079"/>
    <w:rsid w:val="00335F0B"/>
    <w:rsid w:val="0034067D"/>
    <w:rsid w:val="00346ED4"/>
    <w:rsid w:val="00355B61"/>
    <w:rsid w:val="003571CE"/>
    <w:rsid w:val="00357415"/>
    <w:rsid w:val="003576F4"/>
    <w:rsid w:val="00357E98"/>
    <w:rsid w:val="0036291B"/>
    <w:rsid w:val="003657D7"/>
    <w:rsid w:val="00370C44"/>
    <w:rsid w:val="0037719C"/>
    <w:rsid w:val="00386594"/>
    <w:rsid w:val="00386F7E"/>
    <w:rsid w:val="00387468"/>
    <w:rsid w:val="00391D03"/>
    <w:rsid w:val="003A0695"/>
    <w:rsid w:val="003A245B"/>
    <w:rsid w:val="003B0BE6"/>
    <w:rsid w:val="003C30F3"/>
    <w:rsid w:val="003C680D"/>
    <w:rsid w:val="003C72D7"/>
    <w:rsid w:val="003D2759"/>
    <w:rsid w:val="003E2C12"/>
    <w:rsid w:val="00400C0A"/>
    <w:rsid w:val="00402A70"/>
    <w:rsid w:val="00404E62"/>
    <w:rsid w:val="0040631B"/>
    <w:rsid w:val="00406CA4"/>
    <w:rsid w:val="00410B56"/>
    <w:rsid w:val="0041753D"/>
    <w:rsid w:val="004224C0"/>
    <w:rsid w:val="004272B0"/>
    <w:rsid w:val="00432CCC"/>
    <w:rsid w:val="00435A9A"/>
    <w:rsid w:val="00443169"/>
    <w:rsid w:val="00444F6A"/>
    <w:rsid w:val="00454ECC"/>
    <w:rsid w:val="004634C8"/>
    <w:rsid w:val="004745C7"/>
    <w:rsid w:val="0047575D"/>
    <w:rsid w:val="004774A6"/>
    <w:rsid w:val="0047759E"/>
    <w:rsid w:val="004808B9"/>
    <w:rsid w:val="00486C12"/>
    <w:rsid w:val="00487059"/>
    <w:rsid w:val="004874C1"/>
    <w:rsid w:val="00493AB2"/>
    <w:rsid w:val="004C0A7F"/>
    <w:rsid w:val="004C2235"/>
    <w:rsid w:val="004C3653"/>
    <w:rsid w:val="004C7528"/>
    <w:rsid w:val="004D374D"/>
    <w:rsid w:val="004D4FA2"/>
    <w:rsid w:val="004D64F7"/>
    <w:rsid w:val="004D6625"/>
    <w:rsid w:val="004E2BF4"/>
    <w:rsid w:val="004E3757"/>
    <w:rsid w:val="004E47A9"/>
    <w:rsid w:val="004E54A4"/>
    <w:rsid w:val="004E704C"/>
    <w:rsid w:val="004F3291"/>
    <w:rsid w:val="004F7A18"/>
    <w:rsid w:val="005020A8"/>
    <w:rsid w:val="005058F1"/>
    <w:rsid w:val="00507514"/>
    <w:rsid w:val="0051006B"/>
    <w:rsid w:val="00511914"/>
    <w:rsid w:val="0051552C"/>
    <w:rsid w:val="00521353"/>
    <w:rsid w:val="00521F95"/>
    <w:rsid w:val="005232D3"/>
    <w:rsid w:val="0052390C"/>
    <w:rsid w:val="005242ED"/>
    <w:rsid w:val="00527AB7"/>
    <w:rsid w:val="00534326"/>
    <w:rsid w:val="00534697"/>
    <w:rsid w:val="0053587D"/>
    <w:rsid w:val="005373EF"/>
    <w:rsid w:val="00537662"/>
    <w:rsid w:val="0054680E"/>
    <w:rsid w:val="00546C7E"/>
    <w:rsid w:val="005503CA"/>
    <w:rsid w:val="005508EC"/>
    <w:rsid w:val="00551655"/>
    <w:rsid w:val="0055562C"/>
    <w:rsid w:val="00561687"/>
    <w:rsid w:val="00562ABF"/>
    <w:rsid w:val="005660C0"/>
    <w:rsid w:val="00567733"/>
    <w:rsid w:val="005716E9"/>
    <w:rsid w:val="005716FC"/>
    <w:rsid w:val="00571D62"/>
    <w:rsid w:val="00571DD7"/>
    <w:rsid w:val="005723FE"/>
    <w:rsid w:val="00576502"/>
    <w:rsid w:val="0057748D"/>
    <w:rsid w:val="0058166D"/>
    <w:rsid w:val="005834BA"/>
    <w:rsid w:val="00593786"/>
    <w:rsid w:val="005951A5"/>
    <w:rsid w:val="005A0E3B"/>
    <w:rsid w:val="005A4F62"/>
    <w:rsid w:val="005A6CE9"/>
    <w:rsid w:val="005B01C8"/>
    <w:rsid w:val="005B3885"/>
    <w:rsid w:val="005B65E7"/>
    <w:rsid w:val="005C2698"/>
    <w:rsid w:val="005D0875"/>
    <w:rsid w:val="005D64F1"/>
    <w:rsid w:val="005D66B0"/>
    <w:rsid w:val="005D6803"/>
    <w:rsid w:val="005E0562"/>
    <w:rsid w:val="005E0796"/>
    <w:rsid w:val="005E0B21"/>
    <w:rsid w:val="005E3D67"/>
    <w:rsid w:val="005E6534"/>
    <w:rsid w:val="005E7848"/>
    <w:rsid w:val="005F2D24"/>
    <w:rsid w:val="005F5726"/>
    <w:rsid w:val="00605542"/>
    <w:rsid w:val="006057F2"/>
    <w:rsid w:val="00613848"/>
    <w:rsid w:val="006176F4"/>
    <w:rsid w:val="0062225C"/>
    <w:rsid w:val="00627696"/>
    <w:rsid w:val="00631963"/>
    <w:rsid w:val="00633831"/>
    <w:rsid w:val="006400A0"/>
    <w:rsid w:val="006402DD"/>
    <w:rsid w:val="00652DB5"/>
    <w:rsid w:val="006530EC"/>
    <w:rsid w:val="0065657D"/>
    <w:rsid w:val="00664449"/>
    <w:rsid w:val="00665C2B"/>
    <w:rsid w:val="00667114"/>
    <w:rsid w:val="00667C18"/>
    <w:rsid w:val="00670FD8"/>
    <w:rsid w:val="006720C2"/>
    <w:rsid w:val="00674404"/>
    <w:rsid w:val="006840FB"/>
    <w:rsid w:val="006866D5"/>
    <w:rsid w:val="006876DE"/>
    <w:rsid w:val="00687F5C"/>
    <w:rsid w:val="00690B2B"/>
    <w:rsid w:val="006A0AB4"/>
    <w:rsid w:val="006A1CB3"/>
    <w:rsid w:val="006A4E46"/>
    <w:rsid w:val="006B0C6D"/>
    <w:rsid w:val="006B2C81"/>
    <w:rsid w:val="006B3895"/>
    <w:rsid w:val="006C3A69"/>
    <w:rsid w:val="006C4984"/>
    <w:rsid w:val="006C506A"/>
    <w:rsid w:val="006C5676"/>
    <w:rsid w:val="006C78AA"/>
    <w:rsid w:val="006C7DC1"/>
    <w:rsid w:val="006D150B"/>
    <w:rsid w:val="006D3499"/>
    <w:rsid w:val="006D3659"/>
    <w:rsid w:val="006D3A80"/>
    <w:rsid w:val="006E08A0"/>
    <w:rsid w:val="006E30A9"/>
    <w:rsid w:val="006E4289"/>
    <w:rsid w:val="006E67B8"/>
    <w:rsid w:val="006E7589"/>
    <w:rsid w:val="006F034C"/>
    <w:rsid w:val="006F1466"/>
    <w:rsid w:val="006F3F9D"/>
    <w:rsid w:val="006F4522"/>
    <w:rsid w:val="007046B2"/>
    <w:rsid w:val="007070CF"/>
    <w:rsid w:val="00714530"/>
    <w:rsid w:val="00720311"/>
    <w:rsid w:val="0072064C"/>
    <w:rsid w:val="00722AFD"/>
    <w:rsid w:val="0072361A"/>
    <w:rsid w:val="00723E5E"/>
    <w:rsid w:val="00727B51"/>
    <w:rsid w:val="00727D3C"/>
    <w:rsid w:val="00730FED"/>
    <w:rsid w:val="00733ADD"/>
    <w:rsid w:val="00734160"/>
    <w:rsid w:val="007341C2"/>
    <w:rsid w:val="00736D40"/>
    <w:rsid w:val="00737675"/>
    <w:rsid w:val="00746D6F"/>
    <w:rsid w:val="00747123"/>
    <w:rsid w:val="00752221"/>
    <w:rsid w:val="0075296F"/>
    <w:rsid w:val="00752FEB"/>
    <w:rsid w:val="00754AD8"/>
    <w:rsid w:val="00760A75"/>
    <w:rsid w:val="0076367D"/>
    <w:rsid w:val="00763EDB"/>
    <w:rsid w:val="00765DAB"/>
    <w:rsid w:val="00772256"/>
    <w:rsid w:val="007734C8"/>
    <w:rsid w:val="00774401"/>
    <w:rsid w:val="007768E4"/>
    <w:rsid w:val="0078113E"/>
    <w:rsid w:val="00782E92"/>
    <w:rsid w:val="00783AD5"/>
    <w:rsid w:val="007857DD"/>
    <w:rsid w:val="00786761"/>
    <w:rsid w:val="00791462"/>
    <w:rsid w:val="007945E2"/>
    <w:rsid w:val="007A047D"/>
    <w:rsid w:val="007A1293"/>
    <w:rsid w:val="007A2B07"/>
    <w:rsid w:val="007A348C"/>
    <w:rsid w:val="007A3C13"/>
    <w:rsid w:val="007A64B9"/>
    <w:rsid w:val="007A6FD8"/>
    <w:rsid w:val="007B13CB"/>
    <w:rsid w:val="007B2101"/>
    <w:rsid w:val="007B26E8"/>
    <w:rsid w:val="007B2783"/>
    <w:rsid w:val="007B36CE"/>
    <w:rsid w:val="007B4040"/>
    <w:rsid w:val="007B6C51"/>
    <w:rsid w:val="007C1052"/>
    <w:rsid w:val="007C261A"/>
    <w:rsid w:val="007C3FE7"/>
    <w:rsid w:val="007C51E1"/>
    <w:rsid w:val="007D2291"/>
    <w:rsid w:val="007D2419"/>
    <w:rsid w:val="007D50EE"/>
    <w:rsid w:val="007D6548"/>
    <w:rsid w:val="007E2950"/>
    <w:rsid w:val="007E34AB"/>
    <w:rsid w:val="007E48BC"/>
    <w:rsid w:val="008035D3"/>
    <w:rsid w:val="00804946"/>
    <w:rsid w:val="00804E25"/>
    <w:rsid w:val="00806AAF"/>
    <w:rsid w:val="008075B1"/>
    <w:rsid w:val="00810A80"/>
    <w:rsid w:val="00812285"/>
    <w:rsid w:val="00813839"/>
    <w:rsid w:val="00820308"/>
    <w:rsid w:val="00830079"/>
    <w:rsid w:val="00834551"/>
    <w:rsid w:val="00835CB1"/>
    <w:rsid w:val="00837423"/>
    <w:rsid w:val="00844B90"/>
    <w:rsid w:val="008457E6"/>
    <w:rsid w:val="008461DC"/>
    <w:rsid w:val="00860529"/>
    <w:rsid w:val="008613BE"/>
    <w:rsid w:val="008614B4"/>
    <w:rsid w:val="0086157F"/>
    <w:rsid w:val="00861B45"/>
    <w:rsid w:val="0086287A"/>
    <w:rsid w:val="00870086"/>
    <w:rsid w:val="00871748"/>
    <w:rsid w:val="00872ACA"/>
    <w:rsid w:val="008760D2"/>
    <w:rsid w:val="0087611C"/>
    <w:rsid w:val="00881E48"/>
    <w:rsid w:val="008825E9"/>
    <w:rsid w:val="0088536B"/>
    <w:rsid w:val="00890604"/>
    <w:rsid w:val="008931D6"/>
    <w:rsid w:val="008968E0"/>
    <w:rsid w:val="0089720B"/>
    <w:rsid w:val="008A1AB2"/>
    <w:rsid w:val="008A379E"/>
    <w:rsid w:val="008A66CB"/>
    <w:rsid w:val="008B1877"/>
    <w:rsid w:val="008B2A94"/>
    <w:rsid w:val="008B456A"/>
    <w:rsid w:val="008B7A42"/>
    <w:rsid w:val="008C197F"/>
    <w:rsid w:val="008C1BC9"/>
    <w:rsid w:val="008D09CF"/>
    <w:rsid w:val="008D1FAC"/>
    <w:rsid w:val="008D2E20"/>
    <w:rsid w:val="008D67F8"/>
    <w:rsid w:val="008E06B3"/>
    <w:rsid w:val="008E5FFE"/>
    <w:rsid w:val="008E60E5"/>
    <w:rsid w:val="008F16CB"/>
    <w:rsid w:val="008F41D2"/>
    <w:rsid w:val="008F4F63"/>
    <w:rsid w:val="0090061A"/>
    <w:rsid w:val="00902569"/>
    <w:rsid w:val="009068D2"/>
    <w:rsid w:val="00907533"/>
    <w:rsid w:val="00914E3D"/>
    <w:rsid w:val="00920884"/>
    <w:rsid w:val="0092359B"/>
    <w:rsid w:val="00926992"/>
    <w:rsid w:val="0093234E"/>
    <w:rsid w:val="00936A4B"/>
    <w:rsid w:val="0094155B"/>
    <w:rsid w:val="00942F67"/>
    <w:rsid w:val="00945A49"/>
    <w:rsid w:val="00945B21"/>
    <w:rsid w:val="00956252"/>
    <w:rsid w:val="00960F11"/>
    <w:rsid w:val="009660FA"/>
    <w:rsid w:val="009676B8"/>
    <w:rsid w:val="009759E8"/>
    <w:rsid w:val="00976399"/>
    <w:rsid w:val="00982C6F"/>
    <w:rsid w:val="009830CC"/>
    <w:rsid w:val="00983380"/>
    <w:rsid w:val="009844DE"/>
    <w:rsid w:val="0098473B"/>
    <w:rsid w:val="00991BDD"/>
    <w:rsid w:val="00991DEB"/>
    <w:rsid w:val="00993721"/>
    <w:rsid w:val="00996CCC"/>
    <w:rsid w:val="00997B7D"/>
    <w:rsid w:val="009A7C6C"/>
    <w:rsid w:val="009B0A27"/>
    <w:rsid w:val="009B784A"/>
    <w:rsid w:val="009C15AA"/>
    <w:rsid w:val="009C211A"/>
    <w:rsid w:val="009C7AEB"/>
    <w:rsid w:val="009D2FB4"/>
    <w:rsid w:val="009D3A40"/>
    <w:rsid w:val="009E64D8"/>
    <w:rsid w:val="009F7A42"/>
    <w:rsid w:val="00A040FD"/>
    <w:rsid w:val="00A04F33"/>
    <w:rsid w:val="00A05E9B"/>
    <w:rsid w:val="00A14439"/>
    <w:rsid w:val="00A14736"/>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479A3"/>
    <w:rsid w:val="00A501FC"/>
    <w:rsid w:val="00A517C7"/>
    <w:rsid w:val="00A5388E"/>
    <w:rsid w:val="00A543C0"/>
    <w:rsid w:val="00A62751"/>
    <w:rsid w:val="00A647EF"/>
    <w:rsid w:val="00A6781A"/>
    <w:rsid w:val="00A71904"/>
    <w:rsid w:val="00A84BD6"/>
    <w:rsid w:val="00A856EA"/>
    <w:rsid w:val="00A860E2"/>
    <w:rsid w:val="00A876EA"/>
    <w:rsid w:val="00A92989"/>
    <w:rsid w:val="00AA1066"/>
    <w:rsid w:val="00AA389B"/>
    <w:rsid w:val="00AA4048"/>
    <w:rsid w:val="00AA4A21"/>
    <w:rsid w:val="00AB0224"/>
    <w:rsid w:val="00AB066A"/>
    <w:rsid w:val="00AB3062"/>
    <w:rsid w:val="00AB67FE"/>
    <w:rsid w:val="00AB727D"/>
    <w:rsid w:val="00AC2828"/>
    <w:rsid w:val="00AD18C4"/>
    <w:rsid w:val="00AD33B4"/>
    <w:rsid w:val="00AE12B2"/>
    <w:rsid w:val="00AE2756"/>
    <w:rsid w:val="00AF0C20"/>
    <w:rsid w:val="00AF5ED6"/>
    <w:rsid w:val="00AF6ABE"/>
    <w:rsid w:val="00B02654"/>
    <w:rsid w:val="00B03784"/>
    <w:rsid w:val="00B10A51"/>
    <w:rsid w:val="00B1108E"/>
    <w:rsid w:val="00B129CC"/>
    <w:rsid w:val="00B15D87"/>
    <w:rsid w:val="00B20229"/>
    <w:rsid w:val="00B22346"/>
    <w:rsid w:val="00B23ACD"/>
    <w:rsid w:val="00B24553"/>
    <w:rsid w:val="00B26444"/>
    <w:rsid w:val="00B30BDF"/>
    <w:rsid w:val="00B346F5"/>
    <w:rsid w:val="00B37A17"/>
    <w:rsid w:val="00B4382C"/>
    <w:rsid w:val="00B47043"/>
    <w:rsid w:val="00B47217"/>
    <w:rsid w:val="00B4765F"/>
    <w:rsid w:val="00B5040A"/>
    <w:rsid w:val="00B51605"/>
    <w:rsid w:val="00B51C2D"/>
    <w:rsid w:val="00B52CCB"/>
    <w:rsid w:val="00B55C29"/>
    <w:rsid w:val="00B55FE0"/>
    <w:rsid w:val="00B7520F"/>
    <w:rsid w:val="00B75B26"/>
    <w:rsid w:val="00B86F5D"/>
    <w:rsid w:val="00B92252"/>
    <w:rsid w:val="00B924BD"/>
    <w:rsid w:val="00B93369"/>
    <w:rsid w:val="00B938CD"/>
    <w:rsid w:val="00BA2C0E"/>
    <w:rsid w:val="00BA2C27"/>
    <w:rsid w:val="00BA5B7E"/>
    <w:rsid w:val="00BB21E3"/>
    <w:rsid w:val="00BB3C30"/>
    <w:rsid w:val="00BB4EC4"/>
    <w:rsid w:val="00BB75A8"/>
    <w:rsid w:val="00BC1922"/>
    <w:rsid w:val="00BC2D2B"/>
    <w:rsid w:val="00BC36A1"/>
    <w:rsid w:val="00BC72D7"/>
    <w:rsid w:val="00BD0988"/>
    <w:rsid w:val="00BD59BC"/>
    <w:rsid w:val="00BD5B44"/>
    <w:rsid w:val="00BE06D9"/>
    <w:rsid w:val="00BE4071"/>
    <w:rsid w:val="00BE74E2"/>
    <w:rsid w:val="00BE7917"/>
    <w:rsid w:val="00BF030A"/>
    <w:rsid w:val="00BF3304"/>
    <w:rsid w:val="00BF5C0A"/>
    <w:rsid w:val="00BF6892"/>
    <w:rsid w:val="00C06BB2"/>
    <w:rsid w:val="00C13A71"/>
    <w:rsid w:val="00C14C5B"/>
    <w:rsid w:val="00C159C6"/>
    <w:rsid w:val="00C15C57"/>
    <w:rsid w:val="00C23218"/>
    <w:rsid w:val="00C24313"/>
    <w:rsid w:val="00C264D5"/>
    <w:rsid w:val="00C318D3"/>
    <w:rsid w:val="00C3191F"/>
    <w:rsid w:val="00C324AA"/>
    <w:rsid w:val="00C33FB4"/>
    <w:rsid w:val="00C35F75"/>
    <w:rsid w:val="00C3633B"/>
    <w:rsid w:val="00C43E68"/>
    <w:rsid w:val="00C47DB8"/>
    <w:rsid w:val="00C51709"/>
    <w:rsid w:val="00C53FE9"/>
    <w:rsid w:val="00C565F3"/>
    <w:rsid w:val="00C576D0"/>
    <w:rsid w:val="00C57DAF"/>
    <w:rsid w:val="00C60714"/>
    <w:rsid w:val="00C6181A"/>
    <w:rsid w:val="00C61887"/>
    <w:rsid w:val="00C76FA5"/>
    <w:rsid w:val="00C802A0"/>
    <w:rsid w:val="00C80BCB"/>
    <w:rsid w:val="00C872F8"/>
    <w:rsid w:val="00C87C1B"/>
    <w:rsid w:val="00C92D95"/>
    <w:rsid w:val="00C94D2F"/>
    <w:rsid w:val="00C95F6A"/>
    <w:rsid w:val="00CA053B"/>
    <w:rsid w:val="00CA17FD"/>
    <w:rsid w:val="00CA2D60"/>
    <w:rsid w:val="00CB35B5"/>
    <w:rsid w:val="00CB5E99"/>
    <w:rsid w:val="00CC5CB2"/>
    <w:rsid w:val="00CD5FF0"/>
    <w:rsid w:val="00CE0878"/>
    <w:rsid w:val="00CE206C"/>
    <w:rsid w:val="00CE73EE"/>
    <w:rsid w:val="00CE7EB4"/>
    <w:rsid w:val="00D00AC9"/>
    <w:rsid w:val="00D01759"/>
    <w:rsid w:val="00D01C16"/>
    <w:rsid w:val="00D02B78"/>
    <w:rsid w:val="00D106B1"/>
    <w:rsid w:val="00D11463"/>
    <w:rsid w:val="00D11ED5"/>
    <w:rsid w:val="00D126A9"/>
    <w:rsid w:val="00D13938"/>
    <w:rsid w:val="00D13ADF"/>
    <w:rsid w:val="00D168C5"/>
    <w:rsid w:val="00D17BAC"/>
    <w:rsid w:val="00D32FFA"/>
    <w:rsid w:val="00D43040"/>
    <w:rsid w:val="00D4516A"/>
    <w:rsid w:val="00D5719F"/>
    <w:rsid w:val="00D57C3F"/>
    <w:rsid w:val="00D61C70"/>
    <w:rsid w:val="00D64EB5"/>
    <w:rsid w:val="00D65E96"/>
    <w:rsid w:val="00D6719E"/>
    <w:rsid w:val="00D6739A"/>
    <w:rsid w:val="00D703B6"/>
    <w:rsid w:val="00D710E9"/>
    <w:rsid w:val="00D7632E"/>
    <w:rsid w:val="00D7766E"/>
    <w:rsid w:val="00D86EFD"/>
    <w:rsid w:val="00D953A5"/>
    <w:rsid w:val="00D979A6"/>
    <w:rsid w:val="00D97C5D"/>
    <w:rsid w:val="00D97FAC"/>
    <w:rsid w:val="00DA1299"/>
    <w:rsid w:val="00DA726B"/>
    <w:rsid w:val="00DA7A68"/>
    <w:rsid w:val="00DB1501"/>
    <w:rsid w:val="00DB36AC"/>
    <w:rsid w:val="00DB6989"/>
    <w:rsid w:val="00DB6E8D"/>
    <w:rsid w:val="00DC0783"/>
    <w:rsid w:val="00DC244F"/>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F69CD"/>
    <w:rsid w:val="00DF6AE3"/>
    <w:rsid w:val="00E0523B"/>
    <w:rsid w:val="00E11B6E"/>
    <w:rsid w:val="00E11EAC"/>
    <w:rsid w:val="00E14CA3"/>
    <w:rsid w:val="00E14F30"/>
    <w:rsid w:val="00E15467"/>
    <w:rsid w:val="00E16162"/>
    <w:rsid w:val="00E1780F"/>
    <w:rsid w:val="00E24379"/>
    <w:rsid w:val="00E347BF"/>
    <w:rsid w:val="00E35BF3"/>
    <w:rsid w:val="00E3769D"/>
    <w:rsid w:val="00E409C9"/>
    <w:rsid w:val="00E4683D"/>
    <w:rsid w:val="00E54837"/>
    <w:rsid w:val="00E551BC"/>
    <w:rsid w:val="00E611C7"/>
    <w:rsid w:val="00E64BBC"/>
    <w:rsid w:val="00E6535D"/>
    <w:rsid w:val="00E7210E"/>
    <w:rsid w:val="00E751DF"/>
    <w:rsid w:val="00E7590F"/>
    <w:rsid w:val="00E77B04"/>
    <w:rsid w:val="00E80FEF"/>
    <w:rsid w:val="00E81704"/>
    <w:rsid w:val="00E845C6"/>
    <w:rsid w:val="00E90BB5"/>
    <w:rsid w:val="00E92117"/>
    <w:rsid w:val="00EA1EF3"/>
    <w:rsid w:val="00EA5184"/>
    <w:rsid w:val="00EB4EBA"/>
    <w:rsid w:val="00EB6E69"/>
    <w:rsid w:val="00EC19B0"/>
    <w:rsid w:val="00EC35CE"/>
    <w:rsid w:val="00EC4BDA"/>
    <w:rsid w:val="00ED456D"/>
    <w:rsid w:val="00ED7B3B"/>
    <w:rsid w:val="00ED7DB9"/>
    <w:rsid w:val="00EE0D1E"/>
    <w:rsid w:val="00EE3988"/>
    <w:rsid w:val="00EF0DE6"/>
    <w:rsid w:val="00EF2E59"/>
    <w:rsid w:val="00EF61A0"/>
    <w:rsid w:val="00EF779C"/>
    <w:rsid w:val="00F01806"/>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4B34"/>
    <w:rsid w:val="00F3754B"/>
    <w:rsid w:val="00F40346"/>
    <w:rsid w:val="00F4187B"/>
    <w:rsid w:val="00F41AE2"/>
    <w:rsid w:val="00F43070"/>
    <w:rsid w:val="00F44E07"/>
    <w:rsid w:val="00F4618C"/>
    <w:rsid w:val="00F51CC6"/>
    <w:rsid w:val="00F52EDC"/>
    <w:rsid w:val="00F5305A"/>
    <w:rsid w:val="00F5394F"/>
    <w:rsid w:val="00F53BD9"/>
    <w:rsid w:val="00F6089D"/>
    <w:rsid w:val="00F61EB6"/>
    <w:rsid w:val="00F630A1"/>
    <w:rsid w:val="00F6511D"/>
    <w:rsid w:val="00F65CDB"/>
    <w:rsid w:val="00F75159"/>
    <w:rsid w:val="00F76448"/>
    <w:rsid w:val="00F77542"/>
    <w:rsid w:val="00F77D26"/>
    <w:rsid w:val="00F86FAA"/>
    <w:rsid w:val="00F87E05"/>
    <w:rsid w:val="00F97E18"/>
    <w:rsid w:val="00F97FAF"/>
    <w:rsid w:val="00FA3B45"/>
    <w:rsid w:val="00FA3C13"/>
    <w:rsid w:val="00FA40D7"/>
    <w:rsid w:val="00FA44EB"/>
    <w:rsid w:val="00FA5F60"/>
    <w:rsid w:val="00FA6A0D"/>
    <w:rsid w:val="00FB34CC"/>
    <w:rsid w:val="00FB3EF7"/>
    <w:rsid w:val="00FB6B20"/>
    <w:rsid w:val="00FB7681"/>
    <w:rsid w:val="00FC015A"/>
    <w:rsid w:val="00FC318F"/>
    <w:rsid w:val="00FC63B6"/>
    <w:rsid w:val="00FC7D43"/>
    <w:rsid w:val="00FD49D2"/>
    <w:rsid w:val="00FD5B61"/>
    <w:rsid w:val="00FD762D"/>
    <w:rsid w:val="00FE17A1"/>
    <w:rsid w:val="00FE6DFE"/>
    <w:rsid w:val="00FF06F2"/>
    <w:rsid w:val="00FF2A09"/>
    <w:rsid w:val="00FF3718"/>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tkovSN@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uglovAA@trcont.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service.nalog.ru/vyp/sign-help.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9751-8D4F-4723-BB1C-CD26A93D5A97}">
  <ds:schemaRefs>
    <ds:schemaRef ds:uri="http://schemas.openxmlformats.org/officeDocument/2006/bibliography"/>
  </ds:schemaRefs>
</ds:datastoreItem>
</file>

<file path=customXml/itemProps2.xml><?xml version="1.0" encoding="utf-8"?>
<ds:datastoreItem xmlns:ds="http://schemas.openxmlformats.org/officeDocument/2006/customXml" ds:itemID="{541C5DB2-5A13-48F7-9C86-1CE13FF3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9972</Words>
  <Characters>56842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66681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7</cp:revision>
  <cp:lastPrinted>2015-02-24T11:11:00Z</cp:lastPrinted>
  <dcterms:created xsi:type="dcterms:W3CDTF">2015-12-29T15:11:00Z</dcterms:created>
  <dcterms:modified xsi:type="dcterms:W3CDTF">2015-12-31T10:13:00Z</dcterms:modified>
</cp:coreProperties>
</file>