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Default="007D6548" w:rsidP="00A4055F">
      <w:pPr>
        <w:tabs>
          <w:tab w:val="left" w:pos="4962"/>
        </w:tabs>
        <w:ind w:left="4820"/>
        <w:rPr>
          <w:b/>
          <w:bCs/>
          <w:sz w:val="28"/>
          <w:szCs w:val="28"/>
        </w:rPr>
      </w:pPr>
      <w:r>
        <w:rPr>
          <w:b/>
          <w:bCs/>
          <w:sz w:val="28"/>
          <w:szCs w:val="28"/>
        </w:rPr>
        <w:t>УТВЕРЖДАЮ</w:t>
      </w:r>
    </w:p>
    <w:p w:rsidR="007D6548" w:rsidRDefault="007D6548" w:rsidP="00A4055F">
      <w:pPr>
        <w:tabs>
          <w:tab w:val="left" w:pos="4962"/>
        </w:tabs>
        <w:ind w:left="4820"/>
        <w:rPr>
          <w:rFonts w:eastAsia="Arial Unicode MS"/>
          <w:b/>
          <w:bCs/>
          <w:sz w:val="28"/>
          <w:szCs w:val="28"/>
        </w:rPr>
      </w:pPr>
    </w:p>
    <w:p w:rsidR="00727D3C" w:rsidRPr="00727D3C" w:rsidRDefault="007D6548" w:rsidP="00A4055F">
      <w:pPr>
        <w:tabs>
          <w:tab w:val="left" w:pos="4962"/>
        </w:tabs>
        <w:ind w:left="4820"/>
        <w:rPr>
          <w:bCs/>
          <w:i/>
          <w:sz w:val="28"/>
          <w:szCs w:val="28"/>
        </w:rPr>
      </w:pPr>
      <w:r>
        <w:rPr>
          <w:b/>
          <w:bCs/>
          <w:sz w:val="28"/>
          <w:szCs w:val="28"/>
        </w:rPr>
        <w:t>Предс</w:t>
      </w:r>
      <w:r w:rsidR="00A4055F">
        <w:rPr>
          <w:b/>
          <w:bCs/>
          <w:sz w:val="28"/>
          <w:szCs w:val="28"/>
        </w:rPr>
        <w:t xml:space="preserve">едатель Конкурсной комиссии </w:t>
      </w:r>
      <w:r w:rsidR="00E93394">
        <w:rPr>
          <w:b/>
          <w:bCs/>
          <w:sz w:val="28"/>
          <w:szCs w:val="28"/>
        </w:rPr>
        <w:t>аппарата управления</w:t>
      </w:r>
    </w:p>
    <w:p w:rsidR="007D6548" w:rsidRDefault="00A4055F" w:rsidP="00A4055F">
      <w:pPr>
        <w:tabs>
          <w:tab w:val="left" w:pos="4962"/>
        </w:tabs>
        <w:ind w:left="4820"/>
        <w:rPr>
          <w:b/>
          <w:bCs/>
          <w:sz w:val="28"/>
          <w:szCs w:val="28"/>
        </w:rPr>
      </w:pPr>
      <w:r>
        <w:rPr>
          <w:b/>
          <w:bCs/>
          <w:sz w:val="28"/>
          <w:szCs w:val="28"/>
        </w:rPr>
        <w:t xml:space="preserve">ОАО </w:t>
      </w:r>
      <w:r w:rsidR="007D6548">
        <w:rPr>
          <w:b/>
          <w:bCs/>
          <w:sz w:val="28"/>
          <w:szCs w:val="28"/>
        </w:rPr>
        <w:t xml:space="preserve">«ТрансКонтейнер» </w:t>
      </w:r>
    </w:p>
    <w:p w:rsidR="007D6548" w:rsidRDefault="00E93394" w:rsidP="00E93394">
      <w:pPr>
        <w:tabs>
          <w:tab w:val="left" w:pos="4962"/>
        </w:tabs>
        <w:ind w:left="4820"/>
        <w:rPr>
          <w:b/>
          <w:bCs/>
          <w:sz w:val="28"/>
          <w:szCs w:val="28"/>
        </w:rPr>
      </w:pPr>
      <w:r>
        <w:rPr>
          <w:b/>
          <w:bCs/>
          <w:sz w:val="28"/>
          <w:szCs w:val="28"/>
        </w:rPr>
        <w:t xml:space="preserve">В.В. </w:t>
      </w:r>
      <w:proofErr w:type="spellStart"/>
      <w:r>
        <w:rPr>
          <w:b/>
          <w:bCs/>
          <w:sz w:val="28"/>
          <w:szCs w:val="28"/>
        </w:rPr>
        <w:t>Шекшуев</w:t>
      </w:r>
      <w:proofErr w:type="spellEnd"/>
    </w:p>
    <w:p w:rsidR="007D6548" w:rsidRDefault="007D6548" w:rsidP="00A4055F">
      <w:pPr>
        <w:tabs>
          <w:tab w:val="left" w:pos="4962"/>
        </w:tabs>
        <w:ind w:left="4820"/>
        <w:rPr>
          <w:rFonts w:eastAsia="Arial Unicode MS"/>
        </w:rPr>
      </w:pPr>
    </w:p>
    <w:p w:rsidR="007D6548" w:rsidRDefault="007D6548" w:rsidP="00A4055F">
      <w:pPr>
        <w:tabs>
          <w:tab w:val="left" w:pos="4962"/>
        </w:tabs>
        <w:ind w:left="4820"/>
        <w:rPr>
          <w:b/>
          <w:bCs/>
          <w:sz w:val="28"/>
        </w:rPr>
      </w:pPr>
      <w:r>
        <w:rPr>
          <w:b/>
          <w:bCs/>
          <w:sz w:val="28"/>
        </w:rPr>
        <w:t>«__»________________201</w:t>
      </w:r>
      <w:r w:rsidR="00E93394">
        <w:rPr>
          <w:b/>
          <w:bCs/>
          <w:sz w:val="28"/>
        </w:rPr>
        <w:t>3</w:t>
      </w:r>
      <w:r>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7D6548" w:rsidP="00BF6892">
      <w:pPr>
        <w:pStyle w:val="18"/>
        <w:numPr>
          <w:ilvl w:val="2"/>
          <w:numId w:val="3"/>
        </w:numPr>
        <w:ind w:left="0" w:firstLine="709"/>
      </w:pPr>
      <w:proofErr w:type="gramStart"/>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Pr="00D32FFA">
        <w:rPr>
          <w:szCs w:val="28"/>
        </w:rPr>
        <w:t xml:space="preserve"> с</w:t>
      </w:r>
      <w:r w:rsidR="001E6E80" w:rsidRPr="00D32FFA">
        <w:rPr>
          <w:szCs w:val="28"/>
        </w:rPr>
        <w:t xml:space="preserve">пособом запроса предложений </w:t>
      </w:r>
      <w:r w:rsidRPr="00D32FFA">
        <w:rPr>
          <w:szCs w:val="28"/>
        </w:rPr>
        <w:t>(далее</w:t>
      </w:r>
      <w:proofErr w:type="gramEnd"/>
      <w:r w:rsidRPr="00D32FFA">
        <w:rPr>
          <w:szCs w:val="28"/>
        </w:rPr>
        <w:t xml:space="preserve"> – </w:t>
      </w:r>
      <w:proofErr w:type="gramStart"/>
      <w:r w:rsidRPr="00D32FFA">
        <w:rPr>
          <w:szCs w:val="28"/>
        </w:rPr>
        <w:t>Запрос предложений)</w:t>
      </w:r>
      <w:r w:rsidR="0098627F">
        <w:rPr>
          <w:szCs w:val="28"/>
        </w:rPr>
        <w:t xml:space="preserve"> </w:t>
      </w:r>
      <w:r w:rsidR="0098627F" w:rsidRPr="001F0C0E">
        <w:rPr>
          <w:szCs w:val="28"/>
        </w:rPr>
        <w:t>№ ЗП/</w:t>
      </w:r>
      <w:r w:rsidR="001F0C0E" w:rsidRPr="001F0C0E">
        <w:rPr>
          <w:szCs w:val="28"/>
        </w:rPr>
        <w:t>004</w:t>
      </w:r>
      <w:r w:rsidR="0098627F" w:rsidRPr="001F0C0E">
        <w:rPr>
          <w:szCs w:val="28"/>
        </w:rPr>
        <w:t>/</w:t>
      </w:r>
      <w:r w:rsidR="001F0C0E" w:rsidRPr="001F0C0E">
        <w:rPr>
          <w:szCs w:val="28"/>
        </w:rPr>
        <w:t>ЦКПИТ</w:t>
      </w:r>
      <w:r w:rsidR="0098627F" w:rsidRPr="001F0C0E">
        <w:rPr>
          <w:szCs w:val="28"/>
        </w:rPr>
        <w:t>/</w:t>
      </w:r>
      <w:r w:rsidR="001F0C0E" w:rsidRPr="001F0C0E">
        <w:rPr>
          <w:szCs w:val="28"/>
        </w:rPr>
        <w:t>0039</w:t>
      </w:r>
      <w:r w:rsidRPr="00D32FFA">
        <w:t>.</w:t>
      </w:r>
      <w:proofErr w:type="gramEnd"/>
    </w:p>
    <w:p w:rsidR="007D6548" w:rsidRPr="00D32FFA" w:rsidRDefault="007D6548" w:rsidP="00BF6892">
      <w:pPr>
        <w:pStyle w:val="18"/>
        <w:numPr>
          <w:ilvl w:val="2"/>
          <w:numId w:val="3"/>
        </w:numPr>
        <w:ind w:left="0" w:firstLine="709"/>
        <w:rPr>
          <w:szCs w:val="28"/>
        </w:rPr>
      </w:pPr>
      <w:r w:rsidRPr="00D32FFA">
        <w:rPr>
          <w:szCs w:val="28"/>
        </w:rPr>
        <w:t xml:space="preserve">Предметом настоящего Запроса предложений является право на заключение договора на поставку товаров, выполнение работ или оказание услуг согласно пункту 1 </w:t>
      </w:r>
      <w:r w:rsidR="008D2E20" w:rsidRPr="00D32FFA">
        <w:rPr>
          <w:szCs w:val="28"/>
        </w:rPr>
        <w:t>Информационной карты раздела 5 настоящей документации о закупке</w:t>
      </w:r>
      <w:r w:rsidR="008613BE" w:rsidRPr="00D32FFA">
        <w:rPr>
          <w:szCs w:val="28"/>
        </w:rPr>
        <w:t xml:space="preserve"> (далее – Информационная карта)</w:t>
      </w:r>
      <w:r w:rsidR="004272B0" w:rsidRPr="00D32FFA">
        <w:rPr>
          <w:szCs w:val="28"/>
        </w:rPr>
        <w:t>.</w:t>
      </w:r>
    </w:p>
    <w:p w:rsidR="006E08A0" w:rsidRPr="00D32FFA" w:rsidRDefault="007B2101" w:rsidP="00BF6892">
      <w:pPr>
        <w:pStyle w:val="18"/>
        <w:numPr>
          <w:ilvl w:val="2"/>
          <w:numId w:val="3"/>
        </w:numPr>
        <w:ind w:left="0" w:firstLine="709"/>
        <w:rPr>
          <w:szCs w:val="28"/>
        </w:rPr>
      </w:pPr>
      <w:r w:rsidRPr="00D32FFA">
        <w:t>Информация об О</w:t>
      </w:r>
      <w:r w:rsidR="006176F4" w:rsidRPr="00D32FFA">
        <w:t xml:space="preserve">рганизаторе </w:t>
      </w:r>
      <w:r w:rsidRPr="00D32FFA">
        <w:t xml:space="preserve">Запроса предложений </w:t>
      </w:r>
      <w:r w:rsidR="006176F4" w:rsidRPr="00D32FFA">
        <w:t>указана в</w:t>
      </w:r>
      <w:r w:rsidR="007046B2" w:rsidRPr="00D32FFA">
        <w:t xml:space="preserve"> </w:t>
      </w:r>
      <w:r w:rsidR="006176F4" w:rsidRPr="00D32FFA">
        <w:t>пункте</w:t>
      </w:r>
      <w:r w:rsidR="00593786" w:rsidRPr="00D32FFA">
        <w:t xml:space="preserve"> 2</w:t>
      </w:r>
      <w:r w:rsidR="00593786" w:rsidRPr="00D32FFA">
        <w:rPr>
          <w:szCs w:val="28"/>
        </w:rPr>
        <w:t xml:space="preserve"> Информационной карты</w:t>
      </w:r>
      <w:r w:rsidR="00670FD8" w:rsidRPr="00D32FFA">
        <w:t>.</w:t>
      </w:r>
    </w:p>
    <w:p w:rsidR="0019760E" w:rsidRPr="00D32FFA" w:rsidRDefault="0019760E" w:rsidP="00BF6892">
      <w:pPr>
        <w:pStyle w:val="18"/>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8"/>
        <w:numPr>
          <w:ilvl w:val="2"/>
          <w:numId w:val="3"/>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w:t>
      </w:r>
      <w:proofErr w:type="gramStart"/>
      <w:r w:rsidR="008613BE" w:rsidRPr="00D32FFA">
        <w:t>протоколы, оформляемые в ходе проведения Запроса предложений и иная информация о Запросе предложений публикуется</w:t>
      </w:r>
      <w:proofErr w:type="gramEnd"/>
      <w:r w:rsidR="008613BE" w:rsidRPr="00D32FFA">
        <w:t xml:space="preserve">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627696">
      <w:pPr>
        <w:pStyle w:val="18"/>
        <w:numPr>
          <w:ilvl w:val="2"/>
          <w:numId w:val="3"/>
        </w:numPr>
        <w:ind w:left="0" w:firstLine="709"/>
        <w:rPr>
          <w:szCs w:val="28"/>
        </w:rPr>
      </w:pPr>
      <w:proofErr w:type="gramStart"/>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и объем товара, работ и услуг, сроки поставки товара, выполнения работ или оказания услуг, количество лотов, </w:t>
      </w:r>
      <w:r w:rsidR="002D5869" w:rsidRPr="00D32FFA">
        <w:rPr>
          <w:szCs w:val="28"/>
        </w:rPr>
        <w:t xml:space="preserve">порядок </w:t>
      </w:r>
      <w:r w:rsidRPr="00D32FFA">
        <w:rPr>
          <w:szCs w:val="28"/>
        </w:rPr>
        <w:t>направлени</w:t>
      </w:r>
      <w:r w:rsidR="002D5869" w:rsidRPr="00D32FFA">
        <w:rPr>
          <w:szCs w:val="28"/>
        </w:rPr>
        <w:t>я</w:t>
      </w:r>
      <w:r w:rsidRPr="00D32FFA">
        <w:rPr>
          <w:szCs w:val="28"/>
        </w:rPr>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proofErr w:type="gramEnd"/>
      <w:r w:rsidR="00C3633B" w:rsidRPr="00D32FFA">
        <w:t xml:space="preserve"> </w:t>
      </w:r>
      <w:proofErr w:type="gramStart"/>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roofErr w:type="gramEnd"/>
    </w:p>
    <w:p w:rsidR="00A647EF" w:rsidRPr="00D32FFA" w:rsidRDefault="002C7848" w:rsidP="00B5040A">
      <w:pPr>
        <w:pStyle w:val="18"/>
        <w:numPr>
          <w:ilvl w:val="2"/>
          <w:numId w:val="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8"/>
        <w:numPr>
          <w:ilvl w:val="2"/>
          <w:numId w:val="3"/>
        </w:numPr>
        <w:ind w:left="0" w:firstLine="709"/>
      </w:pPr>
      <w:r w:rsidRPr="00D32FFA">
        <w:t xml:space="preserve">Дата </w:t>
      </w:r>
      <w:r w:rsidR="00F34B34" w:rsidRPr="00D32FFA">
        <w:t xml:space="preserve">рассмотрения и сопоставления </w:t>
      </w:r>
      <w:r w:rsidR="00627696" w:rsidRPr="00D32FFA">
        <w:t>с комплект</w:t>
      </w:r>
      <w:r w:rsidR="00F34B34" w:rsidRPr="00D32FFA">
        <w:t>а</w:t>
      </w:r>
      <w:r w:rsidR="007D6548" w:rsidRPr="00D32FFA">
        <w:t xml:space="preserve"> </w:t>
      </w:r>
      <w:r w:rsidR="00627696" w:rsidRPr="00D32FFA">
        <w:t>документов и</w:t>
      </w:r>
      <w:r w:rsidR="007D6548" w:rsidRPr="00D32FFA">
        <w:t xml:space="preserve"> предложен</w:t>
      </w:r>
      <w:r w:rsidR="00E35BF3" w:rsidRPr="00D32FFA">
        <w:t>и</w:t>
      </w:r>
      <w:r w:rsidR="00F34B34" w:rsidRPr="00D32FFA">
        <w:t>й</w:t>
      </w:r>
      <w:r w:rsidR="00E35BF3" w:rsidRPr="00D32FFA">
        <w:t xml:space="preserve"> претендентов 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8"/>
        <w:numPr>
          <w:ilvl w:val="2"/>
          <w:numId w:val="3"/>
        </w:numPr>
        <w:ind w:left="0" w:firstLine="709"/>
      </w:pPr>
      <w:proofErr w:type="gramStart"/>
      <w:r w:rsidRPr="00D32FFA">
        <w:t>Претендентом на участие в З</w:t>
      </w:r>
      <w:r w:rsidR="007D6548" w:rsidRPr="00D32FFA">
        <w:t>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BF6892">
      <w:pPr>
        <w:pStyle w:val="18"/>
        <w:numPr>
          <w:ilvl w:val="2"/>
          <w:numId w:val="3"/>
        </w:numPr>
        <w:ind w:left="0" w:firstLine="709"/>
      </w:pPr>
      <w:r w:rsidRPr="00D32FFA">
        <w:t xml:space="preserve">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w:t>
      </w:r>
      <w:r w:rsidR="000236C9" w:rsidRPr="00D32FFA">
        <w:t>требованиям.</w:t>
      </w:r>
    </w:p>
    <w:p w:rsidR="007D6548" w:rsidRPr="00D32FFA" w:rsidRDefault="007D6548" w:rsidP="00BF6892">
      <w:pPr>
        <w:pStyle w:val="18"/>
        <w:numPr>
          <w:ilvl w:val="2"/>
          <w:numId w:val="3"/>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pPr>
        <w:pStyle w:val="Default"/>
        <w:spacing w:after="47"/>
        <w:ind w:firstLine="709"/>
        <w:jc w:val="both"/>
        <w:rPr>
          <w:sz w:val="28"/>
          <w:szCs w:val="28"/>
        </w:rPr>
      </w:pPr>
      <w:r w:rsidRPr="00D32FFA">
        <w:rPr>
          <w:sz w:val="28"/>
          <w:szCs w:val="28"/>
        </w:rPr>
        <w:t xml:space="preserve">- в необходимых случаях </w:t>
      </w:r>
      <w:r w:rsidR="000236C9" w:rsidRPr="00D32FFA">
        <w:rPr>
          <w:sz w:val="28"/>
          <w:szCs w:val="28"/>
        </w:rPr>
        <w:t xml:space="preserve">при проведении закупки в электронном виде </w:t>
      </w:r>
      <w:r w:rsidRPr="00D32FFA">
        <w:rPr>
          <w:sz w:val="28"/>
          <w:szCs w:val="28"/>
        </w:rPr>
        <w:t>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электронной торговой площадке.</w:t>
      </w:r>
    </w:p>
    <w:p w:rsidR="007D6548" w:rsidRPr="00D32FFA" w:rsidRDefault="007D6548" w:rsidP="00BF6892">
      <w:pPr>
        <w:pStyle w:val="18"/>
        <w:numPr>
          <w:ilvl w:val="2"/>
          <w:numId w:val="3"/>
        </w:numPr>
        <w:ind w:left="0" w:firstLine="709"/>
        <w:rPr>
          <w:szCs w:val="28"/>
        </w:rPr>
      </w:pPr>
      <w:r w:rsidRPr="00D32FFA">
        <w:t xml:space="preserve">Заявки рассматриваются как обязательства претендентов.                 ОАО «ТрансКонтейнер» вправе требовать от победителя (победителей) Запроса предложений заключения договора на условиях, предложенных в его Заявке. </w:t>
      </w:r>
      <w:r w:rsidRPr="00D32FFA">
        <w:rPr>
          <w:szCs w:val="28"/>
        </w:rPr>
        <w:t xml:space="preserve">Для всех претендентов на участие в Запросе предложений устанавливаются единые требования. </w:t>
      </w:r>
    </w:p>
    <w:p w:rsidR="007D6548" w:rsidRPr="00D32FFA" w:rsidRDefault="003E2C12" w:rsidP="00BF6892">
      <w:pPr>
        <w:pStyle w:val="18"/>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BF6892">
      <w:pPr>
        <w:pStyle w:val="18"/>
        <w:numPr>
          <w:ilvl w:val="2"/>
          <w:numId w:val="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BF6892">
      <w:pPr>
        <w:pStyle w:val="18"/>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BF6892">
      <w:pPr>
        <w:pStyle w:val="18"/>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8"/>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8"/>
        <w:widowControl w:val="0"/>
        <w:numPr>
          <w:ilvl w:val="2"/>
          <w:numId w:val="3"/>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Запроса предложений.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8"/>
        <w:widowControl w:val="0"/>
        <w:numPr>
          <w:ilvl w:val="2"/>
          <w:numId w:val="3"/>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рабочих дней с даты их подписания.</w:t>
      </w:r>
    </w:p>
    <w:p w:rsidR="00B4382C" w:rsidRPr="00D32FFA" w:rsidRDefault="007D6548" w:rsidP="00BF6892">
      <w:pPr>
        <w:pStyle w:val="18"/>
        <w:widowControl w:val="0"/>
        <w:numPr>
          <w:ilvl w:val="2"/>
          <w:numId w:val="3"/>
        </w:numPr>
        <w:ind w:left="0" w:firstLine="709"/>
      </w:pPr>
      <w:proofErr w:type="gramStart"/>
      <w:r w:rsidRPr="00D32FFA">
        <w:rPr>
          <w:szCs w:val="28"/>
        </w:rPr>
        <w:t>В случае проведения Запроса предложений в электронной форме претендент на участие в Запросе предложений долж</w:t>
      </w:r>
      <w:r w:rsidR="00B4382C" w:rsidRPr="00D32FFA">
        <w:rPr>
          <w:szCs w:val="28"/>
        </w:rPr>
        <w:t>ен в срок</w:t>
      </w:r>
      <w:proofErr w:type="gramEnd"/>
      <w:r w:rsidR="00B4382C" w:rsidRPr="00D32FFA">
        <w:rPr>
          <w:szCs w:val="28"/>
        </w:rPr>
        <w:t>, указанный в пункте 6</w:t>
      </w:r>
      <w:r w:rsidR="00C51709" w:rsidRPr="00D32FFA">
        <w:rPr>
          <w:szCs w:val="28"/>
        </w:rPr>
        <w:t xml:space="preserve"> Информационной карты</w:t>
      </w:r>
      <w:r w:rsidRPr="00D32FFA">
        <w:rPr>
          <w:szCs w:val="28"/>
        </w:rPr>
        <w:t>, подать Заявку на участие в Запросе предложений в форме электронного документа через электронную торговую площадку</w:t>
      </w:r>
      <w:r w:rsidR="00444F6A" w:rsidRPr="00D32FFA">
        <w:rPr>
          <w:szCs w:val="28"/>
        </w:rPr>
        <w:t xml:space="preserve"> (пункт 4 Информационной карты)</w:t>
      </w:r>
      <w:r w:rsidRPr="00D32FFA">
        <w:rPr>
          <w:szCs w:val="28"/>
        </w:rPr>
        <w:t xml:space="preserve"> в порядке, предусмотренном регламентом работы данной электронной площадк</w:t>
      </w:r>
      <w:r w:rsidR="00444F6A" w:rsidRPr="00D32FFA">
        <w:rPr>
          <w:szCs w:val="28"/>
        </w:rPr>
        <w:t>и</w:t>
      </w:r>
      <w:r w:rsidRPr="00D32FFA">
        <w:rPr>
          <w:szCs w:val="28"/>
        </w:rPr>
        <w:t>. Правила регистрации претендента на участие в Запросе предложений на электронной торговой площадке, аккредитация Претендента на участие в Запросе предложений на электронной торговой площадке, правила проведения процедур Запроса предложений (в том числе подачи Заявки) определяются регламентом работы и инструкциями электронной торговой площадки.</w:t>
      </w:r>
    </w:p>
    <w:p w:rsidR="007D6548" w:rsidRPr="00D32FFA" w:rsidRDefault="007D6548" w:rsidP="00BF6892">
      <w:pPr>
        <w:pStyle w:val="18"/>
        <w:widowControl w:val="0"/>
        <w:numPr>
          <w:ilvl w:val="2"/>
          <w:numId w:val="3"/>
        </w:numPr>
        <w:ind w:left="0" w:firstLine="709"/>
      </w:pPr>
      <w:proofErr w:type="gramStart"/>
      <w:r w:rsidRPr="00D32FFA">
        <w:t>Конфиденциальная информация, ставшая известной сторонам при 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8"/>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8"/>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8"/>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8"/>
        <w:widowControl w:val="0"/>
        <w:numPr>
          <w:ilvl w:val="2"/>
          <w:numId w:val="3"/>
        </w:numPr>
        <w:ind w:left="0" w:firstLine="709"/>
      </w:pPr>
      <w:r w:rsidRPr="00D32FFA">
        <w:t>Иностранный участник закупки вправе указать цену в рублях Российской Федерации, либо в иностранной валюте</w:t>
      </w:r>
      <w:r w:rsidR="00D65E96" w:rsidRPr="00D32FFA">
        <w:t xml:space="preserve">, как это указано </w:t>
      </w:r>
      <w:r w:rsidR="00D65E96" w:rsidRPr="00D32FFA">
        <w:rPr>
          <w:szCs w:val="28"/>
        </w:rPr>
        <w:t xml:space="preserve"> в пункте </w:t>
      </w:r>
      <w:r w:rsidR="00257F85" w:rsidRPr="00D32FFA">
        <w:rPr>
          <w:szCs w:val="28"/>
        </w:rPr>
        <w:t>1</w:t>
      </w:r>
      <w:r w:rsidR="004C2235" w:rsidRPr="00D32FFA">
        <w:rPr>
          <w:szCs w:val="28"/>
        </w:rPr>
        <w:t>6</w:t>
      </w:r>
      <w:r w:rsidR="00D65E96" w:rsidRPr="00D32FFA">
        <w:rPr>
          <w:szCs w:val="28"/>
        </w:rPr>
        <w:t xml:space="preserve"> Информационной карты.</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8"/>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8"/>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7D6548" w:rsidRPr="00D32FFA" w:rsidRDefault="005058F1" w:rsidP="00BF6892">
      <w:pPr>
        <w:numPr>
          <w:ilvl w:val="2"/>
          <w:numId w:val="4"/>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Pr="00D32FFA">
        <w:rPr>
          <w:rFonts w:eastAsia="MS Mincho"/>
          <w:sz w:val="28"/>
          <w:szCs w:val="28"/>
        </w:rPr>
        <w:t xml:space="preserve">составляет 10 и более </w:t>
      </w:r>
      <w:r w:rsidR="00727D3C" w:rsidRPr="00D32FFA">
        <w:rPr>
          <w:rFonts w:eastAsia="MS Mincho"/>
          <w:sz w:val="28"/>
          <w:szCs w:val="28"/>
        </w:rPr>
        <w:t xml:space="preserve">календарных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 подписанных уполномоченным представителем претендента по адрес</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Pr="00D32FFA">
        <w:rPr>
          <w:sz w:val="28"/>
          <w:szCs w:val="28"/>
        </w:rPr>
        <w:t>в течение 3 (трех) календарных дней со дня принятия решения о внесении изменений.</w:t>
      </w:r>
    </w:p>
    <w:p w:rsidR="00E81704" w:rsidRPr="00D32FFA" w:rsidRDefault="00E81704" w:rsidP="00E81704">
      <w:pPr>
        <w:pStyle w:val="af9"/>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календарных дней.</w:t>
      </w:r>
    </w:p>
    <w:p w:rsidR="00E81704" w:rsidRPr="00D32FFA" w:rsidRDefault="00E81704" w:rsidP="00E81704">
      <w:pPr>
        <w:pStyle w:val="af9"/>
        <w:rPr>
          <w:sz w:val="28"/>
          <w:szCs w:val="28"/>
        </w:rPr>
      </w:pPr>
      <w:r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обязательства по уведомлению претендентов и участников Запроса предложений о дополнениях, изменениях, разъяснениях в настоящую документацию, а также по уведомлению 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727D3C" w:rsidRPr="00D32FFA">
        <w:rPr>
          <w:rFonts w:eastAsia="MS Mincho"/>
          <w:sz w:val="28"/>
          <w:szCs w:val="28"/>
        </w:rPr>
        <w:t>в СМИ</w:t>
      </w:r>
      <w:r w:rsidR="007D6548" w:rsidRPr="00D32FFA">
        <w:rPr>
          <w:sz w:val="28"/>
          <w:szCs w:val="28"/>
        </w:rPr>
        <w:t>.</w:t>
      </w:r>
      <w:proofErr w:type="gramEnd"/>
    </w:p>
    <w:p w:rsidR="00E81704" w:rsidRPr="00D32FFA" w:rsidRDefault="007D6548" w:rsidP="00BF6892">
      <w:pPr>
        <w:numPr>
          <w:ilvl w:val="0"/>
          <w:numId w:val="14"/>
        </w:numPr>
        <w:ind w:left="0" w:firstLine="709"/>
        <w:jc w:val="both"/>
        <w:rPr>
          <w:sz w:val="28"/>
          <w:szCs w:val="28"/>
        </w:rPr>
      </w:pPr>
      <w:r w:rsidRPr="00D32FFA">
        <w:rPr>
          <w:sz w:val="28"/>
          <w:szCs w:val="28"/>
        </w:rPr>
        <w:t xml:space="preserve">Заказчик вправе принять решение </w:t>
      </w:r>
      <w:proofErr w:type="gramStart"/>
      <w:r w:rsidRPr="00D32FFA">
        <w:rPr>
          <w:sz w:val="28"/>
          <w:szCs w:val="28"/>
        </w:rPr>
        <w:t>о продлении срока окончания подачи Заявок на участие в Запросе предложений в любое время до даты</w:t>
      </w:r>
      <w:proofErr w:type="gramEnd"/>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 xml:space="preserve">в соответствии с пунктом </w:t>
      </w:r>
      <w:r w:rsidR="00E15467" w:rsidRPr="00D32FFA">
        <w:rPr>
          <w:sz w:val="28"/>
          <w:szCs w:val="28"/>
        </w:rPr>
        <w:br/>
      </w:r>
      <w:r w:rsidR="00216C08" w:rsidRPr="00D32FFA">
        <w:rPr>
          <w:sz w:val="28"/>
          <w:szCs w:val="28"/>
        </w:rPr>
        <w:t>4 Информационной карты</w:t>
      </w:r>
      <w:r w:rsidRPr="00D32FFA">
        <w:rPr>
          <w:sz w:val="28"/>
          <w:szCs w:val="28"/>
        </w:rPr>
        <w:t xml:space="preserve">. </w:t>
      </w:r>
    </w:p>
    <w:p w:rsidR="007D6548" w:rsidRPr="00D32FFA" w:rsidRDefault="007D6548" w:rsidP="00C6181A">
      <w:pPr>
        <w:pStyle w:val="af9"/>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8"/>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BF6892">
      <w:pPr>
        <w:pStyle w:val="18"/>
        <w:numPr>
          <w:ilvl w:val="2"/>
          <w:numId w:val="8"/>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8"/>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Pr="00D32FFA"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7D6548" w:rsidRPr="00D32FFA" w:rsidRDefault="007D6548" w:rsidP="00B02654">
      <w:pPr>
        <w:ind w:firstLine="540"/>
        <w:jc w:val="both"/>
        <w:rPr>
          <w:sz w:val="28"/>
          <w:szCs w:val="28"/>
        </w:rPr>
      </w:pPr>
      <w:r w:rsidRPr="00D32FFA">
        <w:rPr>
          <w:sz w:val="28"/>
          <w:szCs w:val="28"/>
        </w:rPr>
        <w:t xml:space="preserve">е)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BF6892">
      <w:pPr>
        <w:pStyle w:val="af9"/>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9"/>
        <w:tabs>
          <w:tab w:val="left" w:pos="1080"/>
        </w:tabs>
        <w:ind w:left="709" w:firstLine="0"/>
        <w:rPr>
          <w:b/>
          <w:sz w:val="28"/>
          <w:szCs w:val="28"/>
        </w:rPr>
      </w:pPr>
    </w:p>
    <w:p w:rsidR="00752FEB" w:rsidRPr="00D32FFA" w:rsidRDefault="00752FEB" w:rsidP="002910EA">
      <w:pPr>
        <w:pStyle w:val="af9"/>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752FEB">
      <w:pPr>
        <w:pStyle w:val="af9"/>
        <w:tabs>
          <w:tab w:val="left" w:pos="1080"/>
        </w:tabs>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9"/>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174EB">
      <w:pPr>
        <w:pStyle w:val="af9"/>
        <w:tabs>
          <w:tab w:val="left" w:pos="1080"/>
        </w:tabs>
        <w:rPr>
          <w:sz w:val="28"/>
          <w:szCs w:val="28"/>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контрагентов </w:t>
      </w:r>
      <w:r w:rsidR="001174EB" w:rsidRPr="00D32FFA">
        <w:rPr>
          <w:sz w:val="28"/>
          <w:szCs w:val="28"/>
        </w:rPr>
        <w:t>ОАО «ТрансКонтейнер»;</w:t>
      </w:r>
      <w:r w:rsidRPr="00D32FFA">
        <w:rPr>
          <w:sz w:val="28"/>
          <w:szCs w:val="28"/>
        </w:rPr>
        <w:tab/>
      </w:r>
    </w:p>
    <w:p w:rsidR="00752FEB" w:rsidRPr="00D32FFA" w:rsidRDefault="001174EB" w:rsidP="00752FEB">
      <w:pPr>
        <w:pStyle w:val="af9"/>
        <w:tabs>
          <w:tab w:val="left" w:pos="1080"/>
        </w:tabs>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Запросе предложений.</w:t>
      </w:r>
    </w:p>
    <w:p w:rsidR="00997B7D" w:rsidRPr="00D32FFA" w:rsidRDefault="00997B7D">
      <w:pPr>
        <w:pStyle w:val="af9"/>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6"/>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BF6892">
      <w:pPr>
        <w:pStyle w:val="af9"/>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9"/>
        <w:numPr>
          <w:ilvl w:val="0"/>
          <w:numId w:val="5"/>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BF6892">
      <w:pPr>
        <w:pStyle w:val="af9"/>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32FFA" w:rsidRDefault="007D6548" w:rsidP="00BF6892">
      <w:pPr>
        <w:pStyle w:val="af9"/>
        <w:numPr>
          <w:ilvl w:val="0"/>
          <w:numId w:val="5"/>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должностным лицом претендента со скреплением его подписи печатью претендента;</w:t>
      </w:r>
    </w:p>
    <w:p w:rsidR="007D6548" w:rsidRPr="00D32FFA" w:rsidRDefault="004874C1" w:rsidP="00BF6892">
      <w:pPr>
        <w:pStyle w:val="af9"/>
        <w:numPr>
          <w:ilvl w:val="0"/>
          <w:numId w:val="5"/>
        </w:numPr>
        <w:tabs>
          <w:tab w:val="left" w:pos="0"/>
          <w:tab w:val="left" w:pos="1440"/>
        </w:tabs>
        <w:ind w:left="0" w:firstLine="720"/>
        <w:rPr>
          <w:sz w:val="28"/>
        </w:rPr>
      </w:pPr>
      <w:proofErr w:type="gramStart"/>
      <w:r w:rsidRPr="00D32FFA">
        <w:rPr>
          <w:sz w:val="28"/>
          <w:szCs w:val="28"/>
        </w:rPr>
        <w:t>выданную не ранее чем за 30 дней до дня размещения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w:t>
      </w:r>
      <w:proofErr w:type="gramEnd"/>
      <w:r w:rsidRPr="00D32FFA">
        <w:rPr>
          <w:sz w:val="28"/>
          <w:szCs w:val="28"/>
        </w:rPr>
        <w:t xml:space="preserve">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r w:rsidR="007D6548" w:rsidRPr="00D32FFA">
        <w:rPr>
          <w:sz w:val="28"/>
        </w:rPr>
        <w:t>;</w:t>
      </w:r>
    </w:p>
    <w:p w:rsidR="007D6548" w:rsidRPr="00D32FFA" w:rsidRDefault="007D6548" w:rsidP="00BF6892">
      <w:pPr>
        <w:pStyle w:val="af9"/>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9"/>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9"/>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9"/>
        <w:numPr>
          <w:ilvl w:val="0"/>
          <w:numId w:val="5"/>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BF6892">
      <w:pPr>
        <w:pStyle w:val="af9"/>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настоящей документации по закупке.</w:t>
      </w:r>
    </w:p>
    <w:p w:rsidR="001174EB" w:rsidRPr="00D32FFA" w:rsidRDefault="001174EB" w:rsidP="001174EB">
      <w:pPr>
        <w:pStyle w:val="af9"/>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6"/>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9"/>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1557C">
      <w:pPr>
        <w:pStyle w:val="af9"/>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1557C" w:rsidRPr="00D32FFA" w:rsidRDefault="0001557C" w:rsidP="0001557C">
      <w:pPr>
        <w:pStyle w:val="af9"/>
        <w:keepNext/>
        <w:tabs>
          <w:tab w:val="left" w:pos="720"/>
        </w:tabs>
        <w:ind w:firstLine="0"/>
        <w:rPr>
          <w:sz w:val="28"/>
          <w:szCs w:val="28"/>
        </w:rPr>
      </w:pPr>
      <w:r w:rsidRPr="00D32FFA">
        <w:rPr>
          <w:sz w:val="28"/>
          <w:szCs w:val="28"/>
        </w:rPr>
        <w:tab/>
        <w:t xml:space="preserve">В </w:t>
      </w:r>
      <w:proofErr w:type="gramStart"/>
      <w:r w:rsidRPr="00D32FFA">
        <w:rPr>
          <w:sz w:val="28"/>
          <w:szCs w:val="28"/>
        </w:rPr>
        <w:t>случае</w:t>
      </w:r>
      <w:proofErr w:type="gramEnd"/>
      <w:r w:rsidRPr="00D32FFA">
        <w:rPr>
          <w:sz w:val="28"/>
          <w:szCs w:val="28"/>
        </w:rPr>
        <w:t xml:space="preserve"> когда период от даты размещения извещения о проведении Запроса предложений (пункт </w:t>
      </w:r>
      <w:r w:rsidR="00391D03" w:rsidRPr="00D32FFA">
        <w:rPr>
          <w:sz w:val="28"/>
          <w:szCs w:val="28"/>
        </w:rPr>
        <w:t>3</w:t>
      </w:r>
      <w:r w:rsidRPr="00D32FFA">
        <w:rPr>
          <w:sz w:val="28"/>
          <w:szCs w:val="28"/>
        </w:rPr>
        <w:t xml:space="preserve">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w:t>
      </w:r>
      <w:r w:rsidR="0030151C" w:rsidRPr="00D32FFA">
        <w:rPr>
          <w:sz w:val="28"/>
          <w:szCs w:val="28"/>
        </w:rPr>
        <w:t xml:space="preserve"> о закупке</w:t>
      </w:r>
      <w:r w:rsidRPr="00D32FFA">
        <w:rPr>
          <w:sz w:val="28"/>
          <w:szCs w:val="28"/>
        </w:rPr>
        <w:t>.</w:t>
      </w:r>
    </w:p>
    <w:p w:rsidR="00D13938" w:rsidRPr="00D32FFA" w:rsidRDefault="0001557C" w:rsidP="00D13938">
      <w:pPr>
        <w:ind w:firstLine="540"/>
        <w:jc w:val="both"/>
        <w:rPr>
          <w:rFonts w:eastAsia="MS Mincho"/>
          <w:sz w:val="28"/>
          <w:szCs w:val="28"/>
        </w:rPr>
      </w:pPr>
      <w:r w:rsidRPr="00D32FFA">
        <w:rPr>
          <w:sz w:val="28"/>
          <w:szCs w:val="28"/>
        </w:rPr>
        <w:tab/>
      </w:r>
      <w:r w:rsidR="002C56A0" w:rsidRPr="00D32FFA">
        <w:rPr>
          <w:sz w:val="28"/>
          <w:szCs w:val="28"/>
        </w:rPr>
        <w:t>П</w:t>
      </w:r>
      <w:r w:rsidRPr="00D32FFA">
        <w:rPr>
          <w:sz w:val="28"/>
          <w:szCs w:val="28"/>
        </w:rPr>
        <w:t>олный комплект документов</w:t>
      </w:r>
      <w:r w:rsidR="002C56A0" w:rsidRPr="00D32FFA">
        <w:rPr>
          <w:sz w:val="28"/>
          <w:szCs w:val="28"/>
        </w:rPr>
        <w:t xml:space="preserve">, указанных в пункте 2.3.1 настоящей документации </w:t>
      </w:r>
      <w:r w:rsidR="0030151C" w:rsidRPr="00D32FFA">
        <w:rPr>
          <w:sz w:val="28"/>
          <w:szCs w:val="28"/>
        </w:rPr>
        <w:t>о закупке</w:t>
      </w:r>
      <w:r w:rsidRPr="00D32FFA">
        <w:rPr>
          <w:sz w:val="28"/>
          <w:szCs w:val="28"/>
        </w:rPr>
        <w:t xml:space="preserve"> </w:t>
      </w:r>
      <w:r w:rsidR="002C56A0" w:rsidRPr="00D32FFA">
        <w:rPr>
          <w:sz w:val="28"/>
          <w:szCs w:val="28"/>
        </w:rPr>
        <w:t xml:space="preserve">должен </w:t>
      </w:r>
      <w:r w:rsidR="00727D3C" w:rsidRPr="00D32FFA">
        <w:rPr>
          <w:sz w:val="28"/>
          <w:szCs w:val="28"/>
        </w:rPr>
        <w:t xml:space="preserve">быть </w:t>
      </w:r>
      <w:r w:rsidR="002C56A0" w:rsidRPr="00D32FFA">
        <w:rPr>
          <w:sz w:val="28"/>
          <w:szCs w:val="28"/>
        </w:rPr>
        <w:t>предоставлен не позднее, чем за 3 календарных дня до дня подведения итогов Запроса предложений (пункт 10 Информационной карты)</w:t>
      </w:r>
      <w:r w:rsidR="0030151C" w:rsidRPr="00D32FFA">
        <w:rPr>
          <w:sz w:val="28"/>
          <w:szCs w:val="28"/>
        </w:rPr>
        <w:t>.</w:t>
      </w:r>
      <w:r w:rsidR="002C56A0" w:rsidRPr="00D32FFA">
        <w:rPr>
          <w:sz w:val="28"/>
          <w:szCs w:val="28"/>
        </w:rPr>
        <w:t xml:space="preserve"> </w:t>
      </w:r>
    </w:p>
    <w:p w:rsidR="009C211A" w:rsidRPr="00D32FFA" w:rsidRDefault="009C211A" w:rsidP="0001557C">
      <w:pPr>
        <w:pStyle w:val="af9"/>
        <w:numPr>
          <w:ilvl w:val="2"/>
          <w:numId w:val="10"/>
        </w:numPr>
        <w:tabs>
          <w:tab w:val="left" w:pos="720"/>
          <w:tab w:val="left" w:pos="900"/>
        </w:tabs>
        <w:ind w:firstLine="720"/>
        <w:rPr>
          <w:sz w:val="28"/>
          <w:szCs w:val="28"/>
        </w:rPr>
      </w:pPr>
      <w:r w:rsidRPr="00D32FFA">
        <w:rPr>
          <w:sz w:val="28"/>
          <w:szCs w:val="28"/>
        </w:rPr>
        <w:t>Обеспечение Заявки на участие в Запросе предложений не предусмотрено.</w:t>
      </w:r>
    </w:p>
    <w:p w:rsidR="007D6548" w:rsidRPr="00D32FFA" w:rsidRDefault="007D6548" w:rsidP="007E48BC">
      <w:pPr>
        <w:pStyle w:val="af9"/>
        <w:numPr>
          <w:ilvl w:val="2"/>
          <w:numId w:val="10"/>
        </w:numPr>
        <w:tabs>
          <w:tab w:val="left" w:pos="720"/>
          <w:tab w:val="left" w:pos="900"/>
        </w:tabs>
        <w:ind w:firstLine="720"/>
        <w:rPr>
          <w:sz w:val="28"/>
        </w:rPr>
      </w:pPr>
      <w:r w:rsidRPr="00D32FFA">
        <w:rPr>
          <w:sz w:val="28"/>
          <w:szCs w:val="28"/>
        </w:rPr>
        <w:t>Каждый претендент может подать только одну Заявку.</w:t>
      </w:r>
    </w:p>
    <w:p w:rsidR="00FF06F2" w:rsidRPr="00D32FFA" w:rsidRDefault="00FF06F2" w:rsidP="007E48BC">
      <w:pPr>
        <w:pStyle w:val="af9"/>
        <w:numPr>
          <w:ilvl w:val="2"/>
          <w:numId w:val="10"/>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7E48BC">
      <w:pPr>
        <w:pStyle w:val="af9"/>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9"/>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9"/>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9"/>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9"/>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9"/>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D32FFA" w:rsidRDefault="00F2335B" w:rsidP="002F1275">
      <w:pPr>
        <w:pStyle w:val="af9"/>
        <w:numPr>
          <w:ilvl w:val="2"/>
          <w:numId w:val="6"/>
        </w:numPr>
        <w:ind w:left="0" w:firstLine="720"/>
        <w:rPr>
          <w:sz w:val="28"/>
        </w:rPr>
      </w:pPr>
      <w:proofErr w:type="gramStart"/>
      <w:r>
        <w:rPr>
          <w:sz w:val="28"/>
        </w:rPr>
        <w:t>З</w:t>
      </w:r>
      <w:r w:rsidRPr="00493231">
        <w:rPr>
          <w:sz w:val="28"/>
        </w:rPr>
        <w:t xml:space="preserve">аявки представляются </w:t>
      </w:r>
      <w:r>
        <w:rPr>
          <w:sz w:val="28"/>
        </w:rPr>
        <w:t xml:space="preserve">ежедневно </w:t>
      </w:r>
      <w:r w:rsidRPr="001F0C0E">
        <w:rPr>
          <w:sz w:val="28"/>
        </w:rPr>
        <w:t>по рабочим дням с 10 часов 00 минут по 12 часов 00 минут и с 14 часов 00 минут по 17 часов 00 минут (в пятницу и предпраздничные дни до 16 часов 00 минут)</w:t>
      </w:r>
      <w:r>
        <w:rPr>
          <w:sz w:val="28"/>
        </w:rPr>
        <w:t xml:space="preserve"> </w:t>
      </w:r>
      <w:r w:rsidR="00763EDB" w:rsidRPr="00D32FFA">
        <w:rPr>
          <w:sz w:val="28"/>
        </w:rPr>
        <w:t xml:space="preserve">с </w:t>
      </w:r>
      <w:r w:rsidR="00F06C24" w:rsidRPr="00D32FFA">
        <w:rPr>
          <w:sz w:val="28"/>
        </w:rPr>
        <w:t>даты, указанной в пункте</w:t>
      </w:r>
      <w:r>
        <w:rPr>
          <w:sz w:val="28"/>
        </w:rPr>
        <w:t xml:space="preserve"> </w:t>
      </w:r>
      <w:r w:rsidR="00F06C24" w:rsidRPr="00D32FFA">
        <w:rPr>
          <w:sz w:val="28"/>
        </w:rPr>
        <w:t xml:space="preserve">3 Информационной карты до истечения срока подачи Заявок, указанного в пункте 6 </w:t>
      </w:r>
      <w:r w:rsidR="00914E3D" w:rsidRPr="00D32FFA">
        <w:rPr>
          <w:sz w:val="28"/>
          <w:szCs w:val="28"/>
        </w:rPr>
        <w:t>Информационной карты.</w:t>
      </w:r>
      <w:proofErr w:type="gramEnd"/>
    </w:p>
    <w:p w:rsidR="005D64F1" w:rsidRPr="00D32FFA" w:rsidRDefault="005D64F1" w:rsidP="005D64F1">
      <w:pPr>
        <w:pStyle w:val="18"/>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Заказчика/Организатора,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9"/>
        <w:ind w:firstLine="720"/>
        <w:rPr>
          <w:sz w:val="28"/>
        </w:rPr>
      </w:pPr>
      <w:r w:rsidRPr="00D32FFA">
        <w:rPr>
          <w:sz w:val="28"/>
        </w:rPr>
        <w:t>Заявка претендента должна быть подписана уполномоченным представителем претендента.</w:t>
      </w:r>
    </w:p>
    <w:p w:rsidR="00A517C7" w:rsidRPr="00D32FFA" w:rsidRDefault="00A517C7" w:rsidP="00A517C7">
      <w:pPr>
        <w:ind w:firstLine="540"/>
        <w:jc w:val="both"/>
        <w:rPr>
          <w:sz w:val="28"/>
          <w:szCs w:val="28"/>
        </w:rPr>
      </w:pPr>
      <w:r w:rsidRPr="00D32FFA">
        <w:rPr>
          <w:sz w:val="28"/>
          <w:szCs w:val="28"/>
        </w:rPr>
        <w:t xml:space="preserve">Допускается направление подписанного претендентом предложения факсом или в скан-копии по электронной почте </w:t>
      </w:r>
      <w:r w:rsidR="00A2745B" w:rsidRPr="00D32FFA">
        <w:rPr>
          <w:sz w:val="28"/>
          <w:szCs w:val="28"/>
        </w:rPr>
        <w:t>контактног</w:t>
      </w:r>
      <w:proofErr w:type="gramStart"/>
      <w:r w:rsidR="00A2745B" w:rsidRPr="00D32FFA">
        <w:rPr>
          <w:sz w:val="28"/>
          <w:szCs w:val="28"/>
        </w:rPr>
        <w:t>о(</w:t>
      </w:r>
      <w:proofErr w:type="spellStart"/>
      <w:proofErr w:type="gramEnd"/>
      <w:r w:rsidR="00A2745B" w:rsidRPr="00D32FFA">
        <w:rPr>
          <w:sz w:val="28"/>
          <w:szCs w:val="28"/>
        </w:rPr>
        <w:t>ых</w:t>
      </w:r>
      <w:proofErr w:type="spellEnd"/>
      <w:r w:rsidR="00A2745B" w:rsidRPr="00D32FFA">
        <w:rPr>
          <w:sz w:val="28"/>
          <w:szCs w:val="28"/>
        </w:rPr>
        <w:t xml:space="preserve">) лица (лиц) Заказчика (пункт 2 Информационной карты) </w:t>
      </w:r>
      <w:r w:rsidRPr="00D32FFA">
        <w:rPr>
          <w:sz w:val="28"/>
          <w:szCs w:val="28"/>
        </w:rPr>
        <w:t xml:space="preserve">с обязательным последующим досылом оригинала. </w:t>
      </w:r>
    </w:p>
    <w:p w:rsidR="007D6548" w:rsidRPr="00D32FFA" w:rsidRDefault="007D6548" w:rsidP="003C30F3">
      <w:pPr>
        <w:pStyle w:val="af9"/>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3C30F3">
      <w:pPr>
        <w:pStyle w:val="af9"/>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3C30F3">
      <w:pPr>
        <w:pStyle w:val="af9"/>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pPr>
        <w:pStyle w:val="af9"/>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9"/>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D32FFA">
        <w:rPr>
          <w:sz w:val="28"/>
        </w:rPr>
        <w:t>Заказчика/</w:t>
      </w:r>
      <w:r w:rsidRPr="00D32FFA">
        <w:rPr>
          <w:sz w:val="28"/>
        </w:rPr>
        <w:t xml:space="preserve">Организатора в установленный настоящим пунктом срок. </w:t>
      </w:r>
    </w:p>
    <w:p w:rsidR="007D6548" w:rsidRPr="00D32FFA" w:rsidRDefault="007D6548">
      <w:pPr>
        <w:ind w:firstLine="709"/>
        <w:jc w:val="both"/>
        <w:rPr>
          <w:b/>
          <w:sz w:val="28"/>
          <w:szCs w:val="28"/>
        </w:rPr>
      </w:pPr>
    </w:p>
    <w:p w:rsidR="00A543C0" w:rsidRPr="00D32FFA" w:rsidRDefault="00A543C0" w:rsidP="00C324AA">
      <w:pPr>
        <w:ind w:firstLine="709"/>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9"/>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9"/>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9"/>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9"/>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9"/>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9"/>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9"/>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Запроса предложений всех п</w:t>
      </w:r>
      <w:r w:rsidRPr="00D32FFA">
        <w:rPr>
          <w:sz w:val="28"/>
          <w:szCs w:val="28"/>
        </w:rPr>
        <w:t>ретендентов, подавших Заявки, Запрос предложений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5366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рабочих дня со дня его подписания. </w:t>
      </w:r>
    </w:p>
    <w:p w:rsidR="0087611C" w:rsidRPr="00D32FFA" w:rsidRDefault="0087611C" w:rsidP="002A2796">
      <w:pPr>
        <w:pStyle w:val="af9"/>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9"/>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Pr="00D32FFA">
        <w:rPr>
          <w:sz w:val="28"/>
          <w:szCs w:val="28"/>
        </w:rPr>
        <w:t xml:space="preserve">в течение 3 (трех) рабочих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BB3C30">
      <w:pPr>
        <w:numPr>
          <w:ilvl w:val="0"/>
          <w:numId w:val="36"/>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 xml:space="preserve">апрос предложений,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9"/>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 </w:t>
      </w:r>
      <w:r w:rsidR="008D1FAC" w:rsidRPr="00D32FFA">
        <w:rPr>
          <w:sz w:val="28"/>
          <w:szCs w:val="28"/>
        </w:rPr>
        <w:t>З</w:t>
      </w:r>
      <w:r w:rsidRPr="00D32FFA">
        <w:rPr>
          <w:sz w:val="28"/>
          <w:szCs w:val="28"/>
        </w:rPr>
        <w:t xml:space="preserve">апроса предложений, победителю требуется получение одобрения сделки, являющейся предметом </w:t>
      </w:r>
      <w:r w:rsidR="008D1FAC" w:rsidRPr="00D32FFA">
        <w:rPr>
          <w:sz w:val="28"/>
          <w:szCs w:val="28"/>
        </w:rPr>
        <w:t>З</w:t>
      </w:r>
      <w:r w:rsidRPr="00D32FFA">
        <w:rPr>
          <w:sz w:val="28"/>
          <w:szCs w:val="28"/>
        </w:rPr>
        <w:t xml:space="preserve">апроса предложений,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98473B">
      <w:pPr>
        <w:numPr>
          <w:ilvl w:val="0"/>
          <w:numId w:val="38"/>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proofErr w:type="gramEnd"/>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 xml:space="preserve">в приложении № </w:t>
      </w:r>
      <w:r w:rsidR="0014710B">
        <w:rPr>
          <w:sz w:val="28"/>
          <w:szCs w:val="28"/>
        </w:rPr>
        <w:t>4</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370C44" w:rsidRPr="00D32FFA">
        <w:rPr>
          <w:sz w:val="28"/>
          <w:szCs w:val="28"/>
        </w:rPr>
        <w:t>2.11</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Pr="00D32FFA" w:rsidRDefault="00534697" w:rsidP="0098473B">
      <w:pPr>
        <w:numPr>
          <w:ilvl w:val="0"/>
          <w:numId w:val="38"/>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6402DD" w:rsidRPr="00D32FFA" w:rsidRDefault="006402DD" w:rsidP="0098473B">
      <w:pPr>
        <w:numPr>
          <w:ilvl w:val="0"/>
          <w:numId w:val="38"/>
        </w:numPr>
        <w:ind w:left="0" w:firstLine="709"/>
        <w:jc w:val="both"/>
        <w:rPr>
          <w:sz w:val="28"/>
          <w:szCs w:val="28"/>
        </w:rPr>
      </w:pPr>
      <w:r w:rsidRPr="00D32FFA">
        <w:rPr>
          <w:sz w:val="28"/>
          <w:szCs w:val="28"/>
        </w:rPr>
        <w:tab/>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proofErr w:type="gramStart"/>
      <w:r w:rsidRPr="00D32FFA">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контракт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roofErr w:type="gramEnd"/>
    </w:p>
    <w:p w:rsidR="00D32FFA" w:rsidRPr="00D32FFA" w:rsidRDefault="00D32FFA" w:rsidP="00D32FFA">
      <w:pPr>
        <w:ind w:left="709"/>
        <w:jc w:val="both"/>
        <w:rPr>
          <w:sz w:val="28"/>
          <w:szCs w:val="28"/>
        </w:rPr>
      </w:pPr>
    </w:p>
    <w:p w:rsidR="007D6548" w:rsidRPr="00D32FFA" w:rsidRDefault="007D6548">
      <w:pPr>
        <w:pStyle w:val="af9"/>
        <w:ind w:left="709" w:firstLine="0"/>
        <w:rPr>
          <w:sz w:val="28"/>
          <w:szCs w:val="28"/>
        </w:rPr>
      </w:pPr>
    </w:p>
    <w:p w:rsidR="00857768" w:rsidRDefault="00857768" w:rsidP="000954FB">
      <w:pPr>
        <w:pStyle w:val="af9"/>
        <w:ind w:firstLine="0"/>
        <w:jc w:val="center"/>
        <w:rPr>
          <w:b/>
          <w:bCs/>
          <w:sz w:val="32"/>
          <w:szCs w:val="32"/>
        </w:rPr>
      </w:pPr>
    </w:p>
    <w:p w:rsidR="00857768" w:rsidRDefault="00857768" w:rsidP="000954FB">
      <w:pPr>
        <w:pStyle w:val="af9"/>
        <w:ind w:firstLine="0"/>
        <w:jc w:val="center"/>
        <w:rPr>
          <w:b/>
          <w:bCs/>
          <w:sz w:val="32"/>
          <w:szCs w:val="32"/>
        </w:rPr>
      </w:pPr>
    </w:p>
    <w:p w:rsidR="00857768" w:rsidRDefault="00857768" w:rsidP="000954FB">
      <w:pPr>
        <w:pStyle w:val="af9"/>
        <w:ind w:firstLine="0"/>
        <w:jc w:val="center"/>
        <w:rPr>
          <w:b/>
          <w:bCs/>
          <w:sz w:val="32"/>
          <w:szCs w:val="32"/>
        </w:rPr>
      </w:pPr>
    </w:p>
    <w:p w:rsidR="000954FB" w:rsidRPr="00D32FFA" w:rsidRDefault="006400A0" w:rsidP="000954FB">
      <w:pPr>
        <w:pStyle w:val="af9"/>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9"/>
        <w:rPr>
          <w:b/>
          <w:bCs/>
          <w:sz w:val="28"/>
          <w:szCs w:val="28"/>
        </w:rPr>
      </w:pPr>
    </w:p>
    <w:p w:rsidR="000954FB" w:rsidRPr="00D32FFA" w:rsidRDefault="000954FB" w:rsidP="000954FB">
      <w:pPr>
        <w:pStyle w:val="af9"/>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BF6892">
      <w:pPr>
        <w:pStyle w:val="af9"/>
        <w:numPr>
          <w:ilvl w:val="2"/>
          <w:numId w:val="20"/>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по факсу или в скан-копии по электронной почте контактног</w:t>
      </w:r>
      <w:proofErr w:type="gramStart"/>
      <w:r w:rsidR="00571D62" w:rsidRPr="00D32FFA">
        <w:rPr>
          <w:sz w:val="28"/>
        </w:rPr>
        <w:t>о(</w:t>
      </w:r>
      <w:proofErr w:type="spellStart"/>
      <w:proofErr w:type="gramEnd"/>
      <w:r w:rsidR="00571D62" w:rsidRPr="00D32FFA">
        <w:rPr>
          <w:sz w:val="28"/>
        </w:rPr>
        <w:t>ых</w:t>
      </w:r>
      <w:proofErr w:type="spellEnd"/>
      <w:r w:rsidR="00571D62" w:rsidRPr="00D32FFA">
        <w:rPr>
          <w:sz w:val="28"/>
        </w:rPr>
        <w:t>) лица (лиц) Заказчика (пункт 2 Информационной карты) с обязательным последующим досылом оригинала</w:t>
      </w:r>
      <w:r w:rsidR="00DC0783" w:rsidRPr="00D32FFA">
        <w:rPr>
          <w:sz w:val="28"/>
        </w:rPr>
        <w:t>.</w:t>
      </w:r>
    </w:p>
    <w:p w:rsidR="000954FB" w:rsidRDefault="00DC0783" w:rsidP="00BF6892">
      <w:pPr>
        <w:pStyle w:val="af9"/>
        <w:numPr>
          <w:ilvl w:val="2"/>
          <w:numId w:val="20"/>
        </w:numPr>
        <w:ind w:left="0" w:firstLine="709"/>
        <w:rPr>
          <w:sz w:val="28"/>
          <w:szCs w:val="28"/>
        </w:rPr>
      </w:pPr>
      <w:r w:rsidRPr="00D32FFA">
        <w:rPr>
          <w:sz w:val="28"/>
          <w:szCs w:val="28"/>
        </w:rPr>
        <w:t xml:space="preserve"> </w:t>
      </w:r>
      <w:r w:rsidR="00F53BD9" w:rsidRPr="00D32FFA">
        <w:rPr>
          <w:sz w:val="28"/>
        </w:rPr>
        <w:t xml:space="preserve">Письмо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E6DE4" w:rsidRDefault="00A563E4" w:rsidP="000954FB">
      <w:pPr>
        <w:pStyle w:val="af9"/>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7216;mso-width-relative:margin;mso-height-relative:margin" strokeweight="1.5pt">
            <v:textbox style="mso-next-textbox:#_x0000_s1026">
              <w:txbxContent>
                <w:p w:rsidR="00961566" w:rsidRPr="007E6DE4" w:rsidRDefault="00961566" w:rsidP="000954FB">
                  <w:pPr>
                    <w:jc w:val="center"/>
                    <w:rPr>
                      <w:b/>
                      <w:sz w:val="28"/>
                      <w:szCs w:val="28"/>
                    </w:rPr>
                  </w:pPr>
                  <w:r w:rsidRPr="007E6DE4">
                    <w:rPr>
                      <w:b/>
                      <w:sz w:val="28"/>
                      <w:szCs w:val="28"/>
                    </w:rPr>
                    <w:t xml:space="preserve">_____________________________________________, </w:t>
                  </w:r>
                </w:p>
                <w:p w:rsidR="00961566" w:rsidRDefault="00961566"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61566" w:rsidRPr="007E6DE4" w:rsidRDefault="00961566" w:rsidP="000954FB">
                  <w:pPr>
                    <w:jc w:val="center"/>
                    <w:rPr>
                      <w:b/>
                      <w:sz w:val="28"/>
                      <w:szCs w:val="28"/>
                    </w:rPr>
                  </w:pPr>
                  <w:r w:rsidRPr="007E6DE4">
                    <w:rPr>
                      <w:b/>
                      <w:sz w:val="28"/>
                      <w:szCs w:val="28"/>
                    </w:rPr>
                    <w:t>________________________________________</w:t>
                  </w:r>
                </w:p>
                <w:p w:rsidR="00961566" w:rsidRPr="007E6DE4" w:rsidRDefault="00961566" w:rsidP="000954FB">
                  <w:pPr>
                    <w:jc w:val="center"/>
                    <w:rPr>
                      <w:i/>
                      <w:sz w:val="20"/>
                      <w:szCs w:val="20"/>
                    </w:rPr>
                  </w:pPr>
                  <w:r w:rsidRPr="007E6DE4">
                    <w:rPr>
                      <w:i/>
                      <w:sz w:val="20"/>
                      <w:szCs w:val="20"/>
                    </w:rPr>
                    <w:t>государство регистрации претендента</w:t>
                  </w:r>
                </w:p>
                <w:p w:rsidR="00961566" w:rsidRPr="007E6DE4" w:rsidRDefault="00961566" w:rsidP="000954FB">
                  <w:pPr>
                    <w:jc w:val="center"/>
                    <w:rPr>
                      <w:b/>
                      <w:sz w:val="28"/>
                      <w:szCs w:val="28"/>
                    </w:rPr>
                  </w:pPr>
                  <w:r w:rsidRPr="007E6DE4">
                    <w:rPr>
                      <w:b/>
                      <w:sz w:val="28"/>
                      <w:szCs w:val="28"/>
                    </w:rPr>
                    <w:t>_____________________________</w:t>
                  </w:r>
                  <w:r>
                    <w:rPr>
                      <w:b/>
                      <w:sz w:val="28"/>
                      <w:szCs w:val="28"/>
                    </w:rPr>
                    <w:t>__________________</w:t>
                  </w:r>
                </w:p>
                <w:p w:rsidR="00961566" w:rsidRPr="007E6DE4" w:rsidRDefault="00961566" w:rsidP="000954FB">
                  <w:pPr>
                    <w:jc w:val="center"/>
                    <w:rPr>
                      <w:i/>
                      <w:sz w:val="20"/>
                      <w:szCs w:val="20"/>
                    </w:rPr>
                  </w:pPr>
                  <w:r w:rsidRPr="007E6DE4">
                    <w:rPr>
                      <w:i/>
                      <w:sz w:val="20"/>
                      <w:szCs w:val="20"/>
                    </w:rPr>
                    <w:t>ИНН претендента (для претендентов-резидентов Российской Федерации)</w:t>
                  </w:r>
                </w:p>
                <w:p w:rsidR="00961566" w:rsidRDefault="00961566" w:rsidP="000954FB">
                  <w:pPr>
                    <w:jc w:val="both"/>
                  </w:pPr>
                </w:p>
                <w:p w:rsidR="00961566" w:rsidRDefault="00961566" w:rsidP="000954FB">
                  <w:pPr>
                    <w:jc w:val="center"/>
                    <w:rPr>
                      <w:b/>
                    </w:rPr>
                  </w:pPr>
                  <w:r w:rsidRPr="00923E2D">
                    <w:rPr>
                      <w:b/>
                    </w:rPr>
                    <w:t xml:space="preserve">ЗАЯВКА НА УЧАСТИЕ В </w:t>
                  </w:r>
                  <w:r>
                    <w:rPr>
                      <w:b/>
                    </w:rPr>
                    <w:t xml:space="preserve">ЗАПРОСЕ ПРЕДЛОЖЕНИЙ </w:t>
                  </w:r>
                  <w:r w:rsidRPr="001F0C0E">
                    <w:rPr>
                      <w:b/>
                    </w:rPr>
                    <w:t>№ ЗП/004/ЦКПИТ/0039</w:t>
                  </w:r>
                </w:p>
                <w:p w:rsidR="00961566" w:rsidRPr="00BD783D" w:rsidRDefault="00961566" w:rsidP="000954FB">
                  <w:pPr>
                    <w:jc w:val="center"/>
                    <w:rPr>
                      <w:b/>
                    </w:rPr>
                  </w:pPr>
                  <w:r w:rsidRPr="00BD783D">
                    <w:rPr>
                      <w:b/>
                    </w:rPr>
                    <w:t>(лот № 1</w:t>
                  </w:r>
                  <w:proofErr w:type="gramStart"/>
                  <w:r w:rsidRPr="00BD783D">
                    <w:rPr>
                      <w:b/>
                    </w:rPr>
                    <w:t xml:space="preserve"> )</w:t>
                  </w:r>
                  <w:proofErr w:type="gramEnd"/>
                  <w:r w:rsidRPr="00BD783D">
                    <w:rPr>
                      <w:b/>
                    </w:rPr>
                    <w:t xml:space="preserve"> </w:t>
                  </w:r>
                </w:p>
                <w:p w:rsidR="00961566" w:rsidRPr="00923E2D" w:rsidRDefault="00961566" w:rsidP="000954FB">
                  <w:pPr>
                    <w:jc w:val="center"/>
                    <w:rPr>
                      <w:b/>
                    </w:rPr>
                  </w:pPr>
                </w:p>
                <w:p w:rsidR="00961566" w:rsidRPr="00923E2D" w:rsidRDefault="00961566" w:rsidP="000954FB">
                  <w:pPr>
                    <w:ind w:left="2124" w:firstLine="708"/>
                    <w:rPr>
                      <w:i/>
                    </w:rPr>
                  </w:pPr>
                </w:p>
                <w:p w:rsidR="00961566" w:rsidRDefault="00961566"/>
              </w:txbxContent>
            </v:textbox>
          </v:shape>
        </w:pict>
      </w:r>
    </w:p>
    <w:p w:rsidR="000954FB" w:rsidRPr="00AB4ECA"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szCs w:val="28"/>
        </w:rPr>
      </w:pPr>
    </w:p>
    <w:p w:rsidR="000954FB" w:rsidRPr="00676CAF" w:rsidRDefault="00F53BD9" w:rsidP="002F345D">
      <w:pPr>
        <w:pStyle w:val="af9"/>
        <w:numPr>
          <w:ilvl w:val="2"/>
          <w:numId w:val="20"/>
        </w:numPr>
        <w:ind w:left="0" w:firstLine="709"/>
        <w:rPr>
          <w:sz w:val="28"/>
          <w:szCs w:val="28"/>
        </w:rPr>
      </w:pPr>
      <w:r>
        <w:rPr>
          <w:sz w:val="28"/>
        </w:rPr>
        <w:t xml:space="preserve">Письмо </w:t>
      </w:r>
      <w:r w:rsidR="00571D62">
        <w:rPr>
          <w:sz w:val="28"/>
        </w:rPr>
        <w:t>с Заявкой</w:t>
      </w:r>
      <w:r w:rsidR="000954FB" w:rsidRPr="004332C1">
        <w:rPr>
          <w:sz w:val="28"/>
          <w:szCs w:val="28"/>
        </w:rPr>
        <w:t xml:space="preserve"> должн</w:t>
      </w:r>
      <w:r>
        <w:rPr>
          <w:sz w:val="28"/>
          <w:szCs w:val="28"/>
        </w:rPr>
        <w:t>о</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0954FB" w:rsidRPr="00F05F07" w:rsidRDefault="000954FB" w:rsidP="00F05F07">
      <w:pPr>
        <w:pStyle w:val="af9"/>
        <w:numPr>
          <w:ilvl w:val="2"/>
          <w:numId w:val="20"/>
        </w:numPr>
        <w:tabs>
          <w:tab w:val="left" w:pos="720"/>
        </w:tabs>
        <w:ind w:left="0" w:firstLine="720"/>
        <w:rPr>
          <w:rFonts w:eastAsia="Times New Roman"/>
          <w:sz w:val="28"/>
          <w:szCs w:val="28"/>
        </w:rPr>
      </w:pPr>
      <w:r w:rsidRPr="00F05F07">
        <w:rPr>
          <w:sz w:val="28"/>
          <w:szCs w:val="28"/>
        </w:rPr>
        <w:t xml:space="preserve">Документы, </w:t>
      </w:r>
      <w:r w:rsidR="00F05F07" w:rsidRPr="00F05F07">
        <w:rPr>
          <w:sz w:val="28"/>
          <w:szCs w:val="28"/>
        </w:rPr>
        <w:t>представленные в составе</w:t>
      </w:r>
      <w:r w:rsidRPr="00F05F07">
        <w:rPr>
          <w:sz w:val="28"/>
          <w:szCs w:val="28"/>
        </w:rPr>
        <w:t xml:space="preserve"> </w:t>
      </w:r>
      <w:r w:rsidR="00F53BD9">
        <w:rPr>
          <w:sz w:val="28"/>
          <w:szCs w:val="28"/>
        </w:rPr>
        <w:t>Заявки на бумажном носителе</w:t>
      </w:r>
      <w:r w:rsidRPr="00F05F07">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BF6892">
      <w:pPr>
        <w:pStyle w:val="af9"/>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9"/>
        <w:numPr>
          <w:ilvl w:val="2"/>
          <w:numId w:val="20"/>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9"/>
        <w:rPr>
          <w:sz w:val="28"/>
        </w:rPr>
      </w:pPr>
    </w:p>
    <w:p w:rsidR="000954FB" w:rsidRDefault="000954FB" w:rsidP="00BF6892">
      <w:pPr>
        <w:pStyle w:val="2"/>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BD3B27" w:rsidRDefault="000954FB" w:rsidP="000954FB">
      <w:pPr>
        <w:pStyle w:val="afff2"/>
        <w:suppressAutoHyphens/>
        <w:ind w:right="0" w:firstLine="709"/>
        <w:rPr>
          <w:b w:val="0"/>
          <w:i w:val="0"/>
        </w:rPr>
      </w:pPr>
      <w:r>
        <w:rPr>
          <w:b w:val="0"/>
          <w:i w:val="0"/>
        </w:rPr>
        <w:t xml:space="preserve"> </w:t>
      </w:r>
      <w:r w:rsidRPr="00BD3B27">
        <w:rPr>
          <w:b w:val="0"/>
          <w:i w:val="0"/>
        </w:rPr>
        <w:t>3.</w:t>
      </w:r>
      <w:r>
        <w:rPr>
          <w:b w:val="0"/>
          <w:i w:val="0"/>
        </w:rPr>
        <w:t>2.1. Финансово-к</w:t>
      </w:r>
      <w:r w:rsidRPr="00BD3B27">
        <w:rPr>
          <w:b w:val="0"/>
          <w:i w:val="0"/>
        </w:rPr>
        <w:t>оммерческое предложение должно быть оформлено в соответствии с приложением № </w:t>
      </w:r>
      <w:r>
        <w:rPr>
          <w:b w:val="0"/>
          <w:i w:val="0"/>
        </w:rPr>
        <w:t>3 к настоящей документации.</w:t>
      </w:r>
    </w:p>
    <w:p w:rsidR="000954FB" w:rsidRPr="00BD3B27" w:rsidRDefault="000954FB" w:rsidP="000954FB">
      <w:pPr>
        <w:pStyle w:val="afff2"/>
        <w:suppressAutoHyphens/>
        <w:ind w:right="0" w:firstLine="709"/>
        <w:rPr>
          <w:b w:val="0"/>
          <w:i w:val="0"/>
        </w:rPr>
      </w:pPr>
      <w:r w:rsidRPr="00BD3B27">
        <w:rPr>
          <w:b w:val="0"/>
          <w:i w:val="0"/>
        </w:rPr>
        <w:t>3.</w:t>
      </w:r>
      <w:r>
        <w:rPr>
          <w:b w:val="0"/>
          <w:i w:val="0"/>
        </w:rPr>
        <w:t>2</w:t>
      </w:r>
      <w:r w:rsidRPr="00BD3B27">
        <w:rPr>
          <w:b w:val="0"/>
          <w:i w:val="0"/>
        </w:rPr>
        <w:t>.3</w:t>
      </w:r>
      <w:r>
        <w:rPr>
          <w:b w:val="0"/>
          <w:i w:val="0"/>
        </w:rPr>
        <w:t>. Финансово-к</w:t>
      </w:r>
      <w:r w:rsidRPr="00BD3B27">
        <w:rPr>
          <w:b w:val="0"/>
          <w:i w:val="0"/>
        </w:rPr>
        <w:t>оммерческое предложение должно содержать все условия, предусмотренные настоящей документацие</w:t>
      </w:r>
      <w:r w:rsidRPr="0056578A">
        <w:rPr>
          <w:b w:val="0"/>
          <w:i w:val="0"/>
        </w:rPr>
        <w:t xml:space="preserve">й </w:t>
      </w:r>
      <w:r w:rsidRPr="00BD3B27">
        <w:rPr>
          <w:b w:val="0"/>
          <w:i w:val="0"/>
        </w:rPr>
        <w:t xml:space="preserve">и позволяющие оценить </w:t>
      </w:r>
      <w:r>
        <w:rPr>
          <w:b w:val="0"/>
          <w:i w:val="0"/>
        </w:rPr>
        <w:t xml:space="preserve">Заявку </w:t>
      </w:r>
      <w:r w:rsidRPr="00BD3B27">
        <w:rPr>
          <w:b w:val="0"/>
          <w:i w:val="0"/>
        </w:rPr>
        <w:t xml:space="preserve">претендента. Условия должны быть изложены таким образом, чтобы при рассмотрении и оценке </w:t>
      </w:r>
      <w:r>
        <w:rPr>
          <w:b w:val="0"/>
          <w:i w:val="0"/>
        </w:rPr>
        <w:t>З</w:t>
      </w:r>
      <w:r w:rsidRPr="00BD3B27">
        <w:rPr>
          <w:b w:val="0"/>
          <w:i w:val="0"/>
        </w:rPr>
        <w:t>аявок не допускал</w:t>
      </w:r>
      <w:r>
        <w:rPr>
          <w:b w:val="0"/>
          <w:i w:val="0"/>
        </w:rPr>
        <w:t>о</w:t>
      </w:r>
      <w:r w:rsidRPr="00BD3B27">
        <w:rPr>
          <w:b w:val="0"/>
          <w:i w:val="0"/>
        </w:rPr>
        <w:t xml:space="preserve">сь </w:t>
      </w:r>
      <w:r>
        <w:rPr>
          <w:b w:val="0"/>
          <w:i w:val="0"/>
        </w:rPr>
        <w:t xml:space="preserve">их </w:t>
      </w:r>
      <w:r w:rsidRPr="00BD3B27">
        <w:rPr>
          <w:b w:val="0"/>
          <w:i w:val="0"/>
        </w:rPr>
        <w:t>неоднозначн</w:t>
      </w:r>
      <w:r>
        <w:rPr>
          <w:b w:val="0"/>
          <w:i w:val="0"/>
        </w:rPr>
        <w:t>ое</w:t>
      </w:r>
      <w:r w:rsidRPr="00BD3B27">
        <w:rPr>
          <w:b w:val="0"/>
          <w:i w:val="0"/>
        </w:rPr>
        <w:t xml:space="preserve"> толковани</w:t>
      </w:r>
      <w:r>
        <w:rPr>
          <w:b w:val="0"/>
          <w:i w:val="0"/>
        </w:rPr>
        <w:t>е</w:t>
      </w:r>
      <w:r w:rsidRPr="00BD3B27">
        <w:rPr>
          <w:b w:val="0"/>
          <w:i w:val="0"/>
        </w:rPr>
        <w:t xml:space="preserve">. Все условия </w:t>
      </w:r>
      <w:r>
        <w:rPr>
          <w:b w:val="0"/>
          <w:i w:val="0"/>
        </w:rPr>
        <w:t xml:space="preserve">Заявки </w:t>
      </w:r>
      <w:r w:rsidRPr="00BD3B27">
        <w:rPr>
          <w:b w:val="0"/>
          <w:i w:val="0"/>
        </w:rPr>
        <w:t xml:space="preserve">претендента понимаются </w:t>
      </w:r>
      <w:r w:rsidR="00006894">
        <w:rPr>
          <w:b w:val="0"/>
          <w:i w:val="0"/>
        </w:rPr>
        <w:t>О</w:t>
      </w:r>
      <w:r w:rsidRPr="00714EDC">
        <w:rPr>
          <w:b w:val="0"/>
          <w:i w:val="0"/>
        </w:rPr>
        <w:t>рганизатором буквально</w:t>
      </w:r>
      <w:r w:rsidRPr="00BD3B27">
        <w:rPr>
          <w:b w:val="0"/>
          <w:i w:val="0"/>
        </w:rPr>
        <w:t>, в случае расхождений показателей изложенных цифрами и прописью, приоритет имеют написанные прописью.</w:t>
      </w:r>
    </w:p>
    <w:p w:rsidR="000954FB" w:rsidRPr="00BD3B27" w:rsidRDefault="000954FB" w:rsidP="000954FB">
      <w:pPr>
        <w:pStyle w:val="afff2"/>
        <w:suppressAutoHyphens/>
        <w:ind w:right="0" w:firstLine="709"/>
        <w:rPr>
          <w:b w:val="0"/>
          <w:i w:val="0"/>
        </w:rPr>
      </w:pPr>
      <w:r w:rsidRPr="00BD3B27">
        <w:rPr>
          <w:b w:val="0"/>
          <w:i w:val="0"/>
        </w:rPr>
        <w:t>3.</w:t>
      </w:r>
      <w:r>
        <w:rPr>
          <w:b w:val="0"/>
          <w:i w:val="0"/>
        </w:rPr>
        <w:t>2</w:t>
      </w:r>
      <w:r w:rsidRPr="00BD3B27">
        <w:rPr>
          <w:b w:val="0"/>
          <w:i w:val="0"/>
        </w:rPr>
        <w:t>.</w:t>
      </w:r>
      <w:r>
        <w:rPr>
          <w:b w:val="0"/>
          <w:i w:val="0"/>
        </w:rPr>
        <w:t>4. Финансово-к</w:t>
      </w:r>
      <w:r w:rsidRPr="00BD3B27">
        <w:rPr>
          <w:b w:val="0"/>
          <w:i w:val="0"/>
        </w:rPr>
        <w:t xml:space="preserve">оммерческое предложение должно содержать сроки </w:t>
      </w:r>
      <w:r w:rsidRPr="00F32F3A">
        <w:rPr>
          <w:b w:val="0"/>
          <w:i w:val="0"/>
        </w:rPr>
        <w:t xml:space="preserve">выполнения работ, оказания услуг, поставки товаров </w:t>
      </w:r>
      <w:r w:rsidRPr="00BD3B27">
        <w:rPr>
          <w:b w:val="0"/>
          <w:i w:val="0"/>
        </w:rPr>
        <w:t>с момента заключения договора</w:t>
      </w:r>
      <w:r>
        <w:rPr>
          <w:b w:val="0"/>
          <w:i w:val="0"/>
        </w:rPr>
        <w:t>, порядок и условия осуществления платежей (сроки и условия рассрочки платежа и др.)</w:t>
      </w:r>
      <w:r w:rsidRPr="00BD3B27">
        <w:rPr>
          <w:b w:val="0"/>
          <w:i w:val="0"/>
        </w:rPr>
        <w:t>.</w:t>
      </w:r>
      <w:r>
        <w:rPr>
          <w:b w:val="0"/>
          <w:i w:val="0"/>
        </w:rPr>
        <w:t xml:space="preserve"> Условия осуществления платежей не могут быть хуже указанных в </w:t>
      </w:r>
      <w:r w:rsidR="00AF6ABE">
        <w:rPr>
          <w:b w:val="0"/>
          <w:i w:val="0"/>
        </w:rPr>
        <w:t xml:space="preserve">настоящей документации (Техническом задании, </w:t>
      </w:r>
      <w:r w:rsidR="006C3A69">
        <w:rPr>
          <w:b w:val="0"/>
          <w:i w:val="0"/>
        </w:rPr>
        <w:t xml:space="preserve">Информационной карте, </w:t>
      </w:r>
      <w:r>
        <w:rPr>
          <w:b w:val="0"/>
          <w:i w:val="0"/>
        </w:rPr>
        <w:t xml:space="preserve">проекте договора (приложение № </w:t>
      </w:r>
      <w:r w:rsidR="006E20AF">
        <w:rPr>
          <w:b w:val="0"/>
          <w:i w:val="0"/>
        </w:rPr>
        <w:t>4</w:t>
      </w:r>
      <w:r>
        <w:rPr>
          <w:b w:val="0"/>
          <w:i w:val="0"/>
        </w:rPr>
        <w:t xml:space="preserve"> к настоящей документации)</w:t>
      </w:r>
      <w:r w:rsidR="00AF6ABE">
        <w:rPr>
          <w:b w:val="0"/>
          <w:i w:val="0"/>
        </w:rPr>
        <w:t>)</w:t>
      </w:r>
      <w:r>
        <w:rPr>
          <w:b w:val="0"/>
          <w:i w:val="0"/>
        </w:rPr>
        <w:t>.</w:t>
      </w:r>
    </w:p>
    <w:p w:rsidR="000954FB" w:rsidRDefault="000954FB" w:rsidP="000954FB">
      <w:pPr>
        <w:pStyle w:val="afff2"/>
        <w:suppressAutoHyphens/>
        <w:ind w:right="0" w:firstLine="709"/>
        <w:rPr>
          <w:b w:val="0"/>
          <w:i w:val="0"/>
        </w:rPr>
      </w:pPr>
      <w:r w:rsidRPr="00F32F3A">
        <w:rPr>
          <w:b w:val="0"/>
          <w:i w:val="0"/>
        </w:rPr>
        <w:t xml:space="preserve">3.2.5. Общая стоимость </w:t>
      </w:r>
      <w:r w:rsidRPr="00287924">
        <w:rPr>
          <w:b w:val="0"/>
          <w:i w:val="0"/>
        </w:rPr>
        <w:t>товаров</w:t>
      </w:r>
      <w:r>
        <w:rPr>
          <w:b w:val="0"/>
          <w:i w:val="0"/>
        </w:rPr>
        <w:t>,</w:t>
      </w:r>
      <w:r w:rsidRPr="00287924">
        <w:rPr>
          <w:b w:val="0"/>
          <w:i w:val="0"/>
        </w:rPr>
        <w:t xml:space="preserve"> работ, услуг </w:t>
      </w:r>
      <w:r w:rsidRPr="00F32F3A">
        <w:rPr>
          <w:b w:val="0"/>
          <w:i w:val="0"/>
        </w:rPr>
        <w:t xml:space="preserve">представляется в рублях, с учётом всех возможных расходов претендента, в том числе транспортных расходов, и всех видов налогов, </w:t>
      </w:r>
      <w:r>
        <w:rPr>
          <w:b w:val="0"/>
          <w:i w:val="0"/>
        </w:rPr>
        <w:t xml:space="preserve">кроме </w:t>
      </w:r>
      <w:r w:rsidRPr="00F32F3A">
        <w:rPr>
          <w:b w:val="0"/>
          <w:i w:val="0"/>
        </w:rPr>
        <w:t>НДС</w:t>
      </w:r>
      <w:r>
        <w:rPr>
          <w:b w:val="0"/>
          <w:i w:val="0"/>
        </w:rPr>
        <w:t xml:space="preserve"> (указывается отдельной строкой)</w:t>
      </w:r>
      <w:r w:rsidRPr="00F32F3A">
        <w:rPr>
          <w:b w:val="0"/>
          <w:i w:val="0"/>
        </w:rPr>
        <w:t xml:space="preserve">, </w:t>
      </w:r>
      <w:r>
        <w:rPr>
          <w:b w:val="0"/>
          <w:i w:val="0"/>
        </w:rPr>
        <w:t>за исключением случаев,</w:t>
      </w:r>
      <w:r w:rsidR="006400A0">
        <w:rPr>
          <w:b w:val="0"/>
          <w:i w:val="0"/>
        </w:rPr>
        <w:t xml:space="preserve"> предусмотренных пунктами 1.1.2</w:t>
      </w:r>
      <w:r w:rsidR="002C3FF9">
        <w:rPr>
          <w:b w:val="0"/>
          <w:i w:val="0"/>
        </w:rPr>
        <w:t>4</w:t>
      </w:r>
      <w:r w:rsidR="006400A0">
        <w:rPr>
          <w:b w:val="0"/>
          <w:i w:val="0"/>
        </w:rPr>
        <w:t xml:space="preserve"> и 1.1.2</w:t>
      </w:r>
      <w:r w:rsidR="002C3FF9">
        <w:rPr>
          <w:b w:val="0"/>
          <w:i w:val="0"/>
        </w:rPr>
        <w:t>5</w:t>
      </w:r>
      <w:r>
        <w:rPr>
          <w:b w:val="0"/>
          <w:i w:val="0"/>
        </w:rPr>
        <w:t xml:space="preserve"> настоящей документации. </w:t>
      </w:r>
    </w:p>
    <w:p w:rsidR="000954FB" w:rsidRPr="00BD3B27" w:rsidRDefault="000954FB" w:rsidP="000954FB">
      <w:pPr>
        <w:pStyle w:val="afff2"/>
        <w:suppressAutoHyphens/>
        <w:ind w:right="0" w:firstLine="709"/>
        <w:rPr>
          <w:b w:val="0"/>
          <w:i w:val="0"/>
        </w:rPr>
      </w:pPr>
      <w:r w:rsidRPr="00F32F3A">
        <w:rPr>
          <w:b w:val="0"/>
          <w:i w:val="0"/>
        </w:rPr>
        <w:t xml:space="preserve">Общая стоимость </w:t>
      </w:r>
      <w:r w:rsidRPr="00287924">
        <w:rPr>
          <w:b w:val="0"/>
          <w:i w:val="0"/>
        </w:rPr>
        <w:t>товаров</w:t>
      </w:r>
      <w:r>
        <w:rPr>
          <w:b w:val="0"/>
          <w:i w:val="0"/>
        </w:rPr>
        <w:t>,</w:t>
      </w:r>
      <w:r w:rsidRPr="00287924">
        <w:rPr>
          <w:b w:val="0"/>
          <w:i w:val="0"/>
        </w:rPr>
        <w:t xml:space="preserve"> работ, услуг</w:t>
      </w:r>
      <w:r w:rsidRPr="00F32F3A">
        <w:rPr>
          <w:b w:val="0"/>
          <w:i w:val="0"/>
        </w:rPr>
        <w:t xml:space="preserve"> не должна превышать </w:t>
      </w:r>
      <w:r>
        <w:rPr>
          <w:b w:val="0"/>
          <w:i w:val="0"/>
        </w:rPr>
        <w:t>начальную (максимальную)</w:t>
      </w:r>
      <w:r w:rsidRPr="00F32F3A">
        <w:rPr>
          <w:b w:val="0"/>
          <w:i w:val="0"/>
        </w:rPr>
        <w:t xml:space="preserve"> цену </w:t>
      </w:r>
      <w:r w:rsidRPr="00287924">
        <w:rPr>
          <w:b w:val="0"/>
          <w:i w:val="0"/>
        </w:rPr>
        <w:t>товаров</w:t>
      </w:r>
      <w:r>
        <w:rPr>
          <w:b w:val="0"/>
          <w:i w:val="0"/>
        </w:rPr>
        <w:t>,</w:t>
      </w:r>
      <w:r w:rsidRPr="00287924">
        <w:rPr>
          <w:b w:val="0"/>
          <w:i w:val="0"/>
        </w:rPr>
        <w:t xml:space="preserve"> работ, услуг</w:t>
      </w:r>
      <w:r w:rsidRPr="00F32F3A">
        <w:rPr>
          <w:b w:val="0"/>
          <w:i w:val="0"/>
        </w:rPr>
        <w:t xml:space="preserve">, определенную Заказчиком в настоящей документации. </w:t>
      </w:r>
    </w:p>
    <w:p w:rsidR="000954FB" w:rsidRPr="002D102C" w:rsidRDefault="000954FB" w:rsidP="002D102C">
      <w:pPr>
        <w:pStyle w:val="afff2"/>
        <w:suppressAutoHyphens/>
        <w:ind w:right="0" w:firstLine="709"/>
        <w:rPr>
          <w:b w:val="0"/>
          <w:i w:val="0"/>
        </w:rPr>
      </w:pPr>
      <w:r w:rsidRPr="00F32F3A">
        <w:rPr>
          <w:b w:val="0"/>
          <w:i w:val="0"/>
        </w:rPr>
        <w:t>В расчете стоимости претендент указывает единичные расценки по всем видам и объемам товаров</w:t>
      </w:r>
      <w:r>
        <w:rPr>
          <w:b w:val="0"/>
          <w:i w:val="0"/>
        </w:rPr>
        <w:t>,</w:t>
      </w:r>
      <w:r w:rsidRPr="00F32F3A">
        <w:rPr>
          <w:b w:val="0"/>
          <w:i w:val="0"/>
        </w:rPr>
        <w:t xml:space="preserve"> работ, услуг, указанным в </w:t>
      </w:r>
      <w:r>
        <w:rPr>
          <w:b w:val="0"/>
          <w:i w:val="0"/>
        </w:rPr>
        <w:t>Т</w:t>
      </w:r>
      <w:r w:rsidRPr="00F32F3A">
        <w:rPr>
          <w:b w:val="0"/>
          <w:i w:val="0"/>
        </w:rPr>
        <w:t>ехническо</w:t>
      </w:r>
      <w:r>
        <w:rPr>
          <w:b w:val="0"/>
          <w:i w:val="0"/>
        </w:rPr>
        <w:t>м</w:t>
      </w:r>
      <w:r w:rsidRPr="00F32F3A">
        <w:rPr>
          <w:b w:val="0"/>
          <w:i w:val="0"/>
        </w:rPr>
        <w:t xml:space="preserve"> </w:t>
      </w:r>
      <w:r>
        <w:rPr>
          <w:b w:val="0"/>
          <w:i w:val="0"/>
        </w:rPr>
        <w:t xml:space="preserve">задании (раздел </w:t>
      </w:r>
      <w:r w:rsidR="006400A0">
        <w:rPr>
          <w:b w:val="0"/>
          <w:i w:val="0"/>
        </w:rPr>
        <w:t>4</w:t>
      </w:r>
      <w:r w:rsidRPr="00702E1C">
        <w:rPr>
          <w:b w:val="0"/>
          <w:i w:val="0"/>
        </w:rPr>
        <w:t xml:space="preserve"> </w:t>
      </w:r>
      <w:r w:rsidRPr="00F32F3A">
        <w:rPr>
          <w:b w:val="0"/>
          <w:i w:val="0"/>
        </w:rPr>
        <w:t>настоящей документации</w:t>
      </w:r>
      <w:r w:rsidRPr="00702E1C">
        <w:rPr>
          <w:b w:val="0"/>
          <w:i w:val="0"/>
        </w:rPr>
        <w:t>)</w:t>
      </w:r>
      <w:r w:rsidRPr="00F32F3A">
        <w:rPr>
          <w:b w:val="0"/>
          <w:i w:val="0"/>
        </w:rPr>
        <w:t>.</w:t>
      </w:r>
    </w:p>
    <w:p w:rsidR="000954FB" w:rsidRDefault="000954FB" w:rsidP="000954FB">
      <w:pPr>
        <w:pStyle w:val="afff2"/>
        <w:suppressAutoHyphens/>
        <w:ind w:right="0" w:firstLine="709"/>
        <w:rPr>
          <w:b w:val="0"/>
          <w:i w:val="0"/>
        </w:rPr>
      </w:pPr>
      <w:r w:rsidRPr="00F32F3A">
        <w:rPr>
          <w:b w:val="0"/>
          <w:i w:val="0"/>
        </w:rPr>
        <w:t> </w:t>
      </w:r>
      <w:r>
        <w:rPr>
          <w:b w:val="0"/>
          <w:i w:val="0"/>
        </w:rPr>
        <w:t xml:space="preserve">3.2.6. </w:t>
      </w:r>
      <w:r w:rsidRPr="00F32F3A">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F32F3A">
        <w:rPr>
          <w:b w:val="0"/>
          <w:i w:val="0"/>
        </w:rPr>
        <w:t>более предельного</w:t>
      </w:r>
      <w:proofErr w:type="gramEnd"/>
      <w:r w:rsidRPr="00F32F3A">
        <w:rPr>
          <w:b w:val="0"/>
          <w:i w:val="0"/>
        </w:rPr>
        <w:t xml:space="preserve"> срока, определенного Заказчиком в </w:t>
      </w:r>
      <w:r>
        <w:rPr>
          <w:b w:val="0"/>
          <w:i w:val="0"/>
        </w:rPr>
        <w:t>Т</w:t>
      </w:r>
      <w:r w:rsidR="006400A0">
        <w:rPr>
          <w:b w:val="0"/>
          <w:i w:val="0"/>
        </w:rPr>
        <w:t>ехническом задании (раздел 4</w:t>
      </w:r>
      <w:r w:rsidRPr="00F32F3A">
        <w:rPr>
          <w:b w:val="0"/>
          <w:i w:val="0"/>
        </w:rPr>
        <w:t xml:space="preserve"> настоящей документации). </w:t>
      </w:r>
    </w:p>
    <w:p w:rsidR="000954FB" w:rsidRPr="00F32F3A" w:rsidRDefault="000954FB" w:rsidP="000954FB">
      <w:pPr>
        <w:pStyle w:val="afff2"/>
        <w:suppressAutoHyphens/>
        <w:ind w:right="0" w:firstLine="709"/>
        <w:rPr>
          <w:b w:val="0"/>
          <w:i w:val="0"/>
        </w:rPr>
      </w:pPr>
    </w:p>
    <w:p w:rsidR="000954FB" w:rsidRDefault="000954FB" w:rsidP="000954FB">
      <w:pPr>
        <w:pStyle w:val="afff2"/>
        <w:suppressAutoHyphens/>
        <w:ind w:right="0"/>
      </w:pPr>
    </w:p>
    <w:p w:rsidR="001359D0" w:rsidRDefault="001359D0" w:rsidP="000954FB">
      <w:pPr>
        <w:pStyle w:val="afff2"/>
        <w:suppressAutoHyphens/>
        <w:ind w:right="0"/>
      </w:pPr>
    </w:p>
    <w:p w:rsidR="006E20AF" w:rsidRDefault="006E20AF" w:rsidP="000954FB">
      <w:pPr>
        <w:pStyle w:val="afff2"/>
        <w:suppressAutoHyphens/>
        <w:ind w:right="0"/>
      </w:pPr>
    </w:p>
    <w:p w:rsidR="006E20AF" w:rsidRDefault="006E20AF" w:rsidP="000954FB">
      <w:pPr>
        <w:pStyle w:val="afff2"/>
        <w:suppressAutoHyphens/>
        <w:ind w:right="0"/>
      </w:pPr>
    </w:p>
    <w:p w:rsidR="006E20AF" w:rsidRDefault="006E20AF" w:rsidP="000954FB">
      <w:pPr>
        <w:pStyle w:val="afff2"/>
        <w:suppressAutoHyphens/>
        <w:ind w:right="0"/>
      </w:pPr>
    </w:p>
    <w:p w:rsidR="006E20AF" w:rsidRDefault="006E20AF" w:rsidP="000954FB">
      <w:pPr>
        <w:pStyle w:val="afff2"/>
        <w:suppressAutoHyphens/>
        <w:ind w:right="0"/>
      </w:pPr>
    </w:p>
    <w:p w:rsidR="000954FB" w:rsidRPr="00051E59" w:rsidRDefault="006400A0" w:rsidP="000954FB">
      <w:pPr>
        <w:ind w:firstLine="709"/>
        <w:jc w:val="both"/>
        <w:rPr>
          <w:b/>
          <w:sz w:val="28"/>
          <w:szCs w:val="28"/>
        </w:rPr>
      </w:pPr>
      <w:r w:rsidRPr="00051E59">
        <w:rPr>
          <w:rFonts w:eastAsia="MS Mincho"/>
          <w:b/>
          <w:bCs/>
          <w:sz w:val="32"/>
          <w:szCs w:val="32"/>
        </w:rPr>
        <w:t xml:space="preserve">Раздел </w:t>
      </w:r>
      <w:r w:rsidR="001359D0">
        <w:rPr>
          <w:rFonts w:eastAsia="MS Mincho"/>
          <w:b/>
          <w:bCs/>
          <w:sz w:val="32"/>
          <w:szCs w:val="32"/>
        </w:rPr>
        <w:t>4</w:t>
      </w:r>
      <w:r w:rsidR="000954FB" w:rsidRPr="00051E59">
        <w:rPr>
          <w:rFonts w:eastAsia="MS Mincho"/>
          <w:b/>
          <w:bCs/>
          <w:sz w:val="32"/>
          <w:szCs w:val="32"/>
        </w:rPr>
        <w:t>. Техническое задание.</w:t>
      </w:r>
    </w:p>
    <w:p w:rsidR="000954FB" w:rsidRPr="00051E59" w:rsidRDefault="000954FB" w:rsidP="000954FB">
      <w:pPr>
        <w:ind w:firstLine="709"/>
        <w:jc w:val="both"/>
        <w:rPr>
          <w:b/>
          <w:sz w:val="28"/>
          <w:szCs w:val="28"/>
        </w:rPr>
      </w:pPr>
    </w:p>
    <w:p w:rsidR="00EE22D6" w:rsidRDefault="00EE22D6" w:rsidP="00EE22D6">
      <w:pPr>
        <w:ind w:firstLine="397"/>
        <w:jc w:val="both"/>
        <w:rPr>
          <w:sz w:val="28"/>
        </w:rPr>
      </w:pPr>
      <w:r w:rsidRPr="00FF3A9E">
        <w:rPr>
          <w:sz w:val="28"/>
        </w:rPr>
        <w:t xml:space="preserve">Открытое акционерное общество «Центр по перевозке грузов в контейнерах «ТрансКонтейнер» (далее – ОАО «ТрансКонтейнер») проводит запрос предложений для выбора организации на право заключения договора поставки Программно-аппаратных комплексов по титулу «Приобретение права на использование программ для ЭВМ и баз данных: ПО виртуализации </w:t>
      </w:r>
      <w:proofErr w:type="spellStart"/>
      <w:r w:rsidRPr="00FF3A9E">
        <w:rPr>
          <w:sz w:val="28"/>
        </w:rPr>
        <w:t>VMware</w:t>
      </w:r>
      <w:proofErr w:type="spellEnd"/>
      <w:r w:rsidRPr="00FF3A9E">
        <w:rPr>
          <w:sz w:val="28"/>
        </w:rPr>
        <w:t xml:space="preserve">». </w:t>
      </w:r>
    </w:p>
    <w:p w:rsidR="00EE22D6" w:rsidRPr="00051E59" w:rsidRDefault="00EE22D6" w:rsidP="00EE22D6">
      <w:pPr>
        <w:ind w:firstLine="709"/>
        <w:jc w:val="both"/>
        <w:rPr>
          <w:b/>
          <w:sz w:val="28"/>
          <w:szCs w:val="28"/>
        </w:rPr>
      </w:pPr>
    </w:p>
    <w:p w:rsidR="00EE22D6" w:rsidRDefault="00EE22D6" w:rsidP="00EE22D6">
      <w:pPr>
        <w:ind w:firstLine="397"/>
        <w:jc w:val="both"/>
        <w:rPr>
          <w:sz w:val="28"/>
          <w:szCs w:val="28"/>
        </w:rPr>
      </w:pPr>
      <w:r w:rsidRPr="00576328">
        <w:rPr>
          <w:sz w:val="28"/>
          <w:szCs w:val="28"/>
        </w:rPr>
        <w:t>1.</w:t>
      </w:r>
      <w:r>
        <w:rPr>
          <w:b/>
          <w:sz w:val="28"/>
          <w:szCs w:val="28"/>
        </w:rPr>
        <w:t xml:space="preserve"> </w:t>
      </w:r>
      <w:proofErr w:type="gramStart"/>
      <w:r w:rsidRPr="0048687C">
        <w:rPr>
          <w:sz w:val="28"/>
          <w:szCs w:val="28"/>
        </w:rPr>
        <w:t>Наименование и количество экземпляров программ для ЭВМ указаны в Спецификации</w:t>
      </w:r>
      <w:r>
        <w:rPr>
          <w:sz w:val="28"/>
          <w:szCs w:val="28"/>
        </w:rPr>
        <w:t xml:space="preserve"> (Таблица №1).</w:t>
      </w:r>
      <w:r w:rsidRPr="0048687C">
        <w:rPr>
          <w:sz w:val="28"/>
          <w:szCs w:val="28"/>
        </w:rPr>
        <w:t xml:space="preserve"> </w:t>
      </w:r>
      <w:proofErr w:type="gramEnd"/>
    </w:p>
    <w:p w:rsidR="00EE22D6" w:rsidRDefault="00EE22D6" w:rsidP="00EE22D6">
      <w:pPr>
        <w:ind w:firstLine="397"/>
        <w:jc w:val="both"/>
        <w:rPr>
          <w:sz w:val="28"/>
        </w:rPr>
      </w:pPr>
      <w:r>
        <w:rPr>
          <w:sz w:val="28"/>
          <w:szCs w:val="28"/>
        </w:rPr>
        <w:t xml:space="preserve">2. Программа для ЭВМ должна поставляться Поставщиком совместно с </w:t>
      </w:r>
      <w:r>
        <w:rPr>
          <w:sz w:val="28"/>
        </w:rPr>
        <w:t xml:space="preserve">услугой поддержки и подписки </w:t>
      </w:r>
      <w:r w:rsidRPr="0048687C">
        <w:rPr>
          <w:sz w:val="28"/>
        </w:rPr>
        <w:t xml:space="preserve">уровня </w:t>
      </w:r>
      <w:proofErr w:type="spellStart"/>
      <w:r w:rsidRPr="0048687C">
        <w:rPr>
          <w:sz w:val="28"/>
        </w:rPr>
        <w:t>Basic</w:t>
      </w:r>
      <w:proofErr w:type="spellEnd"/>
      <w:r w:rsidR="00974FCE">
        <w:rPr>
          <w:sz w:val="28"/>
        </w:rPr>
        <w:t xml:space="preserve"> согласно Спецификации (</w:t>
      </w:r>
      <w:r w:rsidR="00974FCE">
        <w:rPr>
          <w:sz w:val="28"/>
          <w:szCs w:val="28"/>
        </w:rPr>
        <w:t>Таблица №2</w:t>
      </w:r>
      <w:r w:rsidR="00974FCE">
        <w:rPr>
          <w:sz w:val="28"/>
        </w:rPr>
        <w:t>)</w:t>
      </w:r>
      <w:r>
        <w:rPr>
          <w:sz w:val="28"/>
        </w:rPr>
        <w:t xml:space="preserve">. </w:t>
      </w:r>
    </w:p>
    <w:p w:rsidR="00EE22D6" w:rsidRDefault="00EE22D6" w:rsidP="00EE22D6">
      <w:pPr>
        <w:ind w:firstLine="397"/>
        <w:jc w:val="both"/>
        <w:rPr>
          <w:sz w:val="28"/>
          <w:szCs w:val="28"/>
        </w:rPr>
      </w:pPr>
      <w:r>
        <w:rPr>
          <w:sz w:val="28"/>
        </w:rPr>
        <w:t xml:space="preserve">3. </w:t>
      </w:r>
      <w:r w:rsidRPr="000444E9">
        <w:rPr>
          <w:sz w:val="28"/>
        </w:rPr>
        <w:t>Для предоставления права на использован</w:t>
      </w:r>
      <w:r>
        <w:rPr>
          <w:sz w:val="28"/>
        </w:rPr>
        <w:t xml:space="preserve">ие программы для ЭВМ Поставщик должен </w:t>
      </w:r>
      <w:r w:rsidRPr="001C7EDF">
        <w:rPr>
          <w:sz w:val="28"/>
          <w:szCs w:val="28"/>
        </w:rPr>
        <w:t>предоставить заверенные копии документов,</w:t>
      </w:r>
      <w:r>
        <w:rPr>
          <w:sz w:val="28"/>
          <w:szCs w:val="28"/>
        </w:rPr>
        <w:t xml:space="preserve"> подтверждающих, что он</w:t>
      </w:r>
      <w:r w:rsidRPr="001C7EDF">
        <w:rPr>
          <w:sz w:val="28"/>
          <w:szCs w:val="28"/>
        </w:rPr>
        <w:t xml:space="preserve"> является разработчиком (правообладателем) программы для ЭВМ, либо имеет договорные отношения с разработчиком  (копии договоров, дилерских соглашений, сертификатов, письма от соответствующих офици</w:t>
      </w:r>
      <w:r>
        <w:rPr>
          <w:sz w:val="28"/>
          <w:szCs w:val="28"/>
        </w:rPr>
        <w:t xml:space="preserve">альных дистрибьюторов в России, партнёрский статус </w:t>
      </w:r>
      <w:proofErr w:type="spellStart"/>
      <w:r w:rsidRPr="00576328">
        <w:rPr>
          <w:sz w:val="28"/>
        </w:rPr>
        <w:t>VMware</w:t>
      </w:r>
      <w:proofErr w:type="spellEnd"/>
      <w:r>
        <w:rPr>
          <w:sz w:val="28"/>
          <w:szCs w:val="28"/>
        </w:rPr>
        <w:t>).</w:t>
      </w:r>
    </w:p>
    <w:p w:rsidR="00EE22D6" w:rsidRPr="00857768" w:rsidRDefault="00EE22D6" w:rsidP="00EE22D6">
      <w:pPr>
        <w:ind w:firstLine="397"/>
        <w:jc w:val="both"/>
        <w:rPr>
          <w:sz w:val="28"/>
          <w:szCs w:val="28"/>
        </w:rPr>
      </w:pPr>
      <w:r>
        <w:rPr>
          <w:sz w:val="28"/>
          <w:szCs w:val="28"/>
        </w:rPr>
        <w:t>4.</w:t>
      </w:r>
      <w:r w:rsidRPr="000444E9">
        <w:t xml:space="preserve"> </w:t>
      </w:r>
      <w:r>
        <w:rPr>
          <w:sz w:val="28"/>
          <w:szCs w:val="28"/>
        </w:rPr>
        <w:t>Поставщик</w:t>
      </w:r>
      <w:r w:rsidRPr="000444E9">
        <w:rPr>
          <w:sz w:val="28"/>
          <w:szCs w:val="28"/>
        </w:rPr>
        <w:t xml:space="preserve"> должен гарантировать работоспособность программы для ЭВМ в соответствии с ее назначением и характеристикой, а также осуществлять гарантийное обслуживание программы для ЭВМ в течение 12 (двенадцати) месяцев после передачи Заказчику права на использование программы по акту сдачи-приемки.</w:t>
      </w:r>
    </w:p>
    <w:p w:rsidR="00EE22D6" w:rsidRPr="00857768" w:rsidRDefault="00EE22D6" w:rsidP="00EE22D6">
      <w:pPr>
        <w:ind w:firstLine="397"/>
        <w:jc w:val="both"/>
        <w:rPr>
          <w:bCs/>
          <w:sz w:val="28"/>
        </w:rPr>
      </w:pPr>
      <w:r w:rsidRPr="008A7A65">
        <w:rPr>
          <w:sz w:val="28"/>
          <w:szCs w:val="28"/>
        </w:rPr>
        <w:t xml:space="preserve">5. </w:t>
      </w:r>
      <w:r>
        <w:rPr>
          <w:bCs/>
          <w:sz w:val="28"/>
        </w:rPr>
        <w:t>Поставщик</w:t>
      </w:r>
      <w:r w:rsidRPr="001D328C">
        <w:rPr>
          <w:bCs/>
          <w:sz w:val="28"/>
        </w:rPr>
        <w:t xml:space="preserve"> о</w:t>
      </w:r>
      <w:r>
        <w:rPr>
          <w:bCs/>
          <w:sz w:val="28"/>
        </w:rPr>
        <w:t>бязан предоставить Заказчику</w:t>
      </w:r>
      <w:r w:rsidRPr="001D328C">
        <w:rPr>
          <w:bCs/>
          <w:sz w:val="28"/>
        </w:rPr>
        <w:t xml:space="preserve"> право на использование программы для ЭВМ в течение 10 (Десяти) рабочих дней </w:t>
      </w:r>
      <w:proofErr w:type="gramStart"/>
      <w:r w:rsidRPr="001D328C">
        <w:rPr>
          <w:bCs/>
          <w:sz w:val="28"/>
        </w:rPr>
        <w:t xml:space="preserve">с даты </w:t>
      </w:r>
      <w:r>
        <w:rPr>
          <w:bCs/>
          <w:sz w:val="28"/>
        </w:rPr>
        <w:t>поступления</w:t>
      </w:r>
      <w:proofErr w:type="gramEnd"/>
      <w:r>
        <w:rPr>
          <w:bCs/>
          <w:sz w:val="28"/>
        </w:rPr>
        <w:t xml:space="preserve"> оплаты. </w:t>
      </w:r>
    </w:p>
    <w:p w:rsidR="00EE22D6" w:rsidRPr="00FF3A9E" w:rsidRDefault="00EE22D6" w:rsidP="00EE22D6">
      <w:pPr>
        <w:ind w:firstLine="397"/>
        <w:jc w:val="both"/>
        <w:rPr>
          <w:sz w:val="28"/>
          <w:szCs w:val="28"/>
        </w:rPr>
      </w:pPr>
      <w:r w:rsidRPr="00FF3A9E">
        <w:rPr>
          <w:bCs/>
          <w:sz w:val="28"/>
        </w:rPr>
        <w:t xml:space="preserve">6. Поставщик </w:t>
      </w:r>
      <w:r>
        <w:rPr>
          <w:bCs/>
          <w:sz w:val="28"/>
        </w:rPr>
        <w:t>осуществляет доставку т</w:t>
      </w:r>
      <w:r w:rsidRPr="00FF3A9E">
        <w:rPr>
          <w:bCs/>
          <w:sz w:val="28"/>
        </w:rPr>
        <w:t xml:space="preserve">овара по следующему адресу: </w:t>
      </w:r>
      <w:r w:rsidRPr="00FF3A9E">
        <w:rPr>
          <w:sz w:val="28"/>
          <w:szCs w:val="28"/>
        </w:rPr>
        <w:t>г. Москва, Оружейный переулок, д.19.</w:t>
      </w:r>
      <w:r>
        <w:rPr>
          <w:sz w:val="28"/>
          <w:szCs w:val="28"/>
        </w:rPr>
        <w:t xml:space="preserve"> </w:t>
      </w:r>
      <w:r>
        <w:rPr>
          <w:bCs/>
          <w:sz w:val="28"/>
        </w:rPr>
        <w:t>В случае если т</w:t>
      </w:r>
      <w:r w:rsidRPr="00FF3A9E">
        <w:rPr>
          <w:bCs/>
          <w:sz w:val="28"/>
        </w:rPr>
        <w:t>овар представляет собой электронные экземпляры, такие экземпляры направляю</w:t>
      </w:r>
      <w:r>
        <w:rPr>
          <w:bCs/>
          <w:sz w:val="28"/>
        </w:rPr>
        <w:t>тся Поставщику</w:t>
      </w:r>
      <w:r w:rsidRPr="00FF3A9E">
        <w:rPr>
          <w:bCs/>
          <w:sz w:val="28"/>
        </w:rPr>
        <w:t xml:space="preserve"> средствами электронной связи, либо путем направления уведомл</w:t>
      </w:r>
      <w:r>
        <w:rPr>
          <w:bCs/>
          <w:sz w:val="28"/>
        </w:rPr>
        <w:t>ения о возможности Поставщика</w:t>
      </w:r>
      <w:r w:rsidRPr="00FF3A9E">
        <w:rPr>
          <w:bCs/>
          <w:sz w:val="28"/>
        </w:rPr>
        <w:t xml:space="preserve"> самостоятельно загрузить установочные файлы программ для ЭВМ по адресу в сети Интернет, указанному в уведомлении</w:t>
      </w:r>
      <w:r>
        <w:rPr>
          <w:bCs/>
          <w:sz w:val="28"/>
        </w:rPr>
        <w:t>.</w:t>
      </w:r>
    </w:p>
    <w:p w:rsidR="00EE22D6" w:rsidRDefault="00EE22D6" w:rsidP="00EE22D6">
      <w:pPr>
        <w:ind w:firstLine="397"/>
        <w:jc w:val="both"/>
        <w:rPr>
          <w:sz w:val="28"/>
          <w:szCs w:val="28"/>
        </w:rPr>
      </w:pPr>
      <w:r>
        <w:rPr>
          <w:sz w:val="28"/>
          <w:szCs w:val="28"/>
        </w:rPr>
        <w:t>7.</w:t>
      </w:r>
      <w:r w:rsidRPr="001E4805">
        <w:rPr>
          <w:sz w:val="28"/>
        </w:rPr>
        <w:t xml:space="preserve"> </w:t>
      </w:r>
      <w:r>
        <w:rPr>
          <w:sz w:val="28"/>
          <w:szCs w:val="28"/>
        </w:rPr>
        <w:t xml:space="preserve">Срок и порядок оплаты: </w:t>
      </w:r>
      <w:r w:rsidRPr="00E079A0">
        <w:rPr>
          <w:sz w:val="28"/>
        </w:rPr>
        <w:t>Оплата осуществляется путем безналичного перечисления денежных средств</w:t>
      </w:r>
      <w:r>
        <w:rPr>
          <w:sz w:val="28"/>
        </w:rPr>
        <w:t xml:space="preserve"> на расчетный счет Поставщика</w:t>
      </w:r>
      <w:r w:rsidRPr="00E079A0">
        <w:rPr>
          <w:sz w:val="28"/>
        </w:rPr>
        <w:t xml:space="preserve"> в течени</w:t>
      </w:r>
      <w:proofErr w:type="gramStart"/>
      <w:r w:rsidRPr="00E079A0">
        <w:rPr>
          <w:sz w:val="28"/>
        </w:rPr>
        <w:t>и</w:t>
      </w:r>
      <w:proofErr w:type="gramEnd"/>
      <w:r w:rsidRPr="00E079A0">
        <w:rPr>
          <w:sz w:val="28"/>
        </w:rPr>
        <w:t xml:space="preserve"> десяти рабочих дней с момента заключения договора на основании сче</w:t>
      </w:r>
      <w:r>
        <w:rPr>
          <w:sz w:val="28"/>
        </w:rPr>
        <w:t>та, выставляемого Поставщиком</w:t>
      </w:r>
      <w:r w:rsidRPr="00E079A0">
        <w:rPr>
          <w:sz w:val="28"/>
        </w:rPr>
        <w:t>.</w:t>
      </w:r>
    </w:p>
    <w:p w:rsidR="00EE22D6" w:rsidRPr="00FF3A9E" w:rsidRDefault="00EE22D6" w:rsidP="00EE22D6">
      <w:pPr>
        <w:ind w:firstLine="397"/>
        <w:jc w:val="both"/>
        <w:rPr>
          <w:i/>
          <w:sz w:val="28"/>
          <w:szCs w:val="28"/>
        </w:rPr>
      </w:pPr>
      <w:r>
        <w:rPr>
          <w:bCs/>
          <w:sz w:val="28"/>
        </w:rPr>
        <w:t xml:space="preserve">8. </w:t>
      </w:r>
      <w:r w:rsidRPr="001E4805">
        <w:rPr>
          <w:bCs/>
          <w:sz w:val="28"/>
        </w:rPr>
        <w:t>Все цены и суммы в предложении Поставщика должны быть конечными с учетом расходов на транспортировку, страхование, уплату таможенных пошлин, налогов и других обязательных платежей, кроме НДС (указывается отдельной строкой).</w:t>
      </w:r>
    </w:p>
    <w:p w:rsidR="00857768" w:rsidRDefault="00857768" w:rsidP="00EE22D6">
      <w:pPr>
        <w:spacing w:line="360" w:lineRule="auto"/>
        <w:ind w:firstLine="567"/>
        <w:jc w:val="right"/>
        <w:rPr>
          <w:b/>
          <w:i/>
          <w:sz w:val="22"/>
          <w:szCs w:val="22"/>
        </w:rPr>
      </w:pPr>
    </w:p>
    <w:p w:rsidR="00EE22D6" w:rsidRPr="0015417D" w:rsidRDefault="00974FCE" w:rsidP="0015417D">
      <w:pPr>
        <w:spacing w:line="360" w:lineRule="auto"/>
        <w:ind w:firstLine="567"/>
        <w:jc w:val="center"/>
        <w:rPr>
          <w:b/>
          <w:sz w:val="28"/>
          <w:szCs w:val="28"/>
        </w:rPr>
      </w:pPr>
      <w:r w:rsidRPr="002E193F">
        <w:rPr>
          <w:b/>
          <w:sz w:val="28"/>
          <w:szCs w:val="28"/>
        </w:rPr>
        <w:t>Спецификация</w:t>
      </w:r>
    </w:p>
    <w:p w:rsidR="00EE22D6" w:rsidRDefault="00EE22D6" w:rsidP="00EE22D6">
      <w:pPr>
        <w:spacing w:line="360" w:lineRule="auto"/>
        <w:ind w:firstLine="567"/>
        <w:jc w:val="right"/>
        <w:rPr>
          <w:b/>
          <w:i/>
          <w:sz w:val="22"/>
          <w:szCs w:val="22"/>
        </w:rPr>
      </w:pPr>
      <w:r>
        <w:rPr>
          <w:b/>
          <w:i/>
          <w:sz w:val="22"/>
          <w:szCs w:val="22"/>
        </w:rPr>
        <w:t>Таблица №1</w:t>
      </w:r>
    </w:p>
    <w:p w:rsidR="00EE22D6" w:rsidRPr="002E193F" w:rsidRDefault="00EE22D6" w:rsidP="00EE22D6">
      <w:pPr>
        <w:spacing w:line="360" w:lineRule="auto"/>
        <w:ind w:firstLine="567"/>
        <w:jc w:val="center"/>
        <w:rPr>
          <w:b/>
          <w:sz w:val="28"/>
          <w:szCs w:val="28"/>
        </w:rPr>
      </w:pPr>
    </w:p>
    <w:tbl>
      <w:tblPr>
        <w:tblW w:w="517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
        <w:gridCol w:w="3717"/>
        <w:gridCol w:w="1985"/>
        <w:gridCol w:w="1134"/>
        <w:gridCol w:w="1134"/>
        <w:gridCol w:w="1700"/>
      </w:tblGrid>
      <w:tr w:rsidR="00EE22D6" w:rsidTr="00EE22D6">
        <w:trPr>
          <w:trHeight w:val="1204"/>
        </w:trPr>
        <w:tc>
          <w:tcPr>
            <w:tcW w:w="1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E22D6" w:rsidRDefault="00EE22D6" w:rsidP="00EE22D6">
            <w:pPr>
              <w:jc w:val="center"/>
              <w:rPr>
                <w:sz w:val="22"/>
                <w:szCs w:val="22"/>
              </w:rPr>
            </w:pPr>
            <w:r>
              <w:rPr>
                <w:sz w:val="22"/>
                <w:szCs w:val="22"/>
              </w:rPr>
              <w:t xml:space="preserve">№ </w:t>
            </w:r>
            <w:proofErr w:type="gramStart"/>
            <w:r>
              <w:rPr>
                <w:sz w:val="22"/>
                <w:szCs w:val="22"/>
              </w:rPr>
              <w:t>п</w:t>
            </w:r>
            <w:proofErr w:type="gramEnd"/>
            <w:r>
              <w:rPr>
                <w:sz w:val="22"/>
                <w:szCs w:val="22"/>
              </w:rPr>
              <w:t>/п</w:t>
            </w:r>
          </w:p>
          <w:p w:rsidR="00EE22D6" w:rsidRDefault="00EE22D6" w:rsidP="00EE22D6">
            <w:pPr>
              <w:jc w:val="center"/>
              <w:rPr>
                <w:sz w:val="22"/>
                <w:szCs w:val="22"/>
              </w:rPr>
            </w:pPr>
          </w:p>
        </w:tc>
        <w:tc>
          <w:tcPr>
            <w:tcW w:w="18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E22D6" w:rsidRDefault="00EE22D6" w:rsidP="00EE22D6">
            <w:pPr>
              <w:jc w:val="center"/>
              <w:rPr>
                <w:sz w:val="22"/>
                <w:szCs w:val="22"/>
              </w:rPr>
            </w:pPr>
            <w:r>
              <w:rPr>
                <w:sz w:val="22"/>
                <w:szCs w:val="22"/>
              </w:rPr>
              <w:t>Наименование</w:t>
            </w:r>
          </w:p>
          <w:p w:rsidR="00EE22D6" w:rsidRDefault="00EE22D6" w:rsidP="00EE22D6">
            <w:pPr>
              <w:jc w:val="center"/>
              <w:rPr>
                <w:sz w:val="22"/>
                <w:szCs w:val="22"/>
              </w:rPr>
            </w:pPr>
            <w:r>
              <w:rPr>
                <w:sz w:val="22"/>
                <w:szCs w:val="22"/>
              </w:rPr>
              <w:t>программы</w:t>
            </w:r>
          </w:p>
          <w:p w:rsidR="00EE22D6" w:rsidRDefault="00EE22D6" w:rsidP="00EE22D6">
            <w:pPr>
              <w:jc w:val="center"/>
              <w:rPr>
                <w:sz w:val="22"/>
                <w:szCs w:val="22"/>
              </w:rPr>
            </w:pPr>
            <w:r>
              <w:rPr>
                <w:sz w:val="22"/>
                <w:szCs w:val="22"/>
              </w:rPr>
              <w:t>для ЭВМ</w:t>
            </w:r>
          </w:p>
        </w:tc>
        <w:tc>
          <w:tcPr>
            <w:tcW w:w="989" w:type="pct"/>
            <w:tcBorders>
              <w:top w:val="single" w:sz="4" w:space="0" w:color="auto"/>
              <w:left w:val="single" w:sz="4" w:space="0" w:color="auto"/>
              <w:bottom w:val="single" w:sz="4" w:space="0" w:color="auto"/>
              <w:right w:val="single" w:sz="4" w:space="0" w:color="auto"/>
            </w:tcBorders>
            <w:vAlign w:val="center"/>
          </w:tcPr>
          <w:p w:rsidR="00EE22D6" w:rsidRPr="00104420" w:rsidRDefault="00EE22D6" w:rsidP="00EE22D6">
            <w:pPr>
              <w:ind w:left="87" w:right="67"/>
              <w:jc w:val="center"/>
              <w:rPr>
                <w:sz w:val="22"/>
                <w:szCs w:val="22"/>
              </w:rPr>
            </w:pPr>
            <w:r>
              <w:rPr>
                <w:sz w:val="22"/>
                <w:szCs w:val="22"/>
              </w:rPr>
              <w:t>Парт номер</w:t>
            </w:r>
          </w:p>
        </w:tc>
        <w:tc>
          <w:tcPr>
            <w:tcW w:w="56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E22D6" w:rsidRDefault="00EE22D6" w:rsidP="00EE22D6">
            <w:pPr>
              <w:ind w:left="87" w:right="67"/>
              <w:jc w:val="center"/>
              <w:rPr>
                <w:sz w:val="22"/>
                <w:szCs w:val="22"/>
                <w:lang w:val="en-US"/>
              </w:rPr>
            </w:pPr>
            <w:proofErr w:type="spellStart"/>
            <w:r>
              <w:rPr>
                <w:sz w:val="22"/>
                <w:szCs w:val="22"/>
                <w:lang w:val="en-US"/>
              </w:rPr>
              <w:t>Ед</w:t>
            </w:r>
            <w:proofErr w:type="spellEnd"/>
            <w:r>
              <w:rPr>
                <w:sz w:val="22"/>
                <w:szCs w:val="22"/>
                <w:lang w:val="en-US"/>
              </w:rPr>
              <w:t xml:space="preserve">. </w:t>
            </w:r>
            <w:proofErr w:type="spellStart"/>
            <w:r>
              <w:rPr>
                <w:sz w:val="22"/>
                <w:szCs w:val="22"/>
                <w:lang w:val="en-US"/>
              </w:rPr>
              <w:t>изм</w:t>
            </w:r>
            <w:proofErr w:type="spellEnd"/>
            <w:r>
              <w:rPr>
                <w:sz w:val="22"/>
                <w:szCs w:val="22"/>
                <w:lang w:val="en-US"/>
              </w:rPr>
              <w:t>.</w:t>
            </w:r>
          </w:p>
        </w:tc>
        <w:tc>
          <w:tcPr>
            <w:tcW w:w="56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E22D6" w:rsidRDefault="00EE22D6" w:rsidP="00EE22D6">
            <w:pPr>
              <w:jc w:val="center"/>
              <w:rPr>
                <w:sz w:val="22"/>
                <w:szCs w:val="22"/>
              </w:rPr>
            </w:pPr>
            <w:r>
              <w:rPr>
                <w:sz w:val="22"/>
                <w:szCs w:val="22"/>
              </w:rPr>
              <w:t>Кол-во</w:t>
            </w:r>
          </w:p>
          <w:p w:rsidR="00EE22D6" w:rsidRDefault="00EE22D6" w:rsidP="00EE22D6">
            <w:pPr>
              <w:jc w:val="center"/>
              <w:rPr>
                <w:sz w:val="22"/>
                <w:szCs w:val="22"/>
              </w:rPr>
            </w:pPr>
            <w:proofErr w:type="spellStart"/>
            <w:r>
              <w:rPr>
                <w:sz w:val="22"/>
                <w:szCs w:val="22"/>
              </w:rPr>
              <w:t>экз-ров</w:t>
            </w:r>
            <w:proofErr w:type="spellEnd"/>
          </w:p>
        </w:tc>
        <w:tc>
          <w:tcPr>
            <w:tcW w:w="84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E22D6" w:rsidRDefault="00EE22D6" w:rsidP="00EE22D6">
            <w:pPr>
              <w:jc w:val="center"/>
              <w:rPr>
                <w:sz w:val="22"/>
                <w:szCs w:val="22"/>
              </w:rPr>
            </w:pPr>
            <w:r>
              <w:rPr>
                <w:sz w:val="22"/>
                <w:szCs w:val="22"/>
              </w:rPr>
              <w:t>Наименование разработчика</w:t>
            </w:r>
          </w:p>
        </w:tc>
      </w:tr>
      <w:tr w:rsidR="00EE22D6" w:rsidTr="00EE22D6">
        <w:trPr>
          <w:trHeight w:val="283"/>
        </w:trPr>
        <w:tc>
          <w:tcPr>
            <w:tcW w:w="182" w:type="pct"/>
            <w:tcBorders>
              <w:top w:val="single" w:sz="4" w:space="0" w:color="auto"/>
              <w:left w:val="single" w:sz="4" w:space="0" w:color="auto"/>
              <w:bottom w:val="single" w:sz="2" w:space="0" w:color="auto"/>
              <w:right w:val="single" w:sz="4" w:space="0" w:color="auto"/>
            </w:tcBorders>
            <w:tcMar>
              <w:top w:w="28" w:type="dxa"/>
              <w:left w:w="28" w:type="dxa"/>
              <w:bottom w:w="28" w:type="dxa"/>
              <w:right w:w="28" w:type="dxa"/>
            </w:tcMar>
            <w:vAlign w:val="center"/>
            <w:hideMark/>
          </w:tcPr>
          <w:p w:rsidR="00EE22D6" w:rsidRDefault="00EE22D6" w:rsidP="00EE22D6">
            <w:pPr>
              <w:jc w:val="center"/>
              <w:rPr>
                <w:sz w:val="22"/>
                <w:szCs w:val="22"/>
              </w:rPr>
            </w:pPr>
            <w:r>
              <w:rPr>
                <w:sz w:val="22"/>
                <w:szCs w:val="22"/>
              </w:rPr>
              <w:t>1</w:t>
            </w:r>
          </w:p>
        </w:tc>
        <w:tc>
          <w:tcPr>
            <w:tcW w:w="1852" w:type="pct"/>
            <w:tcBorders>
              <w:top w:val="single" w:sz="4" w:space="0" w:color="auto"/>
              <w:left w:val="single" w:sz="4" w:space="0" w:color="auto"/>
              <w:bottom w:val="single" w:sz="2" w:space="0" w:color="auto"/>
              <w:right w:val="single" w:sz="4" w:space="0" w:color="auto"/>
            </w:tcBorders>
            <w:tcMar>
              <w:top w:w="28" w:type="dxa"/>
              <w:left w:w="28" w:type="dxa"/>
              <w:bottom w:w="28" w:type="dxa"/>
              <w:right w:w="28" w:type="dxa"/>
            </w:tcMar>
            <w:vAlign w:val="center"/>
            <w:hideMark/>
          </w:tcPr>
          <w:p w:rsidR="00EE22D6" w:rsidRDefault="00EE22D6" w:rsidP="00EE22D6">
            <w:pPr>
              <w:jc w:val="center"/>
              <w:rPr>
                <w:sz w:val="22"/>
                <w:szCs w:val="22"/>
              </w:rPr>
            </w:pPr>
            <w:r>
              <w:rPr>
                <w:sz w:val="22"/>
                <w:szCs w:val="22"/>
              </w:rPr>
              <w:t>2</w:t>
            </w:r>
          </w:p>
        </w:tc>
        <w:tc>
          <w:tcPr>
            <w:tcW w:w="989" w:type="pct"/>
            <w:tcBorders>
              <w:top w:val="single" w:sz="4" w:space="0" w:color="auto"/>
              <w:left w:val="single" w:sz="4" w:space="0" w:color="auto"/>
              <w:bottom w:val="single" w:sz="2" w:space="0" w:color="auto"/>
              <w:right w:val="single" w:sz="4" w:space="0" w:color="auto"/>
            </w:tcBorders>
          </w:tcPr>
          <w:p w:rsidR="00EE22D6" w:rsidRPr="00104420" w:rsidRDefault="00EE22D6" w:rsidP="00EE22D6">
            <w:pPr>
              <w:ind w:left="87" w:right="67"/>
              <w:jc w:val="center"/>
              <w:rPr>
                <w:sz w:val="22"/>
                <w:szCs w:val="22"/>
              </w:rPr>
            </w:pPr>
            <w:r>
              <w:rPr>
                <w:sz w:val="22"/>
                <w:szCs w:val="22"/>
              </w:rPr>
              <w:t>3</w:t>
            </w:r>
          </w:p>
        </w:tc>
        <w:tc>
          <w:tcPr>
            <w:tcW w:w="565" w:type="pct"/>
            <w:tcBorders>
              <w:top w:val="single" w:sz="4" w:space="0" w:color="auto"/>
              <w:left w:val="single" w:sz="4" w:space="0" w:color="auto"/>
              <w:bottom w:val="single" w:sz="2" w:space="0" w:color="auto"/>
              <w:right w:val="single" w:sz="4" w:space="0" w:color="auto"/>
            </w:tcBorders>
            <w:tcMar>
              <w:top w:w="28" w:type="dxa"/>
              <w:left w:w="28" w:type="dxa"/>
              <w:bottom w:w="28" w:type="dxa"/>
              <w:right w:w="28" w:type="dxa"/>
            </w:tcMar>
            <w:vAlign w:val="center"/>
            <w:hideMark/>
          </w:tcPr>
          <w:p w:rsidR="00EE22D6" w:rsidRPr="00104420" w:rsidRDefault="00EE22D6" w:rsidP="00EE22D6">
            <w:pPr>
              <w:ind w:left="87" w:right="67"/>
              <w:jc w:val="center"/>
              <w:rPr>
                <w:sz w:val="22"/>
                <w:szCs w:val="22"/>
              </w:rPr>
            </w:pPr>
            <w:r>
              <w:rPr>
                <w:sz w:val="22"/>
                <w:szCs w:val="22"/>
              </w:rPr>
              <w:t>4</w:t>
            </w:r>
          </w:p>
        </w:tc>
        <w:tc>
          <w:tcPr>
            <w:tcW w:w="565" w:type="pct"/>
            <w:tcBorders>
              <w:top w:val="single" w:sz="4" w:space="0" w:color="auto"/>
              <w:left w:val="single" w:sz="4" w:space="0" w:color="auto"/>
              <w:bottom w:val="single" w:sz="2" w:space="0" w:color="auto"/>
              <w:right w:val="single" w:sz="4" w:space="0" w:color="auto"/>
            </w:tcBorders>
            <w:tcMar>
              <w:top w:w="28" w:type="dxa"/>
              <w:left w:w="28" w:type="dxa"/>
              <w:bottom w:w="28" w:type="dxa"/>
              <w:right w:w="28" w:type="dxa"/>
            </w:tcMar>
            <w:vAlign w:val="center"/>
            <w:hideMark/>
          </w:tcPr>
          <w:p w:rsidR="00EE22D6" w:rsidRDefault="00EE22D6" w:rsidP="00EE22D6">
            <w:pPr>
              <w:tabs>
                <w:tab w:val="center" w:pos="435"/>
                <w:tab w:val="right" w:pos="870"/>
              </w:tabs>
              <w:jc w:val="center"/>
              <w:rPr>
                <w:rFonts w:eastAsia="Arial Unicode MS"/>
                <w:sz w:val="22"/>
                <w:szCs w:val="22"/>
              </w:rPr>
            </w:pPr>
            <w:r>
              <w:rPr>
                <w:rFonts w:eastAsia="Arial Unicode MS"/>
                <w:sz w:val="22"/>
                <w:szCs w:val="22"/>
              </w:rPr>
              <w:t>5</w:t>
            </w:r>
          </w:p>
        </w:tc>
        <w:tc>
          <w:tcPr>
            <w:tcW w:w="847" w:type="pct"/>
            <w:tcBorders>
              <w:top w:val="single" w:sz="4" w:space="0" w:color="auto"/>
              <w:left w:val="single" w:sz="4" w:space="0" w:color="auto"/>
              <w:bottom w:val="single" w:sz="2" w:space="0" w:color="auto"/>
              <w:right w:val="single" w:sz="4" w:space="0" w:color="auto"/>
            </w:tcBorders>
            <w:tcMar>
              <w:top w:w="28" w:type="dxa"/>
              <w:left w:w="28" w:type="dxa"/>
              <w:bottom w:w="28" w:type="dxa"/>
              <w:right w:w="28" w:type="dxa"/>
            </w:tcMar>
            <w:vAlign w:val="center"/>
            <w:hideMark/>
          </w:tcPr>
          <w:p w:rsidR="00EE22D6" w:rsidRDefault="00EE22D6" w:rsidP="00EE22D6">
            <w:pPr>
              <w:jc w:val="center"/>
              <w:rPr>
                <w:sz w:val="22"/>
                <w:szCs w:val="22"/>
              </w:rPr>
            </w:pPr>
            <w:r>
              <w:rPr>
                <w:sz w:val="22"/>
                <w:szCs w:val="22"/>
              </w:rPr>
              <w:t>5</w:t>
            </w:r>
          </w:p>
        </w:tc>
      </w:tr>
      <w:tr w:rsidR="00EE22D6" w:rsidTr="00EE22D6">
        <w:trPr>
          <w:trHeight w:val="658"/>
        </w:trPr>
        <w:tc>
          <w:tcPr>
            <w:tcW w:w="182" w:type="pct"/>
            <w:tcBorders>
              <w:top w:val="single" w:sz="2" w:space="0" w:color="auto"/>
              <w:left w:val="single" w:sz="4" w:space="0" w:color="auto"/>
              <w:bottom w:val="single" w:sz="2" w:space="0" w:color="auto"/>
              <w:right w:val="single" w:sz="4" w:space="0" w:color="auto"/>
            </w:tcBorders>
            <w:tcMar>
              <w:top w:w="28" w:type="dxa"/>
              <w:left w:w="28" w:type="dxa"/>
              <w:bottom w:w="28" w:type="dxa"/>
              <w:right w:w="28" w:type="dxa"/>
            </w:tcMar>
            <w:vAlign w:val="center"/>
            <w:hideMark/>
          </w:tcPr>
          <w:p w:rsidR="00EE22D6" w:rsidRDefault="00EE22D6" w:rsidP="00EE22D6">
            <w:pPr>
              <w:jc w:val="center"/>
              <w:rPr>
                <w:sz w:val="22"/>
                <w:szCs w:val="22"/>
              </w:rPr>
            </w:pPr>
            <w:r>
              <w:rPr>
                <w:sz w:val="22"/>
                <w:szCs w:val="22"/>
              </w:rPr>
              <w:t>1.</w:t>
            </w:r>
          </w:p>
        </w:tc>
        <w:tc>
          <w:tcPr>
            <w:tcW w:w="1852" w:type="pct"/>
            <w:tcBorders>
              <w:top w:val="single" w:sz="2" w:space="0" w:color="auto"/>
              <w:left w:val="single" w:sz="4" w:space="0" w:color="auto"/>
              <w:bottom w:val="single" w:sz="2" w:space="0" w:color="auto"/>
              <w:right w:val="single" w:sz="4" w:space="0" w:color="auto"/>
            </w:tcBorders>
            <w:tcMar>
              <w:top w:w="28" w:type="dxa"/>
              <w:left w:w="28" w:type="dxa"/>
              <w:bottom w:w="28" w:type="dxa"/>
              <w:right w:w="28" w:type="dxa"/>
            </w:tcMar>
            <w:hideMark/>
          </w:tcPr>
          <w:p w:rsidR="00EE22D6" w:rsidRPr="00FA5F1C" w:rsidRDefault="00EE22D6" w:rsidP="00EE22D6">
            <w:pPr>
              <w:spacing w:line="360" w:lineRule="auto"/>
              <w:rPr>
                <w:lang w:val="en-US"/>
              </w:rPr>
            </w:pPr>
            <w:r w:rsidRPr="00FA5F1C">
              <w:rPr>
                <w:lang w:val="en-US"/>
              </w:rPr>
              <w:t xml:space="preserve">VPP L2 VMware </w:t>
            </w:r>
            <w:proofErr w:type="spellStart"/>
            <w:r w:rsidRPr="00FA5F1C">
              <w:rPr>
                <w:lang w:val="en-US"/>
              </w:rPr>
              <w:t>vSphere</w:t>
            </w:r>
            <w:proofErr w:type="spellEnd"/>
            <w:r w:rsidRPr="00FA5F1C">
              <w:rPr>
                <w:lang w:val="en-US"/>
              </w:rPr>
              <w:t xml:space="preserve"> 5 Standard for 1 processor</w:t>
            </w:r>
          </w:p>
        </w:tc>
        <w:tc>
          <w:tcPr>
            <w:tcW w:w="989" w:type="pct"/>
            <w:tcBorders>
              <w:top w:val="single" w:sz="2" w:space="0" w:color="auto"/>
              <w:left w:val="single" w:sz="4" w:space="0" w:color="auto"/>
              <w:bottom w:val="single" w:sz="2" w:space="0" w:color="auto"/>
              <w:right w:val="single" w:sz="4" w:space="0" w:color="auto"/>
            </w:tcBorders>
            <w:vAlign w:val="center"/>
          </w:tcPr>
          <w:p w:rsidR="00EE22D6" w:rsidRPr="00FA5F1C" w:rsidRDefault="00EE22D6" w:rsidP="00EE22D6">
            <w:pPr>
              <w:jc w:val="center"/>
            </w:pPr>
            <w:r w:rsidRPr="00FA5F1C">
              <w:t>VS5-STD-C-L2</w:t>
            </w:r>
          </w:p>
        </w:tc>
        <w:tc>
          <w:tcPr>
            <w:tcW w:w="565" w:type="pct"/>
            <w:tcBorders>
              <w:top w:val="single" w:sz="2" w:space="0" w:color="auto"/>
              <w:left w:val="single" w:sz="4" w:space="0" w:color="auto"/>
              <w:bottom w:val="single" w:sz="2" w:space="0" w:color="auto"/>
              <w:right w:val="single" w:sz="4" w:space="0" w:color="auto"/>
            </w:tcBorders>
            <w:tcMar>
              <w:top w:w="28" w:type="dxa"/>
              <w:left w:w="28" w:type="dxa"/>
              <w:bottom w:w="28" w:type="dxa"/>
              <w:right w:w="28" w:type="dxa"/>
            </w:tcMar>
            <w:vAlign w:val="center"/>
            <w:hideMark/>
          </w:tcPr>
          <w:p w:rsidR="00EE22D6" w:rsidRDefault="00EE22D6" w:rsidP="00EE22D6">
            <w:pPr>
              <w:ind w:left="87" w:right="67"/>
              <w:jc w:val="center"/>
              <w:rPr>
                <w:sz w:val="22"/>
                <w:szCs w:val="22"/>
                <w:lang w:val="en-US"/>
              </w:rPr>
            </w:pPr>
            <w:proofErr w:type="spellStart"/>
            <w:r>
              <w:rPr>
                <w:sz w:val="22"/>
                <w:szCs w:val="22"/>
              </w:rPr>
              <w:t>экз-р</w:t>
            </w:r>
            <w:proofErr w:type="spellEnd"/>
          </w:p>
        </w:tc>
        <w:tc>
          <w:tcPr>
            <w:tcW w:w="565" w:type="pct"/>
            <w:tcBorders>
              <w:top w:val="single" w:sz="2" w:space="0" w:color="auto"/>
              <w:left w:val="single" w:sz="4" w:space="0" w:color="auto"/>
              <w:bottom w:val="single" w:sz="2" w:space="0" w:color="auto"/>
              <w:right w:val="single" w:sz="4" w:space="0" w:color="auto"/>
            </w:tcBorders>
            <w:tcMar>
              <w:top w:w="28" w:type="dxa"/>
              <w:left w:w="28" w:type="dxa"/>
              <w:bottom w:w="28" w:type="dxa"/>
              <w:right w:w="28" w:type="dxa"/>
            </w:tcMar>
            <w:vAlign w:val="center"/>
            <w:hideMark/>
          </w:tcPr>
          <w:p w:rsidR="00EE22D6" w:rsidRPr="00FA5F1C" w:rsidRDefault="00EE22D6" w:rsidP="00EE22D6">
            <w:pPr>
              <w:jc w:val="center"/>
            </w:pPr>
            <w:r w:rsidRPr="00FA5F1C">
              <w:t>50</w:t>
            </w:r>
          </w:p>
        </w:tc>
        <w:tc>
          <w:tcPr>
            <w:tcW w:w="847" w:type="pct"/>
            <w:tcBorders>
              <w:top w:val="single" w:sz="2" w:space="0" w:color="auto"/>
              <w:left w:val="single" w:sz="4" w:space="0" w:color="auto"/>
              <w:bottom w:val="single" w:sz="2" w:space="0" w:color="auto"/>
              <w:right w:val="single" w:sz="4" w:space="0" w:color="auto"/>
            </w:tcBorders>
            <w:tcMar>
              <w:top w:w="28" w:type="dxa"/>
              <w:left w:w="28" w:type="dxa"/>
              <w:bottom w:w="28" w:type="dxa"/>
              <w:right w:w="28" w:type="dxa"/>
            </w:tcMar>
            <w:vAlign w:val="center"/>
            <w:hideMark/>
          </w:tcPr>
          <w:p w:rsidR="00EE22D6" w:rsidRDefault="00EE22D6" w:rsidP="00EE22D6">
            <w:pPr>
              <w:jc w:val="center"/>
              <w:rPr>
                <w:sz w:val="22"/>
                <w:szCs w:val="22"/>
                <w:lang w:val="en-US"/>
              </w:rPr>
            </w:pPr>
            <w:r w:rsidRPr="00E80A24">
              <w:rPr>
                <w:sz w:val="22"/>
                <w:szCs w:val="22"/>
                <w:lang w:val="en-US"/>
              </w:rPr>
              <w:t>VMware, Inc</w:t>
            </w:r>
          </w:p>
        </w:tc>
      </w:tr>
      <w:tr w:rsidR="00EE22D6" w:rsidTr="00EE22D6">
        <w:trPr>
          <w:trHeight w:val="855"/>
        </w:trPr>
        <w:tc>
          <w:tcPr>
            <w:tcW w:w="1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E22D6" w:rsidRDefault="00EE22D6" w:rsidP="00EE22D6">
            <w:pPr>
              <w:jc w:val="center"/>
              <w:rPr>
                <w:sz w:val="22"/>
                <w:szCs w:val="22"/>
                <w:lang w:val="en-US"/>
              </w:rPr>
            </w:pPr>
            <w:r>
              <w:rPr>
                <w:sz w:val="22"/>
                <w:szCs w:val="22"/>
              </w:rPr>
              <w:t>2</w:t>
            </w:r>
            <w:r>
              <w:rPr>
                <w:sz w:val="22"/>
                <w:szCs w:val="22"/>
                <w:lang w:val="en-US"/>
              </w:rPr>
              <w:t>.</w:t>
            </w:r>
          </w:p>
        </w:tc>
        <w:tc>
          <w:tcPr>
            <w:tcW w:w="18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E22D6" w:rsidRPr="00FA5F1C" w:rsidRDefault="00EE22D6" w:rsidP="00EE22D6">
            <w:pPr>
              <w:spacing w:line="360" w:lineRule="auto"/>
              <w:rPr>
                <w:lang w:val="en-US"/>
              </w:rPr>
            </w:pPr>
            <w:r w:rsidRPr="00FA5F1C">
              <w:rPr>
                <w:lang w:val="en-US"/>
              </w:rPr>
              <w:t xml:space="preserve">VPP L2 VMware </w:t>
            </w:r>
            <w:proofErr w:type="spellStart"/>
            <w:r w:rsidRPr="00FA5F1C">
              <w:rPr>
                <w:lang w:val="en-US"/>
              </w:rPr>
              <w:t>vCenter</w:t>
            </w:r>
            <w:proofErr w:type="spellEnd"/>
            <w:r w:rsidRPr="00FA5F1C">
              <w:rPr>
                <w:lang w:val="en-US"/>
              </w:rPr>
              <w:t xml:space="preserve"> Server 5 Standard for </w:t>
            </w:r>
            <w:proofErr w:type="spellStart"/>
            <w:r w:rsidRPr="00FA5F1C">
              <w:rPr>
                <w:lang w:val="en-US"/>
              </w:rPr>
              <w:t>vSphere</w:t>
            </w:r>
            <w:proofErr w:type="spellEnd"/>
            <w:r w:rsidRPr="00FA5F1C">
              <w:rPr>
                <w:lang w:val="en-US"/>
              </w:rPr>
              <w:t xml:space="preserve"> 5 (Per Instance)</w:t>
            </w:r>
          </w:p>
        </w:tc>
        <w:tc>
          <w:tcPr>
            <w:tcW w:w="989" w:type="pct"/>
            <w:tcBorders>
              <w:top w:val="single" w:sz="4" w:space="0" w:color="auto"/>
              <w:left w:val="single" w:sz="4" w:space="0" w:color="auto"/>
              <w:bottom w:val="single" w:sz="4" w:space="0" w:color="auto"/>
              <w:right w:val="single" w:sz="4" w:space="0" w:color="auto"/>
            </w:tcBorders>
            <w:vAlign w:val="center"/>
          </w:tcPr>
          <w:p w:rsidR="00EE22D6" w:rsidRPr="00FA5F1C" w:rsidRDefault="00EE22D6" w:rsidP="00EE22D6">
            <w:pPr>
              <w:jc w:val="center"/>
            </w:pPr>
            <w:r w:rsidRPr="00FA5F1C">
              <w:t>VCS5-STD-C-L2</w:t>
            </w:r>
          </w:p>
        </w:tc>
        <w:tc>
          <w:tcPr>
            <w:tcW w:w="56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E22D6" w:rsidRDefault="00EE22D6" w:rsidP="00EE22D6">
            <w:pPr>
              <w:ind w:left="87" w:right="67"/>
              <w:jc w:val="center"/>
              <w:rPr>
                <w:sz w:val="22"/>
                <w:szCs w:val="22"/>
              </w:rPr>
            </w:pPr>
            <w:proofErr w:type="spellStart"/>
            <w:r>
              <w:rPr>
                <w:sz w:val="22"/>
                <w:szCs w:val="22"/>
              </w:rPr>
              <w:t>экз-р</w:t>
            </w:r>
            <w:proofErr w:type="spellEnd"/>
          </w:p>
        </w:tc>
        <w:tc>
          <w:tcPr>
            <w:tcW w:w="56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E22D6" w:rsidRPr="00FA5F1C" w:rsidRDefault="00EE22D6" w:rsidP="00EE22D6">
            <w:pPr>
              <w:jc w:val="center"/>
            </w:pPr>
            <w:r w:rsidRPr="00FA5F1C">
              <w:t>1</w:t>
            </w:r>
          </w:p>
        </w:tc>
        <w:tc>
          <w:tcPr>
            <w:tcW w:w="84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E22D6" w:rsidRDefault="00EE22D6" w:rsidP="00EE22D6">
            <w:pPr>
              <w:jc w:val="center"/>
              <w:rPr>
                <w:sz w:val="22"/>
                <w:szCs w:val="22"/>
              </w:rPr>
            </w:pPr>
            <w:r w:rsidRPr="00E80A24">
              <w:rPr>
                <w:sz w:val="22"/>
                <w:szCs w:val="22"/>
                <w:lang w:val="en-US"/>
              </w:rPr>
              <w:t>VMware, Inc</w:t>
            </w:r>
          </w:p>
        </w:tc>
      </w:tr>
      <w:tr w:rsidR="00EE22D6" w:rsidTr="00EE22D6">
        <w:trPr>
          <w:trHeight w:val="540"/>
        </w:trPr>
        <w:tc>
          <w:tcPr>
            <w:tcW w:w="1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E22D6" w:rsidRDefault="00EE22D6" w:rsidP="00EE22D6">
            <w:pPr>
              <w:jc w:val="center"/>
              <w:rPr>
                <w:sz w:val="22"/>
                <w:szCs w:val="22"/>
              </w:rPr>
            </w:pPr>
            <w:r>
              <w:rPr>
                <w:sz w:val="22"/>
                <w:szCs w:val="22"/>
              </w:rPr>
              <w:t>3.</w:t>
            </w:r>
          </w:p>
        </w:tc>
        <w:tc>
          <w:tcPr>
            <w:tcW w:w="18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E22D6" w:rsidRPr="00FA5F1C" w:rsidRDefault="00EE22D6" w:rsidP="00EE22D6">
            <w:pPr>
              <w:spacing w:line="360" w:lineRule="auto"/>
              <w:rPr>
                <w:lang w:val="en-US"/>
              </w:rPr>
            </w:pPr>
            <w:r w:rsidRPr="00FA5F1C">
              <w:rPr>
                <w:lang w:val="en-US"/>
              </w:rPr>
              <w:t>VPP L2 VMware Horizon View 5 Add-on: 10 Pack</w:t>
            </w:r>
          </w:p>
        </w:tc>
        <w:tc>
          <w:tcPr>
            <w:tcW w:w="989" w:type="pct"/>
            <w:tcBorders>
              <w:top w:val="single" w:sz="4" w:space="0" w:color="auto"/>
              <w:left w:val="single" w:sz="4" w:space="0" w:color="auto"/>
              <w:bottom w:val="single" w:sz="4" w:space="0" w:color="auto"/>
              <w:right w:val="single" w:sz="4" w:space="0" w:color="auto"/>
            </w:tcBorders>
            <w:vAlign w:val="center"/>
          </w:tcPr>
          <w:p w:rsidR="00EE22D6" w:rsidRPr="00FA5F1C" w:rsidRDefault="00EE22D6" w:rsidP="00EE22D6">
            <w:pPr>
              <w:jc w:val="center"/>
            </w:pPr>
            <w:r w:rsidRPr="00FA5F1C">
              <w:t>VU5-PR-A10-C-L2</w:t>
            </w:r>
          </w:p>
        </w:tc>
        <w:tc>
          <w:tcPr>
            <w:tcW w:w="56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E22D6" w:rsidRDefault="00EE22D6" w:rsidP="00EE22D6">
            <w:pPr>
              <w:ind w:left="87" w:right="67"/>
              <w:jc w:val="center"/>
              <w:rPr>
                <w:sz w:val="22"/>
                <w:szCs w:val="22"/>
              </w:rPr>
            </w:pPr>
            <w:proofErr w:type="spellStart"/>
            <w:r>
              <w:rPr>
                <w:sz w:val="22"/>
                <w:szCs w:val="22"/>
              </w:rPr>
              <w:t>экз-р</w:t>
            </w:r>
            <w:proofErr w:type="spellEnd"/>
          </w:p>
        </w:tc>
        <w:tc>
          <w:tcPr>
            <w:tcW w:w="56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E22D6" w:rsidRPr="00FA5F1C" w:rsidRDefault="00EE22D6" w:rsidP="00EE22D6">
            <w:pPr>
              <w:jc w:val="center"/>
            </w:pPr>
            <w:r w:rsidRPr="00FA5F1C">
              <w:t>5</w:t>
            </w:r>
          </w:p>
        </w:tc>
        <w:tc>
          <w:tcPr>
            <w:tcW w:w="84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E22D6" w:rsidRDefault="00EE22D6" w:rsidP="00EE22D6">
            <w:pPr>
              <w:jc w:val="center"/>
              <w:rPr>
                <w:sz w:val="22"/>
                <w:szCs w:val="22"/>
              </w:rPr>
            </w:pPr>
            <w:r w:rsidRPr="00E80A24">
              <w:rPr>
                <w:sz w:val="22"/>
                <w:szCs w:val="22"/>
                <w:lang w:val="en-US"/>
              </w:rPr>
              <w:t>VMware, Inc</w:t>
            </w:r>
          </w:p>
        </w:tc>
      </w:tr>
    </w:tbl>
    <w:p w:rsidR="00EE22D6" w:rsidRDefault="00EE22D6" w:rsidP="00EE22D6">
      <w:pPr>
        <w:pStyle w:val="af9"/>
        <w:tabs>
          <w:tab w:val="left" w:pos="0"/>
        </w:tabs>
        <w:ind w:firstLine="540"/>
      </w:pPr>
    </w:p>
    <w:p w:rsidR="00974FCE" w:rsidRDefault="00974FCE" w:rsidP="0015417D">
      <w:pPr>
        <w:spacing w:line="360" w:lineRule="auto"/>
        <w:ind w:firstLine="567"/>
        <w:jc w:val="right"/>
        <w:rPr>
          <w:b/>
          <w:i/>
          <w:sz w:val="22"/>
          <w:szCs w:val="22"/>
        </w:rPr>
      </w:pPr>
    </w:p>
    <w:p w:rsidR="00974FCE" w:rsidRPr="0015417D" w:rsidRDefault="00974FCE" w:rsidP="0015417D">
      <w:pPr>
        <w:spacing w:line="360" w:lineRule="auto"/>
        <w:ind w:firstLine="567"/>
        <w:jc w:val="right"/>
        <w:rPr>
          <w:b/>
          <w:i/>
          <w:sz w:val="22"/>
          <w:szCs w:val="22"/>
        </w:rPr>
      </w:pPr>
      <w:r>
        <w:rPr>
          <w:b/>
          <w:i/>
          <w:sz w:val="22"/>
          <w:szCs w:val="22"/>
        </w:rPr>
        <w:t>Таблица №2</w:t>
      </w:r>
    </w:p>
    <w:p w:rsidR="00974FCE" w:rsidRPr="0015417D" w:rsidRDefault="00974FCE" w:rsidP="00EE22D6">
      <w:pPr>
        <w:pStyle w:val="af9"/>
        <w:tabs>
          <w:tab w:val="left" w:pos="0"/>
        </w:tabs>
        <w:ind w:firstLine="540"/>
      </w:pPr>
    </w:p>
    <w:tbl>
      <w:tblPr>
        <w:tblW w:w="517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
        <w:gridCol w:w="3717"/>
        <w:gridCol w:w="1985"/>
        <w:gridCol w:w="1134"/>
        <w:gridCol w:w="1134"/>
        <w:gridCol w:w="1700"/>
      </w:tblGrid>
      <w:tr w:rsidR="00974FCE" w:rsidTr="00961566">
        <w:trPr>
          <w:trHeight w:val="1204"/>
        </w:trPr>
        <w:tc>
          <w:tcPr>
            <w:tcW w:w="1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74FCE" w:rsidRDefault="00974FCE" w:rsidP="00961566">
            <w:pPr>
              <w:jc w:val="center"/>
              <w:rPr>
                <w:sz w:val="22"/>
                <w:szCs w:val="22"/>
              </w:rPr>
            </w:pPr>
            <w:r>
              <w:rPr>
                <w:sz w:val="22"/>
                <w:szCs w:val="22"/>
              </w:rPr>
              <w:t xml:space="preserve">№ </w:t>
            </w:r>
            <w:proofErr w:type="gramStart"/>
            <w:r>
              <w:rPr>
                <w:sz w:val="22"/>
                <w:szCs w:val="22"/>
              </w:rPr>
              <w:t>п</w:t>
            </w:r>
            <w:proofErr w:type="gramEnd"/>
            <w:r>
              <w:rPr>
                <w:sz w:val="22"/>
                <w:szCs w:val="22"/>
              </w:rPr>
              <w:t>/п</w:t>
            </w:r>
          </w:p>
          <w:p w:rsidR="00974FCE" w:rsidRDefault="00974FCE" w:rsidP="00961566">
            <w:pPr>
              <w:jc w:val="center"/>
              <w:rPr>
                <w:sz w:val="22"/>
                <w:szCs w:val="22"/>
              </w:rPr>
            </w:pPr>
          </w:p>
        </w:tc>
        <w:tc>
          <w:tcPr>
            <w:tcW w:w="18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74FCE" w:rsidRDefault="00974FCE" w:rsidP="00961566">
            <w:pPr>
              <w:jc w:val="center"/>
              <w:rPr>
                <w:sz w:val="22"/>
                <w:szCs w:val="22"/>
              </w:rPr>
            </w:pPr>
            <w:r>
              <w:rPr>
                <w:sz w:val="22"/>
                <w:szCs w:val="22"/>
              </w:rPr>
              <w:t>Наименование</w:t>
            </w:r>
          </w:p>
          <w:p w:rsidR="00974FCE" w:rsidRDefault="00974FCE" w:rsidP="00961566">
            <w:pPr>
              <w:jc w:val="center"/>
              <w:rPr>
                <w:sz w:val="22"/>
                <w:szCs w:val="22"/>
              </w:rPr>
            </w:pPr>
            <w:r>
              <w:rPr>
                <w:sz w:val="22"/>
                <w:szCs w:val="22"/>
              </w:rPr>
              <w:t>услуг по технической поддержке программ</w:t>
            </w:r>
          </w:p>
          <w:p w:rsidR="00974FCE" w:rsidRDefault="00974FCE" w:rsidP="00961566">
            <w:pPr>
              <w:jc w:val="center"/>
              <w:rPr>
                <w:sz w:val="22"/>
                <w:szCs w:val="22"/>
              </w:rPr>
            </w:pPr>
            <w:r>
              <w:rPr>
                <w:sz w:val="22"/>
                <w:szCs w:val="22"/>
              </w:rPr>
              <w:t>для ЭВМ</w:t>
            </w:r>
          </w:p>
        </w:tc>
        <w:tc>
          <w:tcPr>
            <w:tcW w:w="989" w:type="pct"/>
            <w:tcBorders>
              <w:top w:val="single" w:sz="4" w:space="0" w:color="auto"/>
              <w:left w:val="single" w:sz="4" w:space="0" w:color="auto"/>
              <w:bottom w:val="single" w:sz="4" w:space="0" w:color="auto"/>
              <w:right w:val="single" w:sz="4" w:space="0" w:color="auto"/>
            </w:tcBorders>
            <w:vAlign w:val="center"/>
          </w:tcPr>
          <w:p w:rsidR="00974FCE" w:rsidRPr="00104420" w:rsidRDefault="00974FCE" w:rsidP="00961566">
            <w:pPr>
              <w:ind w:left="87" w:right="67"/>
              <w:jc w:val="center"/>
              <w:rPr>
                <w:sz w:val="22"/>
                <w:szCs w:val="22"/>
              </w:rPr>
            </w:pPr>
            <w:r>
              <w:rPr>
                <w:sz w:val="22"/>
                <w:szCs w:val="22"/>
              </w:rPr>
              <w:t>Парт номер</w:t>
            </w:r>
          </w:p>
        </w:tc>
        <w:tc>
          <w:tcPr>
            <w:tcW w:w="56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74FCE" w:rsidRDefault="00974FCE" w:rsidP="00961566">
            <w:pPr>
              <w:ind w:left="87" w:right="67"/>
              <w:jc w:val="center"/>
              <w:rPr>
                <w:sz w:val="22"/>
                <w:szCs w:val="22"/>
                <w:lang w:val="en-US"/>
              </w:rPr>
            </w:pPr>
            <w:proofErr w:type="spellStart"/>
            <w:r>
              <w:rPr>
                <w:sz w:val="22"/>
                <w:szCs w:val="22"/>
                <w:lang w:val="en-US"/>
              </w:rPr>
              <w:t>Ед</w:t>
            </w:r>
            <w:proofErr w:type="spellEnd"/>
            <w:r>
              <w:rPr>
                <w:sz w:val="22"/>
                <w:szCs w:val="22"/>
                <w:lang w:val="en-US"/>
              </w:rPr>
              <w:t xml:space="preserve">. </w:t>
            </w:r>
            <w:proofErr w:type="spellStart"/>
            <w:r>
              <w:rPr>
                <w:sz w:val="22"/>
                <w:szCs w:val="22"/>
                <w:lang w:val="en-US"/>
              </w:rPr>
              <w:t>изм</w:t>
            </w:r>
            <w:proofErr w:type="spellEnd"/>
            <w:r>
              <w:rPr>
                <w:sz w:val="22"/>
                <w:szCs w:val="22"/>
                <w:lang w:val="en-US"/>
              </w:rPr>
              <w:t>.</w:t>
            </w:r>
          </w:p>
        </w:tc>
        <w:tc>
          <w:tcPr>
            <w:tcW w:w="56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74FCE" w:rsidRDefault="00974FCE" w:rsidP="00961566">
            <w:pPr>
              <w:jc w:val="center"/>
              <w:rPr>
                <w:sz w:val="22"/>
                <w:szCs w:val="22"/>
              </w:rPr>
            </w:pPr>
            <w:r>
              <w:rPr>
                <w:sz w:val="22"/>
                <w:szCs w:val="22"/>
              </w:rPr>
              <w:t>Кол-во</w:t>
            </w:r>
          </w:p>
          <w:p w:rsidR="00974FCE" w:rsidRDefault="00974FCE" w:rsidP="00961566">
            <w:pPr>
              <w:jc w:val="center"/>
              <w:rPr>
                <w:sz w:val="22"/>
                <w:szCs w:val="22"/>
              </w:rPr>
            </w:pPr>
            <w:proofErr w:type="spellStart"/>
            <w:r>
              <w:rPr>
                <w:sz w:val="22"/>
                <w:szCs w:val="22"/>
              </w:rPr>
              <w:t>экз-ров</w:t>
            </w:r>
            <w:proofErr w:type="spellEnd"/>
          </w:p>
        </w:tc>
        <w:tc>
          <w:tcPr>
            <w:tcW w:w="84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74FCE" w:rsidRDefault="00974FCE" w:rsidP="00961566">
            <w:pPr>
              <w:jc w:val="center"/>
              <w:rPr>
                <w:sz w:val="22"/>
                <w:szCs w:val="22"/>
              </w:rPr>
            </w:pPr>
            <w:r>
              <w:rPr>
                <w:sz w:val="22"/>
                <w:szCs w:val="22"/>
              </w:rPr>
              <w:t>Наименование разработчика</w:t>
            </w:r>
          </w:p>
        </w:tc>
      </w:tr>
      <w:tr w:rsidR="00974FCE" w:rsidTr="00961566">
        <w:trPr>
          <w:trHeight w:val="283"/>
        </w:trPr>
        <w:tc>
          <w:tcPr>
            <w:tcW w:w="182" w:type="pct"/>
            <w:tcBorders>
              <w:top w:val="single" w:sz="4" w:space="0" w:color="auto"/>
              <w:left w:val="single" w:sz="4" w:space="0" w:color="auto"/>
              <w:bottom w:val="single" w:sz="2" w:space="0" w:color="auto"/>
              <w:right w:val="single" w:sz="4" w:space="0" w:color="auto"/>
            </w:tcBorders>
            <w:tcMar>
              <w:top w:w="28" w:type="dxa"/>
              <w:left w:w="28" w:type="dxa"/>
              <w:bottom w:w="28" w:type="dxa"/>
              <w:right w:w="28" w:type="dxa"/>
            </w:tcMar>
            <w:vAlign w:val="center"/>
            <w:hideMark/>
          </w:tcPr>
          <w:p w:rsidR="00974FCE" w:rsidRDefault="00974FCE" w:rsidP="00961566">
            <w:pPr>
              <w:jc w:val="center"/>
              <w:rPr>
                <w:sz w:val="22"/>
                <w:szCs w:val="22"/>
              </w:rPr>
            </w:pPr>
            <w:r>
              <w:rPr>
                <w:sz w:val="22"/>
                <w:szCs w:val="22"/>
              </w:rPr>
              <w:t>1</w:t>
            </w:r>
          </w:p>
        </w:tc>
        <w:tc>
          <w:tcPr>
            <w:tcW w:w="1852" w:type="pct"/>
            <w:tcBorders>
              <w:top w:val="single" w:sz="4" w:space="0" w:color="auto"/>
              <w:left w:val="single" w:sz="4" w:space="0" w:color="auto"/>
              <w:bottom w:val="single" w:sz="2" w:space="0" w:color="auto"/>
              <w:right w:val="single" w:sz="4" w:space="0" w:color="auto"/>
            </w:tcBorders>
            <w:tcMar>
              <w:top w:w="28" w:type="dxa"/>
              <w:left w:w="28" w:type="dxa"/>
              <w:bottom w:w="28" w:type="dxa"/>
              <w:right w:w="28" w:type="dxa"/>
            </w:tcMar>
            <w:vAlign w:val="center"/>
            <w:hideMark/>
          </w:tcPr>
          <w:p w:rsidR="00974FCE" w:rsidRDefault="00974FCE" w:rsidP="00961566">
            <w:pPr>
              <w:jc w:val="center"/>
              <w:rPr>
                <w:sz w:val="22"/>
                <w:szCs w:val="22"/>
              </w:rPr>
            </w:pPr>
            <w:r>
              <w:rPr>
                <w:sz w:val="22"/>
                <w:szCs w:val="22"/>
              </w:rPr>
              <w:t>2</w:t>
            </w:r>
          </w:p>
        </w:tc>
        <w:tc>
          <w:tcPr>
            <w:tcW w:w="989" w:type="pct"/>
            <w:tcBorders>
              <w:top w:val="single" w:sz="4" w:space="0" w:color="auto"/>
              <w:left w:val="single" w:sz="4" w:space="0" w:color="auto"/>
              <w:bottom w:val="single" w:sz="2" w:space="0" w:color="auto"/>
              <w:right w:val="single" w:sz="4" w:space="0" w:color="auto"/>
            </w:tcBorders>
          </w:tcPr>
          <w:p w:rsidR="00974FCE" w:rsidRPr="00104420" w:rsidRDefault="00974FCE" w:rsidP="00961566">
            <w:pPr>
              <w:ind w:left="87" w:right="67"/>
              <w:jc w:val="center"/>
              <w:rPr>
                <w:sz w:val="22"/>
                <w:szCs w:val="22"/>
              </w:rPr>
            </w:pPr>
            <w:r>
              <w:rPr>
                <w:sz w:val="22"/>
                <w:szCs w:val="22"/>
              </w:rPr>
              <w:t>3</w:t>
            </w:r>
          </w:p>
        </w:tc>
        <w:tc>
          <w:tcPr>
            <w:tcW w:w="565" w:type="pct"/>
            <w:tcBorders>
              <w:top w:val="single" w:sz="4" w:space="0" w:color="auto"/>
              <w:left w:val="single" w:sz="4" w:space="0" w:color="auto"/>
              <w:bottom w:val="single" w:sz="2" w:space="0" w:color="auto"/>
              <w:right w:val="single" w:sz="4" w:space="0" w:color="auto"/>
            </w:tcBorders>
            <w:tcMar>
              <w:top w:w="28" w:type="dxa"/>
              <w:left w:w="28" w:type="dxa"/>
              <w:bottom w:w="28" w:type="dxa"/>
              <w:right w:w="28" w:type="dxa"/>
            </w:tcMar>
            <w:vAlign w:val="center"/>
            <w:hideMark/>
          </w:tcPr>
          <w:p w:rsidR="00974FCE" w:rsidRPr="00104420" w:rsidRDefault="00974FCE" w:rsidP="00961566">
            <w:pPr>
              <w:ind w:left="87" w:right="67"/>
              <w:jc w:val="center"/>
              <w:rPr>
                <w:sz w:val="22"/>
                <w:szCs w:val="22"/>
              </w:rPr>
            </w:pPr>
            <w:r>
              <w:rPr>
                <w:sz w:val="22"/>
                <w:szCs w:val="22"/>
              </w:rPr>
              <w:t>4</w:t>
            </w:r>
          </w:p>
        </w:tc>
        <w:tc>
          <w:tcPr>
            <w:tcW w:w="565" w:type="pct"/>
            <w:tcBorders>
              <w:top w:val="single" w:sz="4" w:space="0" w:color="auto"/>
              <w:left w:val="single" w:sz="4" w:space="0" w:color="auto"/>
              <w:bottom w:val="single" w:sz="2" w:space="0" w:color="auto"/>
              <w:right w:val="single" w:sz="4" w:space="0" w:color="auto"/>
            </w:tcBorders>
            <w:tcMar>
              <w:top w:w="28" w:type="dxa"/>
              <w:left w:w="28" w:type="dxa"/>
              <w:bottom w:w="28" w:type="dxa"/>
              <w:right w:w="28" w:type="dxa"/>
            </w:tcMar>
            <w:vAlign w:val="center"/>
            <w:hideMark/>
          </w:tcPr>
          <w:p w:rsidR="00974FCE" w:rsidRDefault="00974FCE" w:rsidP="00961566">
            <w:pPr>
              <w:tabs>
                <w:tab w:val="center" w:pos="435"/>
                <w:tab w:val="right" w:pos="870"/>
              </w:tabs>
              <w:jc w:val="center"/>
              <w:rPr>
                <w:rFonts w:eastAsia="Arial Unicode MS"/>
                <w:sz w:val="22"/>
                <w:szCs w:val="22"/>
              </w:rPr>
            </w:pPr>
            <w:r>
              <w:rPr>
                <w:rFonts w:eastAsia="Arial Unicode MS"/>
                <w:sz w:val="22"/>
                <w:szCs w:val="22"/>
              </w:rPr>
              <w:t>5</w:t>
            </w:r>
          </w:p>
        </w:tc>
        <w:tc>
          <w:tcPr>
            <w:tcW w:w="847" w:type="pct"/>
            <w:tcBorders>
              <w:top w:val="single" w:sz="4" w:space="0" w:color="auto"/>
              <w:left w:val="single" w:sz="4" w:space="0" w:color="auto"/>
              <w:bottom w:val="single" w:sz="2" w:space="0" w:color="auto"/>
              <w:right w:val="single" w:sz="4" w:space="0" w:color="auto"/>
            </w:tcBorders>
            <w:tcMar>
              <w:top w:w="28" w:type="dxa"/>
              <w:left w:w="28" w:type="dxa"/>
              <w:bottom w:w="28" w:type="dxa"/>
              <w:right w:w="28" w:type="dxa"/>
            </w:tcMar>
            <w:vAlign w:val="center"/>
            <w:hideMark/>
          </w:tcPr>
          <w:p w:rsidR="00974FCE" w:rsidRDefault="00974FCE" w:rsidP="00961566">
            <w:pPr>
              <w:jc w:val="center"/>
              <w:rPr>
                <w:sz w:val="22"/>
                <w:szCs w:val="22"/>
              </w:rPr>
            </w:pPr>
            <w:r>
              <w:rPr>
                <w:sz w:val="22"/>
                <w:szCs w:val="22"/>
              </w:rPr>
              <w:t>5</w:t>
            </w:r>
          </w:p>
        </w:tc>
      </w:tr>
      <w:tr w:rsidR="00974FCE" w:rsidTr="00961566">
        <w:trPr>
          <w:trHeight w:val="770"/>
        </w:trPr>
        <w:tc>
          <w:tcPr>
            <w:tcW w:w="182" w:type="pct"/>
            <w:tcBorders>
              <w:top w:val="single" w:sz="2"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74FCE" w:rsidRDefault="00974FCE" w:rsidP="00961566">
            <w:pPr>
              <w:jc w:val="center"/>
              <w:rPr>
                <w:sz w:val="22"/>
                <w:szCs w:val="22"/>
                <w:lang w:val="en-US"/>
              </w:rPr>
            </w:pPr>
            <w:r>
              <w:rPr>
                <w:sz w:val="22"/>
                <w:szCs w:val="22"/>
              </w:rPr>
              <w:t>1</w:t>
            </w:r>
            <w:r>
              <w:rPr>
                <w:sz w:val="22"/>
                <w:szCs w:val="22"/>
                <w:lang w:val="en-US"/>
              </w:rPr>
              <w:t>.</w:t>
            </w:r>
          </w:p>
        </w:tc>
        <w:tc>
          <w:tcPr>
            <w:tcW w:w="1852" w:type="pct"/>
            <w:tcBorders>
              <w:top w:val="single" w:sz="2"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74FCE" w:rsidRPr="00FA5F1C" w:rsidRDefault="00974FCE" w:rsidP="00961566">
            <w:pPr>
              <w:spacing w:line="360" w:lineRule="auto"/>
              <w:rPr>
                <w:lang w:val="en-US"/>
              </w:rPr>
            </w:pPr>
            <w:r w:rsidRPr="00FA5F1C">
              <w:rPr>
                <w:lang w:val="en-US"/>
              </w:rPr>
              <w:t xml:space="preserve">Basic Support/Subscription for VMware </w:t>
            </w:r>
            <w:proofErr w:type="spellStart"/>
            <w:r w:rsidRPr="00FA5F1C">
              <w:rPr>
                <w:lang w:val="en-US"/>
              </w:rPr>
              <w:t>vSphere</w:t>
            </w:r>
            <w:proofErr w:type="spellEnd"/>
            <w:r w:rsidRPr="00FA5F1C">
              <w:rPr>
                <w:lang w:val="en-US"/>
              </w:rPr>
              <w:t xml:space="preserve"> 5 Standard for 1 processor for 1 year</w:t>
            </w:r>
          </w:p>
        </w:tc>
        <w:tc>
          <w:tcPr>
            <w:tcW w:w="989" w:type="pct"/>
            <w:tcBorders>
              <w:top w:val="single" w:sz="2" w:space="0" w:color="auto"/>
              <w:left w:val="single" w:sz="4" w:space="0" w:color="auto"/>
              <w:bottom w:val="single" w:sz="4" w:space="0" w:color="auto"/>
              <w:right w:val="single" w:sz="4" w:space="0" w:color="auto"/>
            </w:tcBorders>
            <w:vAlign w:val="center"/>
          </w:tcPr>
          <w:p w:rsidR="00974FCE" w:rsidRPr="00FA5F1C" w:rsidRDefault="00974FCE" w:rsidP="00961566">
            <w:pPr>
              <w:jc w:val="center"/>
              <w:rPr>
                <w:lang w:val="en-US"/>
              </w:rPr>
            </w:pPr>
            <w:r w:rsidRPr="00FA5F1C">
              <w:rPr>
                <w:lang w:val="en-US"/>
              </w:rPr>
              <w:t>VS5-STD-G-SSS-C</w:t>
            </w:r>
          </w:p>
        </w:tc>
        <w:tc>
          <w:tcPr>
            <w:tcW w:w="565" w:type="pct"/>
            <w:tcBorders>
              <w:top w:val="single" w:sz="2"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74FCE" w:rsidRDefault="00974FCE" w:rsidP="00961566">
            <w:pPr>
              <w:ind w:left="87" w:right="67"/>
              <w:jc w:val="center"/>
              <w:rPr>
                <w:sz w:val="22"/>
                <w:szCs w:val="22"/>
                <w:lang w:val="en-US"/>
              </w:rPr>
            </w:pPr>
            <w:proofErr w:type="spellStart"/>
            <w:r>
              <w:rPr>
                <w:sz w:val="22"/>
                <w:szCs w:val="22"/>
              </w:rPr>
              <w:t>экз-р</w:t>
            </w:r>
            <w:proofErr w:type="spellEnd"/>
          </w:p>
        </w:tc>
        <w:tc>
          <w:tcPr>
            <w:tcW w:w="565" w:type="pct"/>
            <w:tcBorders>
              <w:top w:val="single" w:sz="2"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74FCE" w:rsidRPr="00FA5F1C" w:rsidRDefault="00974FCE" w:rsidP="00961566">
            <w:pPr>
              <w:jc w:val="center"/>
            </w:pPr>
            <w:r w:rsidRPr="00FA5F1C">
              <w:t>50</w:t>
            </w:r>
          </w:p>
        </w:tc>
        <w:tc>
          <w:tcPr>
            <w:tcW w:w="847" w:type="pct"/>
            <w:tcBorders>
              <w:top w:val="single" w:sz="2"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74FCE" w:rsidRDefault="00974FCE" w:rsidP="00961566">
            <w:pPr>
              <w:jc w:val="center"/>
              <w:rPr>
                <w:sz w:val="22"/>
                <w:szCs w:val="22"/>
              </w:rPr>
            </w:pPr>
            <w:r w:rsidRPr="00E80A24">
              <w:rPr>
                <w:sz w:val="22"/>
                <w:szCs w:val="22"/>
                <w:lang w:val="en-US"/>
              </w:rPr>
              <w:t>VMware, Inc</w:t>
            </w:r>
          </w:p>
        </w:tc>
      </w:tr>
      <w:tr w:rsidR="00974FCE" w:rsidTr="00961566">
        <w:trPr>
          <w:trHeight w:val="570"/>
        </w:trPr>
        <w:tc>
          <w:tcPr>
            <w:tcW w:w="1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74FCE" w:rsidRDefault="00974FCE" w:rsidP="00961566">
            <w:pPr>
              <w:jc w:val="center"/>
              <w:rPr>
                <w:sz w:val="22"/>
                <w:szCs w:val="22"/>
              </w:rPr>
            </w:pPr>
            <w:r>
              <w:rPr>
                <w:sz w:val="22"/>
                <w:szCs w:val="22"/>
              </w:rPr>
              <w:t>2.</w:t>
            </w:r>
          </w:p>
        </w:tc>
        <w:tc>
          <w:tcPr>
            <w:tcW w:w="18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974FCE" w:rsidRPr="00FA5F1C" w:rsidRDefault="00974FCE" w:rsidP="00961566">
            <w:pPr>
              <w:spacing w:line="360" w:lineRule="auto"/>
              <w:rPr>
                <w:lang w:val="en-US"/>
              </w:rPr>
            </w:pPr>
            <w:r w:rsidRPr="00FA5F1C">
              <w:rPr>
                <w:lang w:val="en-US"/>
              </w:rPr>
              <w:t xml:space="preserve">Basic Support/Subscription for </w:t>
            </w:r>
            <w:proofErr w:type="spellStart"/>
            <w:r w:rsidRPr="00FA5F1C">
              <w:rPr>
                <w:lang w:val="en-US"/>
              </w:rPr>
              <w:t>vCenter</w:t>
            </w:r>
            <w:proofErr w:type="spellEnd"/>
            <w:r w:rsidRPr="00FA5F1C">
              <w:rPr>
                <w:lang w:val="en-US"/>
              </w:rPr>
              <w:t xml:space="preserve"> Server 5 Standard for </w:t>
            </w:r>
            <w:proofErr w:type="spellStart"/>
            <w:r w:rsidRPr="00FA5F1C">
              <w:rPr>
                <w:lang w:val="en-US"/>
              </w:rPr>
              <w:t>vSphere</w:t>
            </w:r>
            <w:proofErr w:type="spellEnd"/>
            <w:r w:rsidRPr="00FA5F1C">
              <w:rPr>
                <w:lang w:val="en-US"/>
              </w:rPr>
              <w:t xml:space="preserve"> 5 for 1 Year</w:t>
            </w:r>
          </w:p>
        </w:tc>
        <w:tc>
          <w:tcPr>
            <w:tcW w:w="989" w:type="pct"/>
            <w:tcBorders>
              <w:top w:val="single" w:sz="4" w:space="0" w:color="auto"/>
              <w:left w:val="single" w:sz="4" w:space="0" w:color="auto"/>
              <w:bottom w:val="single" w:sz="4" w:space="0" w:color="auto"/>
              <w:right w:val="single" w:sz="4" w:space="0" w:color="auto"/>
            </w:tcBorders>
            <w:vAlign w:val="center"/>
          </w:tcPr>
          <w:p w:rsidR="00974FCE" w:rsidRPr="00FA5F1C" w:rsidRDefault="00974FCE" w:rsidP="00961566">
            <w:pPr>
              <w:jc w:val="center"/>
              <w:rPr>
                <w:lang w:val="en-US"/>
              </w:rPr>
            </w:pPr>
            <w:r w:rsidRPr="00FA5F1C">
              <w:rPr>
                <w:lang w:val="en-US"/>
              </w:rPr>
              <w:t>VCS5-STD-G-SSS-C</w:t>
            </w:r>
          </w:p>
        </w:tc>
        <w:tc>
          <w:tcPr>
            <w:tcW w:w="56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74FCE" w:rsidRDefault="00974FCE" w:rsidP="00961566">
            <w:pPr>
              <w:ind w:left="87" w:right="67"/>
              <w:jc w:val="center"/>
              <w:rPr>
                <w:sz w:val="22"/>
                <w:szCs w:val="22"/>
              </w:rPr>
            </w:pPr>
            <w:proofErr w:type="spellStart"/>
            <w:r>
              <w:rPr>
                <w:sz w:val="22"/>
                <w:szCs w:val="22"/>
              </w:rPr>
              <w:t>экз-р</w:t>
            </w:r>
            <w:proofErr w:type="spellEnd"/>
          </w:p>
        </w:tc>
        <w:tc>
          <w:tcPr>
            <w:tcW w:w="56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74FCE" w:rsidRPr="00FA5F1C" w:rsidRDefault="00974FCE" w:rsidP="00961566">
            <w:pPr>
              <w:jc w:val="center"/>
            </w:pPr>
            <w:r w:rsidRPr="00FA5F1C">
              <w:t>1</w:t>
            </w:r>
          </w:p>
        </w:tc>
        <w:tc>
          <w:tcPr>
            <w:tcW w:w="84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974FCE" w:rsidRDefault="00974FCE" w:rsidP="00961566">
            <w:pPr>
              <w:jc w:val="center"/>
              <w:rPr>
                <w:sz w:val="22"/>
                <w:szCs w:val="22"/>
              </w:rPr>
            </w:pPr>
            <w:r w:rsidRPr="00E80A24">
              <w:rPr>
                <w:sz w:val="22"/>
                <w:szCs w:val="22"/>
                <w:lang w:val="en-US"/>
              </w:rPr>
              <w:t>VMware, Inc</w:t>
            </w:r>
          </w:p>
        </w:tc>
      </w:tr>
      <w:tr w:rsidR="00974FCE" w:rsidRPr="00B43B37" w:rsidTr="00961566">
        <w:trPr>
          <w:trHeight w:val="540"/>
        </w:trPr>
        <w:tc>
          <w:tcPr>
            <w:tcW w:w="1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74FCE" w:rsidRDefault="00974FCE" w:rsidP="00961566">
            <w:pPr>
              <w:jc w:val="center"/>
              <w:rPr>
                <w:sz w:val="22"/>
                <w:szCs w:val="22"/>
              </w:rPr>
            </w:pPr>
            <w:r>
              <w:rPr>
                <w:sz w:val="22"/>
                <w:szCs w:val="22"/>
              </w:rPr>
              <w:t>3.</w:t>
            </w:r>
          </w:p>
        </w:tc>
        <w:tc>
          <w:tcPr>
            <w:tcW w:w="185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74FCE" w:rsidRPr="00FA5F1C" w:rsidRDefault="00974FCE" w:rsidP="00961566">
            <w:pPr>
              <w:spacing w:line="360" w:lineRule="auto"/>
              <w:rPr>
                <w:lang w:val="en-US"/>
              </w:rPr>
            </w:pPr>
            <w:r w:rsidRPr="00FA5F1C">
              <w:rPr>
                <w:lang w:val="en-US"/>
              </w:rPr>
              <w:t>Basic Support/Subscription for VMware Horizon View 5 Desktop Add-On - 10 desktop VMs for 1 year</w:t>
            </w:r>
          </w:p>
        </w:tc>
        <w:tc>
          <w:tcPr>
            <w:tcW w:w="989" w:type="pct"/>
            <w:tcBorders>
              <w:top w:val="single" w:sz="4" w:space="0" w:color="auto"/>
              <w:left w:val="single" w:sz="4" w:space="0" w:color="auto"/>
              <w:bottom w:val="single" w:sz="4" w:space="0" w:color="auto"/>
              <w:right w:val="single" w:sz="4" w:space="0" w:color="auto"/>
            </w:tcBorders>
            <w:vAlign w:val="center"/>
          </w:tcPr>
          <w:p w:rsidR="00974FCE" w:rsidRPr="00FA5F1C" w:rsidRDefault="00974FCE" w:rsidP="00961566">
            <w:pPr>
              <w:jc w:val="center"/>
              <w:rPr>
                <w:lang w:val="en-US"/>
              </w:rPr>
            </w:pPr>
            <w:r w:rsidRPr="00FA5F1C">
              <w:rPr>
                <w:lang w:val="en-US"/>
              </w:rPr>
              <w:t>VU5-PR-A10-G-SSS-C</w:t>
            </w:r>
          </w:p>
        </w:tc>
        <w:tc>
          <w:tcPr>
            <w:tcW w:w="56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74FCE" w:rsidRPr="00B43B37" w:rsidRDefault="00974FCE" w:rsidP="00961566">
            <w:pPr>
              <w:ind w:left="87" w:right="67"/>
              <w:jc w:val="center"/>
              <w:rPr>
                <w:sz w:val="22"/>
                <w:szCs w:val="22"/>
                <w:lang w:val="en-US"/>
              </w:rPr>
            </w:pPr>
            <w:proofErr w:type="spellStart"/>
            <w:r>
              <w:rPr>
                <w:sz w:val="22"/>
                <w:szCs w:val="22"/>
              </w:rPr>
              <w:t>экз-р</w:t>
            </w:r>
            <w:proofErr w:type="spellEnd"/>
          </w:p>
        </w:tc>
        <w:tc>
          <w:tcPr>
            <w:tcW w:w="56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74FCE" w:rsidRPr="00FA5F1C" w:rsidRDefault="00974FCE" w:rsidP="00961566">
            <w:pPr>
              <w:jc w:val="center"/>
            </w:pPr>
            <w:r w:rsidRPr="00FA5F1C">
              <w:t>5</w:t>
            </w:r>
          </w:p>
        </w:tc>
        <w:tc>
          <w:tcPr>
            <w:tcW w:w="84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74FCE" w:rsidRDefault="00974FCE" w:rsidP="00961566">
            <w:pPr>
              <w:jc w:val="center"/>
              <w:rPr>
                <w:sz w:val="22"/>
                <w:szCs w:val="22"/>
                <w:lang w:val="en-US"/>
              </w:rPr>
            </w:pPr>
            <w:r w:rsidRPr="00E80A24">
              <w:rPr>
                <w:sz w:val="22"/>
                <w:szCs w:val="22"/>
                <w:lang w:val="en-US"/>
              </w:rPr>
              <w:t>VMware, Inc</w:t>
            </w:r>
          </w:p>
        </w:tc>
      </w:tr>
    </w:tbl>
    <w:p w:rsidR="00DD78D6" w:rsidRDefault="000954FB" w:rsidP="00857768">
      <w:pPr>
        <w:spacing w:after="200" w:line="276" w:lineRule="auto"/>
        <w:rPr>
          <w:b/>
          <w:sz w:val="32"/>
          <w:szCs w:val="32"/>
        </w:rPr>
      </w:pPr>
      <w:r>
        <w:rPr>
          <w:rFonts w:eastAsia="MS Mincho"/>
          <w:szCs w:val="28"/>
        </w:rPr>
        <w:br w:type="page"/>
      </w:r>
      <w:r w:rsidR="002E18D3" w:rsidRPr="006400A0">
        <w:rPr>
          <w:b/>
          <w:sz w:val="32"/>
          <w:szCs w:val="32"/>
        </w:rPr>
        <w:t xml:space="preserve">Раздел </w:t>
      </w:r>
      <w:r w:rsidR="006400A0" w:rsidRPr="006400A0">
        <w:rPr>
          <w:b/>
          <w:sz w:val="32"/>
          <w:szCs w:val="32"/>
        </w:rPr>
        <w:t>5</w:t>
      </w:r>
      <w:r w:rsidR="002E18D3" w:rsidRPr="006400A0">
        <w:rPr>
          <w:b/>
          <w:sz w:val="32"/>
          <w:szCs w:val="32"/>
        </w:rPr>
        <w:t xml:space="preserve">. Информационная карта </w:t>
      </w:r>
    </w:p>
    <w:p w:rsidR="002E18D3" w:rsidRDefault="002E18D3" w:rsidP="002E18D3">
      <w:pPr>
        <w:pStyle w:val="18"/>
        <w:ind w:firstLine="0"/>
        <w:rPr>
          <w:sz w:val="23"/>
          <w:szCs w:val="23"/>
        </w:rPr>
      </w:pPr>
      <w:r>
        <w:rPr>
          <w:sz w:val="23"/>
          <w:szCs w:val="23"/>
        </w:rPr>
        <w:t xml:space="preserve">Следующие условия проведения </w:t>
      </w:r>
      <w:r w:rsidR="007C51E1">
        <w:rPr>
          <w:sz w:val="23"/>
          <w:szCs w:val="23"/>
        </w:rPr>
        <w:t>З</w:t>
      </w:r>
      <w:r>
        <w:rPr>
          <w:sz w:val="23"/>
          <w:szCs w:val="23"/>
        </w:rPr>
        <w:t xml:space="preserve">апроса предложений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r w:rsidR="00A26820">
        <w:rPr>
          <w:sz w:val="23"/>
          <w:szCs w:val="23"/>
        </w:rPr>
        <w:t xml:space="preserve"> (приглашения участия </w:t>
      </w:r>
      <w:r w:rsidR="007C51E1">
        <w:rPr>
          <w:sz w:val="23"/>
          <w:szCs w:val="23"/>
        </w:rPr>
        <w:t>в З</w:t>
      </w:r>
      <w:r w:rsidR="00A26820">
        <w:rPr>
          <w:sz w:val="23"/>
          <w:szCs w:val="23"/>
        </w:rPr>
        <w:t>апросе предложений)</w:t>
      </w:r>
      <w:r w:rsidR="00EF779C">
        <w:rPr>
          <w:sz w:val="23"/>
          <w:szCs w:val="23"/>
        </w:rPr>
        <w:t>.</w:t>
      </w:r>
    </w:p>
    <w:p w:rsidR="002E18D3" w:rsidRDefault="002E18D3" w:rsidP="002E18D3">
      <w:pPr>
        <w:pStyle w:val="18"/>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8"/>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6E10BF">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8"/>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B4382C" w:rsidRPr="00F86FAA" w:rsidRDefault="00B4382C" w:rsidP="00B4382C">
            <w:pPr>
              <w:pStyle w:val="18"/>
              <w:ind w:firstLine="0"/>
              <w:rPr>
                <w:sz w:val="24"/>
                <w:szCs w:val="24"/>
              </w:rPr>
            </w:pPr>
            <w:r w:rsidRPr="00F86FAA">
              <w:rPr>
                <w:sz w:val="24"/>
                <w:szCs w:val="24"/>
              </w:rPr>
              <w:t xml:space="preserve">Запрос предложений </w:t>
            </w:r>
            <w:r w:rsidR="001F0C0E" w:rsidRPr="001F0C0E">
              <w:rPr>
                <w:sz w:val="24"/>
                <w:szCs w:val="24"/>
              </w:rPr>
              <w:t>№ ЗП/004/ЦКПИТ/0039</w:t>
            </w:r>
            <w:r w:rsidRPr="00F86FAA">
              <w:rPr>
                <w:sz w:val="24"/>
                <w:szCs w:val="24"/>
              </w:rPr>
              <w:t xml:space="preserve"> на </w:t>
            </w:r>
            <w:r w:rsidR="001F2145" w:rsidRPr="001F2145">
              <w:rPr>
                <w:sz w:val="24"/>
                <w:szCs w:val="24"/>
              </w:rPr>
              <w:t xml:space="preserve">право заключения договора поставки Программно-аппаратных комплексов по титулу «Приобретение права на использование программ для ЭВМ и баз данных: ПО виртуализации </w:t>
            </w:r>
            <w:proofErr w:type="spellStart"/>
            <w:r w:rsidR="001F2145" w:rsidRPr="001F2145">
              <w:rPr>
                <w:sz w:val="24"/>
                <w:szCs w:val="24"/>
              </w:rPr>
              <w:t>VMware</w:t>
            </w:r>
            <w:proofErr w:type="spellEnd"/>
            <w:r w:rsidR="001F2145" w:rsidRPr="001F2145">
              <w:rPr>
                <w:sz w:val="24"/>
                <w:szCs w:val="24"/>
              </w:rPr>
              <w:t>»</w:t>
            </w:r>
            <w:r w:rsidR="001F2145">
              <w:rPr>
                <w:sz w:val="24"/>
                <w:szCs w:val="24"/>
              </w:rPr>
              <w:t xml:space="preserve"> </w:t>
            </w:r>
            <w:r w:rsidR="001F2145" w:rsidRPr="001F2145">
              <w:rPr>
                <w:sz w:val="24"/>
                <w:szCs w:val="24"/>
              </w:rPr>
              <w:t xml:space="preserve">во II квартале 2013 года. </w:t>
            </w:r>
          </w:p>
          <w:p w:rsidR="002E18D3" w:rsidRPr="00F86FAA" w:rsidRDefault="002E18D3" w:rsidP="00804946">
            <w:pPr>
              <w:pStyle w:val="18"/>
              <w:ind w:firstLine="0"/>
              <w:rPr>
                <w:b/>
                <w:sz w:val="24"/>
                <w:szCs w:val="24"/>
              </w:rPr>
            </w:pPr>
          </w:p>
        </w:tc>
      </w:tr>
      <w:tr w:rsidR="00EF2E59" w:rsidRPr="00F86FAA" w:rsidTr="00EF779C">
        <w:tc>
          <w:tcPr>
            <w:tcW w:w="534" w:type="dxa"/>
          </w:tcPr>
          <w:p w:rsidR="00EF2E59" w:rsidRPr="00F86FAA" w:rsidRDefault="00EF2E59" w:rsidP="00804946">
            <w:pPr>
              <w:pStyle w:val="18"/>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1F2145" w:rsidRPr="00961566" w:rsidRDefault="00723E5E" w:rsidP="00EF2E59">
            <w:pPr>
              <w:pStyle w:val="18"/>
              <w:ind w:firstLine="0"/>
              <w:rPr>
                <w:sz w:val="24"/>
                <w:szCs w:val="24"/>
              </w:rPr>
            </w:pPr>
            <w:r w:rsidRPr="00961566">
              <w:rPr>
                <w:sz w:val="24"/>
                <w:szCs w:val="24"/>
              </w:rPr>
              <w:t xml:space="preserve">Организатором является ОАО «ТрансКонтейнер». </w:t>
            </w:r>
          </w:p>
          <w:p w:rsidR="00C80BCB" w:rsidRPr="00961566" w:rsidRDefault="00723E5E" w:rsidP="00EF2E59">
            <w:pPr>
              <w:pStyle w:val="18"/>
              <w:ind w:firstLine="0"/>
              <w:rPr>
                <w:sz w:val="24"/>
                <w:szCs w:val="24"/>
              </w:rPr>
            </w:pPr>
            <w:r w:rsidRPr="00961566">
              <w:rPr>
                <w:sz w:val="24"/>
                <w:szCs w:val="24"/>
              </w:rPr>
              <w:t>Функции Организатора выполняет</w:t>
            </w:r>
            <w:r w:rsidR="001F2145" w:rsidRPr="00961566">
              <w:rPr>
                <w:sz w:val="24"/>
                <w:szCs w:val="24"/>
              </w:rPr>
              <w:t xml:space="preserve"> </w:t>
            </w:r>
            <w:r w:rsidR="00670FD8" w:rsidRPr="00961566">
              <w:rPr>
                <w:sz w:val="24"/>
                <w:szCs w:val="24"/>
              </w:rPr>
              <w:t>Постоянная рабочая группа Конкурсной комиссии аппарата управления ОАО «ТрансКонтейнер»</w:t>
            </w:r>
            <w:r w:rsidR="00C80BCB" w:rsidRPr="00961566">
              <w:rPr>
                <w:sz w:val="24"/>
                <w:szCs w:val="24"/>
              </w:rPr>
              <w:t>.</w:t>
            </w:r>
          </w:p>
          <w:p w:rsidR="00C80BCB" w:rsidRPr="00961566" w:rsidRDefault="00C80BCB" w:rsidP="00EF2E59">
            <w:pPr>
              <w:pStyle w:val="18"/>
              <w:ind w:firstLine="0"/>
              <w:rPr>
                <w:sz w:val="24"/>
                <w:szCs w:val="24"/>
              </w:rPr>
            </w:pPr>
            <w:r w:rsidRPr="00961566">
              <w:rPr>
                <w:sz w:val="24"/>
                <w:szCs w:val="24"/>
              </w:rPr>
              <w:t>А</w:t>
            </w:r>
            <w:r w:rsidR="00EF2E59" w:rsidRPr="00961566">
              <w:rPr>
                <w:sz w:val="24"/>
                <w:szCs w:val="24"/>
              </w:rPr>
              <w:t>дрес: 125047, Москва, Оружейный переулок, д.19</w:t>
            </w:r>
            <w:r w:rsidRPr="00961566">
              <w:rPr>
                <w:sz w:val="24"/>
                <w:szCs w:val="24"/>
              </w:rPr>
              <w:t>.</w:t>
            </w:r>
            <w:r w:rsidR="00EF2E59" w:rsidRPr="00961566">
              <w:rPr>
                <w:sz w:val="24"/>
                <w:szCs w:val="24"/>
              </w:rPr>
              <w:t xml:space="preserve"> </w:t>
            </w:r>
          </w:p>
          <w:p w:rsidR="00EF2E59" w:rsidRPr="00961566" w:rsidRDefault="00EF2E59" w:rsidP="00EF2E59">
            <w:pPr>
              <w:pStyle w:val="18"/>
              <w:ind w:firstLine="0"/>
              <w:rPr>
                <w:sz w:val="24"/>
                <w:szCs w:val="24"/>
              </w:rPr>
            </w:pPr>
            <w:r w:rsidRPr="00961566">
              <w:rPr>
                <w:sz w:val="24"/>
                <w:szCs w:val="24"/>
              </w:rPr>
              <w:t>Контактно</w:t>
            </w:r>
            <w:proofErr w:type="gramStart"/>
            <w:r w:rsidRPr="00961566">
              <w:rPr>
                <w:sz w:val="24"/>
                <w:szCs w:val="24"/>
              </w:rPr>
              <w:t>е(</w:t>
            </w:r>
            <w:proofErr w:type="spellStart"/>
            <w:proofErr w:type="gramEnd"/>
            <w:r w:rsidRPr="00961566">
              <w:rPr>
                <w:sz w:val="24"/>
                <w:szCs w:val="24"/>
              </w:rPr>
              <w:t>ые</w:t>
            </w:r>
            <w:proofErr w:type="spellEnd"/>
            <w:r w:rsidRPr="00961566">
              <w:rPr>
                <w:sz w:val="24"/>
                <w:szCs w:val="24"/>
              </w:rPr>
              <w:t>) лицо(а)</w:t>
            </w:r>
            <w:r w:rsidR="00521F95" w:rsidRPr="00961566">
              <w:rPr>
                <w:sz w:val="24"/>
                <w:szCs w:val="24"/>
              </w:rPr>
              <w:t xml:space="preserve"> Заказчика</w:t>
            </w:r>
            <w:r w:rsidR="00C80BCB" w:rsidRPr="00961566">
              <w:rPr>
                <w:sz w:val="24"/>
                <w:szCs w:val="24"/>
              </w:rPr>
              <w:t>:</w:t>
            </w:r>
            <w:r w:rsidR="001333F6" w:rsidRPr="00961566">
              <w:rPr>
                <w:sz w:val="24"/>
                <w:szCs w:val="24"/>
              </w:rPr>
              <w:t xml:space="preserve"> </w:t>
            </w:r>
            <w:r w:rsidR="00976757" w:rsidRPr="00961566">
              <w:rPr>
                <w:sz w:val="24"/>
                <w:szCs w:val="24"/>
              </w:rPr>
              <w:t>Харченко Ирина Викторовна</w:t>
            </w:r>
            <w:r w:rsidRPr="00961566">
              <w:rPr>
                <w:sz w:val="24"/>
                <w:szCs w:val="24"/>
              </w:rPr>
              <w:t>, тел.</w:t>
            </w:r>
            <w:r w:rsidR="00B129CC" w:rsidRPr="00961566">
              <w:rPr>
                <w:sz w:val="24"/>
                <w:szCs w:val="24"/>
              </w:rPr>
              <w:t>/факс</w:t>
            </w:r>
            <w:r w:rsidRPr="00961566">
              <w:rPr>
                <w:sz w:val="24"/>
                <w:szCs w:val="24"/>
              </w:rPr>
              <w:t xml:space="preserve"> </w:t>
            </w:r>
            <w:r w:rsidR="00976757" w:rsidRPr="00961566">
              <w:rPr>
                <w:sz w:val="24"/>
                <w:szCs w:val="24"/>
              </w:rPr>
              <w:t>(495) 788-17-17 доб. 17-05</w:t>
            </w:r>
            <w:r w:rsidR="004C2D49" w:rsidRPr="00961566">
              <w:rPr>
                <w:sz w:val="24"/>
                <w:szCs w:val="24"/>
              </w:rPr>
              <w:t>/(</w:t>
            </w:r>
            <w:r w:rsidR="00976757" w:rsidRPr="00961566">
              <w:rPr>
                <w:sz w:val="24"/>
                <w:szCs w:val="24"/>
              </w:rPr>
              <w:t>49</w:t>
            </w:r>
            <w:r w:rsidR="004C2D49" w:rsidRPr="00961566">
              <w:rPr>
                <w:sz w:val="24"/>
                <w:szCs w:val="24"/>
              </w:rPr>
              <w:t>9) 262-75-78</w:t>
            </w:r>
            <w:r w:rsidR="006E08A0" w:rsidRPr="00961566">
              <w:rPr>
                <w:sz w:val="24"/>
                <w:szCs w:val="24"/>
              </w:rPr>
              <w:t xml:space="preserve">, </w:t>
            </w:r>
            <w:r w:rsidRPr="00961566">
              <w:rPr>
                <w:sz w:val="24"/>
                <w:szCs w:val="24"/>
              </w:rPr>
              <w:t xml:space="preserve"> электронный адрес </w:t>
            </w:r>
            <w:hyperlink r:id="rId12" w:history="1">
              <w:r w:rsidR="00961566" w:rsidRPr="00961566">
                <w:rPr>
                  <w:rStyle w:val="a7"/>
                  <w:sz w:val="24"/>
                  <w:szCs w:val="24"/>
                </w:rPr>
                <w:t>HarchenkoIV@trcont.ru</w:t>
              </w:r>
            </w:hyperlink>
            <w:r w:rsidRPr="00961566">
              <w:rPr>
                <w:sz w:val="24"/>
                <w:szCs w:val="24"/>
              </w:rPr>
              <w:t>.</w:t>
            </w:r>
          </w:p>
          <w:p w:rsidR="00670FD8" w:rsidRPr="00961566" w:rsidRDefault="00670FD8" w:rsidP="00511914">
            <w:pPr>
              <w:pStyle w:val="18"/>
              <w:ind w:firstLine="0"/>
              <w:rPr>
                <w:sz w:val="24"/>
                <w:szCs w:val="24"/>
              </w:rPr>
            </w:pPr>
          </w:p>
        </w:tc>
      </w:tr>
      <w:tr w:rsidR="000A679F" w:rsidRPr="00F86FAA" w:rsidTr="00EF779C">
        <w:tc>
          <w:tcPr>
            <w:tcW w:w="534" w:type="dxa"/>
          </w:tcPr>
          <w:p w:rsidR="000A679F" w:rsidRPr="00F86FAA" w:rsidRDefault="00690B2B" w:rsidP="00736D40">
            <w:pPr>
              <w:pStyle w:val="18"/>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tcPr>
          <w:p w:rsidR="000A679F" w:rsidRPr="00F86FAA" w:rsidRDefault="00FA3C13" w:rsidP="00736D40">
            <w:pPr>
              <w:pStyle w:val="18"/>
              <w:ind w:firstLine="0"/>
              <w:rPr>
                <w:b/>
                <w:sz w:val="24"/>
                <w:szCs w:val="24"/>
              </w:rPr>
            </w:pPr>
            <w:r w:rsidRPr="00961566">
              <w:rPr>
                <w:sz w:val="24"/>
                <w:szCs w:val="24"/>
              </w:rPr>
              <w:t>«</w:t>
            </w:r>
            <w:r w:rsidR="001F0C0E" w:rsidRPr="00961566">
              <w:rPr>
                <w:sz w:val="24"/>
                <w:szCs w:val="24"/>
              </w:rPr>
              <w:t xml:space="preserve"> 14</w:t>
            </w:r>
            <w:r w:rsidRPr="00961566">
              <w:rPr>
                <w:sz w:val="24"/>
                <w:szCs w:val="24"/>
              </w:rPr>
              <w:t xml:space="preserve">   » </w:t>
            </w:r>
            <w:r w:rsidR="001F0C0E" w:rsidRPr="00961566">
              <w:rPr>
                <w:sz w:val="24"/>
                <w:szCs w:val="24"/>
              </w:rPr>
              <w:t xml:space="preserve"> мая</w:t>
            </w:r>
            <w:r w:rsidRPr="00961566">
              <w:rPr>
                <w:sz w:val="24"/>
                <w:szCs w:val="24"/>
              </w:rPr>
              <w:t xml:space="preserve">     </w:t>
            </w:r>
            <w:r w:rsidR="005171A2" w:rsidRPr="00961566">
              <w:rPr>
                <w:sz w:val="24"/>
                <w:szCs w:val="24"/>
              </w:rPr>
              <w:t>2013</w:t>
            </w:r>
            <w:r w:rsidRPr="00961566">
              <w:rPr>
                <w:sz w:val="24"/>
                <w:szCs w:val="24"/>
              </w:rPr>
              <w:t xml:space="preserve"> г.</w:t>
            </w:r>
          </w:p>
        </w:tc>
      </w:tr>
      <w:tr w:rsidR="00FA3C13" w:rsidRPr="00F86FAA" w:rsidTr="00EF779C">
        <w:tc>
          <w:tcPr>
            <w:tcW w:w="534" w:type="dxa"/>
          </w:tcPr>
          <w:p w:rsidR="00FA3C13" w:rsidRPr="00F86FAA" w:rsidRDefault="00B02654" w:rsidP="00736D40">
            <w:pPr>
              <w:pStyle w:val="18"/>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w:t>
            </w:r>
            <w:proofErr w:type="gramStart"/>
            <w:r w:rsidR="00FA3C13" w:rsidRPr="00F86FAA">
              <w:rPr>
                <w:b/>
                <w:color w:val="auto"/>
              </w:rPr>
              <w:t>обеспечени</w:t>
            </w:r>
            <w:r>
              <w:rPr>
                <w:b/>
                <w:color w:val="auto"/>
              </w:rPr>
              <w:t xml:space="preserve">я </w:t>
            </w:r>
            <w:r w:rsidR="00FA3C13" w:rsidRPr="00F86FAA">
              <w:rPr>
                <w:b/>
                <w:color w:val="auto"/>
              </w:rPr>
              <w:t>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C61887">
            <w:pPr>
              <w:pStyle w:val="18"/>
              <w:ind w:firstLine="0"/>
              <w:rPr>
                <w:sz w:val="24"/>
                <w:szCs w:val="24"/>
              </w:rPr>
            </w:pPr>
            <w:proofErr w:type="gramStart"/>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 которых предусмотрена настоящим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 на сайте </w:t>
            </w:r>
            <w:r w:rsidR="008C1BC9">
              <w:rPr>
                <w:sz w:val="24"/>
                <w:szCs w:val="24"/>
              </w:rPr>
              <w:br/>
            </w:r>
            <w:r w:rsidRPr="00C61887">
              <w:rPr>
                <w:sz w:val="24"/>
                <w:szCs w:val="24"/>
              </w:rPr>
              <w:t>ОАО «ТрансКонтейнер» (http://www.trcont.ru</w:t>
            </w:r>
            <w:proofErr w:type="gramEnd"/>
            <w:r w:rsidRPr="00C61887">
              <w:rPr>
                <w:sz w:val="24"/>
                <w:szCs w:val="24"/>
              </w:rPr>
              <w:t>) и, в предусмотренных законодательством Российской Федерации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3" w:history="1">
              <w:r w:rsidR="008C1BC9" w:rsidRPr="00232D92">
                <w:rPr>
                  <w:rStyle w:val="a7"/>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C61887" w:rsidRPr="00C61887" w:rsidRDefault="00C61887" w:rsidP="00C61887">
            <w:pPr>
              <w:pStyle w:val="18"/>
              <w:rPr>
                <w:sz w:val="24"/>
                <w:szCs w:val="24"/>
              </w:rPr>
            </w:pPr>
            <w:proofErr w:type="gramStart"/>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p w:rsidR="005834BA" w:rsidRPr="001F2145" w:rsidRDefault="005834BA" w:rsidP="001F2145">
            <w:pPr>
              <w:pStyle w:val="18"/>
              <w:rPr>
                <w:sz w:val="24"/>
                <w:szCs w:val="24"/>
              </w:rPr>
            </w:pPr>
          </w:p>
        </w:tc>
      </w:tr>
      <w:tr w:rsidR="00C3633B" w:rsidRPr="00F86FAA" w:rsidTr="00EF779C">
        <w:tc>
          <w:tcPr>
            <w:tcW w:w="534" w:type="dxa"/>
          </w:tcPr>
          <w:p w:rsidR="00C3633B" w:rsidRPr="00F86FAA" w:rsidRDefault="00B02654" w:rsidP="00804946">
            <w:pPr>
              <w:pStyle w:val="18"/>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10735C" w:rsidRDefault="00C3633B" w:rsidP="0010735C">
            <w:pPr>
              <w:pStyle w:val="18"/>
              <w:ind w:firstLine="0"/>
              <w:rPr>
                <w:i/>
                <w:sz w:val="24"/>
                <w:szCs w:val="24"/>
              </w:rPr>
            </w:pPr>
            <w:r w:rsidRPr="001F2145">
              <w:rPr>
                <w:sz w:val="24"/>
                <w:szCs w:val="24"/>
              </w:rPr>
              <w:t xml:space="preserve">Начальная (максимальная) цена договора составляет </w:t>
            </w:r>
            <w:r w:rsidR="001F2145" w:rsidRPr="001F2145">
              <w:rPr>
                <w:b/>
                <w:sz w:val="24"/>
                <w:szCs w:val="24"/>
              </w:rPr>
              <w:t>3 000 000,00</w:t>
            </w:r>
            <w:r w:rsidR="001F2145" w:rsidRPr="001F2145">
              <w:rPr>
                <w:sz w:val="24"/>
                <w:szCs w:val="24"/>
              </w:rPr>
              <w:t xml:space="preserve"> </w:t>
            </w:r>
            <w:r w:rsidRPr="001F2145">
              <w:rPr>
                <w:sz w:val="24"/>
                <w:szCs w:val="24"/>
              </w:rPr>
              <w:t xml:space="preserve">рублей с учетом всех налогов, </w:t>
            </w:r>
            <w:r w:rsidR="009A7C6C" w:rsidRPr="001F2145">
              <w:rPr>
                <w:sz w:val="24"/>
                <w:szCs w:val="24"/>
              </w:rPr>
              <w:t xml:space="preserve">кроме </w:t>
            </w:r>
            <w:r w:rsidRPr="001F2145">
              <w:rPr>
                <w:sz w:val="24"/>
                <w:szCs w:val="24"/>
              </w:rPr>
              <w:t>НДС</w:t>
            </w:r>
            <w:r w:rsidR="0010735C" w:rsidRPr="0010735C">
              <w:rPr>
                <w:i/>
                <w:sz w:val="24"/>
                <w:szCs w:val="24"/>
              </w:rPr>
              <w:t>.</w:t>
            </w:r>
          </w:p>
        </w:tc>
      </w:tr>
      <w:tr w:rsidR="009E64D8" w:rsidRPr="00F86FAA" w:rsidTr="00EF779C">
        <w:tc>
          <w:tcPr>
            <w:tcW w:w="534" w:type="dxa"/>
          </w:tcPr>
          <w:p w:rsidR="009E64D8" w:rsidRPr="00F86FAA" w:rsidRDefault="009E64D8" w:rsidP="00804946">
            <w:pPr>
              <w:pStyle w:val="18"/>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961566" w:rsidRDefault="00E03EE5" w:rsidP="008C1BC9">
            <w:pPr>
              <w:pStyle w:val="18"/>
              <w:ind w:firstLine="0"/>
              <w:rPr>
                <w:sz w:val="24"/>
                <w:szCs w:val="24"/>
              </w:rPr>
            </w:pPr>
            <w:proofErr w:type="gramStart"/>
            <w:r w:rsidRPr="00B654BE">
              <w:rPr>
                <w:sz w:val="24"/>
                <w:szCs w:val="24"/>
              </w:rPr>
              <w:t xml:space="preserve">Заявки принимаются по рабочим дням по рабочим дням с 10 часов 00 минут по 12 часов 00 минут и с 14 часов 00 минут по 17 часов 00 минут (в пятницу и предпраздничные дни до 16 часов 00 минут)  местного времени с даты, указанной в пункте </w:t>
            </w:r>
            <w:r w:rsidR="008C1BC9" w:rsidRPr="0015417D">
              <w:rPr>
                <w:sz w:val="24"/>
                <w:szCs w:val="24"/>
              </w:rPr>
              <w:t>3 Информационной карты</w:t>
            </w:r>
            <w:r w:rsidR="00722AFD" w:rsidRPr="008C1BC9">
              <w:rPr>
                <w:sz w:val="24"/>
                <w:szCs w:val="24"/>
              </w:rPr>
              <w:t xml:space="preserve"> по</w:t>
            </w:r>
            <w:r w:rsidR="009E64D8" w:rsidRPr="008C1BC9">
              <w:rPr>
                <w:sz w:val="24"/>
                <w:szCs w:val="24"/>
              </w:rPr>
              <w:t xml:space="preserve"> </w:t>
            </w:r>
            <w:r w:rsidR="00722AFD" w:rsidRPr="00961566">
              <w:rPr>
                <w:sz w:val="24"/>
                <w:szCs w:val="24"/>
              </w:rPr>
              <w:t xml:space="preserve">« </w:t>
            </w:r>
            <w:r w:rsidR="001F0C0E" w:rsidRPr="00961566">
              <w:rPr>
                <w:sz w:val="24"/>
                <w:szCs w:val="24"/>
              </w:rPr>
              <w:t>24</w:t>
            </w:r>
            <w:r w:rsidR="00722AFD" w:rsidRPr="00961566">
              <w:rPr>
                <w:sz w:val="24"/>
                <w:szCs w:val="24"/>
              </w:rPr>
              <w:t xml:space="preserve"> » </w:t>
            </w:r>
            <w:r w:rsidR="001F0C0E" w:rsidRPr="00961566">
              <w:rPr>
                <w:sz w:val="24"/>
                <w:szCs w:val="24"/>
              </w:rPr>
              <w:t>мая</w:t>
            </w:r>
            <w:r w:rsidR="00722AFD" w:rsidRPr="00961566">
              <w:rPr>
                <w:sz w:val="24"/>
                <w:szCs w:val="24"/>
              </w:rPr>
              <w:t xml:space="preserve">  201</w:t>
            </w:r>
            <w:r w:rsidR="001F0C0E" w:rsidRPr="00961566">
              <w:rPr>
                <w:sz w:val="24"/>
                <w:szCs w:val="24"/>
              </w:rPr>
              <w:t>3</w:t>
            </w:r>
            <w:r w:rsidR="00722AFD" w:rsidRPr="00961566">
              <w:rPr>
                <w:sz w:val="24"/>
                <w:szCs w:val="24"/>
              </w:rPr>
              <w:t xml:space="preserve"> г.</w:t>
            </w:r>
            <w:r w:rsidR="00722AFD" w:rsidRPr="008C1BC9">
              <w:rPr>
                <w:sz w:val="24"/>
                <w:szCs w:val="24"/>
              </w:rPr>
              <w:t xml:space="preserve"> по адресу</w:t>
            </w:r>
            <w:r w:rsidR="00D6739A" w:rsidRPr="008C1BC9">
              <w:rPr>
                <w:sz w:val="24"/>
                <w:szCs w:val="24"/>
              </w:rPr>
              <w:t>, указанному в пункте 2</w:t>
            </w:r>
            <w:proofErr w:type="gramEnd"/>
            <w:r w:rsidR="00D6739A" w:rsidRPr="008C1BC9">
              <w:rPr>
                <w:sz w:val="24"/>
                <w:szCs w:val="24"/>
              </w:rPr>
              <w:t xml:space="preserve"> настоящей Информационной карты.</w:t>
            </w:r>
            <w:r w:rsidR="009E64D8" w:rsidRPr="008C1BC9">
              <w:rPr>
                <w:sz w:val="24"/>
                <w:szCs w:val="24"/>
              </w:rPr>
              <w:t xml:space="preserve"> </w:t>
            </w:r>
          </w:p>
        </w:tc>
      </w:tr>
      <w:tr w:rsidR="000A679F" w:rsidRPr="00F86FAA" w:rsidTr="00EF779C">
        <w:tc>
          <w:tcPr>
            <w:tcW w:w="534" w:type="dxa"/>
          </w:tcPr>
          <w:p w:rsidR="000A679F" w:rsidRPr="00F86FAA" w:rsidRDefault="00B02654" w:rsidP="00736D40">
            <w:pPr>
              <w:pStyle w:val="18"/>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961566" w:rsidRDefault="003D2759" w:rsidP="003D2759">
            <w:pPr>
              <w:pStyle w:val="18"/>
              <w:ind w:firstLine="0"/>
              <w:rPr>
                <w:sz w:val="24"/>
                <w:szCs w:val="24"/>
              </w:rPr>
            </w:pPr>
            <w:r w:rsidRPr="003D2759">
              <w:rPr>
                <w:sz w:val="24"/>
                <w:szCs w:val="24"/>
              </w:rPr>
              <w:t xml:space="preserve">Заявка должна действовать не менее </w:t>
            </w:r>
            <w:r w:rsidRPr="0015417D">
              <w:rPr>
                <w:sz w:val="24"/>
                <w:szCs w:val="24"/>
              </w:rPr>
              <w:t>___</w:t>
            </w:r>
            <w:r w:rsidR="004C2D49" w:rsidRPr="0015417D">
              <w:rPr>
                <w:sz w:val="24"/>
                <w:szCs w:val="24"/>
              </w:rPr>
              <w:t>60</w:t>
            </w:r>
            <w:r w:rsidRPr="0015417D">
              <w:rPr>
                <w:sz w:val="24"/>
                <w:szCs w:val="24"/>
              </w:rPr>
              <w:t>___</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8"/>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961566" w:rsidRDefault="00C15C57" w:rsidP="003A0695">
            <w:pPr>
              <w:pStyle w:val="18"/>
              <w:ind w:firstLine="0"/>
              <w:rPr>
                <w:sz w:val="24"/>
                <w:szCs w:val="24"/>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F86FAA" w:rsidRPr="00961566">
              <w:rPr>
                <w:sz w:val="24"/>
                <w:szCs w:val="24"/>
              </w:rPr>
              <w:t xml:space="preserve">« </w:t>
            </w:r>
            <w:r w:rsidR="001F0C0E" w:rsidRPr="00961566">
              <w:rPr>
                <w:sz w:val="24"/>
                <w:szCs w:val="24"/>
              </w:rPr>
              <w:t>28</w:t>
            </w:r>
            <w:r w:rsidR="005171A2" w:rsidRPr="00961566">
              <w:rPr>
                <w:sz w:val="24"/>
                <w:szCs w:val="24"/>
              </w:rPr>
              <w:t xml:space="preserve"> »  </w:t>
            </w:r>
            <w:r w:rsidR="001F0C0E" w:rsidRPr="00961566">
              <w:rPr>
                <w:sz w:val="24"/>
                <w:szCs w:val="24"/>
              </w:rPr>
              <w:t>мая</w:t>
            </w:r>
            <w:r w:rsidR="005171A2" w:rsidRPr="00961566">
              <w:rPr>
                <w:sz w:val="24"/>
                <w:szCs w:val="24"/>
              </w:rPr>
              <w:t xml:space="preserve">  2013</w:t>
            </w:r>
            <w:r w:rsidR="00F86FAA" w:rsidRPr="00961566">
              <w:rPr>
                <w:sz w:val="24"/>
                <w:szCs w:val="24"/>
              </w:rPr>
              <w:t xml:space="preserve"> г. в </w:t>
            </w:r>
            <w:r w:rsidR="001F0C0E" w:rsidRPr="00961566">
              <w:rPr>
                <w:sz w:val="24"/>
                <w:szCs w:val="24"/>
              </w:rPr>
              <w:t xml:space="preserve">16 </w:t>
            </w:r>
            <w:r w:rsidR="00F86FAA" w:rsidRPr="00961566">
              <w:rPr>
                <w:sz w:val="24"/>
                <w:szCs w:val="24"/>
              </w:rPr>
              <w:t>часов</w:t>
            </w:r>
            <w:r w:rsidR="001F0C0E" w:rsidRPr="00961566">
              <w:rPr>
                <w:sz w:val="24"/>
                <w:szCs w:val="24"/>
              </w:rPr>
              <w:t xml:space="preserve"> 00</w:t>
            </w:r>
            <w:r w:rsidR="00F86FAA" w:rsidRPr="00961566">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8"/>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9830CC" w:rsidRPr="00961566" w:rsidRDefault="009830CC" w:rsidP="003D72D8">
            <w:pPr>
              <w:pStyle w:val="18"/>
              <w:ind w:firstLine="0"/>
              <w:rPr>
                <w:sz w:val="24"/>
                <w:szCs w:val="24"/>
              </w:rPr>
            </w:pPr>
            <w:r w:rsidRPr="009830CC">
              <w:rPr>
                <w:sz w:val="24"/>
                <w:szCs w:val="24"/>
              </w:rPr>
              <w:t xml:space="preserve">Решение об итогах </w:t>
            </w:r>
            <w:r w:rsidR="00783AD5">
              <w:rPr>
                <w:sz w:val="24"/>
                <w:szCs w:val="24"/>
              </w:rPr>
              <w:t>Запроса предложений</w:t>
            </w:r>
            <w:r w:rsidRPr="009830CC">
              <w:rPr>
                <w:sz w:val="24"/>
                <w:szCs w:val="24"/>
              </w:rPr>
              <w:t xml:space="preserve"> п</w:t>
            </w:r>
            <w:r w:rsidR="001F2145">
              <w:rPr>
                <w:sz w:val="24"/>
                <w:szCs w:val="24"/>
              </w:rPr>
              <w:t xml:space="preserve">ринимается Конкурсной комиссией </w:t>
            </w:r>
            <w:r w:rsidRPr="001F2145">
              <w:rPr>
                <w:sz w:val="24"/>
                <w:szCs w:val="24"/>
              </w:rPr>
              <w:t>аппарата управления ОАО «ТрансКонтейнер</w:t>
            </w:r>
            <w:r w:rsidRPr="0015417D">
              <w:rPr>
                <w:sz w:val="24"/>
                <w:szCs w:val="24"/>
              </w:rPr>
              <w:t>»</w:t>
            </w:r>
            <w:r w:rsidRPr="00961566">
              <w:rPr>
                <w:sz w:val="24"/>
                <w:szCs w:val="24"/>
              </w:rPr>
              <w:t>. Адрес:</w:t>
            </w:r>
            <w:r w:rsidR="00F60E8C" w:rsidRPr="00961566">
              <w:rPr>
                <w:sz w:val="24"/>
                <w:szCs w:val="24"/>
              </w:rPr>
              <w:t xml:space="preserve"> </w:t>
            </w:r>
            <w:proofErr w:type="gramStart"/>
            <w:r w:rsidR="00F60E8C" w:rsidRPr="00961566">
              <w:rPr>
                <w:sz w:val="24"/>
                <w:szCs w:val="24"/>
              </w:rPr>
              <w:t>г</w:t>
            </w:r>
            <w:proofErr w:type="gramEnd"/>
            <w:r w:rsidR="00F60E8C" w:rsidRPr="00961566">
              <w:rPr>
                <w:sz w:val="24"/>
                <w:szCs w:val="24"/>
              </w:rPr>
              <w:t>.</w:t>
            </w:r>
            <w:r w:rsidR="00961566">
              <w:rPr>
                <w:sz w:val="24"/>
                <w:szCs w:val="24"/>
              </w:rPr>
              <w:t xml:space="preserve"> </w:t>
            </w:r>
            <w:r w:rsidR="00F60E8C" w:rsidRPr="00961566">
              <w:rPr>
                <w:sz w:val="24"/>
                <w:szCs w:val="24"/>
              </w:rPr>
              <w:t>Москва, Оружейный пер. 1</w:t>
            </w:r>
            <w:r w:rsidR="006E20AF" w:rsidRPr="00961566">
              <w:rPr>
                <w:sz w:val="24"/>
                <w:szCs w:val="24"/>
              </w:rPr>
              <w:t>9</w:t>
            </w:r>
          </w:p>
        </w:tc>
      </w:tr>
      <w:tr w:rsidR="003E2C12" w:rsidRPr="00F86FAA" w:rsidTr="00EF779C">
        <w:tc>
          <w:tcPr>
            <w:tcW w:w="534" w:type="dxa"/>
          </w:tcPr>
          <w:p w:rsidR="003E2C12" w:rsidRPr="00F86FAA" w:rsidRDefault="009830CC" w:rsidP="00804946">
            <w:pPr>
              <w:pStyle w:val="18"/>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961566" w:rsidRDefault="009830CC" w:rsidP="00961566">
            <w:pPr>
              <w:pStyle w:val="18"/>
              <w:ind w:firstLine="0"/>
              <w:rPr>
                <w:sz w:val="24"/>
                <w:szCs w:val="24"/>
              </w:rPr>
            </w:pPr>
            <w:r w:rsidRPr="0015417D">
              <w:rPr>
                <w:sz w:val="24"/>
                <w:szCs w:val="24"/>
              </w:rPr>
              <w:t xml:space="preserve">Подведение итогов состоится </w:t>
            </w:r>
            <w:r w:rsidRPr="00961566">
              <w:rPr>
                <w:sz w:val="24"/>
                <w:szCs w:val="24"/>
              </w:rPr>
              <w:t xml:space="preserve">« </w:t>
            </w:r>
            <w:r w:rsidR="001F0C0E" w:rsidRPr="00961566">
              <w:rPr>
                <w:sz w:val="24"/>
                <w:szCs w:val="24"/>
              </w:rPr>
              <w:t>06</w:t>
            </w:r>
            <w:r w:rsidR="005171A2" w:rsidRPr="00961566">
              <w:rPr>
                <w:sz w:val="24"/>
                <w:szCs w:val="24"/>
              </w:rPr>
              <w:t xml:space="preserve">  » </w:t>
            </w:r>
            <w:r w:rsidR="001F0C0E" w:rsidRPr="00961566">
              <w:rPr>
                <w:sz w:val="24"/>
                <w:szCs w:val="24"/>
              </w:rPr>
              <w:t>июня</w:t>
            </w:r>
            <w:r w:rsidR="005171A2" w:rsidRPr="00961566">
              <w:rPr>
                <w:sz w:val="24"/>
                <w:szCs w:val="24"/>
              </w:rPr>
              <w:t xml:space="preserve">  2013</w:t>
            </w:r>
            <w:r w:rsidR="00961566">
              <w:rPr>
                <w:sz w:val="24"/>
                <w:szCs w:val="24"/>
              </w:rPr>
              <w:t xml:space="preserve"> г. в 16</w:t>
            </w:r>
            <w:r w:rsidRPr="00961566">
              <w:rPr>
                <w:sz w:val="24"/>
                <w:szCs w:val="24"/>
              </w:rPr>
              <w:t xml:space="preserve"> часов </w:t>
            </w:r>
            <w:r w:rsidR="00961566">
              <w:rPr>
                <w:sz w:val="24"/>
                <w:szCs w:val="24"/>
              </w:rPr>
              <w:t>30</w:t>
            </w:r>
            <w:r w:rsidRPr="00961566">
              <w:rPr>
                <w:sz w:val="24"/>
                <w:szCs w:val="24"/>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8"/>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E14F30" w:rsidP="00E14F30">
            <w:pPr>
              <w:pStyle w:val="18"/>
              <w:ind w:firstLine="0"/>
              <w:rPr>
                <w:sz w:val="24"/>
                <w:szCs w:val="24"/>
              </w:rPr>
            </w:pPr>
            <w:r w:rsidRPr="00F86FAA">
              <w:rPr>
                <w:i/>
                <w:sz w:val="24"/>
                <w:szCs w:val="24"/>
              </w:rPr>
              <w:t xml:space="preserve"> </w:t>
            </w:r>
            <w:r w:rsidR="001F2145" w:rsidRPr="001F2145">
              <w:rPr>
                <w:sz w:val="24"/>
                <w:szCs w:val="24"/>
              </w:rPr>
              <w:t>Оплата производится</w:t>
            </w:r>
            <w:r w:rsidR="001F2145">
              <w:rPr>
                <w:i/>
                <w:sz w:val="24"/>
                <w:szCs w:val="24"/>
              </w:rPr>
              <w:t xml:space="preserve"> </w:t>
            </w:r>
            <w:r w:rsidRPr="001F2145">
              <w:rPr>
                <w:sz w:val="24"/>
                <w:szCs w:val="24"/>
              </w:rPr>
              <w:t xml:space="preserve">согласно </w:t>
            </w:r>
            <w:r w:rsidR="001359D0">
              <w:rPr>
                <w:sz w:val="24"/>
                <w:szCs w:val="24"/>
              </w:rPr>
              <w:t>разделу 4</w:t>
            </w:r>
            <w:r w:rsidR="00692D73">
              <w:rPr>
                <w:sz w:val="24"/>
                <w:szCs w:val="24"/>
              </w:rPr>
              <w:t xml:space="preserve"> «</w:t>
            </w:r>
            <w:r w:rsidR="006C3A69" w:rsidRPr="001F2145">
              <w:rPr>
                <w:sz w:val="24"/>
                <w:szCs w:val="24"/>
              </w:rPr>
              <w:t>Техничес</w:t>
            </w:r>
            <w:r w:rsidR="00692D73">
              <w:rPr>
                <w:sz w:val="24"/>
                <w:szCs w:val="24"/>
              </w:rPr>
              <w:t>кое задание».</w:t>
            </w:r>
          </w:p>
        </w:tc>
      </w:tr>
      <w:tr w:rsidR="007D6548" w:rsidRPr="00F86FAA" w:rsidTr="00EF779C">
        <w:tc>
          <w:tcPr>
            <w:tcW w:w="534" w:type="dxa"/>
          </w:tcPr>
          <w:p w:rsidR="007D6548" w:rsidRPr="00F86FAA" w:rsidRDefault="009830CC" w:rsidP="00804946">
            <w:pPr>
              <w:pStyle w:val="18"/>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1F2145" w:rsidP="001F2145">
            <w:pPr>
              <w:pStyle w:val="18"/>
              <w:ind w:firstLine="0"/>
              <w:rPr>
                <w:b/>
                <w:sz w:val="24"/>
                <w:szCs w:val="24"/>
              </w:rPr>
            </w:pPr>
            <w:r w:rsidRPr="001F2145">
              <w:rPr>
                <w:sz w:val="24"/>
                <w:szCs w:val="24"/>
              </w:rPr>
              <w:t>1 лот</w:t>
            </w:r>
          </w:p>
        </w:tc>
      </w:tr>
      <w:tr w:rsidR="007D6548" w:rsidRPr="00F86FAA" w:rsidTr="00EF779C">
        <w:tc>
          <w:tcPr>
            <w:tcW w:w="534" w:type="dxa"/>
          </w:tcPr>
          <w:p w:rsidR="007D6548" w:rsidRPr="00F86FAA" w:rsidRDefault="00357415" w:rsidP="009830CC">
            <w:pPr>
              <w:pStyle w:val="18"/>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F2145" w:rsidP="00174FFE">
            <w:pPr>
              <w:pStyle w:val="Default"/>
              <w:jc w:val="both"/>
              <w:rPr>
                <w:color w:val="auto"/>
              </w:rPr>
            </w:pPr>
            <w:r>
              <w:rPr>
                <w:b/>
                <w:bCs/>
                <w:color w:val="auto"/>
              </w:rPr>
              <w:t xml:space="preserve">Срок </w:t>
            </w:r>
            <w:r w:rsidR="00E14F30" w:rsidRPr="00F86FAA">
              <w:rPr>
                <w:b/>
                <w:color w:val="auto"/>
              </w:rPr>
              <w:t>поставки</w:t>
            </w:r>
            <w:r>
              <w:rPr>
                <w:b/>
                <w:color w:val="auto"/>
              </w:rPr>
              <w:t xml:space="preserve"> товара</w:t>
            </w:r>
            <w:r w:rsidR="00174FFE" w:rsidRPr="00F86FAA">
              <w:rPr>
                <w:b/>
                <w:bCs/>
                <w:color w:val="auto"/>
              </w:rPr>
              <w:t xml:space="preserve">: </w:t>
            </w:r>
            <w:r w:rsidR="001333F6" w:rsidRPr="001333F6">
              <w:rPr>
                <w:bCs/>
                <w:color w:val="auto"/>
              </w:rPr>
              <w:t>в течение 10 (Десяти) рабочих</w:t>
            </w:r>
            <w:r w:rsidR="001333F6">
              <w:rPr>
                <w:bCs/>
                <w:color w:val="auto"/>
              </w:rPr>
              <w:t xml:space="preserve"> дней </w:t>
            </w:r>
            <w:proofErr w:type="gramStart"/>
            <w:r w:rsidR="001333F6">
              <w:rPr>
                <w:bCs/>
                <w:color w:val="auto"/>
              </w:rPr>
              <w:t>с даты поступления</w:t>
            </w:r>
            <w:proofErr w:type="gramEnd"/>
            <w:r w:rsidR="001333F6">
              <w:rPr>
                <w:bCs/>
                <w:color w:val="auto"/>
              </w:rPr>
              <w:t xml:space="preserve"> оплаты</w:t>
            </w:r>
            <w:r w:rsidR="001333F6">
              <w:rPr>
                <w:b/>
                <w:bCs/>
                <w:color w:val="auto"/>
              </w:rPr>
              <w:t xml:space="preserve"> </w:t>
            </w:r>
            <w:r w:rsidR="004C2D49" w:rsidRPr="00857768">
              <w:rPr>
                <w:bCs/>
                <w:color w:val="auto"/>
              </w:rPr>
              <w:t xml:space="preserve">на расчетный счёт </w:t>
            </w:r>
            <w:r w:rsidR="00961566">
              <w:rPr>
                <w:bCs/>
                <w:color w:val="auto"/>
              </w:rPr>
              <w:t>п</w:t>
            </w:r>
            <w:r w:rsidR="001333F6">
              <w:rPr>
                <w:bCs/>
                <w:color w:val="auto"/>
              </w:rPr>
              <w:t>оставщика</w:t>
            </w:r>
          </w:p>
          <w:p w:rsidR="00174FFE" w:rsidRPr="00F86FAA" w:rsidRDefault="00174FFE" w:rsidP="00174FFE">
            <w:pPr>
              <w:pStyle w:val="Default"/>
              <w:jc w:val="both"/>
              <w:rPr>
                <w:color w:val="auto"/>
              </w:rPr>
            </w:pPr>
          </w:p>
          <w:p w:rsidR="007D6548" w:rsidRPr="00F86FAA" w:rsidRDefault="00174FFE" w:rsidP="00692D73">
            <w:pPr>
              <w:pStyle w:val="Default"/>
              <w:jc w:val="both"/>
              <w:rPr>
                <w:b/>
                <w:color w:val="auto"/>
              </w:rPr>
            </w:pPr>
            <w:r w:rsidRPr="00F86FAA">
              <w:rPr>
                <w:b/>
                <w:bCs/>
                <w:color w:val="auto"/>
              </w:rPr>
              <w:t xml:space="preserve">Место </w:t>
            </w:r>
            <w:r w:rsidR="001F2145">
              <w:rPr>
                <w:b/>
                <w:color w:val="auto"/>
              </w:rPr>
              <w:t>поставки товара</w:t>
            </w:r>
            <w:r w:rsidR="00E14F30" w:rsidRPr="00F86FAA">
              <w:rPr>
                <w:b/>
                <w:color w:val="auto"/>
              </w:rPr>
              <w:t xml:space="preserve">: </w:t>
            </w:r>
            <w:r w:rsidR="00692D73" w:rsidRPr="00692D73">
              <w:rPr>
                <w:color w:val="auto"/>
              </w:rPr>
              <w:t>г. Москва, Оружейный переулок, д.19</w:t>
            </w:r>
            <w:r w:rsidR="00692D73">
              <w:rPr>
                <w:color w:val="auto"/>
              </w:rPr>
              <w:t>.</w:t>
            </w:r>
            <w:r w:rsidRPr="00F86FAA">
              <w:rPr>
                <w:i/>
                <w:color w:val="auto"/>
              </w:rPr>
              <w:t xml:space="preserve"> </w:t>
            </w:r>
          </w:p>
        </w:tc>
      </w:tr>
      <w:tr w:rsidR="007D6548" w:rsidRPr="00F86FAA" w:rsidTr="00EF779C">
        <w:tc>
          <w:tcPr>
            <w:tcW w:w="534" w:type="dxa"/>
          </w:tcPr>
          <w:p w:rsidR="007D6548" w:rsidRPr="00F86FAA" w:rsidRDefault="00357415" w:rsidP="009830CC">
            <w:pPr>
              <w:pStyle w:val="18"/>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692D73" w:rsidRDefault="00692D73" w:rsidP="00E14F30">
            <w:pPr>
              <w:pStyle w:val="18"/>
              <w:ind w:firstLine="0"/>
              <w:rPr>
                <w:sz w:val="24"/>
                <w:szCs w:val="24"/>
              </w:rPr>
            </w:pPr>
            <w:r w:rsidRPr="00692D73">
              <w:rPr>
                <w:sz w:val="24"/>
                <w:szCs w:val="24"/>
              </w:rPr>
              <w:t>Состав и количество поставляемого программного о</w:t>
            </w:r>
            <w:r w:rsidR="001359D0">
              <w:rPr>
                <w:sz w:val="24"/>
                <w:szCs w:val="24"/>
              </w:rPr>
              <w:t>беспечения определен в разделе 4</w:t>
            </w:r>
            <w:r w:rsidRPr="00692D73">
              <w:rPr>
                <w:sz w:val="24"/>
                <w:szCs w:val="24"/>
              </w:rPr>
              <w:t xml:space="preserve"> «Технич</w:t>
            </w:r>
            <w:bookmarkStart w:id="2" w:name="_GoBack"/>
            <w:bookmarkEnd w:id="2"/>
            <w:r w:rsidRPr="00692D73">
              <w:rPr>
                <w:sz w:val="24"/>
                <w:szCs w:val="24"/>
              </w:rPr>
              <w:t>еское задание».</w:t>
            </w:r>
          </w:p>
        </w:tc>
      </w:tr>
      <w:tr w:rsidR="007D6548" w:rsidRPr="00F86FAA" w:rsidTr="00EF779C">
        <w:tc>
          <w:tcPr>
            <w:tcW w:w="534" w:type="dxa"/>
          </w:tcPr>
          <w:p w:rsidR="007D6548" w:rsidRPr="00F86FAA" w:rsidRDefault="00357415" w:rsidP="009830CC">
            <w:pPr>
              <w:pStyle w:val="18"/>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3D72D8">
            <w:pPr>
              <w:pStyle w:val="afe"/>
              <w:jc w:val="both"/>
              <w:rPr>
                <w:sz w:val="24"/>
                <w:szCs w:val="24"/>
              </w:rPr>
            </w:pPr>
            <w:r w:rsidRPr="00F86FAA">
              <w:rPr>
                <w:sz w:val="24"/>
                <w:szCs w:val="24"/>
              </w:rPr>
              <w:t xml:space="preserve">Русский язык. Вся переписка, связанная с проведением </w:t>
            </w:r>
            <w:r w:rsidR="007C51E1">
              <w:rPr>
                <w:sz w:val="24"/>
                <w:szCs w:val="24"/>
              </w:rPr>
              <w:t>З</w:t>
            </w:r>
            <w:r w:rsidR="000954FB" w:rsidRPr="00F86FAA">
              <w:rPr>
                <w:sz w:val="24"/>
                <w:szCs w:val="24"/>
              </w:rPr>
              <w:t>апроса  предложений</w:t>
            </w:r>
            <w:r w:rsidRPr="00F86FAA">
              <w:rPr>
                <w:sz w:val="24"/>
                <w:szCs w:val="24"/>
              </w:rPr>
              <w:t xml:space="preserve">, </w:t>
            </w:r>
            <w:r w:rsidR="00692D73">
              <w:rPr>
                <w:sz w:val="24"/>
                <w:szCs w:val="24"/>
              </w:rPr>
              <w:t>ведется на русском языке.</w:t>
            </w:r>
          </w:p>
        </w:tc>
      </w:tr>
      <w:tr w:rsidR="007D6548" w:rsidRPr="00F86FAA" w:rsidTr="00EF779C">
        <w:tc>
          <w:tcPr>
            <w:tcW w:w="534" w:type="dxa"/>
          </w:tcPr>
          <w:p w:rsidR="007D6548" w:rsidRPr="00F86FAA" w:rsidRDefault="00357415" w:rsidP="009830CC">
            <w:pPr>
              <w:pStyle w:val="18"/>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Запроса предложений </w:t>
            </w:r>
          </w:p>
        </w:tc>
        <w:tc>
          <w:tcPr>
            <w:tcW w:w="6768" w:type="dxa"/>
          </w:tcPr>
          <w:p w:rsidR="007D6548" w:rsidRPr="00692D73" w:rsidRDefault="00692D73" w:rsidP="00692D73">
            <w:pPr>
              <w:pStyle w:val="18"/>
              <w:ind w:firstLine="0"/>
              <w:rPr>
                <w:b/>
                <w:sz w:val="24"/>
                <w:szCs w:val="24"/>
                <w:highlight w:val="yellow"/>
              </w:rPr>
            </w:pPr>
            <w:r>
              <w:rPr>
                <w:sz w:val="24"/>
                <w:szCs w:val="24"/>
              </w:rPr>
              <w:t>Р</w:t>
            </w:r>
            <w:r w:rsidRPr="00692D73">
              <w:rPr>
                <w:sz w:val="24"/>
                <w:szCs w:val="24"/>
              </w:rPr>
              <w:t>убли, доллары США</w:t>
            </w:r>
            <w:r w:rsidRPr="00692D73">
              <w:rPr>
                <w:sz w:val="24"/>
                <w:szCs w:val="24"/>
                <w:highlight w:val="cyan"/>
              </w:rPr>
              <w:t xml:space="preserve"> </w:t>
            </w:r>
          </w:p>
        </w:tc>
      </w:tr>
      <w:tr w:rsidR="007D6548" w:rsidRPr="00F86FAA" w:rsidTr="00EF779C">
        <w:tc>
          <w:tcPr>
            <w:tcW w:w="534" w:type="dxa"/>
          </w:tcPr>
          <w:p w:rsidR="007D6548" w:rsidRPr="00F86FAA" w:rsidRDefault="00357415" w:rsidP="009830CC">
            <w:pPr>
              <w:pStyle w:val="18"/>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tcPr>
          <w:p w:rsidR="009E292B" w:rsidRDefault="000557B3" w:rsidP="009E292B">
            <w:pPr>
              <w:ind w:firstLine="540"/>
              <w:jc w:val="both"/>
            </w:pPr>
            <w:r w:rsidRPr="00692D73">
              <w:t xml:space="preserve">1. </w:t>
            </w:r>
            <w:r w:rsidR="001174EB" w:rsidRPr="00692D73">
              <w:t>Помимо указанных в пунктах 2.1</w:t>
            </w:r>
            <w:r w:rsidRPr="00692D73">
              <w:t xml:space="preserve"> и</w:t>
            </w:r>
            <w:r w:rsidR="001174EB" w:rsidRPr="00692D73">
              <w:t xml:space="preserve"> 2.2 настоящей документации требований </w:t>
            </w:r>
            <w:r w:rsidR="001E6511" w:rsidRPr="00692D73">
              <w:t>к претенденту, участнику пред</w:t>
            </w:r>
            <w:r w:rsidRPr="00692D73">
              <w:t>ъ</w:t>
            </w:r>
            <w:r w:rsidR="001E6511" w:rsidRPr="00692D73">
              <w:t>являются следующие требования</w:t>
            </w:r>
            <w:r w:rsidR="001174EB" w:rsidRPr="00692D73">
              <w:t>:</w:t>
            </w:r>
          </w:p>
          <w:p w:rsidR="009E292B" w:rsidRPr="00F86FAA" w:rsidRDefault="001E6511" w:rsidP="009E292B">
            <w:pPr>
              <w:ind w:firstLine="540"/>
              <w:jc w:val="both"/>
            </w:pPr>
            <w:r>
              <w:t xml:space="preserve"> </w:t>
            </w:r>
            <w:r w:rsidR="009E292B" w:rsidRPr="009E292B">
              <w:t>-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961566" w:rsidRDefault="00F3754B" w:rsidP="00961566">
            <w:pPr>
              <w:pStyle w:val="af9"/>
              <w:ind w:firstLine="0"/>
              <w:rPr>
                <w:sz w:val="24"/>
              </w:rPr>
            </w:pPr>
            <w:r w:rsidRPr="00BD783D">
              <w:t>- деятельност</w:t>
            </w:r>
            <w:r w:rsidR="001E6511" w:rsidRPr="00BD783D">
              <w:t>ь</w:t>
            </w:r>
            <w:r w:rsidRPr="00BD783D">
              <w:t xml:space="preserve"> претендента</w:t>
            </w:r>
            <w:r w:rsidR="001E6511" w:rsidRPr="00BD783D">
              <w:t>, участника не должна быть приостановлена</w:t>
            </w:r>
            <w:r w:rsidRPr="00BD783D">
              <w:t xml:space="preserve"> в порядке, предусмотренном Кодексом Российской Федерации об административных правонарушениях, на день подачи Заявки н</w:t>
            </w:r>
            <w:r w:rsidR="00961566">
              <w:t>а участие в Запросе предложений</w:t>
            </w:r>
            <w:r w:rsidR="00961566">
              <w:rPr>
                <w:sz w:val="24"/>
              </w:rPr>
              <w:t>;</w:t>
            </w:r>
          </w:p>
          <w:p w:rsidR="00961566" w:rsidRPr="001A67E8" w:rsidRDefault="004506E6" w:rsidP="00961566">
            <w:pPr>
              <w:pStyle w:val="af9"/>
              <w:ind w:firstLine="0"/>
              <w:rPr>
                <w:sz w:val="24"/>
              </w:rPr>
            </w:pPr>
            <w:r>
              <w:rPr>
                <w:sz w:val="24"/>
              </w:rPr>
              <w:t>- отсутствие</w:t>
            </w:r>
            <w:r w:rsidR="00961566" w:rsidRPr="001A67E8">
              <w:rPr>
                <w:sz w:val="24"/>
              </w:rPr>
              <w:t xml:space="preserve"> за последние три года просроченной задолженности перед</w:t>
            </w:r>
            <w:r w:rsidR="00961566">
              <w:rPr>
                <w:sz w:val="24"/>
              </w:rPr>
              <w:t xml:space="preserve"> </w:t>
            </w:r>
            <w:r w:rsidR="00961566" w:rsidRPr="001A67E8">
              <w:rPr>
                <w:sz w:val="24"/>
              </w:rPr>
              <w:t>ОАО «ТрансКонтейнер», фактов невыполнения обязательств перед ОАО «ТрансКонтейнер</w:t>
            </w:r>
            <w:r w:rsidR="00961566">
              <w:rPr>
                <w:sz w:val="24"/>
              </w:rPr>
              <w:t xml:space="preserve">» и причинения вреда имуществу </w:t>
            </w:r>
            <w:r w:rsidR="00961566" w:rsidRPr="001A67E8">
              <w:rPr>
                <w:sz w:val="24"/>
              </w:rPr>
              <w:t>ОАО «ТрансКонтейнер».</w:t>
            </w:r>
          </w:p>
          <w:p w:rsidR="00F3754B" w:rsidRPr="00BD783D" w:rsidRDefault="00F3754B" w:rsidP="00F3754B">
            <w:pPr>
              <w:ind w:firstLine="540"/>
              <w:jc w:val="both"/>
            </w:pPr>
          </w:p>
          <w:p w:rsidR="000557B3" w:rsidRPr="001C7EDF" w:rsidRDefault="000557B3" w:rsidP="00733ADD">
            <w:pPr>
              <w:ind w:firstLine="540"/>
              <w:jc w:val="both"/>
            </w:pPr>
            <w:r w:rsidRPr="001C7EDF">
              <w:t xml:space="preserve">2.  Претендент, помимо документов, </w:t>
            </w:r>
            <w:r w:rsidR="00783AD5" w:rsidRPr="001C7EDF">
              <w:t>указанных</w:t>
            </w:r>
            <w:r w:rsidRPr="001C7EDF">
              <w:t xml:space="preserve"> в пункте 2.3 настоящей документации, в составе заявки должен </w:t>
            </w:r>
            <w:proofErr w:type="gramStart"/>
            <w:r w:rsidRPr="001C7EDF">
              <w:t>предоставить следующие документы</w:t>
            </w:r>
            <w:proofErr w:type="gramEnd"/>
            <w:r w:rsidRPr="001C7EDF">
              <w:t>:</w:t>
            </w:r>
          </w:p>
          <w:p w:rsidR="000557B3" w:rsidRPr="00F86FAA" w:rsidRDefault="001C7EDF" w:rsidP="001C7EDF">
            <w:pPr>
              <w:ind w:firstLine="540"/>
              <w:jc w:val="both"/>
            </w:pPr>
            <w:r w:rsidRPr="001C7EDF">
              <w:t xml:space="preserve">- </w:t>
            </w:r>
            <w:r>
              <w:t xml:space="preserve"> </w:t>
            </w:r>
            <w:r w:rsidRPr="001C7EDF">
              <w:t>заверенные копии документов, подтверждающих, что он является разработчиком (правообладателем) программы для ЭВМ, либо имеет договорные отношения с разработчиком  (копии договоров, дилерских соглашений, сертификатов, письма от соответствующих официальных дистрибьюторов в России</w:t>
            </w:r>
            <w:r w:rsidR="001333F6">
              <w:t xml:space="preserve">, </w:t>
            </w:r>
            <w:r w:rsidR="001333F6" w:rsidRPr="001333F6">
              <w:t xml:space="preserve">партнёрский статус </w:t>
            </w:r>
            <w:proofErr w:type="spellStart"/>
            <w:r w:rsidR="001333F6" w:rsidRPr="001333F6">
              <w:t>VMware</w:t>
            </w:r>
            <w:proofErr w:type="spellEnd"/>
            <w:r w:rsidRPr="001C7EDF">
              <w:t>).</w:t>
            </w:r>
          </w:p>
          <w:p w:rsidR="00733ADD" w:rsidRPr="001C7EDF" w:rsidRDefault="00733ADD" w:rsidP="00733ADD">
            <w:pPr>
              <w:ind w:firstLine="540"/>
              <w:jc w:val="both"/>
            </w:pPr>
            <w:r w:rsidRPr="001C7EDF">
              <w:t>- в случае если претендент</w:t>
            </w:r>
            <w:r w:rsidR="001E6511" w:rsidRPr="001C7EDF">
              <w:t xml:space="preserve">, участник не является плательщиком НДС, </w:t>
            </w:r>
            <w:r w:rsidRPr="001C7EDF">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1C7EDF" w:rsidRDefault="00733ADD" w:rsidP="00733ADD">
            <w:pPr>
              <w:ind w:firstLine="540"/>
              <w:jc w:val="both"/>
            </w:pPr>
            <w:r w:rsidRPr="001C7EDF">
              <w:t>- заявление претендента о не</w:t>
            </w:r>
            <w:r w:rsidR="00961566">
              <w:t xml:space="preserve"> </w:t>
            </w:r>
            <w:r w:rsidRPr="001C7EDF">
              <w:t>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733ADD" w:rsidRPr="00BD783D" w:rsidRDefault="00733ADD" w:rsidP="00BD783D">
            <w:pPr>
              <w:ind w:firstLine="540"/>
              <w:jc w:val="both"/>
            </w:pPr>
            <w:r w:rsidRPr="001C7EDF">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Запросе предложений, представленное на бланке претендента и подписанное уполномоченным лицом.</w:t>
            </w:r>
          </w:p>
          <w:p w:rsidR="002410DF" w:rsidRPr="00BD783D" w:rsidRDefault="002410DF" w:rsidP="002410DF">
            <w:pPr>
              <w:pStyle w:val="af9"/>
              <w:tabs>
                <w:tab w:val="left" w:pos="1418"/>
              </w:tabs>
              <w:rPr>
                <w:sz w:val="24"/>
              </w:rPr>
            </w:pPr>
            <w:r w:rsidRPr="00BD783D">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7D6548" w:rsidRPr="00F86FAA" w:rsidRDefault="007D6548" w:rsidP="00BD783D">
            <w:pPr>
              <w:pStyle w:val="af9"/>
              <w:tabs>
                <w:tab w:val="left" w:pos="1418"/>
              </w:tabs>
              <w:rPr>
                <w:i/>
              </w:rPr>
            </w:pPr>
          </w:p>
        </w:tc>
      </w:tr>
      <w:tr w:rsidR="00835CB1" w:rsidRPr="00F86FAA" w:rsidTr="00EF779C">
        <w:tc>
          <w:tcPr>
            <w:tcW w:w="534" w:type="dxa"/>
          </w:tcPr>
          <w:p w:rsidR="00835CB1" w:rsidRPr="00F86FAA" w:rsidRDefault="00835CB1" w:rsidP="009830CC">
            <w:pPr>
              <w:pStyle w:val="18"/>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15417D" w:rsidRDefault="003D72D8" w:rsidP="0015417D">
            <w:pPr>
              <w:pStyle w:val="af9"/>
              <w:ind w:firstLine="0"/>
              <w:rPr>
                <w:sz w:val="24"/>
                <w:highlight w:val="yellow"/>
              </w:rPr>
            </w:pPr>
            <w:r w:rsidRPr="0015417D">
              <w:rPr>
                <w:sz w:val="24"/>
              </w:rPr>
              <w:t>Особенности не предусмотрены.</w:t>
            </w:r>
          </w:p>
        </w:tc>
      </w:tr>
      <w:tr w:rsidR="007D6548" w:rsidRPr="00F86FAA" w:rsidTr="00EF779C">
        <w:tc>
          <w:tcPr>
            <w:tcW w:w="534" w:type="dxa"/>
          </w:tcPr>
          <w:p w:rsidR="007D6548" w:rsidRPr="00F86FAA" w:rsidRDefault="00357415" w:rsidP="009830CC">
            <w:pPr>
              <w:pStyle w:val="18"/>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Критерии оценки Заявок на участие в Запросе предложений</w:t>
            </w:r>
          </w:p>
        </w:tc>
        <w:tc>
          <w:tcPr>
            <w:tcW w:w="6768" w:type="dxa"/>
          </w:tcPr>
          <w:p w:rsidR="00736D40" w:rsidRPr="00BD783D" w:rsidRDefault="00736D40" w:rsidP="008F7CEE">
            <w:pPr>
              <w:pStyle w:val="af9"/>
              <w:ind w:firstLine="0"/>
              <w:rPr>
                <w:sz w:val="24"/>
              </w:rPr>
            </w:pPr>
            <w:r w:rsidRPr="00BD783D">
              <w:rPr>
                <w:sz w:val="24"/>
              </w:rPr>
              <w:t>1) цена договора и/или единицы продукции;</w:t>
            </w:r>
          </w:p>
          <w:p w:rsidR="00736D40" w:rsidRPr="00BD783D" w:rsidRDefault="00736D40" w:rsidP="008F7CEE">
            <w:pPr>
              <w:pStyle w:val="af9"/>
              <w:ind w:firstLine="0"/>
              <w:rPr>
                <w:i/>
                <w:sz w:val="24"/>
                <w:highlight w:val="cyan"/>
              </w:rPr>
            </w:pPr>
            <w:r w:rsidRPr="00BD783D">
              <w:rPr>
                <w:sz w:val="24"/>
              </w:rPr>
              <w:t>2) условия и поряд</w:t>
            </w:r>
            <w:r w:rsidR="00BD783D">
              <w:rPr>
                <w:sz w:val="24"/>
              </w:rPr>
              <w:t>ок оплаты поставки программного обеспечения;</w:t>
            </w:r>
          </w:p>
          <w:p w:rsidR="00736D40" w:rsidRPr="001A67E8" w:rsidRDefault="001A67E8" w:rsidP="008F7CEE">
            <w:pPr>
              <w:pStyle w:val="af9"/>
              <w:ind w:firstLine="0"/>
              <w:rPr>
                <w:sz w:val="24"/>
              </w:rPr>
            </w:pPr>
            <w:r w:rsidRPr="001A67E8">
              <w:rPr>
                <w:sz w:val="24"/>
              </w:rPr>
              <w:t>3)</w:t>
            </w:r>
            <w:r w:rsidR="004506E6">
              <w:rPr>
                <w:sz w:val="24"/>
              </w:rPr>
              <w:t xml:space="preserve"> </w:t>
            </w:r>
            <w:r w:rsidR="00BD783D" w:rsidRPr="001A67E8">
              <w:rPr>
                <w:sz w:val="24"/>
              </w:rPr>
              <w:t>сроки (периоды) поставки программного обеспечения</w:t>
            </w:r>
            <w:r w:rsidR="00961566">
              <w:rPr>
                <w:sz w:val="24"/>
              </w:rPr>
              <w:t>.</w:t>
            </w:r>
          </w:p>
          <w:p w:rsidR="007D6548" w:rsidRPr="00F86FAA" w:rsidRDefault="007D6548" w:rsidP="00961566">
            <w:pPr>
              <w:pStyle w:val="af9"/>
              <w:ind w:firstLine="0"/>
              <w:rPr>
                <w:b/>
                <w:i/>
                <w:sz w:val="24"/>
              </w:rPr>
            </w:pPr>
          </w:p>
        </w:tc>
      </w:tr>
      <w:tr w:rsidR="00736D40" w:rsidRPr="00F86FAA" w:rsidTr="00EF779C">
        <w:tc>
          <w:tcPr>
            <w:tcW w:w="534" w:type="dxa"/>
          </w:tcPr>
          <w:p w:rsidR="00736D40" w:rsidRPr="00F86FAA" w:rsidRDefault="00835CB1" w:rsidP="009830CC">
            <w:pPr>
              <w:pStyle w:val="18"/>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1A67E8" w:rsidRDefault="001A67E8" w:rsidP="001A67E8">
            <w:pPr>
              <w:pStyle w:val="-3"/>
              <w:numPr>
                <w:ilvl w:val="2"/>
                <w:numId w:val="0"/>
              </w:numPr>
              <w:tabs>
                <w:tab w:val="num" w:pos="1985"/>
              </w:tabs>
              <w:suppressAutoHyphens/>
              <w:rPr>
                <w:sz w:val="24"/>
              </w:rPr>
            </w:pPr>
            <w:r>
              <w:rPr>
                <w:sz w:val="24"/>
              </w:rPr>
              <w:t xml:space="preserve">   </w:t>
            </w:r>
            <w:r w:rsidR="007341C2" w:rsidRPr="001A67E8">
              <w:rPr>
                <w:sz w:val="24"/>
              </w:rPr>
              <w:t xml:space="preserve">Победитель вправе направить </w:t>
            </w:r>
            <w:r w:rsidR="00DB6989" w:rsidRPr="001A67E8">
              <w:rPr>
                <w:sz w:val="24"/>
              </w:rPr>
              <w:t xml:space="preserve">Заказчику </w:t>
            </w:r>
            <w:r w:rsidR="007341C2" w:rsidRPr="001A67E8">
              <w:rPr>
                <w:sz w:val="24"/>
              </w:rPr>
              <w:t xml:space="preserve">предложения по внесению изменений в договор, размещенный в составе настоящей документации (приложение № </w:t>
            </w:r>
            <w:r w:rsidR="006E20AF">
              <w:rPr>
                <w:sz w:val="24"/>
              </w:rPr>
              <w:t>4</w:t>
            </w:r>
            <w:r w:rsidR="007341C2" w:rsidRPr="001A67E8">
              <w:rPr>
                <w:sz w:val="24"/>
              </w:rPr>
              <w:t xml:space="preserve">), до момента его подписания победителем. </w:t>
            </w:r>
          </w:p>
          <w:p w:rsidR="007341C2" w:rsidRPr="001A67E8" w:rsidRDefault="007341C2" w:rsidP="007341C2">
            <w:pPr>
              <w:pStyle w:val="-3"/>
              <w:numPr>
                <w:ilvl w:val="2"/>
                <w:numId w:val="0"/>
              </w:numPr>
              <w:tabs>
                <w:tab w:val="num" w:pos="1985"/>
              </w:tabs>
              <w:suppressAutoHyphens/>
              <w:ind w:firstLine="709"/>
              <w:rPr>
                <w:sz w:val="24"/>
              </w:rPr>
            </w:pPr>
            <w:r w:rsidRPr="001A67E8">
              <w:rPr>
                <w:sz w:val="24"/>
              </w:rPr>
              <w:t xml:space="preserve">Указанные предложения должны быть получены </w:t>
            </w:r>
            <w:r w:rsidR="00DB6989" w:rsidRPr="001A67E8">
              <w:rPr>
                <w:sz w:val="24"/>
              </w:rPr>
              <w:t>Заказчиком</w:t>
            </w:r>
            <w:r w:rsidRPr="001A67E8">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1A67E8" w:rsidRDefault="007341C2" w:rsidP="007341C2">
            <w:pPr>
              <w:pStyle w:val="-3"/>
              <w:numPr>
                <w:ilvl w:val="2"/>
                <w:numId w:val="0"/>
              </w:numPr>
              <w:tabs>
                <w:tab w:val="num" w:pos="1985"/>
              </w:tabs>
              <w:suppressAutoHyphens/>
              <w:ind w:firstLine="709"/>
              <w:rPr>
                <w:sz w:val="24"/>
              </w:rPr>
            </w:pPr>
            <w:r w:rsidRPr="001A67E8">
              <w:rPr>
                <w:sz w:val="24"/>
              </w:rPr>
              <w:t>Изменения могут касаться только положений договора, которые не были одним из оценочных критериев для выбора побе</w:t>
            </w:r>
            <w:r w:rsidR="00493AB2" w:rsidRPr="001A67E8">
              <w:rPr>
                <w:sz w:val="24"/>
              </w:rPr>
              <w:t>дителя, указанных в пункте 1</w:t>
            </w:r>
            <w:r w:rsidR="00DF69CD" w:rsidRPr="001A67E8">
              <w:rPr>
                <w:sz w:val="24"/>
              </w:rPr>
              <w:t>9</w:t>
            </w:r>
            <w:r w:rsidR="00493AB2" w:rsidRPr="001A67E8">
              <w:rPr>
                <w:sz w:val="24"/>
              </w:rPr>
              <w:t xml:space="preserve"> Информационной карты</w:t>
            </w:r>
            <w:r w:rsidRPr="001A67E8">
              <w:rPr>
                <w:sz w:val="24"/>
              </w:rPr>
              <w:t xml:space="preserve"> настоящей документации</w:t>
            </w:r>
            <w:r w:rsidR="00493AB2" w:rsidRPr="001A67E8">
              <w:rPr>
                <w:sz w:val="24"/>
              </w:rPr>
              <w:t xml:space="preserve"> о закупке</w:t>
            </w:r>
            <w:r w:rsidRPr="001A67E8">
              <w:rPr>
                <w:sz w:val="24"/>
              </w:rPr>
              <w:t>.</w:t>
            </w:r>
          </w:p>
          <w:p w:rsidR="007341C2" w:rsidRPr="001A67E8" w:rsidRDefault="007341C2" w:rsidP="007341C2">
            <w:pPr>
              <w:pStyle w:val="-3"/>
              <w:numPr>
                <w:ilvl w:val="2"/>
                <w:numId w:val="0"/>
              </w:numPr>
              <w:tabs>
                <w:tab w:val="num" w:pos="1985"/>
              </w:tabs>
              <w:suppressAutoHyphens/>
              <w:ind w:firstLine="709"/>
              <w:rPr>
                <w:sz w:val="24"/>
              </w:rPr>
            </w:pPr>
            <w:r w:rsidRPr="001A67E8">
              <w:rPr>
                <w:sz w:val="24"/>
              </w:rPr>
              <w:t xml:space="preserve">Внесение изменений в договор по предложениям победителя является правом </w:t>
            </w:r>
            <w:r w:rsidR="00DF69CD" w:rsidRPr="001A67E8">
              <w:rPr>
                <w:sz w:val="24"/>
              </w:rPr>
              <w:t>Заказчика</w:t>
            </w:r>
            <w:r w:rsidRPr="001A67E8">
              <w:rPr>
                <w:sz w:val="24"/>
              </w:rPr>
              <w:t xml:space="preserve"> и осуществляется по усмотрению</w:t>
            </w:r>
            <w:r w:rsidR="001A67E8">
              <w:rPr>
                <w:sz w:val="24"/>
              </w:rPr>
              <w:t xml:space="preserve"> </w:t>
            </w:r>
            <w:r w:rsidR="00DF69CD" w:rsidRPr="001A67E8">
              <w:rPr>
                <w:sz w:val="24"/>
              </w:rPr>
              <w:t>Заказчика</w:t>
            </w:r>
            <w:r w:rsidRPr="001A67E8">
              <w:rPr>
                <w:sz w:val="24"/>
              </w:rPr>
              <w:t>.</w:t>
            </w:r>
          </w:p>
          <w:p w:rsidR="00736D40" w:rsidRPr="001A67E8" w:rsidRDefault="007341C2" w:rsidP="00DF69CD">
            <w:pPr>
              <w:pStyle w:val="-3"/>
              <w:numPr>
                <w:ilvl w:val="2"/>
                <w:numId w:val="0"/>
              </w:numPr>
              <w:tabs>
                <w:tab w:val="num" w:pos="1985"/>
              </w:tabs>
              <w:suppressAutoHyphens/>
              <w:ind w:firstLine="709"/>
              <w:rPr>
                <w:i/>
                <w:sz w:val="24"/>
                <w:highlight w:val="cyan"/>
              </w:rPr>
            </w:pPr>
            <w:r w:rsidRPr="001A67E8">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1A67E8">
              <w:rPr>
                <w:sz w:val="24"/>
              </w:rPr>
              <w:t xml:space="preserve"> </w:t>
            </w:r>
            <w:r w:rsidR="00DF69CD" w:rsidRPr="001A67E8">
              <w:rPr>
                <w:sz w:val="24"/>
              </w:rPr>
              <w:t>Заказчиком</w:t>
            </w:r>
            <w:r w:rsidRPr="001A67E8">
              <w:rPr>
                <w:sz w:val="24"/>
              </w:rPr>
              <w:t>.</w:t>
            </w:r>
          </w:p>
        </w:tc>
      </w:tr>
      <w:tr w:rsidR="007D6548" w:rsidRPr="00F86FAA" w:rsidTr="00EF779C">
        <w:tc>
          <w:tcPr>
            <w:tcW w:w="534" w:type="dxa"/>
          </w:tcPr>
          <w:p w:rsidR="007D6548" w:rsidRPr="00F86FAA" w:rsidRDefault="009830CC" w:rsidP="00835CB1">
            <w:pPr>
              <w:pStyle w:val="18"/>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1A67E8" w:rsidRDefault="00662F61" w:rsidP="005F2D24">
            <w:pPr>
              <w:pStyle w:val="18"/>
              <w:ind w:firstLine="0"/>
              <w:rPr>
                <w:sz w:val="24"/>
                <w:szCs w:val="24"/>
              </w:rPr>
            </w:pPr>
            <w:r w:rsidRPr="001A67E8">
              <w:rPr>
                <w:sz w:val="24"/>
                <w:szCs w:val="24"/>
              </w:rPr>
              <w:t>П</w:t>
            </w:r>
            <w:r w:rsidR="005F2D24" w:rsidRPr="001A67E8">
              <w:rPr>
                <w:sz w:val="24"/>
                <w:szCs w:val="24"/>
              </w:rPr>
              <w:t xml:space="preserve">ривлечение субподрядчиков </w:t>
            </w:r>
            <w:r w:rsidR="001A67E8" w:rsidRPr="001A67E8">
              <w:rPr>
                <w:sz w:val="24"/>
                <w:szCs w:val="24"/>
              </w:rPr>
              <w:t xml:space="preserve">не </w:t>
            </w:r>
            <w:r w:rsidR="005F2D24" w:rsidRPr="001A67E8">
              <w:rPr>
                <w:sz w:val="24"/>
                <w:szCs w:val="24"/>
              </w:rPr>
              <w:t>допускается</w:t>
            </w:r>
          </w:p>
        </w:tc>
      </w:tr>
      <w:tr w:rsidR="00DF6AE3" w:rsidRPr="00F86FAA" w:rsidTr="00EF779C">
        <w:tc>
          <w:tcPr>
            <w:tcW w:w="534" w:type="dxa"/>
          </w:tcPr>
          <w:p w:rsidR="00DF6AE3" w:rsidRPr="00F86FAA" w:rsidRDefault="00A856EA" w:rsidP="0051006B">
            <w:pPr>
              <w:pStyle w:val="18"/>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8"/>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8"/>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8"/>
              <w:ind w:firstLine="0"/>
              <w:rPr>
                <w:sz w:val="24"/>
                <w:szCs w:val="24"/>
              </w:rPr>
            </w:pPr>
            <w:r w:rsidRPr="00F86FAA">
              <w:rPr>
                <w:sz w:val="24"/>
                <w:szCs w:val="24"/>
              </w:rPr>
              <w:t>Не предусмотрено</w:t>
            </w:r>
          </w:p>
        </w:tc>
      </w:tr>
    </w:tbl>
    <w:p w:rsidR="00D57C3F" w:rsidRDefault="00D57C3F" w:rsidP="00221BE8">
      <w:pPr>
        <w:pStyle w:val="18"/>
        <w:ind w:left="7080" w:firstLine="0"/>
        <w:rPr>
          <w:rFonts w:eastAsia="MS Mincho"/>
          <w:szCs w:val="28"/>
        </w:rPr>
      </w:pPr>
    </w:p>
    <w:p w:rsidR="00D703B6" w:rsidRDefault="00D703B6" w:rsidP="00221BE8">
      <w:pPr>
        <w:pStyle w:val="18"/>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8"/>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ЗП</w:t>
      </w:r>
      <w:r w:rsidRPr="00D17A81">
        <w:rPr>
          <w:szCs w:val="28"/>
          <w:u w:val="single"/>
        </w:rPr>
        <w:t xml:space="preserve">/___/___/____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8"/>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8"/>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8"/>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8"/>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c"/>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BF6892">
      <w:pPr>
        <w:pStyle w:val="afc"/>
        <w:numPr>
          <w:ilvl w:val="0"/>
          <w:numId w:val="23"/>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proofErr w:type="gramStart"/>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roofErr w:type="gramEnd"/>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9"/>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9"/>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8"/>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8"/>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9"/>
        <w:jc w:val="center"/>
        <w:rPr>
          <w:b/>
          <w:sz w:val="28"/>
          <w:szCs w:val="28"/>
        </w:rPr>
      </w:pPr>
    </w:p>
    <w:p w:rsidR="000954FB" w:rsidRDefault="000954FB" w:rsidP="000954FB">
      <w:pPr>
        <w:pStyle w:val="af9"/>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9"/>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9"/>
        <w:jc w:val="center"/>
        <w:rPr>
          <w:sz w:val="28"/>
          <w:szCs w:val="28"/>
        </w:rPr>
      </w:pPr>
    </w:p>
    <w:p w:rsidR="000954FB" w:rsidRPr="007415F9" w:rsidRDefault="000954FB" w:rsidP="000954FB">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954FB" w:rsidRDefault="000954FB" w:rsidP="000954FB">
      <w:pPr>
        <w:pStyle w:val="af9"/>
        <w:ind w:firstLine="0"/>
        <w:rPr>
          <w:sz w:val="28"/>
          <w:szCs w:val="28"/>
        </w:rPr>
      </w:pPr>
      <w:r w:rsidRPr="007415F9">
        <w:rPr>
          <w:sz w:val="28"/>
          <w:szCs w:val="28"/>
        </w:rPr>
        <w:tab/>
      </w:r>
    </w:p>
    <w:p w:rsidR="000954FB" w:rsidRDefault="000954FB" w:rsidP="000954FB">
      <w:pPr>
        <w:pStyle w:val="af9"/>
        <w:ind w:firstLine="696"/>
        <w:rPr>
          <w:sz w:val="28"/>
          <w:szCs w:val="28"/>
        </w:rPr>
      </w:pPr>
      <w:r w:rsidRPr="007415F9">
        <w:rPr>
          <w:sz w:val="28"/>
          <w:szCs w:val="28"/>
        </w:rPr>
        <w:t>Юридический адрес ________________________________________</w:t>
      </w:r>
    </w:p>
    <w:p w:rsidR="000954FB" w:rsidRDefault="000954FB" w:rsidP="000954FB">
      <w:pPr>
        <w:pStyle w:val="af9"/>
        <w:ind w:firstLine="696"/>
        <w:rPr>
          <w:sz w:val="28"/>
          <w:szCs w:val="28"/>
        </w:rPr>
      </w:pPr>
      <w:r w:rsidRPr="007415F9">
        <w:rPr>
          <w:sz w:val="28"/>
          <w:szCs w:val="28"/>
        </w:rPr>
        <w:t>Почтовый адрес ___________________________________________</w:t>
      </w:r>
    </w:p>
    <w:p w:rsidR="000954FB" w:rsidRDefault="000954FB" w:rsidP="00945B21">
      <w:pPr>
        <w:pStyle w:val="af9"/>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9"/>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9"/>
        <w:ind w:firstLine="698"/>
        <w:rPr>
          <w:sz w:val="28"/>
          <w:szCs w:val="28"/>
        </w:rPr>
      </w:pPr>
      <w:r w:rsidRPr="007415F9">
        <w:rPr>
          <w:sz w:val="28"/>
          <w:szCs w:val="28"/>
        </w:rPr>
        <w:t>Адрес электронной почты __________________@_______________</w:t>
      </w:r>
    </w:p>
    <w:p w:rsidR="000954FB" w:rsidRDefault="000954FB" w:rsidP="008D67F8">
      <w:pPr>
        <w:pStyle w:val="af9"/>
        <w:ind w:firstLine="698"/>
        <w:rPr>
          <w:sz w:val="28"/>
          <w:szCs w:val="28"/>
        </w:rPr>
      </w:pPr>
      <w:r w:rsidRPr="007415F9">
        <w:rPr>
          <w:sz w:val="28"/>
          <w:szCs w:val="28"/>
        </w:rPr>
        <w:tab/>
        <w:t>Зарегистрированный адрес офиса _____________________________</w:t>
      </w:r>
    </w:p>
    <w:p w:rsidR="000954FB" w:rsidRPr="007415F9" w:rsidRDefault="000954FB" w:rsidP="000954FB">
      <w:pPr>
        <w:pStyle w:val="af9"/>
        <w:ind w:firstLine="0"/>
        <w:rPr>
          <w:sz w:val="28"/>
          <w:szCs w:val="28"/>
        </w:rPr>
      </w:pPr>
    </w:p>
    <w:p w:rsidR="000954FB" w:rsidRDefault="000954FB" w:rsidP="000954FB">
      <w:pPr>
        <w:pStyle w:val="af9"/>
        <w:tabs>
          <w:tab w:val="left" w:pos="1080"/>
        </w:tabs>
        <w:ind w:firstLine="0"/>
        <w:rPr>
          <w:sz w:val="28"/>
          <w:szCs w:val="28"/>
        </w:rPr>
      </w:pPr>
      <w:r w:rsidRPr="007415F9">
        <w:rPr>
          <w:sz w:val="28"/>
          <w:szCs w:val="28"/>
        </w:rPr>
        <w:t>2. Руководитель</w:t>
      </w:r>
    </w:p>
    <w:p w:rsidR="000954FB" w:rsidRPr="007415F9" w:rsidRDefault="000954FB" w:rsidP="000954FB">
      <w:pPr>
        <w:pStyle w:val="af9"/>
        <w:tabs>
          <w:tab w:val="left" w:pos="1080"/>
        </w:tabs>
        <w:ind w:firstLine="0"/>
        <w:rPr>
          <w:sz w:val="28"/>
          <w:szCs w:val="28"/>
        </w:rPr>
      </w:pPr>
    </w:p>
    <w:p w:rsidR="000954FB" w:rsidRDefault="000954FB" w:rsidP="000954FB">
      <w:pPr>
        <w:pStyle w:val="af9"/>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9"/>
        <w:tabs>
          <w:tab w:val="left" w:pos="1080"/>
        </w:tabs>
        <w:ind w:firstLine="0"/>
        <w:rPr>
          <w:sz w:val="28"/>
          <w:szCs w:val="28"/>
        </w:rPr>
      </w:pPr>
    </w:p>
    <w:p w:rsidR="000954FB" w:rsidRPr="007415F9" w:rsidRDefault="000954FB" w:rsidP="000954FB">
      <w:pPr>
        <w:pStyle w:val="af9"/>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Default="000954FB" w:rsidP="000954FB">
      <w:pPr>
        <w:ind w:firstLine="540"/>
        <w:jc w:val="both"/>
        <w:rPr>
          <w:sz w:val="28"/>
          <w:szCs w:val="28"/>
        </w:rPr>
      </w:pP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9"/>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9"/>
        <w:jc w:val="center"/>
        <w:rPr>
          <w:b/>
          <w:sz w:val="28"/>
          <w:szCs w:val="28"/>
        </w:rPr>
      </w:pPr>
      <w:r w:rsidRPr="000802B7">
        <w:rPr>
          <w:b/>
          <w:sz w:val="28"/>
          <w:szCs w:val="28"/>
        </w:rPr>
        <w:t>СВЕДЕНИЯ О ПРЕТЕНДЕНТЕ (для физических лиц)</w:t>
      </w:r>
    </w:p>
    <w:p w:rsidR="000954FB" w:rsidRPr="000802B7" w:rsidRDefault="000954FB" w:rsidP="000954FB">
      <w:pPr>
        <w:pStyle w:val="af9"/>
        <w:jc w:val="center"/>
        <w:rPr>
          <w:b/>
          <w:sz w:val="28"/>
          <w:szCs w:val="28"/>
        </w:rPr>
      </w:pPr>
    </w:p>
    <w:p w:rsidR="000954FB" w:rsidRPr="000802B7" w:rsidRDefault="000954FB" w:rsidP="000954FB">
      <w:pPr>
        <w:pStyle w:val="af9"/>
        <w:jc w:val="center"/>
        <w:rPr>
          <w:b/>
          <w:sz w:val="28"/>
          <w:szCs w:val="28"/>
        </w:rPr>
      </w:pPr>
    </w:p>
    <w:p w:rsidR="000954FB" w:rsidRDefault="000954FB" w:rsidP="00BF6892">
      <w:pPr>
        <w:pStyle w:val="af9"/>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9"/>
        <w:ind w:left="709" w:firstLine="0"/>
        <w:jc w:val="left"/>
        <w:rPr>
          <w:sz w:val="28"/>
          <w:szCs w:val="28"/>
        </w:rPr>
      </w:pPr>
    </w:p>
    <w:p w:rsidR="000954FB" w:rsidRDefault="000954FB" w:rsidP="00BF6892">
      <w:pPr>
        <w:pStyle w:val="af9"/>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9"/>
        <w:ind w:firstLine="0"/>
        <w:jc w:val="left"/>
        <w:rPr>
          <w:sz w:val="28"/>
          <w:szCs w:val="28"/>
        </w:rPr>
      </w:pPr>
    </w:p>
    <w:p w:rsidR="000954FB" w:rsidRDefault="000954FB" w:rsidP="00BF6892">
      <w:pPr>
        <w:pStyle w:val="af9"/>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9"/>
        <w:ind w:firstLine="0"/>
        <w:jc w:val="left"/>
        <w:rPr>
          <w:sz w:val="28"/>
          <w:szCs w:val="28"/>
        </w:rPr>
      </w:pPr>
    </w:p>
    <w:p w:rsidR="000954FB" w:rsidRDefault="000954FB" w:rsidP="00BF6892">
      <w:pPr>
        <w:pStyle w:val="af9"/>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9"/>
        <w:ind w:left="709" w:firstLine="0"/>
        <w:jc w:val="left"/>
        <w:rPr>
          <w:sz w:val="28"/>
          <w:szCs w:val="28"/>
        </w:rPr>
      </w:pPr>
    </w:p>
    <w:p w:rsidR="000954FB" w:rsidRDefault="000954FB" w:rsidP="00BF6892">
      <w:pPr>
        <w:pStyle w:val="af9"/>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9"/>
        <w:ind w:firstLine="0"/>
        <w:jc w:val="left"/>
        <w:rPr>
          <w:sz w:val="28"/>
          <w:szCs w:val="28"/>
        </w:rPr>
      </w:pPr>
    </w:p>
    <w:p w:rsidR="000954FB" w:rsidRDefault="000954FB" w:rsidP="00BF6892">
      <w:pPr>
        <w:pStyle w:val="af9"/>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9"/>
        <w:ind w:firstLine="0"/>
        <w:jc w:val="left"/>
        <w:rPr>
          <w:sz w:val="28"/>
          <w:szCs w:val="28"/>
        </w:rPr>
      </w:pPr>
    </w:p>
    <w:p w:rsidR="000954FB" w:rsidRDefault="000954FB" w:rsidP="00BF6892">
      <w:pPr>
        <w:pStyle w:val="af9"/>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9"/>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Pr>
          <w:sz w:val="28"/>
          <w:szCs w:val="28"/>
        </w:rPr>
        <w:t>Запрос предложений</w:t>
      </w:r>
      <w:r w:rsidRPr="00AB21F4">
        <w:rPr>
          <w:sz w:val="28"/>
          <w:szCs w:val="28"/>
        </w:rPr>
        <w:t xml:space="preserve"> </w:t>
      </w:r>
      <w:r w:rsidR="008D67F8">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0954FB"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 </w:t>
            </w:r>
            <w:proofErr w:type="gramStart"/>
            <w:r w:rsidRPr="00384CDC">
              <w:t>п</w:t>
            </w:r>
            <w:proofErr w:type="gramEnd"/>
            <w:r w:rsidRPr="00384CDC">
              <w:t>/п</w:t>
            </w:r>
          </w:p>
        </w:tc>
        <w:tc>
          <w:tcPr>
            <w:tcW w:w="58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Наименование </w:t>
            </w:r>
            <w:r>
              <w:t xml:space="preserve">товаров, </w:t>
            </w:r>
            <w:r w:rsidRPr="00384CDC">
              <w:t>работ</w:t>
            </w:r>
            <w:r>
              <w:t>, услуг</w:t>
            </w:r>
          </w:p>
          <w:p w:rsidR="000954FB" w:rsidRPr="00384CDC" w:rsidRDefault="000954FB"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Срок выполнения работ</w:t>
            </w:r>
            <w:r>
              <w:t>, оказания услуг, поставки товаров</w:t>
            </w:r>
          </w:p>
        </w:tc>
        <w:tc>
          <w:tcPr>
            <w:tcW w:w="753" w:type="pct"/>
            <w:tcBorders>
              <w:top w:val="single" w:sz="4" w:space="0" w:color="auto"/>
              <w:left w:val="nil"/>
              <w:bottom w:val="single" w:sz="4" w:space="0" w:color="auto"/>
              <w:right w:val="single" w:sz="4" w:space="0" w:color="auto"/>
            </w:tcBorders>
            <w:vAlign w:val="center"/>
          </w:tcPr>
          <w:p w:rsidR="000954FB" w:rsidRPr="00384CDC" w:rsidRDefault="000954FB" w:rsidP="00BF6892">
            <w:pPr>
              <w:jc w:val="center"/>
            </w:pPr>
            <w:proofErr w:type="spellStart"/>
            <w:proofErr w:type="gramStart"/>
            <w:r w:rsidRPr="00384CDC">
              <w:t>Гарантий</w:t>
            </w:r>
            <w:r>
              <w:t>-</w:t>
            </w:r>
            <w:r w:rsidRPr="00384CDC">
              <w:t>ный</w:t>
            </w:r>
            <w:proofErr w:type="spellEnd"/>
            <w:proofErr w:type="gramEnd"/>
            <w:r w:rsidRPr="00384CDC">
              <w:t xml:space="preserve"> срок</w:t>
            </w:r>
          </w:p>
          <w:p w:rsidR="000954FB" w:rsidRPr="00384CDC" w:rsidRDefault="000954FB" w:rsidP="00BF6892">
            <w:pPr>
              <w:jc w:val="center"/>
            </w:pPr>
          </w:p>
        </w:tc>
      </w:tr>
      <w:tr w:rsidR="000954FB"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0954FB" w:rsidRPr="00384CDC" w:rsidRDefault="000954FB" w:rsidP="00BF6892">
            <w:pPr>
              <w:jc w:val="center"/>
            </w:pPr>
            <w:r>
              <w:t>8</w:t>
            </w:r>
          </w:p>
        </w:tc>
      </w:tr>
      <w:tr w:rsidR="000954FB"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53"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r>
      <w:tr w:rsidR="000954FB"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0954FB" w:rsidRPr="00384CDC" w:rsidRDefault="000954FB" w:rsidP="00BF6892">
            <w:pPr>
              <w:jc w:val="center"/>
            </w:pPr>
            <w:r w:rsidRPr="00384CDC">
              <w:t>-</w:t>
            </w:r>
          </w:p>
        </w:tc>
      </w:tr>
    </w:tbl>
    <w:p w:rsidR="000954FB" w:rsidRPr="000379F8" w:rsidRDefault="000954FB" w:rsidP="000954FB">
      <w:pPr>
        <w:ind w:firstLine="567"/>
        <w:jc w:val="both"/>
        <w:rPr>
          <w:color w:val="BFBFBF"/>
          <w:sz w:val="28"/>
          <w:szCs w:val="28"/>
        </w:rPr>
      </w:pPr>
    </w:p>
    <w:p w:rsidR="000954FB" w:rsidRDefault="000954FB" w:rsidP="000954FB">
      <w:pPr>
        <w:pStyle w:val="afc"/>
        <w:jc w:val="both"/>
        <w:rPr>
          <w:szCs w:val="28"/>
        </w:rPr>
      </w:pPr>
      <w:r w:rsidRPr="00205668">
        <w:rPr>
          <w:szCs w:val="28"/>
        </w:rPr>
        <w:t xml:space="preserve">1. </w:t>
      </w:r>
      <w:proofErr w:type="gramStart"/>
      <w:r w:rsidRPr="00205668">
        <w:rPr>
          <w:szCs w:val="28"/>
        </w:rPr>
        <w:t xml:space="preserve">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roofErr w:type="gramEnd"/>
    </w:p>
    <w:p w:rsidR="000954FB" w:rsidRDefault="000954FB" w:rsidP="000954FB">
      <w:pPr>
        <w:pStyle w:val="afc"/>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c"/>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c"/>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c"/>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sidR="00613848">
        <w:rPr>
          <w:i/>
          <w:sz w:val="24"/>
          <w:szCs w:val="24"/>
        </w:rPr>
        <w:t>рассмотрения</w:t>
      </w:r>
      <w:proofErr w:type="gramEnd"/>
      <w:r w:rsidR="00613848">
        <w:rPr>
          <w:i/>
          <w:sz w:val="24"/>
          <w:szCs w:val="24"/>
        </w:rPr>
        <w:t xml:space="preserve">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c"/>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Default="000954FB" w:rsidP="001A67E8">
      <w:pPr>
        <w:pStyle w:val="afc"/>
        <w:jc w:val="both"/>
        <w:rPr>
          <w:szCs w:val="28"/>
        </w:rPr>
      </w:pPr>
    </w:p>
    <w:p w:rsidR="000954FB" w:rsidRPr="00205668" w:rsidRDefault="000954FB" w:rsidP="000954FB">
      <w:pPr>
        <w:pStyle w:val="af9"/>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9"/>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857768" w:rsidRPr="00C90343" w:rsidRDefault="00857768" w:rsidP="00857768">
      <w:pPr>
        <w:pStyle w:val="af9"/>
        <w:ind w:firstLine="0"/>
        <w:jc w:val="right"/>
        <w:rPr>
          <w:sz w:val="28"/>
          <w:szCs w:val="28"/>
        </w:rPr>
      </w:pPr>
      <w:r w:rsidRPr="00C97E49">
        <w:rPr>
          <w:sz w:val="28"/>
          <w:szCs w:val="28"/>
        </w:rPr>
        <w:t xml:space="preserve">Приложение № </w:t>
      </w:r>
      <w:r>
        <w:rPr>
          <w:sz w:val="28"/>
          <w:szCs w:val="28"/>
        </w:rPr>
        <w:t>4</w:t>
      </w:r>
    </w:p>
    <w:p w:rsidR="00857768" w:rsidRDefault="00857768" w:rsidP="00857768">
      <w:pPr>
        <w:pStyle w:val="af9"/>
        <w:ind w:firstLine="0"/>
        <w:jc w:val="right"/>
        <w:rPr>
          <w:sz w:val="28"/>
          <w:szCs w:val="28"/>
        </w:rPr>
      </w:pPr>
      <w:r w:rsidRPr="00C97E49">
        <w:rPr>
          <w:sz w:val="28"/>
          <w:szCs w:val="28"/>
        </w:rPr>
        <w:t>к документации о закупке</w:t>
      </w:r>
    </w:p>
    <w:p w:rsidR="00857768" w:rsidRDefault="00857768" w:rsidP="00857768">
      <w:pPr>
        <w:pStyle w:val="af9"/>
        <w:ind w:firstLine="0"/>
        <w:jc w:val="right"/>
        <w:rPr>
          <w:sz w:val="28"/>
          <w:szCs w:val="28"/>
        </w:rPr>
      </w:pPr>
    </w:p>
    <w:p w:rsidR="00857768" w:rsidRPr="00B938EC" w:rsidRDefault="00857768" w:rsidP="00857768">
      <w:pPr>
        <w:pStyle w:val="ConsTitle"/>
        <w:widowControl/>
        <w:tabs>
          <w:tab w:val="left" w:pos="1620"/>
        </w:tabs>
        <w:ind w:left="5670"/>
        <w:jc w:val="both"/>
        <w:rPr>
          <w:rFonts w:ascii="Times New Roman" w:hAnsi="Times New Roman"/>
          <w:sz w:val="22"/>
        </w:rPr>
      </w:pPr>
    </w:p>
    <w:p w:rsidR="00857768" w:rsidRDefault="00857768" w:rsidP="00857768">
      <w:pPr>
        <w:pStyle w:val="ConsTitle"/>
        <w:widowControl/>
        <w:tabs>
          <w:tab w:val="left" w:pos="0"/>
        </w:tabs>
        <w:ind w:firstLine="709"/>
        <w:jc w:val="center"/>
        <w:rPr>
          <w:rFonts w:ascii="Times New Roman" w:hAnsi="Times New Roman"/>
          <w:sz w:val="28"/>
        </w:rPr>
      </w:pPr>
      <w:proofErr w:type="spellStart"/>
      <w:r>
        <w:rPr>
          <w:rFonts w:ascii="Times New Roman" w:hAnsi="Times New Roman"/>
          <w:sz w:val="28"/>
        </w:rPr>
        <w:t>Сублицензионный</w:t>
      </w:r>
      <w:proofErr w:type="spellEnd"/>
      <w:r>
        <w:rPr>
          <w:rFonts w:ascii="Times New Roman" w:hAnsi="Times New Roman"/>
          <w:sz w:val="28"/>
        </w:rPr>
        <w:t xml:space="preserve"> договор </w:t>
      </w:r>
      <w:r w:rsidRPr="00917D74">
        <w:rPr>
          <w:rFonts w:ascii="Times New Roman" w:hAnsi="Times New Roman"/>
          <w:sz w:val="28"/>
        </w:rPr>
        <w:t xml:space="preserve"> </w:t>
      </w:r>
      <w:r w:rsidRPr="00B938EC">
        <w:rPr>
          <w:rFonts w:ascii="Times New Roman" w:hAnsi="Times New Roman"/>
          <w:sz w:val="28"/>
        </w:rPr>
        <w:t xml:space="preserve"> №ТКд-</w:t>
      </w:r>
      <w:r>
        <w:rPr>
          <w:rFonts w:ascii="Times New Roman" w:hAnsi="Times New Roman"/>
          <w:sz w:val="28"/>
        </w:rPr>
        <w:t>1</w:t>
      </w:r>
      <w:r w:rsidRPr="00322CE2">
        <w:rPr>
          <w:rFonts w:ascii="Times New Roman" w:hAnsi="Times New Roman"/>
          <w:sz w:val="28"/>
        </w:rPr>
        <w:t>3</w:t>
      </w:r>
      <w:r>
        <w:rPr>
          <w:rFonts w:ascii="Times New Roman" w:hAnsi="Times New Roman"/>
          <w:sz w:val="28"/>
        </w:rPr>
        <w:t>/</w:t>
      </w:r>
      <w:r w:rsidRPr="00B938EC">
        <w:rPr>
          <w:rFonts w:ascii="Times New Roman" w:hAnsi="Times New Roman"/>
          <w:sz w:val="28"/>
        </w:rPr>
        <w:t>____</w:t>
      </w:r>
      <w:r>
        <w:rPr>
          <w:rFonts w:ascii="Times New Roman" w:hAnsi="Times New Roman"/>
          <w:sz w:val="28"/>
        </w:rPr>
        <w:t>/</w:t>
      </w:r>
      <w:r w:rsidRPr="00B938EC">
        <w:rPr>
          <w:rFonts w:ascii="Times New Roman" w:hAnsi="Times New Roman"/>
          <w:sz w:val="28"/>
        </w:rPr>
        <w:t>_______</w:t>
      </w:r>
    </w:p>
    <w:p w:rsidR="00857768" w:rsidRPr="00B938EC" w:rsidRDefault="00857768" w:rsidP="00857768">
      <w:pPr>
        <w:pStyle w:val="ConsNonformat"/>
        <w:widowControl/>
        <w:jc w:val="both"/>
        <w:rPr>
          <w:rFonts w:ascii="Times New Roman" w:hAnsi="Times New Roman"/>
          <w:sz w:val="24"/>
        </w:rPr>
      </w:pPr>
    </w:p>
    <w:p w:rsidR="00857768" w:rsidRPr="00B938EC" w:rsidRDefault="00857768" w:rsidP="00857768">
      <w:pPr>
        <w:pStyle w:val="ConsNonformat"/>
        <w:widowControl/>
        <w:jc w:val="both"/>
        <w:rPr>
          <w:rFonts w:ascii="Times New Roman" w:hAnsi="Times New Roman"/>
          <w:sz w:val="28"/>
        </w:rPr>
      </w:pPr>
      <w:r w:rsidRPr="00B938EC">
        <w:rPr>
          <w:rFonts w:ascii="Times New Roman" w:hAnsi="Times New Roman"/>
          <w:sz w:val="28"/>
        </w:rPr>
        <w:t>г. Москва                                                                          «___» _________ 201</w:t>
      </w:r>
      <w:r w:rsidRPr="00322CE2">
        <w:rPr>
          <w:rFonts w:ascii="Times New Roman" w:hAnsi="Times New Roman"/>
          <w:sz w:val="28"/>
        </w:rPr>
        <w:t>3</w:t>
      </w:r>
      <w:r w:rsidRPr="00B938EC">
        <w:rPr>
          <w:rFonts w:ascii="Times New Roman" w:hAnsi="Times New Roman"/>
          <w:sz w:val="28"/>
        </w:rPr>
        <w:t xml:space="preserve"> г.</w:t>
      </w:r>
    </w:p>
    <w:p w:rsidR="00857768" w:rsidRPr="00B938EC" w:rsidRDefault="00857768" w:rsidP="00857768">
      <w:pPr>
        <w:pStyle w:val="ConsNonformat"/>
        <w:widowControl/>
        <w:jc w:val="both"/>
        <w:rPr>
          <w:rFonts w:ascii="Times New Roman" w:hAnsi="Times New Roman"/>
          <w:sz w:val="24"/>
        </w:rPr>
      </w:pPr>
    </w:p>
    <w:p w:rsidR="00857768" w:rsidRDefault="00857768" w:rsidP="00857768">
      <w:pPr>
        <w:pStyle w:val="ConsNonformat"/>
        <w:widowControl/>
        <w:ind w:firstLine="709"/>
        <w:jc w:val="both"/>
        <w:rPr>
          <w:rFonts w:ascii="Times New Roman" w:hAnsi="Times New Roman"/>
          <w:sz w:val="28"/>
        </w:rPr>
      </w:pPr>
      <w:proofErr w:type="gramStart"/>
      <w:r w:rsidRPr="00B938EC">
        <w:rPr>
          <w:rFonts w:ascii="Times New Roman" w:hAnsi="Times New Roman"/>
          <w:sz w:val="28"/>
        </w:rPr>
        <w:t>Открытое акционерное общество «Центр по перевозке грузов в контейнерах «ТрансКонтейнер» (ОАО «ТрансКонтейнер»)</w:t>
      </w:r>
      <w:r>
        <w:rPr>
          <w:rFonts w:ascii="Times New Roman" w:hAnsi="Times New Roman"/>
          <w:sz w:val="28"/>
        </w:rPr>
        <w:t xml:space="preserve">, </w:t>
      </w:r>
      <w:r w:rsidRPr="00B938EC">
        <w:rPr>
          <w:rFonts w:ascii="Times New Roman" w:hAnsi="Times New Roman"/>
          <w:sz w:val="28"/>
        </w:rPr>
        <w:t>именуемое в дальнейшем</w:t>
      </w:r>
      <w:r w:rsidRPr="00917D74">
        <w:t xml:space="preserve"> </w:t>
      </w:r>
      <w:r w:rsidRPr="00917D74">
        <w:rPr>
          <w:rFonts w:ascii="Times New Roman" w:hAnsi="Times New Roman"/>
          <w:sz w:val="28"/>
        </w:rPr>
        <w:t>«Сублицензиат», в лице Генерального директора Баскакова Петра Васильевича, действующего на основании Устава</w:t>
      </w:r>
      <w:r w:rsidRPr="00B938EC">
        <w:rPr>
          <w:rFonts w:ascii="Times New Roman" w:hAnsi="Times New Roman"/>
          <w:sz w:val="28"/>
        </w:rPr>
        <w:t>, с одной стороны, и</w:t>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t>____________________________________________</w:t>
      </w:r>
      <w:r w:rsidRPr="00B938EC">
        <w:rPr>
          <w:rFonts w:ascii="Times New Roman" w:hAnsi="Times New Roman"/>
          <w:sz w:val="28"/>
        </w:rPr>
        <w:t>,</w:t>
      </w:r>
      <w:r>
        <w:rPr>
          <w:rFonts w:ascii="Times New Roman" w:hAnsi="Times New Roman"/>
          <w:sz w:val="28"/>
        </w:rPr>
        <w:t xml:space="preserve"> </w:t>
      </w:r>
      <w:r w:rsidRPr="00B938EC">
        <w:rPr>
          <w:rFonts w:ascii="Times New Roman" w:hAnsi="Times New Roman"/>
          <w:sz w:val="28"/>
        </w:rPr>
        <w:t xml:space="preserve">именуемое в дальнейшем </w:t>
      </w:r>
      <w:r w:rsidRPr="00917D74">
        <w:rPr>
          <w:rFonts w:ascii="Times New Roman" w:hAnsi="Times New Roman"/>
          <w:sz w:val="28"/>
        </w:rPr>
        <w:t>«Сублицензиар»</w:t>
      </w:r>
      <w:r w:rsidRPr="00B938EC">
        <w:rPr>
          <w:rFonts w:ascii="Times New Roman" w:hAnsi="Times New Roman"/>
          <w:sz w:val="28"/>
        </w:rPr>
        <w:t>, в лице</w:t>
      </w:r>
      <w:r w:rsidRPr="00322CE2">
        <w:rPr>
          <w:rFonts w:ascii="Times New Roman" w:hAnsi="Times New Roman"/>
          <w:sz w:val="28"/>
        </w:rPr>
        <w:t>_________________________________________</w:t>
      </w:r>
      <w:r w:rsidRPr="00B938EC">
        <w:rPr>
          <w:rFonts w:ascii="Times New Roman" w:hAnsi="Times New Roman"/>
          <w:sz w:val="28"/>
        </w:rPr>
        <w:t xml:space="preserve">, действующего на основании </w:t>
      </w:r>
      <w:r w:rsidRPr="00322CE2">
        <w:rPr>
          <w:rFonts w:ascii="Times New Roman" w:hAnsi="Times New Roman"/>
          <w:sz w:val="28"/>
        </w:rPr>
        <w:t>_____________</w:t>
      </w:r>
      <w:r w:rsidRPr="00B938EC">
        <w:rPr>
          <w:rFonts w:ascii="Times New Roman" w:hAnsi="Times New Roman"/>
          <w:sz w:val="28"/>
        </w:rPr>
        <w:t xml:space="preserve">, с другой стороны, далее именуемые «Стороны», заключили настоящий </w:t>
      </w:r>
      <w:proofErr w:type="spellStart"/>
      <w:r w:rsidRPr="00917D74">
        <w:rPr>
          <w:rFonts w:ascii="Times New Roman" w:hAnsi="Times New Roman"/>
          <w:sz w:val="28"/>
        </w:rPr>
        <w:t>Сублицензионный</w:t>
      </w:r>
      <w:proofErr w:type="spellEnd"/>
      <w:r w:rsidRPr="00917D74">
        <w:rPr>
          <w:rFonts w:ascii="Times New Roman" w:hAnsi="Times New Roman"/>
          <w:sz w:val="28"/>
        </w:rPr>
        <w:t xml:space="preserve"> договор (далее - Договор) о нижеследующем</w:t>
      </w:r>
      <w:r w:rsidRPr="00B938EC">
        <w:rPr>
          <w:rFonts w:ascii="Times New Roman" w:hAnsi="Times New Roman"/>
          <w:sz w:val="28"/>
        </w:rPr>
        <w:t>:</w:t>
      </w:r>
      <w:proofErr w:type="gramEnd"/>
    </w:p>
    <w:p w:rsidR="00857768" w:rsidRPr="00B938EC" w:rsidRDefault="00857768" w:rsidP="00857768">
      <w:pPr>
        <w:pStyle w:val="ConsNonformat"/>
        <w:widowControl/>
        <w:jc w:val="both"/>
        <w:rPr>
          <w:rFonts w:ascii="Times New Roman" w:hAnsi="Times New Roman"/>
          <w:sz w:val="24"/>
        </w:rPr>
      </w:pPr>
    </w:p>
    <w:p w:rsidR="00857768" w:rsidRDefault="00857768" w:rsidP="0015417D">
      <w:pPr>
        <w:pStyle w:val="ConsNonformat"/>
        <w:widowControl/>
        <w:numPr>
          <w:ilvl w:val="0"/>
          <w:numId w:val="42"/>
        </w:numPr>
        <w:jc w:val="center"/>
        <w:rPr>
          <w:rFonts w:ascii="Times New Roman" w:hAnsi="Times New Roman"/>
          <w:b/>
          <w:sz w:val="28"/>
        </w:rPr>
      </w:pPr>
      <w:r w:rsidRPr="00B938EC">
        <w:rPr>
          <w:rFonts w:ascii="Times New Roman" w:hAnsi="Times New Roman"/>
          <w:b/>
          <w:sz w:val="28"/>
        </w:rPr>
        <w:t>Предмет Договора</w:t>
      </w:r>
    </w:p>
    <w:p w:rsidR="00857768" w:rsidRDefault="00857768" w:rsidP="00857768">
      <w:pPr>
        <w:pStyle w:val="ConsNormal"/>
        <w:widowControl/>
        <w:ind w:firstLine="0"/>
        <w:jc w:val="both"/>
        <w:rPr>
          <w:rFonts w:ascii="Times New Roman" w:hAnsi="Times New Roman"/>
          <w:sz w:val="24"/>
        </w:rPr>
      </w:pPr>
    </w:p>
    <w:p w:rsidR="00857768" w:rsidRDefault="00857768" w:rsidP="00857768">
      <w:pPr>
        <w:pStyle w:val="ConsNormal"/>
        <w:widowControl/>
        <w:jc w:val="both"/>
        <w:rPr>
          <w:rFonts w:ascii="Times New Roman" w:hAnsi="Times New Roman"/>
          <w:sz w:val="28"/>
        </w:rPr>
      </w:pPr>
      <w:r w:rsidRPr="000668AC">
        <w:rPr>
          <w:rFonts w:ascii="Times New Roman" w:hAnsi="Times New Roman"/>
          <w:sz w:val="28"/>
        </w:rPr>
        <w:t>1.1.</w:t>
      </w:r>
      <w:r w:rsidRPr="000668AC">
        <w:rPr>
          <w:rFonts w:ascii="Times New Roman" w:hAnsi="Times New Roman"/>
          <w:sz w:val="28"/>
        </w:rPr>
        <w:tab/>
        <w:t xml:space="preserve">По настоящему Договору Сублицензиар передает Сублицензиату  за вознаграждение на условиях простой (неисключительной) лицензии права на использование программ для электронно-вычислительных машин (далее – «программы для ЭВМ») в пределах и способами, указанными в п.1.4 настоящего Договора. </w:t>
      </w:r>
    </w:p>
    <w:p w:rsidR="00857768" w:rsidRDefault="00857768" w:rsidP="00857768">
      <w:pPr>
        <w:pStyle w:val="ConsNormal"/>
        <w:widowControl/>
        <w:jc w:val="both"/>
        <w:rPr>
          <w:rFonts w:ascii="Times New Roman" w:hAnsi="Times New Roman"/>
          <w:sz w:val="28"/>
        </w:rPr>
      </w:pPr>
      <w:r>
        <w:rPr>
          <w:rFonts w:ascii="Times New Roman" w:hAnsi="Times New Roman"/>
          <w:sz w:val="28"/>
        </w:rPr>
        <w:t xml:space="preserve">1.2.  </w:t>
      </w:r>
      <w:r w:rsidRPr="000668AC">
        <w:rPr>
          <w:rFonts w:ascii="Times New Roman" w:hAnsi="Times New Roman"/>
          <w:sz w:val="28"/>
        </w:rPr>
        <w:t xml:space="preserve">Простая (неисключительная) лицензия на использование программ для ЭВМ принадлежит Сублицензиару на основании </w:t>
      </w:r>
      <w:r w:rsidRPr="00B938EC">
        <w:rPr>
          <w:rFonts w:ascii="Times New Roman" w:hAnsi="Times New Roman"/>
          <w:sz w:val="28"/>
        </w:rPr>
        <w:t xml:space="preserve"> </w:t>
      </w:r>
      <w:r w:rsidRPr="00322CE2">
        <w:rPr>
          <w:rFonts w:ascii="Times New Roman" w:hAnsi="Times New Roman"/>
          <w:sz w:val="28"/>
        </w:rPr>
        <w:t>_____________</w:t>
      </w:r>
      <w:r w:rsidRPr="00B938EC">
        <w:rPr>
          <w:rFonts w:ascii="Times New Roman" w:hAnsi="Times New Roman"/>
          <w:sz w:val="28"/>
        </w:rPr>
        <w:t xml:space="preserve">, </w:t>
      </w:r>
      <w:r w:rsidRPr="000668AC">
        <w:rPr>
          <w:rFonts w:ascii="Times New Roman" w:hAnsi="Times New Roman"/>
          <w:sz w:val="28"/>
        </w:rPr>
        <w:t>заключенн</w:t>
      </w:r>
      <w:r>
        <w:rPr>
          <w:rFonts w:ascii="Times New Roman" w:hAnsi="Times New Roman"/>
          <w:sz w:val="28"/>
        </w:rPr>
        <w:t xml:space="preserve">ого Сублицензиаром </w:t>
      </w:r>
      <w:proofErr w:type="gramStart"/>
      <w:r>
        <w:rPr>
          <w:rFonts w:ascii="Times New Roman" w:hAnsi="Times New Roman"/>
          <w:sz w:val="28"/>
        </w:rPr>
        <w:t>с</w:t>
      </w:r>
      <w:proofErr w:type="gramEnd"/>
      <w:r>
        <w:rPr>
          <w:rFonts w:ascii="Times New Roman" w:hAnsi="Times New Roman"/>
          <w:sz w:val="28"/>
        </w:rPr>
        <w:t xml:space="preserve"> </w:t>
      </w:r>
      <w:r w:rsidRPr="00322CE2">
        <w:rPr>
          <w:rFonts w:ascii="Times New Roman" w:hAnsi="Times New Roman"/>
          <w:sz w:val="28"/>
        </w:rPr>
        <w:t>_____________</w:t>
      </w:r>
      <w:r w:rsidRPr="000668AC">
        <w:rPr>
          <w:rFonts w:ascii="Times New Roman" w:hAnsi="Times New Roman"/>
          <w:sz w:val="28"/>
        </w:rPr>
        <w:t xml:space="preserve">. </w:t>
      </w:r>
    </w:p>
    <w:p w:rsidR="00857768" w:rsidRDefault="00857768" w:rsidP="00857768">
      <w:pPr>
        <w:pStyle w:val="ConsNormal"/>
        <w:widowControl/>
        <w:jc w:val="both"/>
        <w:rPr>
          <w:rFonts w:ascii="Times New Roman" w:hAnsi="Times New Roman"/>
          <w:sz w:val="28"/>
        </w:rPr>
      </w:pPr>
      <w:r>
        <w:rPr>
          <w:rFonts w:ascii="Times New Roman" w:hAnsi="Times New Roman"/>
          <w:sz w:val="28"/>
        </w:rPr>
        <w:t xml:space="preserve">1.3. </w:t>
      </w:r>
      <w:r w:rsidRPr="000668AC">
        <w:rPr>
          <w:rFonts w:ascii="Times New Roman" w:hAnsi="Times New Roman"/>
          <w:sz w:val="28"/>
        </w:rPr>
        <w:t xml:space="preserve">Наименование и количество экземпляров программ для ЭВМ </w:t>
      </w:r>
      <w:proofErr w:type="gramStart"/>
      <w:r w:rsidRPr="000668AC">
        <w:rPr>
          <w:rFonts w:ascii="Times New Roman" w:hAnsi="Times New Roman"/>
          <w:sz w:val="28"/>
        </w:rPr>
        <w:t>права</w:t>
      </w:r>
      <w:proofErr w:type="gramEnd"/>
      <w:r w:rsidRPr="000668AC">
        <w:rPr>
          <w:rFonts w:ascii="Times New Roman" w:hAnsi="Times New Roman"/>
          <w:sz w:val="28"/>
        </w:rPr>
        <w:t xml:space="preserve"> на использование которых предоставляются Сублицензиаром Сублицензиату, указывается</w:t>
      </w:r>
      <w:r>
        <w:rPr>
          <w:rFonts w:ascii="Times New Roman" w:hAnsi="Times New Roman"/>
          <w:sz w:val="28"/>
        </w:rPr>
        <w:t xml:space="preserve"> в Спецификации (Приложение</w:t>
      </w:r>
      <w:r w:rsidRPr="000668AC">
        <w:rPr>
          <w:rFonts w:ascii="Times New Roman" w:hAnsi="Times New Roman"/>
          <w:sz w:val="28"/>
        </w:rPr>
        <w:t xml:space="preserve"> № 1</w:t>
      </w:r>
      <w:r>
        <w:rPr>
          <w:rFonts w:ascii="Times New Roman" w:hAnsi="Times New Roman"/>
          <w:sz w:val="28"/>
        </w:rPr>
        <w:t>)</w:t>
      </w:r>
      <w:r w:rsidRPr="000668AC">
        <w:rPr>
          <w:rFonts w:ascii="Times New Roman" w:hAnsi="Times New Roman"/>
          <w:sz w:val="28"/>
        </w:rPr>
        <w:t>.</w:t>
      </w:r>
    </w:p>
    <w:p w:rsidR="00857768" w:rsidRDefault="00857768" w:rsidP="00857768">
      <w:pPr>
        <w:pStyle w:val="ConsNormal"/>
        <w:widowControl/>
        <w:jc w:val="both"/>
        <w:rPr>
          <w:rFonts w:ascii="Times New Roman" w:hAnsi="Times New Roman"/>
          <w:sz w:val="28"/>
        </w:rPr>
      </w:pPr>
      <w:r>
        <w:rPr>
          <w:rFonts w:ascii="Times New Roman" w:hAnsi="Times New Roman"/>
          <w:sz w:val="28"/>
        </w:rPr>
        <w:t xml:space="preserve">1.4. </w:t>
      </w:r>
      <w:r w:rsidRPr="00D7592B">
        <w:rPr>
          <w:rFonts w:ascii="Times New Roman" w:hAnsi="Times New Roman"/>
          <w:sz w:val="28"/>
        </w:rPr>
        <w:t>Право на использование программы для ЭВМ, предоставляемое Сублицензиату в соответствии с настоящим Договором, включает использование следующими способами: неисключительное право на воспроизведение программы для ЭВМ, ограниченное правом инсталляции, копирования и запуска программы для ЭВМ, без права передачи третьим лицам, за исключением случаев, предусмотренных настоящим Договором. При этом право на использование программы для ЭВМ, в отношении которых предоставляется простая (</w:t>
      </w:r>
      <w:proofErr w:type="gramStart"/>
      <w:r w:rsidRPr="00D7592B">
        <w:rPr>
          <w:rFonts w:ascii="Times New Roman" w:hAnsi="Times New Roman"/>
          <w:sz w:val="28"/>
        </w:rPr>
        <w:t xml:space="preserve">неисключительная) </w:t>
      </w:r>
      <w:proofErr w:type="gramEnd"/>
      <w:r w:rsidRPr="00D7592B">
        <w:rPr>
          <w:rFonts w:ascii="Times New Roman" w:hAnsi="Times New Roman"/>
          <w:sz w:val="28"/>
        </w:rPr>
        <w:t>лицензия, ограничено пределами, предусмотренными в лицензионном соглашении для конечного пользователя.</w:t>
      </w:r>
    </w:p>
    <w:p w:rsidR="00857768" w:rsidRDefault="00857768" w:rsidP="00857768">
      <w:pPr>
        <w:pStyle w:val="ConsNormal"/>
        <w:widowControl/>
        <w:jc w:val="both"/>
        <w:rPr>
          <w:rFonts w:ascii="Times New Roman" w:hAnsi="Times New Roman"/>
          <w:sz w:val="28"/>
        </w:rPr>
      </w:pPr>
      <w:r>
        <w:rPr>
          <w:rFonts w:ascii="Times New Roman" w:hAnsi="Times New Roman"/>
          <w:sz w:val="28"/>
        </w:rPr>
        <w:t xml:space="preserve">1.5. </w:t>
      </w:r>
      <w:r w:rsidRPr="00D7592B">
        <w:rPr>
          <w:rFonts w:ascii="Times New Roman" w:hAnsi="Times New Roman"/>
          <w:sz w:val="28"/>
        </w:rPr>
        <w:t>Настоящим Сублицензиар подтверждает, что обладает всеми необходимыми для заключения и исполнения настоящего Договора полномочиями, а также подтверждает, что на момент предоставления Сублицензиату права на использование программ для ЭВМ оно не заложено, не арестовано, не является предметом исков третьих лиц. В случае нарушения указанных гарантий Сублицензиар обязуется возместить Сублицензиату доказанный реальный ущерб, при этом реальный ущерб не может превышать размер вознаграждения по настоящему Договору.</w:t>
      </w:r>
    </w:p>
    <w:p w:rsidR="00857768" w:rsidRDefault="00857768" w:rsidP="00857768">
      <w:pPr>
        <w:pStyle w:val="ConsNormal"/>
        <w:widowControl/>
        <w:jc w:val="both"/>
        <w:rPr>
          <w:rFonts w:ascii="Times New Roman" w:hAnsi="Times New Roman"/>
          <w:sz w:val="28"/>
        </w:rPr>
      </w:pPr>
      <w:r>
        <w:rPr>
          <w:rFonts w:ascii="Times New Roman" w:hAnsi="Times New Roman"/>
          <w:sz w:val="28"/>
        </w:rPr>
        <w:t xml:space="preserve">1.6. </w:t>
      </w:r>
      <w:r w:rsidRPr="00D7592B">
        <w:rPr>
          <w:rFonts w:ascii="Times New Roman" w:hAnsi="Times New Roman"/>
          <w:sz w:val="28"/>
        </w:rPr>
        <w:t>Использование Сублицензиатом программ для ЭВМ, в объеме и пределах, предусмотренных настоящим Договором, допускается на всей территории Российской Федерации.</w:t>
      </w:r>
    </w:p>
    <w:p w:rsidR="00857768" w:rsidRDefault="00857768" w:rsidP="00857768">
      <w:pPr>
        <w:pStyle w:val="ConsNormal"/>
        <w:widowControl/>
        <w:jc w:val="both"/>
        <w:rPr>
          <w:rFonts w:ascii="Times New Roman" w:hAnsi="Times New Roman"/>
          <w:sz w:val="28"/>
        </w:rPr>
      </w:pPr>
      <w:r>
        <w:rPr>
          <w:rFonts w:ascii="Times New Roman" w:hAnsi="Times New Roman"/>
          <w:sz w:val="28"/>
        </w:rPr>
        <w:t xml:space="preserve">1.7.  </w:t>
      </w:r>
      <w:proofErr w:type="gramStart"/>
      <w:r>
        <w:rPr>
          <w:rFonts w:ascii="Times New Roman" w:hAnsi="Times New Roman"/>
          <w:sz w:val="28"/>
        </w:rPr>
        <w:t>С даты передачи</w:t>
      </w:r>
      <w:proofErr w:type="gramEnd"/>
      <w:r>
        <w:rPr>
          <w:rFonts w:ascii="Times New Roman" w:hAnsi="Times New Roman"/>
          <w:sz w:val="28"/>
        </w:rPr>
        <w:t xml:space="preserve"> Сублицензиату простой (неисключительной) лицензии </w:t>
      </w:r>
      <w:r w:rsidRPr="000668AC">
        <w:rPr>
          <w:rFonts w:ascii="Times New Roman" w:hAnsi="Times New Roman"/>
          <w:sz w:val="28"/>
        </w:rPr>
        <w:t>на использование программ для</w:t>
      </w:r>
      <w:r>
        <w:rPr>
          <w:rFonts w:ascii="Times New Roman" w:hAnsi="Times New Roman"/>
          <w:sz w:val="28"/>
        </w:rPr>
        <w:t xml:space="preserve"> ЭВМ, указанных в Спецификации (Приложение </w:t>
      </w:r>
      <w:r w:rsidRPr="000668AC">
        <w:rPr>
          <w:rFonts w:ascii="Times New Roman" w:hAnsi="Times New Roman"/>
          <w:sz w:val="28"/>
        </w:rPr>
        <w:t>№ 1</w:t>
      </w:r>
      <w:r>
        <w:rPr>
          <w:rFonts w:ascii="Times New Roman" w:hAnsi="Times New Roman"/>
          <w:sz w:val="28"/>
        </w:rPr>
        <w:t xml:space="preserve">), и подписания сторонами акта приема-передачи простой (неисключительной) лицензии </w:t>
      </w:r>
      <w:r w:rsidRPr="000668AC">
        <w:rPr>
          <w:rFonts w:ascii="Times New Roman" w:hAnsi="Times New Roman"/>
          <w:sz w:val="28"/>
        </w:rPr>
        <w:t>на использование программ для</w:t>
      </w:r>
      <w:r>
        <w:rPr>
          <w:rFonts w:ascii="Times New Roman" w:hAnsi="Times New Roman"/>
          <w:sz w:val="28"/>
        </w:rPr>
        <w:t xml:space="preserve"> ЭВМ, Сублицензиар оказывает услуги по технической поддержке переданных Сублицензиату программ для ЭВМ в соответствии со Спецификацией (Приложение № 1).</w:t>
      </w:r>
    </w:p>
    <w:p w:rsidR="00857768" w:rsidRPr="00B938EC" w:rsidRDefault="00857768" w:rsidP="00857768">
      <w:pPr>
        <w:pStyle w:val="ConsNormal"/>
        <w:widowControl/>
        <w:ind w:firstLine="0"/>
        <w:rPr>
          <w:rFonts w:ascii="Times New Roman" w:hAnsi="Times New Roman"/>
          <w:b/>
          <w:sz w:val="28"/>
        </w:rPr>
      </w:pPr>
    </w:p>
    <w:p w:rsidR="00857768" w:rsidRDefault="00857768" w:rsidP="0015417D">
      <w:pPr>
        <w:pStyle w:val="ConsNormal"/>
        <w:widowControl/>
        <w:numPr>
          <w:ilvl w:val="0"/>
          <w:numId w:val="42"/>
        </w:numPr>
        <w:suppressAutoHyphens w:val="0"/>
        <w:autoSpaceDE/>
        <w:jc w:val="center"/>
        <w:rPr>
          <w:rFonts w:ascii="Times New Roman" w:hAnsi="Times New Roman"/>
          <w:b/>
          <w:sz w:val="28"/>
        </w:rPr>
      </w:pPr>
      <w:r w:rsidRPr="00B938EC">
        <w:rPr>
          <w:rFonts w:ascii="Times New Roman" w:hAnsi="Times New Roman"/>
          <w:b/>
          <w:sz w:val="28"/>
        </w:rPr>
        <w:t>Цена Договора и порядок оплаты</w:t>
      </w:r>
    </w:p>
    <w:p w:rsidR="00857768" w:rsidRDefault="00857768" w:rsidP="00857768">
      <w:pPr>
        <w:pStyle w:val="ConsNormal"/>
        <w:widowControl/>
        <w:ind w:firstLine="0"/>
        <w:rPr>
          <w:rFonts w:ascii="Times New Roman" w:hAnsi="Times New Roman"/>
          <w:b/>
          <w:sz w:val="28"/>
        </w:rPr>
      </w:pPr>
    </w:p>
    <w:p w:rsidR="00857768" w:rsidRDefault="00857768" w:rsidP="00857768">
      <w:pPr>
        <w:pStyle w:val="ConsNormal"/>
        <w:widowControl/>
        <w:ind w:firstLine="709"/>
        <w:jc w:val="both"/>
        <w:rPr>
          <w:rFonts w:ascii="Times New Roman" w:hAnsi="Times New Roman"/>
          <w:sz w:val="28"/>
        </w:rPr>
      </w:pPr>
      <w:r w:rsidRPr="00B938EC">
        <w:rPr>
          <w:rFonts w:ascii="Times New Roman" w:hAnsi="Times New Roman"/>
          <w:sz w:val="28"/>
        </w:rPr>
        <w:t>2.1.</w:t>
      </w:r>
      <w:r>
        <w:rPr>
          <w:rFonts w:ascii="Times New Roman" w:hAnsi="Times New Roman"/>
          <w:sz w:val="28"/>
        </w:rPr>
        <w:tab/>
      </w:r>
      <w:r w:rsidRPr="00B938EC">
        <w:rPr>
          <w:rFonts w:ascii="Times New Roman" w:hAnsi="Times New Roman"/>
          <w:sz w:val="28"/>
        </w:rPr>
        <w:t>Общая цена настоящего Договора</w:t>
      </w:r>
      <w:r>
        <w:rPr>
          <w:rFonts w:ascii="Times New Roman" w:hAnsi="Times New Roman"/>
          <w:sz w:val="28"/>
        </w:rPr>
        <w:t xml:space="preserve"> составляет:</w:t>
      </w:r>
    </w:p>
    <w:p w:rsidR="00857768" w:rsidRPr="003623B2" w:rsidRDefault="00857768" w:rsidP="00857768">
      <w:pPr>
        <w:pStyle w:val="ConsNormal"/>
        <w:ind w:firstLine="709"/>
        <w:jc w:val="both"/>
        <w:rPr>
          <w:rFonts w:ascii="Times New Roman" w:hAnsi="Times New Roman"/>
          <w:sz w:val="28"/>
        </w:rPr>
      </w:pPr>
      <w:r>
        <w:rPr>
          <w:rFonts w:ascii="Times New Roman" w:hAnsi="Times New Roman"/>
          <w:sz w:val="28"/>
        </w:rPr>
        <w:t xml:space="preserve"> - з</w:t>
      </w:r>
      <w:r w:rsidRPr="003623B2">
        <w:rPr>
          <w:rFonts w:ascii="Times New Roman" w:hAnsi="Times New Roman"/>
          <w:sz w:val="28"/>
        </w:rPr>
        <w:t>а предоставляемые по настоящему Договору права на использование программ для ЭВМ</w:t>
      </w:r>
      <w:r>
        <w:rPr>
          <w:rFonts w:ascii="Times New Roman" w:hAnsi="Times New Roman"/>
          <w:sz w:val="28"/>
        </w:rPr>
        <w:t xml:space="preserve"> </w:t>
      </w:r>
      <w:r w:rsidRPr="009938CD">
        <w:rPr>
          <w:rFonts w:ascii="Times New Roman" w:hAnsi="Times New Roman"/>
          <w:sz w:val="28"/>
        </w:rPr>
        <w:t>00 000 000,00 (______________ миллионов ______________ тысяч ___________) рублей 00 копеек</w:t>
      </w:r>
      <w:r>
        <w:rPr>
          <w:rFonts w:ascii="Times New Roman" w:hAnsi="Times New Roman"/>
          <w:sz w:val="28"/>
        </w:rPr>
        <w:t>.</w:t>
      </w:r>
      <w:r w:rsidRPr="009938CD">
        <w:rPr>
          <w:rFonts w:ascii="Times New Roman" w:hAnsi="Times New Roman"/>
          <w:sz w:val="28"/>
        </w:rPr>
        <w:t xml:space="preserve"> </w:t>
      </w:r>
      <w:r w:rsidRPr="003623B2">
        <w:rPr>
          <w:rFonts w:ascii="Times New Roman" w:hAnsi="Times New Roman"/>
          <w:sz w:val="28"/>
        </w:rPr>
        <w:t xml:space="preserve">Не облагается НДС в соответствии с </w:t>
      </w:r>
      <w:proofErr w:type="spellStart"/>
      <w:r w:rsidRPr="003623B2">
        <w:rPr>
          <w:rFonts w:ascii="Times New Roman" w:hAnsi="Times New Roman"/>
          <w:sz w:val="28"/>
        </w:rPr>
        <w:t>пп</w:t>
      </w:r>
      <w:proofErr w:type="spellEnd"/>
      <w:r w:rsidRPr="003623B2">
        <w:rPr>
          <w:rFonts w:ascii="Times New Roman" w:hAnsi="Times New Roman"/>
          <w:sz w:val="28"/>
        </w:rPr>
        <w:t>. 26, п. 2 ст. 149 Налогового кодекса РФ.</w:t>
      </w:r>
    </w:p>
    <w:p w:rsidR="00857768" w:rsidRDefault="00857768" w:rsidP="00857768">
      <w:pPr>
        <w:pStyle w:val="ConsNormal"/>
        <w:widowControl/>
        <w:ind w:firstLine="709"/>
        <w:jc w:val="both"/>
        <w:rPr>
          <w:rFonts w:ascii="Times New Roman" w:hAnsi="Times New Roman"/>
          <w:sz w:val="28"/>
        </w:rPr>
      </w:pPr>
      <w:r>
        <w:rPr>
          <w:rFonts w:ascii="Times New Roman" w:hAnsi="Times New Roman"/>
          <w:sz w:val="28"/>
        </w:rPr>
        <w:t>- з</w:t>
      </w:r>
      <w:r w:rsidRPr="003623B2">
        <w:rPr>
          <w:rFonts w:ascii="Times New Roman" w:hAnsi="Times New Roman"/>
          <w:sz w:val="28"/>
        </w:rPr>
        <w:t xml:space="preserve">а предоставляемые </w:t>
      </w:r>
      <w:proofErr w:type="gramStart"/>
      <w:r w:rsidRPr="003623B2">
        <w:rPr>
          <w:rFonts w:ascii="Times New Roman" w:hAnsi="Times New Roman"/>
          <w:sz w:val="28"/>
        </w:rPr>
        <w:t>услуги</w:t>
      </w:r>
      <w:proofErr w:type="gramEnd"/>
      <w:r w:rsidRPr="003623B2">
        <w:rPr>
          <w:rFonts w:ascii="Times New Roman" w:hAnsi="Times New Roman"/>
          <w:sz w:val="28"/>
        </w:rPr>
        <w:t xml:space="preserve"> по технической поддержке программного обеспечения</w:t>
      </w:r>
      <w:r>
        <w:rPr>
          <w:rFonts w:ascii="Times New Roman" w:hAnsi="Times New Roman"/>
          <w:sz w:val="28"/>
        </w:rPr>
        <w:t xml:space="preserve"> </w:t>
      </w:r>
      <w:r w:rsidRPr="003623B2">
        <w:rPr>
          <w:rFonts w:ascii="Times New Roman" w:hAnsi="Times New Roman"/>
          <w:sz w:val="28"/>
        </w:rPr>
        <w:t>перечисленные в Спецификации</w:t>
      </w:r>
      <w:r>
        <w:rPr>
          <w:rFonts w:ascii="Times New Roman" w:hAnsi="Times New Roman"/>
          <w:sz w:val="28"/>
        </w:rPr>
        <w:t xml:space="preserve"> </w:t>
      </w:r>
      <w:r w:rsidRPr="009938CD">
        <w:rPr>
          <w:rFonts w:ascii="Times New Roman" w:hAnsi="Times New Roman"/>
          <w:sz w:val="28"/>
        </w:rPr>
        <w:t>00 000 000,00 (______________ миллионов ______________ тысяч ___________) рублей 00 копеек</w:t>
      </w:r>
      <w:r>
        <w:rPr>
          <w:rFonts w:ascii="Times New Roman" w:hAnsi="Times New Roman"/>
          <w:sz w:val="28"/>
        </w:rPr>
        <w:t xml:space="preserve">, </w:t>
      </w:r>
      <w:r w:rsidRPr="009938CD">
        <w:rPr>
          <w:rFonts w:ascii="Times New Roman" w:hAnsi="Times New Roman"/>
          <w:sz w:val="28"/>
        </w:rPr>
        <w:t>в т.ч. НДС 18% - 0 000 000,00 (_______ миллионов  __________тысяч __________________) рублей 00 копеек.</w:t>
      </w:r>
    </w:p>
    <w:p w:rsidR="00857768" w:rsidRPr="00522446" w:rsidRDefault="00857768" w:rsidP="00857768">
      <w:pPr>
        <w:pStyle w:val="ConsNormal"/>
        <w:widowControl/>
        <w:ind w:firstLine="709"/>
        <w:jc w:val="both"/>
        <w:rPr>
          <w:rFonts w:ascii="Times New Roman" w:hAnsi="Times New Roman"/>
          <w:sz w:val="28"/>
        </w:rPr>
      </w:pPr>
      <w:r w:rsidRPr="00B938EC">
        <w:rPr>
          <w:rFonts w:ascii="Times New Roman" w:hAnsi="Times New Roman"/>
          <w:sz w:val="28"/>
        </w:rPr>
        <w:t xml:space="preserve"> </w:t>
      </w:r>
    </w:p>
    <w:p w:rsidR="00857768" w:rsidRDefault="00857768" w:rsidP="00857768">
      <w:pPr>
        <w:ind w:firstLine="708"/>
        <w:jc w:val="both"/>
      </w:pPr>
      <w:r w:rsidRPr="00B938EC">
        <w:rPr>
          <w:sz w:val="28"/>
        </w:rPr>
        <w:t>2.2.</w:t>
      </w:r>
      <w:r>
        <w:rPr>
          <w:sz w:val="28"/>
        </w:rPr>
        <w:tab/>
      </w:r>
      <w:r w:rsidRPr="00E079A0">
        <w:rPr>
          <w:sz w:val="28"/>
        </w:rPr>
        <w:t>Оплата осуществляется путем безналичного перечисления денежных средств на расчетный счет Сублицензиара в течени</w:t>
      </w:r>
      <w:proofErr w:type="gramStart"/>
      <w:r w:rsidRPr="00E079A0">
        <w:rPr>
          <w:sz w:val="28"/>
        </w:rPr>
        <w:t>и</w:t>
      </w:r>
      <w:proofErr w:type="gramEnd"/>
      <w:r w:rsidRPr="00E079A0">
        <w:rPr>
          <w:sz w:val="28"/>
        </w:rPr>
        <w:t xml:space="preserve"> десяти рабочих дней с момента заключения договора на основании счета, выставляемого Сублицензиаром. Датой уплаты вознаграждения считается дата списания денежных сре</w:t>
      </w:r>
      <w:proofErr w:type="gramStart"/>
      <w:r w:rsidRPr="00E079A0">
        <w:rPr>
          <w:sz w:val="28"/>
        </w:rPr>
        <w:t>дств с к</w:t>
      </w:r>
      <w:proofErr w:type="gramEnd"/>
      <w:r w:rsidRPr="00E079A0">
        <w:rPr>
          <w:sz w:val="28"/>
        </w:rPr>
        <w:t xml:space="preserve">орреспондентского счета банка, обслуживающего расчетный счет Сублицензиата в адрес расчетного счета и иных реквизитов Сублицензиара. </w:t>
      </w:r>
    </w:p>
    <w:p w:rsidR="00857768" w:rsidRDefault="00857768" w:rsidP="00857768">
      <w:pPr>
        <w:pStyle w:val="ConsNormal"/>
        <w:widowControl/>
        <w:ind w:firstLine="0"/>
        <w:rPr>
          <w:rFonts w:ascii="Times New Roman" w:hAnsi="Times New Roman"/>
          <w:b/>
          <w:sz w:val="28"/>
        </w:rPr>
      </w:pPr>
    </w:p>
    <w:p w:rsidR="00857768" w:rsidRPr="00B938EC" w:rsidRDefault="00857768" w:rsidP="0015417D">
      <w:pPr>
        <w:pStyle w:val="ConsNormal"/>
        <w:widowControl/>
        <w:numPr>
          <w:ilvl w:val="0"/>
          <w:numId w:val="42"/>
        </w:numPr>
        <w:jc w:val="center"/>
        <w:rPr>
          <w:rFonts w:ascii="Times New Roman" w:hAnsi="Times New Roman"/>
          <w:b/>
          <w:sz w:val="28"/>
        </w:rPr>
      </w:pPr>
      <w:r>
        <w:rPr>
          <w:rFonts w:ascii="Times New Roman" w:hAnsi="Times New Roman"/>
          <w:b/>
          <w:sz w:val="28"/>
        </w:rPr>
        <w:t xml:space="preserve">Условия предоставления прав </w:t>
      </w:r>
    </w:p>
    <w:p w:rsidR="00857768" w:rsidRPr="00B938EC" w:rsidRDefault="00857768" w:rsidP="00857768">
      <w:pPr>
        <w:pStyle w:val="ConsNormal"/>
        <w:widowControl/>
        <w:ind w:firstLine="0"/>
        <w:rPr>
          <w:rFonts w:ascii="Times New Roman" w:hAnsi="Times New Roman"/>
          <w:b/>
          <w:sz w:val="28"/>
        </w:rPr>
      </w:pPr>
    </w:p>
    <w:p w:rsidR="00857768" w:rsidRPr="001D328C" w:rsidRDefault="00857768" w:rsidP="00857768">
      <w:pPr>
        <w:pStyle w:val="ConsNormal"/>
        <w:ind w:firstLine="709"/>
        <w:jc w:val="both"/>
        <w:rPr>
          <w:rFonts w:ascii="Times New Roman" w:hAnsi="Times New Roman"/>
          <w:bCs/>
          <w:sz w:val="28"/>
        </w:rPr>
      </w:pPr>
      <w:r w:rsidRPr="00B938EC">
        <w:rPr>
          <w:rFonts w:ascii="Times New Roman" w:hAnsi="Times New Roman"/>
          <w:bCs/>
          <w:sz w:val="28"/>
        </w:rPr>
        <w:t>3.1.</w:t>
      </w:r>
      <w:r>
        <w:rPr>
          <w:rFonts w:ascii="Times New Roman" w:hAnsi="Times New Roman"/>
          <w:bCs/>
          <w:sz w:val="28"/>
        </w:rPr>
        <w:tab/>
      </w:r>
      <w:r w:rsidRPr="001D328C">
        <w:rPr>
          <w:rFonts w:ascii="Times New Roman" w:hAnsi="Times New Roman"/>
          <w:bCs/>
          <w:sz w:val="28"/>
        </w:rPr>
        <w:t xml:space="preserve">Сублицензиар обязан предоставить Сублицензиату право на использование программы для ЭВМ в течение 10 (Десяти) рабочих дней </w:t>
      </w:r>
      <w:proofErr w:type="gramStart"/>
      <w:r w:rsidRPr="001D328C">
        <w:rPr>
          <w:rFonts w:ascii="Times New Roman" w:hAnsi="Times New Roman"/>
          <w:bCs/>
          <w:sz w:val="28"/>
        </w:rPr>
        <w:t xml:space="preserve">с даты </w:t>
      </w:r>
      <w:r>
        <w:rPr>
          <w:rFonts w:ascii="Times New Roman" w:hAnsi="Times New Roman"/>
          <w:bCs/>
          <w:sz w:val="28"/>
        </w:rPr>
        <w:t>поступления</w:t>
      </w:r>
      <w:proofErr w:type="gramEnd"/>
      <w:r>
        <w:rPr>
          <w:rFonts w:ascii="Times New Roman" w:hAnsi="Times New Roman"/>
          <w:bCs/>
          <w:sz w:val="28"/>
        </w:rPr>
        <w:t xml:space="preserve"> оплаты в соответствии с п.2.2 настоящего Договора на расчетный счёт  </w:t>
      </w:r>
      <w:r w:rsidRPr="001D328C">
        <w:rPr>
          <w:rFonts w:ascii="Times New Roman" w:hAnsi="Times New Roman"/>
          <w:bCs/>
          <w:sz w:val="28"/>
        </w:rPr>
        <w:t>Сублицензиар</w:t>
      </w:r>
      <w:r>
        <w:rPr>
          <w:rFonts w:ascii="Times New Roman" w:hAnsi="Times New Roman"/>
          <w:bCs/>
          <w:sz w:val="28"/>
        </w:rPr>
        <w:t>а</w:t>
      </w:r>
      <w:r w:rsidRPr="001D328C">
        <w:rPr>
          <w:rFonts w:ascii="Times New Roman" w:hAnsi="Times New Roman"/>
          <w:bCs/>
          <w:sz w:val="28"/>
        </w:rPr>
        <w:t>.</w:t>
      </w:r>
    </w:p>
    <w:p w:rsidR="00857768" w:rsidRPr="001D328C" w:rsidRDefault="00857768" w:rsidP="00857768">
      <w:pPr>
        <w:pStyle w:val="ConsNormal"/>
        <w:ind w:firstLine="709"/>
        <w:jc w:val="both"/>
        <w:rPr>
          <w:rFonts w:ascii="Times New Roman" w:hAnsi="Times New Roman"/>
          <w:bCs/>
          <w:sz w:val="28"/>
        </w:rPr>
      </w:pPr>
      <w:r w:rsidRPr="001D328C">
        <w:rPr>
          <w:rFonts w:ascii="Times New Roman" w:hAnsi="Times New Roman"/>
          <w:bCs/>
          <w:sz w:val="28"/>
        </w:rPr>
        <w:t>3.2.</w:t>
      </w:r>
      <w:r w:rsidRPr="001D328C">
        <w:rPr>
          <w:rFonts w:ascii="Times New Roman" w:hAnsi="Times New Roman"/>
          <w:bCs/>
          <w:sz w:val="28"/>
        </w:rPr>
        <w:tab/>
        <w:t>Факт предоставления Сублицензиату права на использование программы для ЭВМ оформляется Актом приема-передачи права. Не позднее даты, обозначенной в п. 3.1. настоящего Договора, Сублицензиар представляет Сублицензиату Акт приема-передачи права (далее – Акт) в двух экземплярах и счет-фактуру. Сублицензиат обязан в течение 5 (Пяти) рабочих дней подписать Акт и вернуть один экземпляр Сублицензиару либо в тот же срок предоставить мотивированный отказ от подписания Акта, что является основанием для составления Сторонами протокола с перечнем замечаний Сублицензиата в соответствии с п. 3.5 Договора. В случае</w:t>
      </w:r>
      <w:proofErr w:type="gramStart"/>
      <w:r w:rsidRPr="001D328C">
        <w:rPr>
          <w:rFonts w:ascii="Times New Roman" w:hAnsi="Times New Roman"/>
          <w:bCs/>
          <w:sz w:val="28"/>
        </w:rPr>
        <w:t>,</w:t>
      </w:r>
      <w:proofErr w:type="gramEnd"/>
      <w:r w:rsidRPr="001D328C">
        <w:rPr>
          <w:rFonts w:ascii="Times New Roman" w:hAnsi="Times New Roman"/>
          <w:bCs/>
          <w:sz w:val="28"/>
        </w:rPr>
        <w:t xml:space="preserve"> если в течение указанного в настоящем пункте срока от Сублицензиата не поступит подписанный Акт или мотивированный отказ от его подписания, то права считаются предоставленными  Сублицензиату надлежащим образом и принятыми им в полном объеме.</w:t>
      </w:r>
    </w:p>
    <w:p w:rsidR="00857768" w:rsidRPr="001D328C" w:rsidRDefault="00857768" w:rsidP="00857768">
      <w:pPr>
        <w:pStyle w:val="ConsNormal"/>
        <w:ind w:firstLine="709"/>
        <w:jc w:val="both"/>
        <w:rPr>
          <w:rFonts w:ascii="Times New Roman" w:hAnsi="Times New Roman"/>
          <w:bCs/>
          <w:sz w:val="28"/>
        </w:rPr>
      </w:pPr>
      <w:r w:rsidRPr="001D328C">
        <w:rPr>
          <w:rFonts w:ascii="Times New Roman" w:hAnsi="Times New Roman"/>
          <w:bCs/>
          <w:sz w:val="28"/>
        </w:rPr>
        <w:t>3.3.</w:t>
      </w:r>
      <w:r w:rsidRPr="001D328C">
        <w:rPr>
          <w:rFonts w:ascii="Times New Roman" w:hAnsi="Times New Roman"/>
          <w:bCs/>
          <w:sz w:val="28"/>
        </w:rPr>
        <w:tab/>
      </w:r>
      <w:proofErr w:type="gramStart"/>
      <w:r w:rsidRPr="001D328C">
        <w:rPr>
          <w:rFonts w:ascii="Times New Roman" w:hAnsi="Times New Roman"/>
          <w:bCs/>
          <w:sz w:val="28"/>
        </w:rPr>
        <w:t xml:space="preserve">Лицензионный сертификат, а также ключи/файлы для активации программ для ЭВМ, в отношении которых предоставляются права на использование по настоящему Договору, если они требуются для использования программ для ЭВМ, и стоимость которых включена в вознаграждение, передаются Сублицензиату по каналам электронных средств связи, либо путем предоставления доступа к </w:t>
      </w:r>
      <w:proofErr w:type="spellStart"/>
      <w:r w:rsidRPr="001D328C">
        <w:rPr>
          <w:rFonts w:ascii="Times New Roman" w:hAnsi="Times New Roman"/>
          <w:bCs/>
          <w:sz w:val="28"/>
        </w:rPr>
        <w:t>вэб-сайту</w:t>
      </w:r>
      <w:proofErr w:type="spellEnd"/>
      <w:r w:rsidRPr="001D328C">
        <w:rPr>
          <w:rFonts w:ascii="Times New Roman" w:hAnsi="Times New Roman"/>
          <w:bCs/>
          <w:sz w:val="28"/>
        </w:rPr>
        <w:t xml:space="preserve"> в течение 10 (Десяти) рабочих дней с даты оплаты.</w:t>
      </w:r>
      <w:proofErr w:type="gramEnd"/>
    </w:p>
    <w:p w:rsidR="00857768" w:rsidRPr="001D328C" w:rsidRDefault="00857768" w:rsidP="00857768">
      <w:pPr>
        <w:pStyle w:val="ConsNormal"/>
        <w:ind w:firstLine="709"/>
        <w:jc w:val="both"/>
        <w:rPr>
          <w:rFonts w:ascii="Times New Roman" w:hAnsi="Times New Roman"/>
          <w:bCs/>
          <w:sz w:val="28"/>
        </w:rPr>
      </w:pPr>
      <w:r w:rsidRPr="001D328C">
        <w:rPr>
          <w:rFonts w:ascii="Times New Roman" w:hAnsi="Times New Roman"/>
          <w:bCs/>
          <w:sz w:val="28"/>
        </w:rPr>
        <w:t>3.4.</w:t>
      </w:r>
      <w:r w:rsidRPr="001D328C">
        <w:rPr>
          <w:rFonts w:ascii="Times New Roman" w:hAnsi="Times New Roman"/>
          <w:bCs/>
          <w:sz w:val="28"/>
        </w:rPr>
        <w:tab/>
        <w:t>Права на использование программ для ЭВМ считаются предоставленными Сублицензиату в момент подписания Сторонами Акта приема-передачи прав.</w:t>
      </w:r>
    </w:p>
    <w:p w:rsidR="00857768" w:rsidRDefault="00857768" w:rsidP="00857768">
      <w:pPr>
        <w:pStyle w:val="ConsNormal"/>
        <w:ind w:firstLine="709"/>
        <w:jc w:val="both"/>
        <w:rPr>
          <w:rFonts w:ascii="Times New Roman" w:hAnsi="Times New Roman"/>
          <w:sz w:val="28"/>
        </w:rPr>
      </w:pPr>
      <w:r w:rsidRPr="001D328C">
        <w:rPr>
          <w:rFonts w:ascii="Times New Roman" w:hAnsi="Times New Roman"/>
          <w:bCs/>
          <w:sz w:val="28"/>
        </w:rPr>
        <w:t>3.5.</w:t>
      </w:r>
      <w:r w:rsidRPr="001D328C">
        <w:rPr>
          <w:rFonts w:ascii="Times New Roman" w:hAnsi="Times New Roman"/>
          <w:bCs/>
          <w:sz w:val="28"/>
        </w:rPr>
        <w:tab/>
        <w:t>Проверка наименования, комплектации, иных данных, касающихся предоставляемых прав на использование программ для ЭВМ, осуществляется Сублицензиатом в момент предоставления указанных прав. В случае выявления каких-либо несоответствий Стороны составляют протокол с перечнем замечаний Сублицензиата.</w:t>
      </w:r>
      <w:r w:rsidRPr="00F60108">
        <w:rPr>
          <w:rFonts w:ascii="Times New Roman" w:hAnsi="Times New Roman"/>
          <w:sz w:val="28"/>
        </w:rPr>
        <w:t xml:space="preserve"> </w:t>
      </w:r>
      <w:r w:rsidRPr="00CF4E5B">
        <w:rPr>
          <w:rFonts w:ascii="Times New Roman" w:hAnsi="Times New Roman"/>
          <w:sz w:val="28"/>
        </w:rPr>
        <w:t>4.1.</w:t>
      </w:r>
      <w:r w:rsidRPr="00CF4E5B">
        <w:rPr>
          <w:rFonts w:ascii="Times New Roman" w:hAnsi="Times New Roman"/>
          <w:sz w:val="28"/>
        </w:rPr>
        <w:tab/>
      </w:r>
      <w:proofErr w:type="gramStart"/>
      <w:r w:rsidRPr="00CF4E5B">
        <w:rPr>
          <w:rFonts w:ascii="Times New Roman" w:hAnsi="Times New Roman"/>
          <w:sz w:val="28"/>
        </w:rPr>
        <w:t>В случае возникновения обстоятельств, не находящихся под контролем Сублицензиара, таких как (но не исключительно) прекращение производства, модификация или модернизация программы для ЭВМ и/или изменение или прекращение исключительного права на программу для ЭВМ, и исключающих возможность выполнения Сублицензиаром обязательств по предоставлению прав на использование программ для ЭВМ, Сублицензиар имеет право с согласия Сублицензиата предоставить права на аналогичное программное обеспечение (предоставить</w:t>
      </w:r>
      <w:proofErr w:type="gramEnd"/>
      <w:r w:rsidRPr="00CF4E5B">
        <w:rPr>
          <w:rFonts w:ascii="Times New Roman" w:hAnsi="Times New Roman"/>
          <w:sz w:val="28"/>
        </w:rPr>
        <w:t xml:space="preserve"> аналогичные права) на условиях, оговоренных настоящим Договором.</w:t>
      </w:r>
    </w:p>
    <w:p w:rsidR="00857768" w:rsidRDefault="00857768" w:rsidP="00857768">
      <w:pPr>
        <w:pStyle w:val="ConsNormal"/>
        <w:ind w:firstLine="709"/>
        <w:jc w:val="both"/>
        <w:rPr>
          <w:rFonts w:ascii="Times New Roman" w:hAnsi="Times New Roman"/>
          <w:sz w:val="28"/>
        </w:rPr>
      </w:pPr>
    </w:p>
    <w:p w:rsidR="00857768" w:rsidRDefault="00857768" w:rsidP="0015417D">
      <w:pPr>
        <w:pStyle w:val="ConsNormal"/>
        <w:widowControl/>
        <w:numPr>
          <w:ilvl w:val="0"/>
          <w:numId w:val="42"/>
        </w:numPr>
        <w:jc w:val="center"/>
        <w:rPr>
          <w:rFonts w:ascii="Times New Roman" w:hAnsi="Times New Roman"/>
          <w:b/>
          <w:sz w:val="28"/>
        </w:rPr>
      </w:pPr>
      <w:r>
        <w:rPr>
          <w:rFonts w:ascii="Times New Roman" w:hAnsi="Times New Roman"/>
          <w:b/>
          <w:sz w:val="28"/>
        </w:rPr>
        <w:t>Изменения в спецификации</w:t>
      </w:r>
    </w:p>
    <w:p w:rsidR="00857768" w:rsidRPr="00CF4E5B" w:rsidRDefault="00857768" w:rsidP="00857768">
      <w:pPr>
        <w:pStyle w:val="ConsNormal"/>
        <w:ind w:firstLine="709"/>
        <w:jc w:val="both"/>
        <w:rPr>
          <w:rFonts w:ascii="Times New Roman" w:hAnsi="Times New Roman"/>
          <w:sz w:val="28"/>
        </w:rPr>
      </w:pPr>
    </w:p>
    <w:p w:rsidR="00857768" w:rsidRPr="00CF4E5B" w:rsidRDefault="00857768" w:rsidP="00857768">
      <w:pPr>
        <w:pStyle w:val="ConsNormal"/>
        <w:ind w:firstLine="709"/>
        <w:jc w:val="both"/>
        <w:rPr>
          <w:rFonts w:ascii="Times New Roman" w:hAnsi="Times New Roman"/>
          <w:sz w:val="28"/>
        </w:rPr>
      </w:pPr>
      <w:r w:rsidRPr="00CF4E5B">
        <w:rPr>
          <w:rFonts w:ascii="Times New Roman" w:hAnsi="Times New Roman"/>
          <w:sz w:val="28"/>
        </w:rPr>
        <w:t>4.2. Сублицензиар обязан в течение 3 (Трех) рабочих дней с даты, когда Сублицензиару стало известно о таких обстоятельствах, направить Сублицензиату письменное извещение о наступлении обстоятельств, указанных в п.4.1 настоящего Договора, и об условиях предоставления прав на аналогичное программное обеспечение (предоставления аналогичных неисключительных прав).</w:t>
      </w:r>
    </w:p>
    <w:p w:rsidR="00857768" w:rsidRPr="00CF4E5B" w:rsidRDefault="00857768" w:rsidP="00857768">
      <w:pPr>
        <w:pStyle w:val="ConsNormal"/>
        <w:ind w:firstLine="709"/>
        <w:jc w:val="both"/>
        <w:rPr>
          <w:rFonts w:ascii="Times New Roman" w:hAnsi="Times New Roman"/>
          <w:sz w:val="28"/>
        </w:rPr>
      </w:pPr>
      <w:r w:rsidRPr="00CF4E5B">
        <w:rPr>
          <w:rFonts w:ascii="Times New Roman" w:hAnsi="Times New Roman"/>
          <w:sz w:val="28"/>
        </w:rPr>
        <w:t>4.3.</w:t>
      </w:r>
      <w:r w:rsidRPr="00CF4E5B">
        <w:rPr>
          <w:rFonts w:ascii="Times New Roman" w:hAnsi="Times New Roman"/>
          <w:sz w:val="28"/>
        </w:rPr>
        <w:tab/>
        <w:t>Согласие Сублицензиата на предоставление прав на аналогичное программное обеспечение оформляется дополнительным соглашением к настоящему Договору.</w:t>
      </w:r>
    </w:p>
    <w:p w:rsidR="00857768" w:rsidRPr="00CF4E5B" w:rsidRDefault="00857768" w:rsidP="00857768">
      <w:pPr>
        <w:pStyle w:val="ConsNormal"/>
        <w:ind w:firstLine="709"/>
        <w:jc w:val="both"/>
        <w:rPr>
          <w:rFonts w:ascii="Times New Roman" w:hAnsi="Times New Roman"/>
          <w:sz w:val="28"/>
        </w:rPr>
      </w:pPr>
    </w:p>
    <w:p w:rsidR="00857768" w:rsidRDefault="00857768" w:rsidP="0015417D">
      <w:pPr>
        <w:pStyle w:val="ConsNormal"/>
        <w:numPr>
          <w:ilvl w:val="0"/>
          <w:numId w:val="42"/>
        </w:numPr>
        <w:jc w:val="center"/>
        <w:rPr>
          <w:rFonts w:ascii="Times New Roman" w:hAnsi="Times New Roman"/>
          <w:b/>
          <w:sz w:val="28"/>
        </w:rPr>
      </w:pPr>
      <w:r w:rsidRPr="00522446">
        <w:rPr>
          <w:rFonts w:ascii="Times New Roman" w:hAnsi="Times New Roman"/>
          <w:b/>
          <w:sz w:val="28"/>
        </w:rPr>
        <w:t>Обязанности сторон</w:t>
      </w:r>
    </w:p>
    <w:p w:rsidR="00857768" w:rsidRPr="00522446" w:rsidRDefault="00857768" w:rsidP="00857768">
      <w:pPr>
        <w:pStyle w:val="ConsNormal"/>
        <w:ind w:firstLine="709"/>
        <w:jc w:val="center"/>
        <w:rPr>
          <w:rFonts w:ascii="Times New Roman" w:hAnsi="Times New Roman"/>
          <w:b/>
          <w:sz w:val="28"/>
        </w:rPr>
      </w:pPr>
    </w:p>
    <w:p w:rsidR="00857768" w:rsidRPr="00CF4E5B" w:rsidRDefault="00857768" w:rsidP="00857768">
      <w:pPr>
        <w:pStyle w:val="ConsNormal"/>
        <w:ind w:firstLine="709"/>
        <w:jc w:val="both"/>
        <w:rPr>
          <w:rFonts w:ascii="Times New Roman" w:hAnsi="Times New Roman"/>
          <w:sz w:val="28"/>
        </w:rPr>
      </w:pPr>
      <w:r w:rsidRPr="00CF4E5B">
        <w:rPr>
          <w:rFonts w:ascii="Times New Roman" w:hAnsi="Times New Roman"/>
          <w:sz w:val="28"/>
        </w:rPr>
        <w:t>5.1. Сублицензиат обязуется:</w:t>
      </w:r>
    </w:p>
    <w:p w:rsidR="00857768" w:rsidRPr="00CF4E5B" w:rsidRDefault="00857768" w:rsidP="00857768">
      <w:pPr>
        <w:pStyle w:val="ConsNormal"/>
        <w:ind w:firstLine="709"/>
        <w:jc w:val="both"/>
        <w:rPr>
          <w:rFonts w:ascii="Times New Roman" w:hAnsi="Times New Roman"/>
          <w:sz w:val="28"/>
        </w:rPr>
      </w:pPr>
      <w:r>
        <w:rPr>
          <w:rFonts w:ascii="Times New Roman" w:hAnsi="Times New Roman"/>
          <w:sz w:val="28"/>
        </w:rPr>
        <w:tab/>
      </w:r>
      <w:r w:rsidRPr="00CF4E5B">
        <w:rPr>
          <w:rFonts w:ascii="Times New Roman" w:hAnsi="Times New Roman"/>
          <w:sz w:val="28"/>
        </w:rPr>
        <w:t xml:space="preserve">5.1.1. Своевременно оплачивать и принимать программы для ЭВМ. </w:t>
      </w:r>
    </w:p>
    <w:p w:rsidR="00857768" w:rsidRPr="00CF4E5B" w:rsidRDefault="00857768" w:rsidP="00857768">
      <w:pPr>
        <w:pStyle w:val="ConsNormal"/>
        <w:ind w:firstLine="709"/>
        <w:jc w:val="both"/>
        <w:rPr>
          <w:rFonts w:ascii="Times New Roman" w:hAnsi="Times New Roman"/>
          <w:sz w:val="28"/>
        </w:rPr>
      </w:pPr>
      <w:r>
        <w:rPr>
          <w:rFonts w:ascii="Times New Roman" w:hAnsi="Times New Roman"/>
          <w:sz w:val="28"/>
        </w:rPr>
        <w:tab/>
      </w:r>
      <w:r w:rsidRPr="00CF4E5B">
        <w:rPr>
          <w:rFonts w:ascii="Times New Roman" w:hAnsi="Times New Roman"/>
          <w:sz w:val="28"/>
        </w:rPr>
        <w:t xml:space="preserve">5.1.2. Строго придерживаться и не нарушать правил лицензионного использования программ для ЭВМ, содержащихся в Лицензионном соглашении присоединения, с условиями которого Сублицензиат </w:t>
      </w:r>
      <w:proofErr w:type="spellStart"/>
      <w:r w:rsidRPr="00CF4E5B">
        <w:rPr>
          <w:rFonts w:ascii="Times New Roman" w:hAnsi="Times New Roman"/>
          <w:sz w:val="28"/>
        </w:rPr>
        <w:t>ознакамливается</w:t>
      </w:r>
      <w:proofErr w:type="spellEnd"/>
      <w:r w:rsidRPr="00CF4E5B">
        <w:rPr>
          <w:rFonts w:ascii="Times New Roman" w:hAnsi="Times New Roman"/>
          <w:sz w:val="28"/>
        </w:rPr>
        <w:t xml:space="preserve"> при установке программы для ЭВМ.</w:t>
      </w:r>
    </w:p>
    <w:p w:rsidR="00857768" w:rsidRPr="00CF4E5B" w:rsidRDefault="00857768" w:rsidP="00857768">
      <w:pPr>
        <w:pStyle w:val="ConsNormal"/>
        <w:ind w:firstLine="709"/>
        <w:jc w:val="both"/>
        <w:rPr>
          <w:rFonts w:ascii="Times New Roman" w:hAnsi="Times New Roman"/>
          <w:sz w:val="28"/>
        </w:rPr>
      </w:pPr>
      <w:r w:rsidRPr="00CF4E5B">
        <w:rPr>
          <w:rFonts w:ascii="Times New Roman" w:hAnsi="Times New Roman"/>
          <w:sz w:val="28"/>
        </w:rPr>
        <w:t>5.2. Сублицензиар обязуется:</w:t>
      </w:r>
    </w:p>
    <w:p w:rsidR="00857768" w:rsidRPr="00CF4E5B" w:rsidRDefault="00857768" w:rsidP="00857768">
      <w:pPr>
        <w:pStyle w:val="ConsNormal"/>
        <w:ind w:firstLine="709"/>
        <w:jc w:val="both"/>
        <w:rPr>
          <w:rFonts w:ascii="Times New Roman" w:hAnsi="Times New Roman"/>
          <w:sz w:val="28"/>
        </w:rPr>
      </w:pPr>
      <w:r>
        <w:rPr>
          <w:rFonts w:ascii="Times New Roman" w:hAnsi="Times New Roman"/>
          <w:sz w:val="28"/>
        </w:rPr>
        <w:tab/>
      </w:r>
      <w:r w:rsidRPr="00CF4E5B">
        <w:rPr>
          <w:rFonts w:ascii="Times New Roman" w:hAnsi="Times New Roman"/>
          <w:sz w:val="28"/>
        </w:rPr>
        <w:t xml:space="preserve">5.2.1. Предоставить Сублицензиату право на оплаченные программы для ЭВМ в требуемом количестве согласно Спецификации (Приложение № 1) в сроки, оговоренные настоящим Договором. </w:t>
      </w:r>
    </w:p>
    <w:p w:rsidR="00857768" w:rsidRPr="00CF4E5B" w:rsidRDefault="00857768" w:rsidP="00857768">
      <w:pPr>
        <w:pStyle w:val="ConsNormal"/>
        <w:ind w:firstLine="709"/>
        <w:jc w:val="both"/>
        <w:rPr>
          <w:rFonts w:ascii="Times New Roman" w:hAnsi="Times New Roman"/>
          <w:sz w:val="28"/>
        </w:rPr>
      </w:pPr>
      <w:r w:rsidRPr="00CF4E5B">
        <w:rPr>
          <w:rFonts w:ascii="Times New Roman" w:hAnsi="Times New Roman"/>
          <w:sz w:val="28"/>
        </w:rPr>
        <w:t xml:space="preserve">         5.2.2. Нести имущественную ответственность за нарушение патентных, авторских и иных интеллектуальных прав третьих лиц с учетом положения п. 1.5 настоящего Договора.</w:t>
      </w:r>
    </w:p>
    <w:p w:rsidR="00857768" w:rsidRPr="00CF4E5B" w:rsidRDefault="00857768" w:rsidP="00857768">
      <w:pPr>
        <w:pStyle w:val="ConsNormal"/>
        <w:ind w:firstLine="709"/>
        <w:jc w:val="both"/>
        <w:rPr>
          <w:rFonts w:ascii="Times New Roman" w:hAnsi="Times New Roman"/>
          <w:sz w:val="28"/>
        </w:rPr>
      </w:pPr>
    </w:p>
    <w:p w:rsidR="00857768" w:rsidRDefault="00857768" w:rsidP="0015417D">
      <w:pPr>
        <w:pStyle w:val="ConsNormal"/>
        <w:numPr>
          <w:ilvl w:val="0"/>
          <w:numId w:val="42"/>
        </w:numPr>
        <w:jc w:val="center"/>
        <w:rPr>
          <w:rFonts w:ascii="Times New Roman" w:hAnsi="Times New Roman"/>
          <w:b/>
          <w:sz w:val="28"/>
        </w:rPr>
      </w:pPr>
      <w:r w:rsidRPr="00522446">
        <w:rPr>
          <w:rFonts w:ascii="Times New Roman" w:hAnsi="Times New Roman"/>
          <w:b/>
          <w:sz w:val="28"/>
        </w:rPr>
        <w:t>Ответственность сторон</w:t>
      </w:r>
    </w:p>
    <w:p w:rsidR="00857768" w:rsidRPr="00522446" w:rsidRDefault="00857768" w:rsidP="00857768">
      <w:pPr>
        <w:pStyle w:val="ConsNormal"/>
        <w:ind w:firstLine="709"/>
        <w:jc w:val="center"/>
        <w:rPr>
          <w:rFonts w:ascii="Times New Roman" w:hAnsi="Times New Roman"/>
          <w:b/>
          <w:sz w:val="28"/>
        </w:rPr>
      </w:pPr>
    </w:p>
    <w:p w:rsidR="00857768" w:rsidRPr="00CF4E5B" w:rsidRDefault="00857768" w:rsidP="00857768">
      <w:pPr>
        <w:pStyle w:val="ConsNormal"/>
        <w:ind w:firstLine="709"/>
        <w:jc w:val="both"/>
        <w:rPr>
          <w:rFonts w:ascii="Times New Roman" w:hAnsi="Times New Roman"/>
          <w:sz w:val="28"/>
        </w:rPr>
      </w:pPr>
      <w:r w:rsidRPr="00CF4E5B">
        <w:rPr>
          <w:rFonts w:ascii="Times New Roman" w:hAnsi="Times New Roman"/>
          <w:sz w:val="28"/>
        </w:rPr>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57768" w:rsidRPr="00CF4E5B" w:rsidRDefault="00857768" w:rsidP="00857768">
      <w:pPr>
        <w:pStyle w:val="ConsNormal"/>
        <w:ind w:firstLine="709"/>
        <w:jc w:val="both"/>
        <w:rPr>
          <w:rFonts w:ascii="Times New Roman" w:hAnsi="Times New Roman"/>
          <w:sz w:val="28"/>
        </w:rPr>
      </w:pPr>
    </w:p>
    <w:p w:rsidR="00857768" w:rsidRDefault="00857768" w:rsidP="0015417D">
      <w:pPr>
        <w:pStyle w:val="ConsNormal"/>
        <w:numPr>
          <w:ilvl w:val="0"/>
          <w:numId w:val="42"/>
        </w:numPr>
        <w:jc w:val="center"/>
        <w:rPr>
          <w:rFonts w:ascii="Times New Roman" w:hAnsi="Times New Roman"/>
          <w:b/>
          <w:sz w:val="28"/>
        </w:rPr>
      </w:pPr>
      <w:r w:rsidRPr="00522446">
        <w:rPr>
          <w:rFonts w:ascii="Times New Roman" w:hAnsi="Times New Roman"/>
          <w:b/>
          <w:sz w:val="28"/>
        </w:rPr>
        <w:t>Обстоятельства непреодолимой силы</w:t>
      </w:r>
    </w:p>
    <w:p w:rsidR="00857768" w:rsidRPr="00522446" w:rsidRDefault="00857768" w:rsidP="00857768">
      <w:pPr>
        <w:pStyle w:val="ConsNormal"/>
        <w:ind w:firstLine="709"/>
        <w:jc w:val="center"/>
        <w:rPr>
          <w:rFonts w:ascii="Times New Roman" w:hAnsi="Times New Roman"/>
          <w:b/>
          <w:sz w:val="28"/>
        </w:rPr>
      </w:pPr>
    </w:p>
    <w:p w:rsidR="00857768" w:rsidRPr="00CF4E5B" w:rsidRDefault="00857768" w:rsidP="00857768">
      <w:pPr>
        <w:pStyle w:val="ConsNormal"/>
        <w:ind w:firstLine="709"/>
        <w:jc w:val="both"/>
        <w:rPr>
          <w:rFonts w:ascii="Times New Roman" w:hAnsi="Times New Roman"/>
          <w:sz w:val="28"/>
        </w:rPr>
      </w:pPr>
      <w:r w:rsidRPr="00CF4E5B">
        <w:rPr>
          <w:rFonts w:ascii="Times New Roman" w:hAnsi="Times New Roman"/>
          <w:sz w:val="28"/>
        </w:rPr>
        <w:t>7.1.</w:t>
      </w:r>
      <w:r w:rsidRPr="00CF4E5B">
        <w:rPr>
          <w:rFonts w:ascii="Times New Roman" w:hAnsi="Times New Roman"/>
          <w:sz w:val="28"/>
        </w:rPr>
        <w:tab/>
      </w:r>
      <w:proofErr w:type="gramStart"/>
      <w:r w:rsidRPr="00CF4E5B">
        <w:rPr>
          <w:rFonts w:ascii="Times New Roman" w:hAnsi="Times New Roman"/>
          <w:sz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857768" w:rsidRPr="00CF4E5B" w:rsidRDefault="00857768" w:rsidP="00857768">
      <w:pPr>
        <w:pStyle w:val="ConsNormal"/>
        <w:ind w:firstLine="709"/>
        <w:jc w:val="both"/>
        <w:rPr>
          <w:rFonts w:ascii="Times New Roman" w:hAnsi="Times New Roman"/>
          <w:sz w:val="28"/>
        </w:rPr>
      </w:pPr>
      <w:r w:rsidRPr="00CF4E5B">
        <w:rPr>
          <w:rFonts w:ascii="Times New Roman" w:hAnsi="Times New Roman"/>
          <w:sz w:val="28"/>
        </w:rPr>
        <w:t>7.2.</w:t>
      </w:r>
      <w:r w:rsidRPr="00CF4E5B">
        <w:rPr>
          <w:rFonts w:ascii="Times New Roman" w:hAnsi="Times New Roman"/>
          <w:sz w:val="28"/>
        </w:rPr>
        <w:tab/>
        <w:t xml:space="preserve">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57768" w:rsidRPr="00CF4E5B" w:rsidRDefault="00857768" w:rsidP="00857768">
      <w:pPr>
        <w:pStyle w:val="ConsNormal"/>
        <w:ind w:firstLine="709"/>
        <w:jc w:val="both"/>
        <w:rPr>
          <w:rFonts w:ascii="Times New Roman" w:hAnsi="Times New Roman"/>
          <w:sz w:val="28"/>
        </w:rPr>
      </w:pPr>
      <w:r w:rsidRPr="00CF4E5B">
        <w:rPr>
          <w:rFonts w:ascii="Times New Roman" w:hAnsi="Times New Roman"/>
          <w:sz w:val="28"/>
        </w:rPr>
        <w:t>7.3.</w:t>
      </w:r>
      <w:r w:rsidRPr="00CF4E5B">
        <w:rPr>
          <w:rFonts w:ascii="Times New Roman" w:hAnsi="Times New Roman"/>
          <w:sz w:val="28"/>
        </w:rPr>
        <w:tab/>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 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857768" w:rsidRPr="00CF4E5B" w:rsidRDefault="00857768" w:rsidP="00857768">
      <w:pPr>
        <w:pStyle w:val="ConsNormal"/>
        <w:ind w:firstLine="709"/>
        <w:jc w:val="both"/>
        <w:rPr>
          <w:rFonts w:ascii="Times New Roman" w:hAnsi="Times New Roman"/>
          <w:sz w:val="28"/>
        </w:rPr>
      </w:pPr>
      <w:r w:rsidRPr="00CF4E5B">
        <w:rPr>
          <w:rFonts w:ascii="Times New Roman" w:hAnsi="Times New Roman"/>
          <w:sz w:val="28"/>
        </w:rPr>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57768" w:rsidRPr="00CF4E5B" w:rsidRDefault="00857768" w:rsidP="00857768">
      <w:pPr>
        <w:pStyle w:val="ConsNormal"/>
        <w:ind w:firstLine="709"/>
        <w:jc w:val="both"/>
        <w:rPr>
          <w:rFonts w:ascii="Times New Roman" w:hAnsi="Times New Roman"/>
          <w:sz w:val="28"/>
        </w:rPr>
      </w:pPr>
      <w:r w:rsidRPr="00CF4E5B">
        <w:rPr>
          <w:rFonts w:ascii="Times New Roman" w:hAnsi="Times New Roman"/>
          <w:sz w:val="28"/>
        </w:rPr>
        <w:t xml:space="preserve">7.5. В случае если обстоятельства непреодолимой силы действуют на протяжении 3 (Трех) последовательных месяцев, настоящий </w:t>
      </w:r>
      <w:proofErr w:type="gramStart"/>
      <w:r w:rsidRPr="00CF4E5B">
        <w:rPr>
          <w:rFonts w:ascii="Times New Roman" w:hAnsi="Times New Roman"/>
          <w:sz w:val="28"/>
        </w:rPr>
        <w:t>Договор</w:t>
      </w:r>
      <w:proofErr w:type="gramEnd"/>
      <w:r w:rsidRPr="00CF4E5B">
        <w:rPr>
          <w:rFonts w:ascii="Times New Roman" w:hAnsi="Times New Roman"/>
          <w:sz w:val="28"/>
        </w:rPr>
        <w:t xml:space="preserve"> может быть расторгнут по соглашению Сторон.</w:t>
      </w:r>
    </w:p>
    <w:p w:rsidR="00857768" w:rsidRPr="00CF4E5B" w:rsidRDefault="00857768" w:rsidP="00857768">
      <w:pPr>
        <w:pStyle w:val="ConsNormal"/>
        <w:ind w:firstLine="709"/>
        <w:jc w:val="both"/>
        <w:rPr>
          <w:rFonts w:ascii="Times New Roman" w:hAnsi="Times New Roman"/>
          <w:sz w:val="28"/>
        </w:rPr>
      </w:pPr>
    </w:p>
    <w:p w:rsidR="00857768" w:rsidRPr="00CF4E5B" w:rsidRDefault="00857768" w:rsidP="00857768">
      <w:pPr>
        <w:pStyle w:val="ConsNormal"/>
        <w:ind w:firstLine="709"/>
        <w:jc w:val="both"/>
        <w:rPr>
          <w:rFonts w:ascii="Times New Roman" w:hAnsi="Times New Roman"/>
          <w:sz w:val="28"/>
        </w:rPr>
      </w:pPr>
    </w:p>
    <w:p w:rsidR="00857768" w:rsidRPr="00522446" w:rsidRDefault="00857768" w:rsidP="0015417D">
      <w:pPr>
        <w:pStyle w:val="ConsNormal"/>
        <w:numPr>
          <w:ilvl w:val="0"/>
          <w:numId w:val="42"/>
        </w:numPr>
        <w:jc w:val="center"/>
        <w:rPr>
          <w:rFonts w:ascii="Times New Roman" w:hAnsi="Times New Roman"/>
          <w:b/>
          <w:sz w:val="28"/>
        </w:rPr>
      </w:pPr>
      <w:r w:rsidRPr="00522446">
        <w:rPr>
          <w:rFonts w:ascii="Times New Roman" w:hAnsi="Times New Roman"/>
          <w:b/>
          <w:sz w:val="28"/>
        </w:rPr>
        <w:t>Порядок разрешения споров</w:t>
      </w:r>
    </w:p>
    <w:p w:rsidR="00857768" w:rsidRPr="00CF4E5B" w:rsidRDefault="00857768" w:rsidP="00857768">
      <w:pPr>
        <w:pStyle w:val="ConsNormal"/>
        <w:ind w:firstLine="709"/>
        <w:jc w:val="both"/>
        <w:rPr>
          <w:rFonts w:ascii="Times New Roman" w:hAnsi="Times New Roman"/>
          <w:sz w:val="28"/>
        </w:rPr>
      </w:pPr>
    </w:p>
    <w:p w:rsidR="00857768" w:rsidRPr="00CF4E5B" w:rsidRDefault="00857768" w:rsidP="00857768">
      <w:pPr>
        <w:pStyle w:val="ConsNormal"/>
        <w:ind w:firstLine="709"/>
        <w:jc w:val="both"/>
        <w:rPr>
          <w:rFonts w:ascii="Times New Roman" w:hAnsi="Times New Roman"/>
          <w:sz w:val="28"/>
        </w:rPr>
      </w:pPr>
      <w:r w:rsidRPr="00CF4E5B">
        <w:rPr>
          <w:rFonts w:ascii="Times New Roman" w:hAnsi="Times New Roman"/>
          <w:sz w:val="28"/>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57768" w:rsidRPr="00CF4E5B" w:rsidRDefault="00857768" w:rsidP="00857768">
      <w:pPr>
        <w:pStyle w:val="ConsNormal"/>
        <w:ind w:firstLine="709"/>
        <w:jc w:val="both"/>
        <w:rPr>
          <w:rFonts w:ascii="Times New Roman" w:hAnsi="Times New Roman"/>
          <w:sz w:val="28"/>
        </w:rPr>
      </w:pPr>
      <w:r w:rsidRPr="00CF4E5B">
        <w:rPr>
          <w:rFonts w:ascii="Times New Roman" w:hAnsi="Times New Roman"/>
          <w:sz w:val="28"/>
        </w:rPr>
        <w:t xml:space="preserve">8.2.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CF4E5B">
        <w:rPr>
          <w:rFonts w:ascii="Times New Roman" w:hAnsi="Times New Roman"/>
          <w:sz w:val="28"/>
        </w:rPr>
        <w:t>с даты</w:t>
      </w:r>
      <w:proofErr w:type="gramEnd"/>
      <w:r w:rsidRPr="00CF4E5B">
        <w:rPr>
          <w:rFonts w:ascii="Times New Roman" w:hAnsi="Times New Roman"/>
          <w:sz w:val="28"/>
        </w:rPr>
        <w:t xml:space="preserve"> ее получения.</w:t>
      </w:r>
    </w:p>
    <w:p w:rsidR="00857768" w:rsidRPr="00CF4E5B" w:rsidRDefault="00857768" w:rsidP="00857768">
      <w:pPr>
        <w:pStyle w:val="ConsNormal"/>
        <w:ind w:firstLine="709"/>
        <w:jc w:val="both"/>
        <w:rPr>
          <w:rFonts w:ascii="Times New Roman" w:hAnsi="Times New Roman"/>
          <w:sz w:val="28"/>
        </w:rPr>
      </w:pPr>
      <w:r w:rsidRPr="00CF4E5B">
        <w:rPr>
          <w:rFonts w:ascii="Times New Roman" w:hAnsi="Times New Roman"/>
          <w:sz w:val="28"/>
        </w:rPr>
        <w:t>8.3. В случае</w:t>
      </w:r>
      <w:proofErr w:type="gramStart"/>
      <w:r w:rsidRPr="00CF4E5B">
        <w:rPr>
          <w:rFonts w:ascii="Times New Roman" w:hAnsi="Times New Roman"/>
          <w:sz w:val="28"/>
        </w:rPr>
        <w:t>,</w:t>
      </w:r>
      <w:proofErr w:type="gramEnd"/>
      <w:r w:rsidRPr="00CF4E5B">
        <w:rPr>
          <w:rFonts w:ascii="Times New Roman" w:hAnsi="Times New Roman"/>
          <w:sz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Москвы.</w:t>
      </w:r>
    </w:p>
    <w:p w:rsidR="00857768" w:rsidRPr="00CF4E5B" w:rsidRDefault="00857768" w:rsidP="00857768">
      <w:pPr>
        <w:pStyle w:val="ConsNormal"/>
        <w:ind w:firstLine="709"/>
        <w:jc w:val="both"/>
        <w:rPr>
          <w:rFonts w:ascii="Times New Roman" w:hAnsi="Times New Roman"/>
          <w:sz w:val="28"/>
        </w:rPr>
      </w:pPr>
    </w:p>
    <w:p w:rsidR="00857768" w:rsidRPr="00522446" w:rsidRDefault="00857768" w:rsidP="0015417D">
      <w:pPr>
        <w:pStyle w:val="ConsNormal"/>
        <w:numPr>
          <w:ilvl w:val="0"/>
          <w:numId w:val="42"/>
        </w:numPr>
        <w:jc w:val="center"/>
        <w:rPr>
          <w:rFonts w:ascii="Times New Roman" w:hAnsi="Times New Roman"/>
          <w:b/>
          <w:sz w:val="28"/>
        </w:rPr>
      </w:pPr>
      <w:r w:rsidRPr="00522446">
        <w:rPr>
          <w:rFonts w:ascii="Times New Roman" w:hAnsi="Times New Roman"/>
          <w:b/>
          <w:sz w:val="28"/>
        </w:rPr>
        <w:t>Срок действия договора</w:t>
      </w:r>
    </w:p>
    <w:p w:rsidR="00857768" w:rsidRPr="00CF4E5B" w:rsidRDefault="00857768" w:rsidP="00857768">
      <w:pPr>
        <w:pStyle w:val="ConsNormal"/>
        <w:ind w:firstLine="709"/>
        <w:jc w:val="both"/>
        <w:rPr>
          <w:rFonts w:ascii="Times New Roman" w:hAnsi="Times New Roman"/>
          <w:sz w:val="28"/>
        </w:rPr>
      </w:pPr>
    </w:p>
    <w:p w:rsidR="00857768" w:rsidRPr="00CF4E5B" w:rsidRDefault="00857768" w:rsidP="00857768">
      <w:pPr>
        <w:pStyle w:val="ConsNormal"/>
        <w:ind w:firstLine="709"/>
        <w:jc w:val="both"/>
        <w:rPr>
          <w:rFonts w:ascii="Times New Roman" w:hAnsi="Times New Roman"/>
          <w:sz w:val="28"/>
        </w:rPr>
      </w:pPr>
      <w:r w:rsidRPr="00CF4E5B">
        <w:rPr>
          <w:rFonts w:ascii="Times New Roman" w:hAnsi="Times New Roman"/>
          <w:sz w:val="28"/>
        </w:rPr>
        <w:t>9.1.</w:t>
      </w:r>
      <w:r w:rsidRPr="00CF4E5B">
        <w:rPr>
          <w:rFonts w:ascii="Times New Roman" w:hAnsi="Times New Roman"/>
          <w:sz w:val="28"/>
        </w:rPr>
        <w:tab/>
        <w:t xml:space="preserve">Настоящий Договор вступает в силу </w:t>
      </w:r>
      <w:proofErr w:type="gramStart"/>
      <w:r w:rsidRPr="00CF4E5B">
        <w:rPr>
          <w:rFonts w:ascii="Times New Roman" w:hAnsi="Times New Roman"/>
          <w:sz w:val="28"/>
        </w:rPr>
        <w:t>с даты подписания</w:t>
      </w:r>
      <w:proofErr w:type="gramEnd"/>
      <w:r w:rsidRPr="00CF4E5B">
        <w:rPr>
          <w:rFonts w:ascii="Times New Roman" w:hAnsi="Times New Roman"/>
          <w:sz w:val="28"/>
        </w:rPr>
        <w:t xml:space="preserve"> его обеими Сторонами и действует до момента выполнения Сторонами своих обязательств.</w:t>
      </w:r>
    </w:p>
    <w:p w:rsidR="00857768" w:rsidRPr="00CF4E5B" w:rsidRDefault="00857768" w:rsidP="00857768">
      <w:pPr>
        <w:pStyle w:val="ConsNormal"/>
        <w:ind w:firstLine="709"/>
        <w:jc w:val="both"/>
        <w:rPr>
          <w:rFonts w:ascii="Times New Roman" w:hAnsi="Times New Roman"/>
          <w:sz w:val="28"/>
        </w:rPr>
      </w:pPr>
    </w:p>
    <w:p w:rsidR="00857768" w:rsidRPr="00522446" w:rsidRDefault="00857768" w:rsidP="0015417D">
      <w:pPr>
        <w:pStyle w:val="ConsNormal"/>
        <w:numPr>
          <w:ilvl w:val="0"/>
          <w:numId w:val="42"/>
        </w:numPr>
        <w:jc w:val="center"/>
        <w:rPr>
          <w:rFonts w:ascii="Times New Roman" w:hAnsi="Times New Roman"/>
          <w:b/>
          <w:sz w:val="28"/>
        </w:rPr>
      </w:pPr>
      <w:r w:rsidRPr="00522446">
        <w:rPr>
          <w:rFonts w:ascii="Times New Roman" w:hAnsi="Times New Roman"/>
          <w:b/>
          <w:sz w:val="28"/>
        </w:rPr>
        <w:t>Заключительные положения</w:t>
      </w:r>
    </w:p>
    <w:p w:rsidR="00857768" w:rsidRPr="00CF4E5B" w:rsidRDefault="00857768" w:rsidP="00857768">
      <w:pPr>
        <w:pStyle w:val="ConsNormal"/>
        <w:ind w:firstLine="709"/>
        <w:jc w:val="both"/>
        <w:rPr>
          <w:rFonts w:ascii="Times New Roman" w:hAnsi="Times New Roman"/>
          <w:sz w:val="28"/>
        </w:rPr>
      </w:pPr>
    </w:p>
    <w:p w:rsidR="00857768" w:rsidRPr="00CF4E5B" w:rsidRDefault="00857768" w:rsidP="00857768">
      <w:pPr>
        <w:pStyle w:val="ConsNormal"/>
        <w:ind w:firstLine="709"/>
        <w:jc w:val="both"/>
        <w:rPr>
          <w:rFonts w:ascii="Times New Roman" w:hAnsi="Times New Roman"/>
          <w:sz w:val="28"/>
        </w:rPr>
      </w:pPr>
      <w:r w:rsidRPr="00CF4E5B">
        <w:rPr>
          <w:rFonts w:ascii="Times New Roman" w:hAnsi="Times New Roman"/>
          <w:sz w:val="28"/>
        </w:rPr>
        <w:t>10.1.</w:t>
      </w:r>
      <w:r w:rsidRPr="00CF4E5B">
        <w:rPr>
          <w:rFonts w:ascii="Times New Roman" w:hAnsi="Times New Roman"/>
          <w:sz w:val="28"/>
        </w:rPr>
        <w:tab/>
        <w:t>Сублицензиар гарантирует, что он вправе предоставлять права, указанные в п.1.1 настоящего Договора.</w:t>
      </w:r>
    </w:p>
    <w:p w:rsidR="00857768" w:rsidRPr="00CF4E5B" w:rsidRDefault="00857768" w:rsidP="00857768">
      <w:pPr>
        <w:pStyle w:val="ConsNormal"/>
        <w:ind w:firstLine="709"/>
        <w:jc w:val="both"/>
        <w:rPr>
          <w:rFonts w:ascii="Times New Roman" w:hAnsi="Times New Roman"/>
          <w:sz w:val="28"/>
        </w:rPr>
      </w:pPr>
      <w:r w:rsidRPr="00CF4E5B">
        <w:rPr>
          <w:rFonts w:ascii="Times New Roman" w:hAnsi="Times New Roman"/>
          <w:sz w:val="28"/>
        </w:rPr>
        <w:t>10.2. Если Сублицензиару или Сублицензиату станет известно, что программы для ЭВМ используются третьими лицами, то они должны незамедлительно информировать об этом друг друга.</w:t>
      </w:r>
    </w:p>
    <w:p w:rsidR="00857768" w:rsidRPr="00CF4E5B" w:rsidRDefault="00857768" w:rsidP="00857768">
      <w:pPr>
        <w:pStyle w:val="ConsNormal"/>
        <w:ind w:firstLine="709"/>
        <w:jc w:val="both"/>
        <w:rPr>
          <w:rFonts w:ascii="Times New Roman" w:hAnsi="Times New Roman"/>
          <w:sz w:val="28"/>
        </w:rPr>
      </w:pPr>
      <w:r w:rsidRPr="00CF4E5B">
        <w:rPr>
          <w:rFonts w:ascii="Times New Roman" w:hAnsi="Times New Roman"/>
          <w:sz w:val="28"/>
        </w:rPr>
        <w:t>10.3.</w:t>
      </w:r>
      <w:r w:rsidRPr="00CF4E5B">
        <w:rPr>
          <w:rFonts w:ascii="Times New Roman" w:hAnsi="Times New Roman"/>
          <w:sz w:val="28"/>
        </w:rPr>
        <w:tab/>
        <w:t xml:space="preserve">Сублицензиат освобождается от ответственности в отношении любых возможных претензий, исков, судебных разбирательств и требований третьих лиц, которые могут возникнуть </w:t>
      </w:r>
      <w:proofErr w:type="gramStart"/>
      <w:r w:rsidRPr="00CF4E5B">
        <w:rPr>
          <w:rFonts w:ascii="Times New Roman" w:hAnsi="Times New Roman"/>
          <w:sz w:val="28"/>
        </w:rPr>
        <w:t>вследствие</w:t>
      </w:r>
      <w:proofErr w:type="gramEnd"/>
      <w:r w:rsidRPr="00CF4E5B">
        <w:rPr>
          <w:rFonts w:ascii="Times New Roman" w:hAnsi="Times New Roman"/>
          <w:sz w:val="28"/>
        </w:rPr>
        <w:t xml:space="preserve"> или </w:t>
      </w:r>
      <w:proofErr w:type="gramStart"/>
      <w:r w:rsidRPr="00CF4E5B">
        <w:rPr>
          <w:rFonts w:ascii="Times New Roman" w:hAnsi="Times New Roman"/>
          <w:sz w:val="28"/>
        </w:rPr>
        <w:t>в</w:t>
      </w:r>
      <w:proofErr w:type="gramEnd"/>
      <w:r w:rsidRPr="00CF4E5B">
        <w:rPr>
          <w:rFonts w:ascii="Times New Roman" w:hAnsi="Times New Roman"/>
          <w:sz w:val="28"/>
        </w:rPr>
        <w:t xml:space="preserve"> связи с использованием объектов интеллектуальной собственности по настоящему Договору.</w:t>
      </w:r>
    </w:p>
    <w:p w:rsidR="00857768" w:rsidRPr="00CF4E5B" w:rsidRDefault="00857768" w:rsidP="00857768">
      <w:pPr>
        <w:pStyle w:val="ConsNormal"/>
        <w:ind w:firstLine="709"/>
        <w:jc w:val="both"/>
        <w:rPr>
          <w:rFonts w:ascii="Times New Roman" w:hAnsi="Times New Roman"/>
          <w:sz w:val="28"/>
        </w:rPr>
      </w:pPr>
      <w:r w:rsidRPr="00CF4E5B">
        <w:rPr>
          <w:rFonts w:ascii="Times New Roman" w:hAnsi="Times New Roman"/>
          <w:sz w:val="28"/>
        </w:rPr>
        <w:t>Сублицензиар гарантирует возмещение убытков, включая судебные издержки, в случае предъявления вышеуказанных претензий, исков или иных требований третьих лиц к Сублицензиату.</w:t>
      </w:r>
    </w:p>
    <w:p w:rsidR="00857768" w:rsidRPr="00CF4E5B" w:rsidRDefault="00857768" w:rsidP="00857768">
      <w:pPr>
        <w:pStyle w:val="ConsNormal"/>
        <w:ind w:firstLine="709"/>
        <w:jc w:val="both"/>
        <w:rPr>
          <w:rFonts w:ascii="Times New Roman" w:hAnsi="Times New Roman"/>
          <w:sz w:val="28"/>
        </w:rPr>
      </w:pPr>
      <w:r w:rsidRPr="00CF4E5B">
        <w:rPr>
          <w:rFonts w:ascii="Times New Roman" w:hAnsi="Times New Roman"/>
          <w:sz w:val="28"/>
        </w:rPr>
        <w:t xml:space="preserve">10.4. </w:t>
      </w:r>
      <w:proofErr w:type="gramStart"/>
      <w:r w:rsidRPr="00CF4E5B">
        <w:rPr>
          <w:rFonts w:ascii="Times New Roman" w:hAnsi="Times New Roman"/>
          <w:sz w:val="28"/>
        </w:rPr>
        <w:t>Информация, полученная Сторонами в ходе исполнения настоящего Договора является</w:t>
      </w:r>
      <w:proofErr w:type="gramEnd"/>
      <w:r w:rsidRPr="00CF4E5B">
        <w:rPr>
          <w:rFonts w:ascii="Times New Roman" w:hAnsi="Times New Roman"/>
          <w:sz w:val="28"/>
        </w:rPr>
        <w:t xml:space="preserve"> конфиденциальной. </w:t>
      </w:r>
      <w:proofErr w:type="gramStart"/>
      <w:r w:rsidRPr="00CF4E5B">
        <w:rPr>
          <w:rFonts w:ascii="Times New Roman" w:hAnsi="Times New Roman"/>
          <w:sz w:val="28"/>
        </w:rPr>
        <w:t>Стороны обязуются соблюдать конфиденциальность информации, предоставляемой каждой из Сторон друг другу в связи с выполнением настоящего Договора, не раскрывать и не разглашать такую информацию какой-либо третьей стороне без предварительного письменного согласия на это другой Стороны, за исключением органов власти, полномочия которых на требование и получение такой информации  установлены законодательством Российской Федерации.</w:t>
      </w:r>
      <w:proofErr w:type="gramEnd"/>
    </w:p>
    <w:p w:rsidR="00857768" w:rsidRPr="00CF4E5B" w:rsidRDefault="00857768" w:rsidP="00857768">
      <w:pPr>
        <w:pStyle w:val="ConsNormal"/>
        <w:ind w:firstLine="709"/>
        <w:jc w:val="both"/>
        <w:rPr>
          <w:rFonts w:ascii="Times New Roman" w:hAnsi="Times New Roman"/>
          <w:sz w:val="28"/>
        </w:rPr>
      </w:pPr>
      <w:r w:rsidRPr="00CF4E5B">
        <w:rPr>
          <w:rFonts w:ascii="Times New Roman" w:hAnsi="Times New Roman"/>
          <w:sz w:val="28"/>
        </w:rPr>
        <w:t>10.5. После вступления настоящего Договора в силу вся предыдущая переписка по предмету настоящего Договора теряет силу.</w:t>
      </w:r>
    </w:p>
    <w:p w:rsidR="00857768" w:rsidRPr="00CF4E5B" w:rsidRDefault="00857768" w:rsidP="00857768">
      <w:pPr>
        <w:pStyle w:val="ConsNormal"/>
        <w:ind w:firstLine="709"/>
        <w:jc w:val="both"/>
        <w:rPr>
          <w:rFonts w:ascii="Times New Roman" w:hAnsi="Times New Roman"/>
          <w:sz w:val="28"/>
        </w:rPr>
      </w:pPr>
      <w:r w:rsidRPr="00CF4E5B">
        <w:rPr>
          <w:rFonts w:ascii="Times New Roman" w:hAnsi="Times New Roman"/>
          <w:sz w:val="28"/>
        </w:rPr>
        <w:t>10.6. Все вопросы, не урегулированные настоящим Договором, регулируются в соответствии с законодательством Российской Федерации.</w:t>
      </w:r>
    </w:p>
    <w:p w:rsidR="00857768" w:rsidRPr="00CF4E5B" w:rsidRDefault="00857768" w:rsidP="00857768">
      <w:pPr>
        <w:pStyle w:val="ConsNormal"/>
        <w:ind w:firstLine="709"/>
        <w:jc w:val="both"/>
        <w:rPr>
          <w:rFonts w:ascii="Times New Roman" w:hAnsi="Times New Roman"/>
          <w:sz w:val="28"/>
        </w:rPr>
      </w:pPr>
      <w:r w:rsidRPr="00CF4E5B">
        <w:rPr>
          <w:rFonts w:ascii="Times New Roman" w:hAnsi="Times New Roman"/>
          <w:sz w:val="28"/>
        </w:rPr>
        <w:t>10.7. Настоящий Договор составлен в 2-х экземплярах, имеющих равную юридическую силу, по одному для каждой из Сторон.</w:t>
      </w:r>
    </w:p>
    <w:p w:rsidR="00857768" w:rsidRPr="00CF4E5B" w:rsidRDefault="00857768" w:rsidP="00857768">
      <w:pPr>
        <w:pStyle w:val="ConsNormal"/>
        <w:ind w:firstLine="709"/>
        <w:jc w:val="both"/>
        <w:rPr>
          <w:rFonts w:ascii="Times New Roman" w:hAnsi="Times New Roman"/>
          <w:sz w:val="28"/>
        </w:rPr>
      </w:pPr>
      <w:r w:rsidRPr="00CF4E5B">
        <w:rPr>
          <w:rFonts w:ascii="Times New Roman" w:hAnsi="Times New Roman"/>
          <w:sz w:val="28"/>
        </w:rPr>
        <w:t>10.8.Все приложения к настоящему Договору являются его неотъемлемой частью.</w:t>
      </w:r>
    </w:p>
    <w:p w:rsidR="00857768" w:rsidRPr="00CF4E5B" w:rsidRDefault="00857768" w:rsidP="00857768">
      <w:pPr>
        <w:pStyle w:val="ConsNormal"/>
        <w:ind w:firstLine="709"/>
        <w:jc w:val="both"/>
        <w:rPr>
          <w:rFonts w:ascii="Times New Roman" w:hAnsi="Times New Roman"/>
          <w:sz w:val="28"/>
        </w:rPr>
      </w:pPr>
      <w:r w:rsidRPr="00CF4E5B">
        <w:rPr>
          <w:rFonts w:ascii="Times New Roman" w:hAnsi="Times New Roman"/>
          <w:sz w:val="28"/>
        </w:rPr>
        <w:t>10.9. К настоящему Договору прилагается:</w:t>
      </w:r>
    </w:p>
    <w:p w:rsidR="00857768" w:rsidRPr="00CF4E5B" w:rsidRDefault="00857768" w:rsidP="00857768">
      <w:pPr>
        <w:pStyle w:val="ConsNormal"/>
        <w:ind w:firstLine="709"/>
        <w:jc w:val="both"/>
        <w:rPr>
          <w:rFonts w:ascii="Times New Roman" w:hAnsi="Times New Roman"/>
          <w:sz w:val="28"/>
        </w:rPr>
      </w:pPr>
      <w:r w:rsidRPr="00CF4E5B">
        <w:rPr>
          <w:rFonts w:ascii="Times New Roman" w:hAnsi="Times New Roman"/>
          <w:sz w:val="28"/>
        </w:rPr>
        <w:t xml:space="preserve">        -  Приложение №1 (Спецификация). </w:t>
      </w:r>
    </w:p>
    <w:p w:rsidR="00857768" w:rsidRDefault="00857768" w:rsidP="00857768">
      <w:pPr>
        <w:pStyle w:val="ConsNormal"/>
        <w:widowControl/>
        <w:ind w:firstLine="0"/>
        <w:jc w:val="both"/>
        <w:rPr>
          <w:rFonts w:ascii="Times New Roman" w:hAnsi="Times New Roman"/>
          <w:bCs/>
          <w:sz w:val="28"/>
        </w:rPr>
      </w:pPr>
    </w:p>
    <w:p w:rsidR="00857768" w:rsidRDefault="00857768" w:rsidP="00857768">
      <w:pPr>
        <w:pStyle w:val="ConsNormal"/>
        <w:ind w:firstLine="0"/>
        <w:jc w:val="both"/>
        <w:rPr>
          <w:rFonts w:ascii="Times New Roman" w:hAnsi="Times New Roman"/>
          <w:b/>
          <w:sz w:val="28"/>
        </w:rPr>
      </w:pPr>
    </w:p>
    <w:p w:rsidR="00857768" w:rsidRPr="00B938EC" w:rsidRDefault="00857768" w:rsidP="0015417D">
      <w:pPr>
        <w:pStyle w:val="ConsNormal"/>
        <w:numPr>
          <w:ilvl w:val="0"/>
          <w:numId w:val="42"/>
        </w:numPr>
        <w:jc w:val="center"/>
        <w:rPr>
          <w:rFonts w:ascii="Times New Roman" w:hAnsi="Times New Roman"/>
          <w:b/>
          <w:sz w:val="28"/>
        </w:rPr>
      </w:pPr>
      <w:r w:rsidRPr="00B938EC">
        <w:rPr>
          <w:rFonts w:ascii="Times New Roman" w:hAnsi="Times New Roman"/>
          <w:b/>
          <w:sz w:val="28"/>
        </w:rPr>
        <w:t>Юридические адреса и платежные реквизиты Сторон</w:t>
      </w:r>
    </w:p>
    <w:p w:rsidR="00857768" w:rsidRPr="00B938EC" w:rsidRDefault="00857768" w:rsidP="00857768">
      <w:pPr>
        <w:pStyle w:val="ConsNormal"/>
        <w:ind w:firstLine="0"/>
        <w:rPr>
          <w:rFonts w:ascii="Times New Roman" w:hAnsi="Times New Roman"/>
          <w:b/>
          <w:sz w:val="28"/>
        </w:rPr>
      </w:pPr>
    </w:p>
    <w:p w:rsidR="00857768" w:rsidRPr="0037080C" w:rsidRDefault="00857768" w:rsidP="00857768">
      <w:pPr>
        <w:jc w:val="both"/>
        <w:rPr>
          <w:rFonts w:eastAsia="Calibri"/>
          <w:b/>
          <w:sz w:val="28"/>
          <w:lang w:eastAsia="en-US"/>
        </w:rPr>
      </w:pPr>
      <w:r>
        <w:rPr>
          <w:rFonts w:eastAsia="Calibri"/>
          <w:b/>
          <w:sz w:val="28"/>
          <w:lang w:eastAsia="en-US"/>
        </w:rPr>
        <w:t>Сублицензиат</w:t>
      </w:r>
      <w:r w:rsidRPr="0037080C">
        <w:rPr>
          <w:rFonts w:eastAsia="Calibri"/>
          <w:b/>
          <w:sz w:val="28"/>
          <w:lang w:eastAsia="en-US"/>
        </w:rPr>
        <w:t xml:space="preserve">: </w:t>
      </w:r>
    </w:p>
    <w:p w:rsidR="00857768" w:rsidRPr="0037080C" w:rsidRDefault="00857768" w:rsidP="00857768">
      <w:pPr>
        <w:jc w:val="both"/>
        <w:rPr>
          <w:rFonts w:eastAsia="Calibri"/>
          <w:sz w:val="28"/>
          <w:lang w:eastAsia="en-US"/>
        </w:rPr>
      </w:pPr>
      <w:r w:rsidRPr="0037080C">
        <w:rPr>
          <w:rFonts w:eastAsia="Calibri"/>
          <w:sz w:val="28"/>
          <w:lang w:eastAsia="en-US"/>
        </w:rPr>
        <w:t>Открытое акционерное общество «Центр по перевозке грузов в контейнерах</w:t>
      </w:r>
    </w:p>
    <w:p w:rsidR="00857768" w:rsidRPr="0037080C" w:rsidRDefault="00857768" w:rsidP="00857768">
      <w:pPr>
        <w:jc w:val="both"/>
        <w:rPr>
          <w:rFonts w:eastAsia="Calibri"/>
          <w:sz w:val="28"/>
          <w:lang w:eastAsia="en-US"/>
        </w:rPr>
      </w:pPr>
      <w:r w:rsidRPr="0037080C">
        <w:rPr>
          <w:rFonts w:eastAsia="Calibri"/>
          <w:sz w:val="28"/>
          <w:lang w:eastAsia="en-US"/>
        </w:rPr>
        <w:t>«ТрансКонтейнер»</w:t>
      </w:r>
    </w:p>
    <w:p w:rsidR="00857768" w:rsidRPr="0037080C" w:rsidRDefault="00857768" w:rsidP="00857768">
      <w:pPr>
        <w:jc w:val="both"/>
        <w:rPr>
          <w:rFonts w:eastAsia="Calibri"/>
          <w:sz w:val="28"/>
          <w:lang w:eastAsia="en-US"/>
        </w:rPr>
      </w:pPr>
      <w:r w:rsidRPr="0037080C">
        <w:rPr>
          <w:rFonts w:eastAsia="Calibri"/>
          <w:sz w:val="28"/>
          <w:lang w:eastAsia="en-US"/>
        </w:rPr>
        <w:t xml:space="preserve">Место нахождения: Российская Федерация, 107228, г. Москва, ул. </w:t>
      </w:r>
      <w:proofErr w:type="spellStart"/>
      <w:r w:rsidRPr="0037080C">
        <w:rPr>
          <w:rFonts w:eastAsia="Calibri"/>
          <w:sz w:val="28"/>
          <w:lang w:eastAsia="en-US"/>
        </w:rPr>
        <w:t>Новорязанская</w:t>
      </w:r>
      <w:proofErr w:type="spellEnd"/>
      <w:r w:rsidRPr="0037080C">
        <w:rPr>
          <w:rFonts w:eastAsia="Calibri"/>
          <w:sz w:val="28"/>
          <w:lang w:eastAsia="en-US"/>
        </w:rPr>
        <w:t xml:space="preserve">, д. 12 </w:t>
      </w:r>
    </w:p>
    <w:p w:rsidR="00857768" w:rsidRPr="0037080C" w:rsidRDefault="00857768" w:rsidP="00857768">
      <w:pPr>
        <w:jc w:val="both"/>
        <w:rPr>
          <w:rFonts w:eastAsia="Calibri"/>
          <w:sz w:val="28"/>
          <w:lang w:eastAsia="en-US"/>
        </w:rPr>
      </w:pPr>
      <w:r w:rsidRPr="0037080C">
        <w:rPr>
          <w:rFonts w:eastAsia="Calibri"/>
          <w:sz w:val="28"/>
          <w:lang w:eastAsia="en-US"/>
        </w:rPr>
        <w:t xml:space="preserve">Почтовый адрес: 107174, г. Москва, ул. Каланчевская, д.6/2 </w:t>
      </w:r>
    </w:p>
    <w:p w:rsidR="00857768" w:rsidRPr="0037080C" w:rsidRDefault="00857768" w:rsidP="00857768">
      <w:pPr>
        <w:jc w:val="both"/>
        <w:rPr>
          <w:rFonts w:eastAsia="Calibri"/>
          <w:sz w:val="28"/>
          <w:lang w:eastAsia="en-US"/>
        </w:rPr>
      </w:pPr>
      <w:r w:rsidRPr="0037080C">
        <w:rPr>
          <w:rFonts w:eastAsia="Calibri"/>
          <w:sz w:val="28"/>
          <w:lang w:eastAsia="en-US"/>
        </w:rPr>
        <w:t>ИНН 7708591995, ОКПО 94421386, КПП 997650001</w:t>
      </w:r>
    </w:p>
    <w:p w:rsidR="00857768" w:rsidRPr="0037080C" w:rsidRDefault="00857768" w:rsidP="00857768">
      <w:pPr>
        <w:jc w:val="both"/>
        <w:rPr>
          <w:rFonts w:eastAsia="Calibri"/>
          <w:sz w:val="28"/>
          <w:lang w:eastAsia="en-US"/>
        </w:rPr>
      </w:pPr>
      <w:proofErr w:type="gramStart"/>
      <w:r w:rsidRPr="0037080C">
        <w:rPr>
          <w:rFonts w:eastAsia="Calibri"/>
          <w:sz w:val="28"/>
          <w:lang w:eastAsia="en-US"/>
        </w:rPr>
        <w:t>р</w:t>
      </w:r>
      <w:proofErr w:type="gramEnd"/>
      <w:r w:rsidRPr="0037080C">
        <w:rPr>
          <w:rFonts w:eastAsia="Calibri"/>
          <w:sz w:val="28"/>
          <w:lang w:eastAsia="en-US"/>
        </w:rPr>
        <w:t>/с 40702810900000007269 в ОАО «</w:t>
      </w:r>
      <w:proofErr w:type="spellStart"/>
      <w:r w:rsidRPr="0037080C">
        <w:rPr>
          <w:rFonts w:eastAsia="Calibri"/>
          <w:sz w:val="28"/>
          <w:lang w:eastAsia="en-US"/>
        </w:rPr>
        <w:t>ТрансКредитБанк</w:t>
      </w:r>
      <w:proofErr w:type="spellEnd"/>
      <w:r w:rsidRPr="0037080C">
        <w:rPr>
          <w:rFonts w:eastAsia="Calibri"/>
          <w:sz w:val="28"/>
          <w:lang w:eastAsia="en-US"/>
        </w:rPr>
        <w:t xml:space="preserve">»  Москва </w:t>
      </w:r>
    </w:p>
    <w:p w:rsidR="00857768" w:rsidRPr="0037080C" w:rsidRDefault="00857768" w:rsidP="00857768">
      <w:pPr>
        <w:jc w:val="both"/>
        <w:rPr>
          <w:rFonts w:eastAsia="Calibri"/>
          <w:sz w:val="28"/>
          <w:lang w:eastAsia="en-US"/>
        </w:rPr>
      </w:pPr>
      <w:r w:rsidRPr="0037080C">
        <w:rPr>
          <w:rFonts w:eastAsia="Calibri"/>
          <w:sz w:val="28"/>
          <w:lang w:eastAsia="en-US"/>
        </w:rPr>
        <w:t xml:space="preserve">к/с 30101810600000000562 </w:t>
      </w:r>
    </w:p>
    <w:p w:rsidR="00857768" w:rsidRPr="0037080C" w:rsidRDefault="00857768" w:rsidP="00857768">
      <w:pPr>
        <w:jc w:val="both"/>
        <w:rPr>
          <w:rFonts w:eastAsia="Calibri"/>
          <w:sz w:val="28"/>
          <w:lang w:eastAsia="en-US"/>
        </w:rPr>
      </w:pPr>
      <w:r w:rsidRPr="0037080C">
        <w:rPr>
          <w:rFonts w:eastAsia="Calibri"/>
          <w:sz w:val="28"/>
          <w:lang w:eastAsia="en-US"/>
        </w:rPr>
        <w:t>БИК 044525562</w:t>
      </w:r>
    </w:p>
    <w:p w:rsidR="00857768" w:rsidRPr="0037080C" w:rsidRDefault="00857768" w:rsidP="00857768">
      <w:pPr>
        <w:jc w:val="both"/>
        <w:rPr>
          <w:rFonts w:eastAsia="Calibri"/>
          <w:sz w:val="28"/>
          <w:lang w:eastAsia="en-US"/>
        </w:rPr>
      </w:pPr>
      <w:r w:rsidRPr="0037080C">
        <w:rPr>
          <w:rFonts w:eastAsia="Calibri"/>
          <w:sz w:val="28"/>
          <w:lang w:eastAsia="en-US"/>
        </w:rPr>
        <w:t>тел. (499) 262-85-06, факс (499) 262-75-78</w:t>
      </w:r>
    </w:p>
    <w:p w:rsidR="00857768" w:rsidRPr="00CE7907" w:rsidRDefault="00857768" w:rsidP="00857768">
      <w:pPr>
        <w:jc w:val="both"/>
        <w:rPr>
          <w:rFonts w:eastAsia="Calibri"/>
          <w:sz w:val="28"/>
          <w:lang w:val="en-US" w:eastAsia="en-US"/>
        </w:rPr>
      </w:pPr>
      <w:r w:rsidRPr="0037080C">
        <w:rPr>
          <w:rFonts w:eastAsia="Calibri"/>
          <w:sz w:val="28"/>
          <w:lang w:val="en-US" w:eastAsia="en-US"/>
        </w:rPr>
        <w:t>E</w:t>
      </w:r>
      <w:r w:rsidRPr="00CE7907">
        <w:rPr>
          <w:rFonts w:eastAsia="Calibri"/>
          <w:sz w:val="28"/>
          <w:lang w:val="en-US" w:eastAsia="en-US"/>
        </w:rPr>
        <w:t>-</w:t>
      </w:r>
      <w:r w:rsidRPr="0037080C">
        <w:rPr>
          <w:rFonts w:eastAsia="Calibri"/>
          <w:sz w:val="28"/>
          <w:lang w:val="en-US" w:eastAsia="en-US"/>
        </w:rPr>
        <w:t>mail</w:t>
      </w:r>
      <w:r w:rsidRPr="00CE7907">
        <w:rPr>
          <w:rFonts w:eastAsia="Calibri"/>
          <w:sz w:val="28"/>
          <w:lang w:val="en-US" w:eastAsia="en-US"/>
        </w:rPr>
        <w:t xml:space="preserve">: </w:t>
      </w:r>
      <w:r w:rsidRPr="0037080C">
        <w:rPr>
          <w:rFonts w:eastAsia="Calibri"/>
          <w:sz w:val="28"/>
          <w:lang w:val="en-US" w:eastAsia="en-US"/>
        </w:rPr>
        <w:t>trcont</w:t>
      </w:r>
      <w:r w:rsidRPr="00CE7907">
        <w:rPr>
          <w:rFonts w:eastAsia="Calibri"/>
          <w:sz w:val="28"/>
          <w:lang w:val="en-US" w:eastAsia="en-US"/>
        </w:rPr>
        <w:t>@</w:t>
      </w:r>
      <w:r w:rsidRPr="0037080C">
        <w:rPr>
          <w:rFonts w:eastAsia="Calibri"/>
          <w:sz w:val="28"/>
          <w:lang w:val="en-US" w:eastAsia="en-US"/>
        </w:rPr>
        <w:t>trcont</w:t>
      </w:r>
      <w:r w:rsidRPr="00CE7907">
        <w:rPr>
          <w:rFonts w:eastAsia="Calibri"/>
          <w:sz w:val="28"/>
          <w:lang w:val="en-US" w:eastAsia="en-US"/>
        </w:rPr>
        <w:t>.</w:t>
      </w:r>
      <w:r w:rsidRPr="0037080C">
        <w:rPr>
          <w:rFonts w:eastAsia="Calibri"/>
          <w:sz w:val="28"/>
          <w:lang w:val="en-US" w:eastAsia="en-US"/>
        </w:rPr>
        <w:t>ru</w:t>
      </w:r>
    </w:p>
    <w:p w:rsidR="00857768" w:rsidRPr="00CE7907" w:rsidRDefault="00857768" w:rsidP="00857768">
      <w:pPr>
        <w:jc w:val="both"/>
        <w:rPr>
          <w:rFonts w:eastAsia="Calibri"/>
          <w:sz w:val="28"/>
          <w:lang w:val="en-US" w:eastAsia="en-US"/>
        </w:rPr>
      </w:pPr>
    </w:p>
    <w:p w:rsidR="00857768" w:rsidRPr="00CE7907" w:rsidRDefault="00857768" w:rsidP="00857768">
      <w:pPr>
        <w:jc w:val="both"/>
        <w:rPr>
          <w:rFonts w:eastAsia="Calibri"/>
          <w:b/>
          <w:sz w:val="28"/>
          <w:lang w:val="en-US" w:eastAsia="en-US"/>
        </w:rPr>
      </w:pPr>
      <w:r>
        <w:rPr>
          <w:rFonts w:eastAsia="Calibri"/>
          <w:b/>
          <w:sz w:val="28"/>
          <w:lang w:eastAsia="en-US"/>
        </w:rPr>
        <w:t>Сублицензиар</w:t>
      </w:r>
      <w:r w:rsidRPr="00CE7907">
        <w:rPr>
          <w:rFonts w:eastAsia="Calibri"/>
          <w:b/>
          <w:sz w:val="28"/>
          <w:lang w:val="en-US" w:eastAsia="en-US"/>
        </w:rPr>
        <w:t>:</w:t>
      </w:r>
    </w:p>
    <w:p w:rsidR="00857768" w:rsidRPr="0037080C" w:rsidRDefault="00857768" w:rsidP="00857768">
      <w:pPr>
        <w:jc w:val="both"/>
        <w:rPr>
          <w:rFonts w:eastAsia="Calibri"/>
          <w:sz w:val="28"/>
          <w:lang w:eastAsia="en-US"/>
        </w:rPr>
      </w:pPr>
      <w:r>
        <w:rPr>
          <w:rFonts w:eastAsia="Calibri"/>
          <w:sz w:val="28"/>
          <w:lang w:eastAsia="en-US"/>
        </w:rPr>
        <w:t>____</w:t>
      </w:r>
      <w:r w:rsidRPr="0037080C">
        <w:rPr>
          <w:rFonts w:eastAsia="Calibri"/>
          <w:sz w:val="28"/>
          <w:lang w:eastAsia="en-US"/>
        </w:rPr>
        <w:t xml:space="preserve"> «</w:t>
      </w:r>
      <w:r>
        <w:rPr>
          <w:rFonts w:eastAsia="Calibri"/>
          <w:sz w:val="28"/>
          <w:lang w:eastAsia="en-US"/>
        </w:rPr>
        <w:t>__________</w:t>
      </w:r>
      <w:r w:rsidRPr="0037080C">
        <w:rPr>
          <w:rFonts w:eastAsia="Calibri"/>
          <w:sz w:val="28"/>
          <w:lang w:eastAsia="en-US"/>
        </w:rPr>
        <w:t>»</w:t>
      </w:r>
    </w:p>
    <w:p w:rsidR="00857768" w:rsidRPr="0037080C" w:rsidRDefault="00857768" w:rsidP="00857768">
      <w:pPr>
        <w:jc w:val="both"/>
        <w:rPr>
          <w:rFonts w:eastAsia="Calibri"/>
          <w:sz w:val="28"/>
          <w:lang w:eastAsia="en-US"/>
        </w:rPr>
      </w:pPr>
      <w:r w:rsidRPr="0037080C">
        <w:rPr>
          <w:rFonts w:eastAsia="Calibri"/>
          <w:sz w:val="28"/>
          <w:lang w:eastAsia="en-US"/>
        </w:rPr>
        <w:t xml:space="preserve">Юридический адрес: Российская Федерация, </w:t>
      </w:r>
      <w:r>
        <w:rPr>
          <w:rFonts w:eastAsia="Calibri"/>
          <w:sz w:val="28"/>
          <w:lang w:eastAsia="en-US"/>
        </w:rPr>
        <w:t>__________________________________________</w:t>
      </w:r>
    </w:p>
    <w:p w:rsidR="00857768" w:rsidRPr="0037080C" w:rsidRDefault="00857768" w:rsidP="00857768">
      <w:pPr>
        <w:jc w:val="both"/>
        <w:rPr>
          <w:rFonts w:eastAsia="Calibri"/>
          <w:sz w:val="28"/>
          <w:lang w:eastAsia="en-US"/>
        </w:rPr>
      </w:pPr>
      <w:r w:rsidRPr="0037080C">
        <w:rPr>
          <w:rFonts w:eastAsia="Calibri"/>
          <w:sz w:val="28"/>
          <w:lang w:eastAsia="en-US"/>
        </w:rPr>
        <w:t xml:space="preserve">Почтовый адрес: </w:t>
      </w:r>
      <w:r>
        <w:rPr>
          <w:rFonts w:eastAsia="Calibri"/>
          <w:sz w:val="28"/>
          <w:lang w:eastAsia="en-US"/>
        </w:rPr>
        <w:t>___________________________________________________</w:t>
      </w:r>
    </w:p>
    <w:p w:rsidR="00857768" w:rsidRPr="0037080C" w:rsidRDefault="00857768" w:rsidP="00857768">
      <w:pPr>
        <w:jc w:val="both"/>
        <w:rPr>
          <w:rFonts w:eastAsia="Calibri"/>
          <w:sz w:val="28"/>
          <w:lang w:eastAsia="en-US"/>
        </w:rPr>
      </w:pPr>
      <w:r w:rsidRPr="0037080C">
        <w:rPr>
          <w:rFonts w:eastAsia="Calibri"/>
          <w:sz w:val="28"/>
          <w:lang w:eastAsia="en-US"/>
        </w:rPr>
        <w:t xml:space="preserve">ИНН/КПП </w:t>
      </w:r>
    </w:p>
    <w:p w:rsidR="00857768" w:rsidRPr="0037080C" w:rsidRDefault="00857768" w:rsidP="00857768">
      <w:pPr>
        <w:spacing w:line="276" w:lineRule="auto"/>
        <w:jc w:val="both"/>
        <w:rPr>
          <w:rFonts w:eastAsia="Calibri"/>
          <w:sz w:val="28"/>
          <w:lang w:eastAsia="en-US"/>
        </w:rPr>
      </w:pPr>
      <w:proofErr w:type="gramStart"/>
      <w:r w:rsidRPr="0037080C">
        <w:rPr>
          <w:rFonts w:eastAsia="Calibri"/>
          <w:sz w:val="28"/>
          <w:lang w:eastAsia="en-US"/>
        </w:rPr>
        <w:t>р</w:t>
      </w:r>
      <w:proofErr w:type="gramEnd"/>
      <w:r w:rsidRPr="0037080C">
        <w:rPr>
          <w:rFonts w:eastAsia="Calibri"/>
          <w:sz w:val="28"/>
          <w:lang w:eastAsia="en-US"/>
        </w:rPr>
        <w:t xml:space="preserve">/с </w:t>
      </w:r>
      <w:r>
        <w:rPr>
          <w:rFonts w:eastAsia="Calibri"/>
          <w:sz w:val="28"/>
          <w:lang w:eastAsia="en-US"/>
        </w:rPr>
        <w:t>000000000000000000</w:t>
      </w:r>
      <w:r w:rsidRPr="0037080C">
        <w:rPr>
          <w:rFonts w:eastAsia="Calibri"/>
          <w:sz w:val="28"/>
          <w:lang w:eastAsia="en-US"/>
        </w:rPr>
        <w:t xml:space="preserve"> ОАО «банк», г. Москва</w:t>
      </w:r>
    </w:p>
    <w:p w:rsidR="00857768" w:rsidRPr="0037080C" w:rsidRDefault="00857768" w:rsidP="00857768">
      <w:pPr>
        <w:spacing w:line="276" w:lineRule="auto"/>
        <w:jc w:val="both"/>
        <w:rPr>
          <w:rFonts w:eastAsia="Calibri"/>
          <w:sz w:val="28"/>
          <w:lang w:eastAsia="en-US"/>
        </w:rPr>
      </w:pPr>
      <w:r w:rsidRPr="0037080C">
        <w:rPr>
          <w:rFonts w:eastAsia="Calibri"/>
          <w:sz w:val="28"/>
          <w:lang w:eastAsia="en-US"/>
        </w:rPr>
        <w:t xml:space="preserve">к/с </w:t>
      </w:r>
      <w:r>
        <w:rPr>
          <w:rFonts w:eastAsia="Calibri"/>
          <w:sz w:val="28"/>
          <w:lang w:eastAsia="en-US"/>
        </w:rPr>
        <w:t>0000000000000000000</w:t>
      </w:r>
    </w:p>
    <w:p w:rsidR="00857768" w:rsidRPr="0037080C" w:rsidRDefault="00857768" w:rsidP="00857768">
      <w:pPr>
        <w:jc w:val="both"/>
        <w:rPr>
          <w:rFonts w:eastAsia="Calibri"/>
          <w:sz w:val="28"/>
          <w:lang w:eastAsia="en-US"/>
        </w:rPr>
      </w:pPr>
      <w:r w:rsidRPr="0037080C">
        <w:rPr>
          <w:rFonts w:eastAsia="Calibri"/>
          <w:sz w:val="28"/>
          <w:lang w:eastAsia="en-US"/>
        </w:rPr>
        <w:t xml:space="preserve">БИК </w:t>
      </w:r>
      <w:r>
        <w:rPr>
          <w:rFonts w:eastAsia="Calibri"/>
          <w:sz w:val="28"/>
          <w:lang w:eastAsia="en-US"/>
        </w:rPr>
        <w:t>000000000000</w:t>
      </w:r>
    </w:p>
    <w:p w:rsidR="00857768" w:rsidRPr="0037080C" w:rsidRDefault="00857768" w:rsidP="00857768">
      <w:pPr>
        <w:jc w:val="both"/>
        <w:rPr>
          <w:rFonts w:eastAsia="Calibri"/>
          <w:sz w:val="28"/>
          <w:lang w:eastAsia="en-US"/>
        </w:rPr>
      </w:pPr>
      <w:r w:rsidRPr="0037080C">
        <w:rPr>
          <w:rFonts w:eastAsia="Calibri"/>
          <w:sz w:val="28"/>
          <w:lang w:eastAsia="en-US"/>
        </w:rPr>
        <w:t xml:space="preserve">ОГРН </w:t>
      </w:r>
      <w:r>
        <w:rPr>
          <w:rFonts w:eastAsia="Calibri"/>
          <w:sz w:val="28"/>
          <w:lang w:eastAsia="en-US"/>
        </w:rPr>
        <w:t>000000000000</w:t>
      </w:r>
    </w:p>
    <w:p w:rsidR="00857768" w:rsidRPr="0037080C" w:rsidRDefault="00857768" w:rsidP="00857768">
      <w:pPr>
        <w:jc w:val="both"/>
        <w:rPr>
          <w:rFonts w:eastAsia="Calibri"/>
          <w:sz w:val="28"/>
          <w:lang w:eastAsia="en-US"/>
        </w:rPr>
      </w:pPr>
      <w:r w:rsidRPr="0037080C">
        <w:rPr>
          <w:rFonts w:eastAsia="Calibri"/>
          <w:sz w:val="28"/>
          <w:lang w:eastAsia="en-US"/>
        </w:rPr>
        <w:t>Тел.:</w:t>
      </w:r>
      <w:r>
        <w:rPr>
          <w:rFonts w:eastAsia="Calibri"/>
          <w:sz w:val="28"/>
          <w:lang w:eastAsia="en-US"/>
        </w:rPr>
        <w:t xml:space="preserve"> +7(000) 000-0000</w:t>
      </w:r>
      <w:r w:rsidRPr="0037080C">
        <w:rPr>
          <w:rFonts w:eastAsia="Calibri"/>
          <w:sz w:val="28"/>
          <w:lang w:eastAsia="en-US"/>
        </w:rPr>
        <w:t>, факс +7 (</w:t>
      </w:r>
      <w:r>
        <w:rPr>
          <w:rFonts w:eastAsia="Calibri"/>
          <w:sz w:val="28"/>
          <w:lang w:eastAsia="en-US"/>
        </w:rPr>
        <w:t>000</w:t>
      </w:r>
      <w:r w:rsidRPr="0037080C">
        <w:rPr>
          <w:rFonts w:eastAsia="Calibri"/>
          <w:sz w:val="28"/>
          <w:lang w:eastAsia="en-US"/>
        </w:rPr>
        <w:t xml:space="preserve">) </w:t>
      </w:r>
      <w:r>
        <w:rPr>
          <w:rFonts w:eastAsia="Calibri"/>
          <w:sz w:val="28"/>
          <w:lang w:eastAsia="en-US"/>
        </w:rPr>
        <w:t>000</w:t>
      </w:r>
      <w:r w:rsidRPr="0037080C">
        <w:rPr>
          <w:rFonts w:eastAsia="Calibri"/>
          <w:sz w:val="28"/>
          <w:lang w:eastAsia="en-US"/>
        </w:rPr>
        <w:t>-</w:t>
      </w:r>
      <w:r>
        <w:rPr>
          <w:rFonts w:eastAsia="Calibri"/>
          <w:sz w:val="28"/>
          <w:lang w:eastAsia="en-US"/>
        </w:rPr>
        <w:t>0000</w:t>
      </w:r>
    </w:p>
    <w:p w:rsidR="00857768" w:rsidRPr="00B12884" w:rsidRDefault="00857768" w:rsidP="00857768">
      <w:pPr>
        <w:pStyle w:val="af9"/>
        <w:ind w:right="-5"/>
        <w:rPr>
          <w:sz w:val="32"/>
        </w:rPr>
      </w:pPr>
      <w:r w:rsidRPr="00151C73">
        <w:rPr>
          <w:rFonts w:eastAsia="Calibri"/>
          <w:lang w:val="en-US" w:eastAsia="en-US"/>
        </w:rPr>
        <w:t>E</w:t>
      </w:r>
      <w:r w:rsidRPr="008F29AA">
        <w:rPr>
          <w:rFonts w:eastAsia="Calibri"/>
          <w:lang w:eastAsia="en-US"/>
        </w:rPr>
        <w:t>-</w:t>
      </w:r>
      <w:r w:rsidRPr="00151C73">
        <w:rPr>
          <w:rFonts w:eastAsia="Calibri"/>
          <w:lang w:val="en-US" w:eastAsia="en-US"/>
        </w:rPr>
        <w:t>mail</w:t>
      </w:r>
      <w:r w:rsidRPr="008F29AA">
        <w:rPr>
          <w:rFonts w:eastAsia="Calibri"/>
          <w:lang w:eastAsia="en-US"/>
        </w:rPr>
        <w:t xml:space="preserve">: </w:t>
      </w:r>
      <w:r>
        <w:rPr>
          <w:rFonts w:eastAsia="Calibri"/>
          <w:lang w:eastAsia="en-US"/>
        </w:rPr>
        <w:t>______</w:t>
      </w:r>
      <w:r w:rsidRPr="008F29AA">
        <w:rPr>
          <w:rFonts w:eastAsia="Calibri"/>
          <w:lang w:eastAsia="en-US"/>
        </w:rPr>
        <w:t>@</w:t>
      </w:r>
      <w:r>
        <w:rPr>
          <w:rFonts w:eastAsia="Calibri"/>
          <w:lang w:eastAsia="en-US"/>
        </w:rPr>
        <w:t>____________</w:t>
      </w:r>
    </w:p>
    <w:p w:rsidR="00857768" w:rsidRPr="008F29AA" w:rsidRDefault="00857768" w:rsidP="00857768">
      <w:pPr>
        <w:jc w:val="both"/>
      </w:pPr>
      <w:r w:rsidRPr="008F29AA">
        <w:t xml:space="preserve">          </w:t>
      </w:r>
    </w:p>
    <w:p w:rsidR="00857768" w:rsidRPr="008F29AA" w:rsidRDefault="00857768" w:rsidP="00857768">
      <w:pPr>
        <w:jc w:val="both"/>
        <w:rPr>
          <w:b/>
        </w:rPr>
      </w:pPr>
    </w:p>
    <w:p w:rsidR="00857768" w:rsidRPr="00151C73" w:rsidRDefault="00857768" w:rsidP="00857768">
      <w:pPr>
        <w:jc w:val="both"/>
        <w:rPr>
          <w:sz w:val="28"/>
        </w:rPr>
      </w:pPr>
      <w:r>
        <w:rPr>
          <w:rFonts w:eastAsia="Calibri"/>
          <w:b/>
          <w:sz w:val="28"/>
          <w:lang w:eastAsia="en-US"/>
        </w:rPr>
        <w:t>Сублицензиат</w:t>
      </w:r>
      <w:r w:rsidRPr="00151C73">
        <w:rPr>
          <w:b/>
          <w:sz w:val="28"/>
        </w:rPr>
        <w:t>:</w:t>
      </w:r>
      <w:r w:rsidRPr="00151C73">
        <w:rPr>
          <w:b/>
          <w:sz w:val="28"/>
        </w:rPr>
        <w:tab/>
      </w:r>
      <w:r w:rsidRPr="00151C73">
        <w:rPr>
          <w:sz w:val="28"/>
        </w:rPr>
        <w:tab/>
      </w:r>
      <w:r w:rsidRPr="00151C73">
        <w:rPr>
          <w:sz w:val="28"/>
        </w:rPr>
        <w:tab/>
      </w:r>
      <w:r w:rsidRPr="00151C73">
        <w:rPr>
          <w:sz w:val="28"/>
        </w:rPr>
        <w:tab/>
      </w:r>
      <w:r>
        <w:rPr>
          <w:sz w:val="28"/>
        </w:rPr>
        <w:tab/>
      </w:r>
      <w:r w:rsidR="006E20AF">
        <w:rPr>
          <w:sz w:val="28"/>
        </w:rPr>
        <w:tab/>
      </w:r>
      <w:r w:rsidR="006E20AF">
        <w:rPr>
          <w:sz w:val="28"/>
        </w:rPr>
        <w:tab/>
      </w:r>
      <w:r w:rsidR="006E20AF">
        <w:rPr>
          <w:sz w:val="28"/>
        </w:rPr>
        <w:tab/>
      </w:r>
      <w:r>
        <w:rPr>
          <w:rFonts w:eastAsia="Calibri"/>
          <w:b/>
          <w:sz w:val="28"/>
          <w:lang w:eastAsia="en-US"/>
        </w:rPr>
        <w:t>Сублицензиар</w:t>
      </w:r>
      <w:r w:rsidRPr="00151C73">
        <w:rPr>
          <w:b/>
          <w:sz w:val="28"/>
        </w:rPr>
        <w:t>:</w:t>
      </w:r>
    </w:p>
    <w:p w:rsidR="00857768" w:rsidRPr="00151C73" w:rsidRDefault="00857768" w:rsidP="00857768">
      <w:pPr>
        <w:jc w:val="both"/>
        <w:rPr>
          <w:sz w:val="28"/>
        </w:rPr>
      </w:pPr>
    </w:p>
    <w:p w:rsidR="00857768" w:rsidRPr="00151C73" w:rsidRDefault="00857768" w:rsidP="00857768">
      <w:pPr>
        <w:jc w:val="both"/>
        <w:rPr>
          <w:sz w:val="28"/>
        </w:rPr>
      </w:pPr>
      <w:r w:rsidRPr="00151C73">
        <w:rPr>
          <w:sz w:val="28"/>
        </w:rPr>
        <w:t>______</w:t>
      </w:r>
      <w:r>
        <w:rPr>
          <w:sz w:val="28"/>
        </w:rPr>
        <w:t>__________ П.В. Баскаков</w:t>
      </w:r>
      <w:r>
        <w:rPr>
          <w:sz w:val="28"/>
        </w:rPr>
        <w:tab/>
      </w:r>
      <w:r>
        <w:rPr>
          <w:sz w:val="28"/>
        </w:rPr>
        <w:tab/>
      </w:r>
      <w:r w:rsidRPr="00151C73">
        <w:rPr>
          <w:sz w:val="28"/>
        </w:rPr>
        <w:t>__________________</w:t>
      </w:r>
    </w:p>
    <w:p w:rsidR="00857768" w:rsidRPr="00151C73" w:rsidRDefault="00857768" w:rsidP="00857768">
      <w:pPr>
        <w:pStyle w:val="ConsNormal"/>
        <w:ind w:firstLine="0"/>
        <w:rPr>
          <w:rFonts w:ascii="Times New Roman" w:hAnsi="Times New Roman"/>
          <w:sz w:val="22"/>
        </w:rPr>
      </w:pPr>
    </w:p>
    <w:p w:rsidR="00857768" w:rsidRDefault="00857768" w:rsidP="00857768">
      <w:pPr>
        <w:ind w:right="-427"/>
        <w:rPr>
          <w:snapToGrid w:val="0"/>
          <w:sz w:val="28"/>
          <w:szCs w:val="20"/>
        </w:rPr>
      </w:pPr>
    </w:p>
    <w:p w:rsidR="00857768" w:rsidRDefault="00857768" w:rsidP="00857768">
      <w:pPr>
        <w:ind w:right="-427"/>
        <w:rPr>
          <w:snapToGrid w:val="0"/>
          <w:sz w:val="28"/>
          <w:szCs w:val="20"/>
        </w:rPr>
      </w:pPr>
    </w:p>
    <w:p w:rsidR="00857768" w:rsidRDefault="00857768" w:rsidP="00857768">
      <w:pPr>
        <w:ind w:right="-427"/>
        <w:rPr>
          <w:snapToGrid w:val="0"/>
          <w:sz w:val="28"/>
          <w:szCs w:val="20"/>
        </w:rPr>
      </w:pPr>
    </w:p>
    <w:p w:rsidR="006E20AF" w:rsidRDefault="006E20AF" w:rsidP="00857768">
      <w:pPr>
        <w:ind w:right="-427"/>
        <w:rPr>
          <w:snapToGrid w:val="0"/>
          <w:sz w:val="28"/>
          <w:szCs w:val="20"/>
        </w:rPr>
      </w:pPr>
    </w:p>
    <w:p w:rsidR="006E20AF" w:rsidRDefault="006E20AF" w:rsidP="00857768">
      <w:pPr>
        <w:ind w:right="-427"/>
        <w:rPr>
          <w:snapToGrid w:val="0"/>
          <w:sz w:val="28"/>
          <w:szCs w:val="20"/>
        </w:rPr>
      </w:pPr>
    </w:p>
    <w:p w:rsidR="006E20AF" w:rsidRDefault="006E20AF" w:rsidP="00857768">
      <w:pPr>
        <w:ind w:right="-427"/>
        <w:rPr>
          <w:snapToGrid w:val="0"/>
          <w:sz w:val="28"/>
          <w:szCs w:val="20"/>
        </w:rPr>
      </w:pPr>
    </w:p>
    <w:p w:rsidR="006E20AF" w:rsidRDefault="006E20AF" w:rsidP="00857768">
      <w:pPr>
        <w:ind w:right="-427"/>
        <w:rPr>
          <w:snapToGrid w:val="0"/>
          <w:sz w:val="28"/>
          <w:szCs w:val="20"/>
        </w:rPr>
      </w:pPr>
    </w:p>
    <w:p w:rsidR="006E20AF" w:rsidRDefault="006E20AF" w:rsidP="00857768">
      <w:pPr>
        <w:ind w:right="-427"/>
        <w:rPr>
          <w:snapToGrid w:val="0"/>
          <w:sz w:val="28"/>
          <w:szCs w:val="20"/>
        </w:rPr>
      </w:pPr>
    </w:p>
    <w:p w:rsidR="006E20AF" w:rsidRDefault="006E20AF" w:rsidP="00857768">
      <w:pPr>
        <w:ind w:right="-427"/>
        <w:rPr>
          <w:snapToGrid w:val="0"/>
          <w:sz w:val="28"/>
          <w:szCs w:val="20"/>
        </w:rPr>
      </w:pPr>
    </w:p>
    <w:p w:rsidR="006E20AF" w:rsidRDefault="006E20AF" w:rsidP="00857768">
      <w:pPr>
        <w:ind w:right="-427"/>
        <w:rPr>
          <w:snapToGrid w:val="0"/>
          <w:sz w:val="28"/>
          <w:szCs w:val="20"/>
        </w:rPr>
      </w:pPr>
    </w:p>
    <w:p w:rsidR="006E20AF" w:rsidRDefault="006E20AF" w:rsidP="00857768">
      <w:pPr>
        <w:ind w:right="-427"/>
        <w:rPr>
          <w:snapToGrid w:val="0"/>
          <w:sz w:val="28"/>
          <w:szCs w:val="20"/>
        </w:rPr>
      </w:pPr>
    </w:p>
    <w:p w:rsidR="006E20AF" w:rsidRDefault="006E20AF" w:rsidP="00857768">
      <w:pPr>
        <w:ind w:right="-427"/>
        <w:rPr>
          <w:snapToGrid w:val="0"/>
          <w:sz w:val="28"/>
          <w:szCs w:val="20"/>
        </w:rPr>
      </w:pPr>
    </w:p>
    <w:p w:rsidR="006E20AF" w:rsidRDefault="006E20AF" w:rsidP="00857768">
      <w:pPr>
        <w:ind w:right="-427"/>
        <w:rPr>
          <w:snapToGrid w:val="0"/>
          <w:sz w:val="28"/>
          <w:szCs w:val="20"/>
        </w:rPr>
      </w:pPr>
    </w:p>
    <w:p w:rsidR="006E20AF" w:rsidRDefault="006E20AF" w:rsidP="00857768">
      <w:pPr>
        <w:ind w:right="-427"/>
        <w:rPr>
          <w:snapToGrid w:val="0"/>
          <w:sz w:val="28"/>
          <w:szCs w:val="20"/>
        </w:rPr>
      </w:pPr>
    </w:p>
    <w:p w:rsidR="006E20AF" w:rsidRDefault="006E20AF" w:rsidP="00857768">
      <w:pPr>
        <w:ind w:right="-427"/>
        <w:rPr>
          <w:snapToGrid w:val="0"/>
          <w:sz w:val="28"/>
          <w:szCs w:val="20"/>
        </w:rPr>
      </w:pPr>
    </w:p>
    <w:p w:rsidR="006E20AF" w:rsidRDefault="006E20AF" w:rsidP="00857768">
      <w:pPr>
        <w:ind w:right="-427"/>
        <w:rPr>
          <w:snapToGrid w:val="0"/>
          <w:sz w:val="28"/>
          <w:szCs w:val="20"/>
        </w:rPr>
      </w:pPr>
    </w:p>
    <w:p w:rsidR="006E20AF" w:rsidRDefault="006E20AF" w:rsidP="00857768">
      <w:pPr>
        <w:ind w:right="-427"/>
        <w:rPr>
          <w:snapToGrid w:val="0"/>
          <w:sz w:val="28"/>
          <w:szCs w:val="20"/>
        </w:rPr>
      </w:pPr>
    </w:p>
    <w:p w:rsidR="006E20AF" w:rsidRDefault="006E20AF" w:rsidP="00857768">
      <w:pPr>
        <w:ind w:right="-427"/>
        <w:rPr>
          <w:snapToGrid w:val="0"/>
          <w:sz w:val="28"/>
          <w:szCs w:val="20"/>
        </w:rPr>
      </w:pPr>
    </w:p>
    <w:p w:rsidR="006E20AF" w:rsidRDefault="006E20AF" w:rsidP="00857768">
      <w:pPr>
        <w:ind w:right="-427"/>
        <w:rPr>
          <w:snapToGrid w:val="0"/>
          <w:sz w:val="28"/>
          <w:szCs w:val="20"/>
        </w:rPr>
      </w:pPr>
    </w:p>
    <w:p w:rsidR="006E20AF" w:rsidRDefault="006E20AF" w:rsidP="00857768">
      <w:pPr>
        <w:ind w:right="-427"/>
        <w:rPr>
          <w:snapToGrid w:val="0"/>
          <w:sz w:val="28"/>
          <w:szCs w:val="20"/>
        </w:rPr>
      </w:pPr>
    </w:p>
    <w:p w:rsidR="006E20AF" w:rsidRDefault="006E20AF" w:rsidP="00857768">
      <w:pPr>
        <w:ind w:right="-427"/>
        <w:rPr>
          <w:snapToGrid w:val="0"/>
          <w:sz w:val="28"/>
          <w:szCs w:val="20"/>
        </w:rPr>
      </w:pPr>
    </w:p>
    <w:p w:rsidR="006E20AF" w:rsidRDefault="006E20AF" w:rsidP="00857768">
      <w:pPr>
        <w:ind w:right="-427"/>
        <w:rPr>
          <w:snapToGrid w:val="0"/>
          <w:sz w:val="28"/>
          <w:szCs w:val="20"/>
        </w:rPr>
      </w:pPr>
    </w:p>
    <w:p w:rsidR="006E20AF" w:rsidRDefault="006E20AF" w:rsidP="00857768">
      <w:pPr>
        <w:ind w:right="-427"/>
        <w:rPr>
          <w:snapToGrid w:val="0"/>
          <w:sz w:val="28"/>
          <w:szCs w:val="20"/>
        </w:rPr>
      </w:pPr>
    </w:p>
    <w:p w:rsidR="006E20AF" w:rsidRDefault="006E20AF" w:rsidP="00857768">
      <w:pPr>
        <w:ind w:right="-427"/>
        <w:rPr>
          <w:snapToGrid w:val="0"/>
          <w:sz w:val="28"/>
          <w:szCs w:val="20"/>
        </w:rPr>
      </w:pPr>
    </w:p>
    <w:p w:rsidR="006E20AF" w:rsidRDefault="006E20AF" w:rsidP="00857768">
      <w:pPr>
        <w:ind w:right="-427"/>
        <w:rPr>
          <w:snapToGrid w:val="0"/>
          <w:sz w:val="28"/>
          <w:szCs w:val="20"/>
        </w:rPr>
      </w:pPr>
    </w:p>
    <w:p w:rsidR="006E20AF" w:rsidRDefault="006E20AF" w:rsidP="00857768">
      <w:pPr>
        <w:ind w:right="-427"/>
        <w:rPr>
          <w:snapToGrid w:val="0"/>
          <w:sz w:val="28"/>
          <w:szCs w:val="20"/>
        </w:rPr>
      </w:pPr>
    </w:p>
    <w:p w:rsidR="006E20AF" w:rsidRDefault="006E20AF" w:rsidP="00857768">
      <w:pPr>
        <w:ind w:right="-427"/>
        <w:rPr>
          <w:snapToGrid w:val="0"/>
          <w:sz w:val="28"/>
          <w:szCs w:val="20"/>
        </w:rPr>
      </w:pPr>
    </w:p>
    <w:p w:rsidR="00857768" w:rsidRDefault="00857768" w:rsidP="00857768">
      <w:pPr>
        <w:ind w:right="-427"/>
        <w:rPr>
          <w:snapToGrid w:val="0"/>
          <w:sz w:val="28"/>
          <w:szCs w:val="20"/>
        </w:rPr>
      </w:pPr>
    </w:p>
    <w:p w:rsidR="00857768" w:rsidRDefault="00857768" w:rsidP="00857768">
      <w:pPr>
        <w:ind w:right="-427"/>
        <w:rPr>
          <w:snapToGrid w:val="0"/>
          <w:sz w:val="28"/>
          <w:szCs w:val="20"/>
        </w:rPr>
      </w:pPr>
    </w:p>
    <w:p w:rsidR="00857768" w:rsidRPr="00B938EC" w:rsidRDefault="00857768" w:rsidP="00857768">
      <w:pPr>
        <w:ind w:right="-427"/>
        <w:rPr>
          <w:snapToGrid w:val="0"/>
          <w:sz w:val="28"/>
          <w:szCs w:val="20"/>
        </w:rPr>
      </w:pPr>
      <w:r w:rsidRPr="00B938EC">
        <w:rPr>
          <w:snapToGrid w:val="0"/>
          <w:sz w:val="28"/>
          <w:szCs w:val="20"/>
        </w:rPr>
        <w:t>Приложение №1</w:t>
      </w:r>
    </w:p>
    <w:p w:rsidR="00857768" w:rsidRPr="00B938EC" w:rsidRDefault="00857768" w:rsidP="00857768">
      <w:pPr>
        <w:ind w:right="-427"/>
        <w:jc w:val="right"/>
        <w:rPr>
          <w:snapToGrid w:val="0"/>
          <w:sz w:val="28"/>
          <w:szCs w:val="20"/>
        </w:rPr>
      </w:pPr>
      <w:r w:rsidRPr="00B938EC">
        <w:rPr>
          <w:snapToGrid w:val="0"/>
          <w:sz w:val="28"/>
          <w:szCs w:val="20"/>
        </w:rPr>
        <w:t xml:space="preserve">к </w:t>
      </w:r>
      <w:proofErr w:type="spellStart"/>
      <w:r>
        <w:rPr>
          <w:snapToGrid w:val="0"/>
          <w:sz w:val="28"/>
          <w:szCs w:val="20"/>
        </w:rPr>
        <w:t>Сублицензионному</w:t>
      </w:r>
      <w:proofErr w:type="spellEnd"/>
      <w:r>
        <w:rPr>
          <w:snapToGrid w:val="0"/>
          <w:sz w:val="28"/>
          <w:szCs w:val="20"/>
        </w:rPr>
        <w:t xml:space="preserve"> договору</w:t>
      </w:r>
      <w:r w:rsidRPr="00B938EC">
        <w:rPr>
          <w:snapToGrid w:val="0"/>
          <w:sz w:val="28"/>
          <w:szCs w:val="20"/>
        </w:rPr>
        <w:t xml:space="preserve"> № ТКд-</w:t>
      </w:r>
      <w:r>
        <w:rPr>
          <w:snapToGrid w:val="0"/>
          <w:sz w:val="28"/>
          <w:szCs w:val="20"/>
        </w:rPr>
        <w:t>13/___/_____</w:t>
      </w:r>
    </w:p>
    <w:p w:rsidR="00857768" w:rsidRPr="00B938EC" w:rsidRDefault="00857768" w:rsidP="00857768">
      <w:pPr>
        <w:ind w:right="-427"/>
        <w:jc w:val="right"/>
      </w:pPr>
      <w:r w:rsidRPr="00B938EC">
        <w:rPr>
          <w:snapToGrid w:val="0"/>
          <w:sz w:val="28"/>
          <w:szCs w:val="20"/>
        </w:rPr>
        <w:t xml:space="preserve">от </w:t>
      </w:r>
      <w:r>
        <w:rPr>
          <w:snapToGrid w:val="0"/>
          <w:sz w:val="28"/>
          <w:szCs w:val="20"/>
        </w:rPr>
        <w:t>«</w:t>
      </w:r>
      <w:r w:rsidRPr="00B938EC">
        <w:rPr>
          <w:snapToGrid w:val="0"/>
          <w:sz w:val="28"/>
          <w:szCs w:val="20"/>
        </w:rPr>
        <w:t>____</w:t>
      </w:r>
      <w:r>
        <w:rPr>
          <w:snapToGrid w:val="0"/>
          <w:sz w:val="28"/>
          <w:szCs w:val="20"/>
        </w:rPr>
        <w:t>»</w:t>
      </w:r>
      <w:r w:rsidRPr="00B938EC">
        <w:rPr>
          <w:snapToGrid w:val="0"/>
          <w:sz w:val="28"/>
          <w:szCs w:val="20"/>
        </w:rPr>
        <w:t xml:space="preserve"> __________ 201</w:t>
      </w:r>
      <w:r>
        <w:rPr>
          <w:snapToGrid w:val="0"/>
          <w:sz w:val="28"/>
          <w:szCs w:val="20"/>
        </w:rPr>
        <w:t>3</w:t>
      </w:r>
      <w:r w:rsidRPr="00B938EC">
        <w:rPr>
          <w:snapToGrid w:val="0"/>
          <w:sz w:val="28"/>
          <w:szCs w:val="20"/>
        </w:rPr>
        <w:t>г</w:t>
      </w:r>
      <w:r w:rsidRPr="00B938EC">
        <w:t>.</w:t>
      </w:r>
    </w:p>
    <w:p w:rsidR="00857768" w:rsidRPr="00B938EC" w:rsidRDefault="00857768" w:rsidP="00857768">
      <w:pPr>
        <w:jc w:val="right"/>
      </w:pPr>
    </w:p>
    <w:p w:rsidR="00857768" w:rsidRDefault="00857768" w:rsidP="00857768">
      <w:pPr>
        <w:jc w:val="center"/>
        <w:rPr>
          <w:b/>
        </w:rPr>
      </w:pPr>
      <w:r w:rsidRPr="00B938EC">
        <w:rPr>
          <w:b/>
        </w:rPr>
        <w:t>Спецификация</w:t>
      </w:r>
    </w:p>
    <w:p w:rsidR="00857768" w:rsidRDefault="00857768" w:rsidP="00857768">
      <w:pPr>
        <w:jc w:val="center"/>
        <w:rPr>
          <w:b/>
        </w:rPr>
      </w:pPr>
    </w:p>
    <w:tbl>
      <w:tblPr>
        <w:tblW w:w="10200" w:type="dxa"/>
        <w:tblInd w:w="-386" w:type="dxa"/>
        <w:tblLayout w:type="fixed"/>
        <w:tblCellMar>
          <w:left w:w="40" w:type="dxa"/>
          <w:right w:w="40" w:type="dxa"/>
        </w:tblCellMar>
        <w:tblLook w:val="0000"/>
      </w:tblPr>
      <w:tblGrid>
        <w:gridCol w:w="580"/>
        <w:gridCol w:w="5510"/>
        <w:gridCol w:w="914"/>
        <w:gridCol w:w="1674"/>
        <w:gridCol w:w="1522"/>
      </w:tblGrid>
      <w:tr w:rsidR="00857768" w:rsidRPr="008A0385" w:rsidTr="00857768">
        <w:trPr>
          <w:trHeight w:val="547"/>
        </w:trPr>
        <w:tc>
          <w:tcPr>
            <w:tcW w:w="580" w:type="dxa"/>
            <w:tcBorders>
              <w:top w:val="single" w:sz="6" w:space="0" w:color="auto"/>
              <w:left w:val="single" w:sz="6" w:space="0" w:color="auto"/>
              <w:bottom w:val="single" w:sz="6" w:space="0" w:color="auto"/>
              <w:right w:val="single" w:sz="4" w:space="0" w:color="auto"/>
            </w:tcBorders>
            <w:shd w:val="clear" w:color="auto" w:fill="FFFFFF"/>
            <w:vAlign w:val="center"/>
          </w:tcPr>
          <w:p w:rsidR="00857768" w:rsidRPr="008A0385" w:rsidRDefault="00857768" w:rsidP="00857768">
            <w:pPr>
              <w:shd w:val="clear" w:color="auto" w:fill="FFFFFF"/>
              <w:spacing w:line="278" w:lineRule="exact"/>
              <w:ind w:left="4" w:firstLine="10"/>
              <w:jc w:val="center"/>
              <w:rPr>
                <w:b/>
                <w:color w:val="000000"/>
              </w:rPr>
            </w:pPr>
            <w:r w:rsidRPr="008A0385">
              <w:rPr>
                <w:b/>
                <w:color w:val="000000"/>
              </w:rPr>
              <w:t xml:space="preserve">№ </w:t>
            </w:r>
            <w:proofErr w:type="gramStart"/>
            <w:r w:rsidRPr="008A0385">
              <w:rPr>
                <w:b/>
                <w:color w:val="000000"/>
                <w:spacing w:val="-2"/>
              </w:rPr>
              <w:t>п</w:t>
            </w:r>
            <w:proofErr w:type="gramEnd"/>
            <w:r w:rsidRPr="008A0385">
              <w:rPr>
                <w:b/>
                <w:color w:val="000000"/>
                <w:spacing w:val="-2"/>
              </w:rPr>
              <w:t>/п</w:t>
            </w:r>
          </w:p>
        </w:tc>
        <w:tc>
          <w:tcPr>
            <w:tcW w:w="5510" w:type="dxa"/>
            <w:tcBorders>
              <w:top w:val="single" w:sz="4" w:space="0" w:color="auto"/>
              <w:left w:val="single" w:sz="4" w:space="0" w:color="auto"/>
              <w:bottom w:val="single" w:sz="4" w:space="0" w:color="auto"/>
              <w:right w:val="single" w:sz="4" w:space="0" w:color="auto"/>
            </w:tcBorders>
            <w:shd w:val="clear" w:color="auto" w:fill="FFFFFF"/>
            <w:vAlign w:val="center"/>
          </w:tcPr>
          <w:p w:rsidR="00857768" w:rsidRPr="008A0385" w:rsidRDefault="00857768" w:rsidP="00857768">
            <w:pPr>
              <w:shd w:val="clear" w:color="auto" w:fill="FFFFFF"/>
              <w:rPr>
                <w:b/>
                <w:spacing w:val="-2"/>
              </w:rPr>
            </w:pPr>
            <w:r w:rsidRPr="008A0385">
              <w:rPr>
                <w:b/>
              </w:rPr>
              <w:t xml:space="preserve">Наименование программ для ЭВМ, </w:t>
            </w:r>
            <w:proofErr w:type="gramStart"/>
            <w:r w:rsidRPr="008A0385">
              <w:rPr>
                <w:b/>
              </w:rPr>
              <w:t>права</w:t>
            </w:r>
            <w:proofErr w:type="gramEnd"/>
            <w:r w:rsidRPr="008A0385">
              <w:rPr>
                <w:b/>
              </w:rPr>
              <w:t xml:space="preserve"> на использование которых предоставляются</w:t>
            </w:r>
          </w:p>
        </w:tc>
        <w:tc>
          <w:tcPr>
            <w:tcW w:w="914" w:type="dxa"/>
            <w:tcBorders>
              <w:top w:val="single" w:sz="4" w:space="0" w:color="auto"/>
              <w:left w:val="single" w:sz="4" w:space="0" w:color="auto"/>
              <w:bottom w:val="single" w:sz="4" w:space="0" w:color="auto"/>
              <w:right w:val="single" w:sz="4" w:space="0" w:color="auto"/>
            </w:tcBorders>
            <w:shd w:val="clear" w:color="auto" w:fill="FFFFFF"/>
            <w:vAlign w:val="center"/>
          </w:tcPr>
          <w:p w:rsidR="00857768" w:rsidRPr="008A0385" w:rsidRDefault="00857768" w:rsidP="00857768">
            <w:pPr>
              <w:shd w:val="clear" w:color="auto" w:fill="FFFFFF"/>
              <w:jc w:val="center"/>
              <w:rPr>
                <w:b/>
                <w:spacing w:val="-2"/>
              </w:rPr>
            </w:pPr>
            <w:r w:rsidRPr="008A0385">
              <w:rPr>
                <w:b/>
                <w:spacing w:val="-2"/>
              </w:rPr>
              <w:t>Кол</w:t>
            </w:r>
            <w:r w:rsidRPr="008A0385">
              <w:rPr>
                <w:b/>
                <w:spacing w:val="-2"/>
                <w:lang w:val="en-US"/>
              </w:rPr>
              <w:t>-</w:t>
            </w:r>
            <w:r w:rsidRPr="008A0385">
              <w:rPr>
                <w:b/>
                <w:spacing w:val="-2"/>
              </w:rPr>
              <w:t xml:space="preserve">во </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857768" w:rsidRPr="008A0385" w:rsidRDefault="00857768" w:rsidP="00857768">
            <w:pPr>
              <w:shd w:val="clear" w:color="auto" w:fill="FFFFFF"/>
              <w:jc w:val="center"/>
              <w:rPr>
                <w:b/>
                <w:spacing w:val="-2"/>
              </w:rPr>
            </w:pPr>
            <w:r w:rsidRPr="008A0385">
              <w:rPr>
                <w:b/>
                <w:spacing w:val="-2"/>
              </w:rPr>
              <w:t>Цена без учета НДС за единицу</w:t>
            </w:r>
          </w:p>
          <w:p w:rsidR="00857768" w:rsidRPr="008A0385" w:rsidRDefault="00857768" w:rsidP="00857768">
            <w:pPr>
              <w:shd w:val="clear" w:color="auto" w:fill="FFFFFF"/>
              <w:jc w:val="center"/>
              <w:rPr>
                <w:b/>
                <w:spacing w:val="-2"/>
              </w:rPr>
            </w:pPr>
            <w:r w:rsidRPr="008A0385">
              <w:rPr>
                <w:b/>
                <w:spacing w:val="-2"/>
              </w:rPr>
              <w:t>руб.</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857768" w:rsidRPr="008A0385" w:rsidRDefault="00857768" w:rsidP="00857768">
            <w:pPr>
              <w:shd w:val="clear" w:color="auto" w:fill="FFFFFF"/>
              <w:jc w:val="center"/>
              <w:rPr>
                <w:b/>
                <w:spacing w:val="-2"/>
              </w:rPr>
            </w:pPr>
            <w:r w:rsidRPr="008A0385">
              <w:rPr>
                <w:b/>
                <w:spacing w:val="-2"/>
              </w:rPr>
              <w:t>Сумма</w:t>
            </w:r>
          </w:p>
          <w:p w:rsidR="00857768" w:rsidRPr="008A0385" w:rsidRDefault="00857768" w:rsidP="00857768">
            <w:pPr>
              <w:shd w:val="clear" w:color="auto" w:fill="FFFFFF"/>
              <w:jc w:val="center"/>
              <w:rPr>
                <w:b/>
                <w:spacing w:val="-2"/>
              </w:rPr>
            </w:pPr>
            <w:r w:rsidRPr="008A0385">
              <w:rPr>
                <w:b/>
                <w:spacing w:val="-2"/>
              </w:rPr>
              <w:t xml:space="preserve"> без учета НДС </w:t>
            </w:r>
          </w:p>
          <w:p w:rsidR="00857768" w:rsidRPr="008A0385" w:rsidRDefault="00857768" w:rsidP="00857768">
            <w:pPr>
              <w:shd w:val="clear" w:color="auto" w:fill="FFFFFF"/>
              <w:jc w:val="center"/>
              <w:rPr>
                <w:b/>
                <w:spacing w:val="-2"/>
              </w:rPr>
            </w:pPr>
            <w:r w:rsidRPr="008A0385">
              <w:rPr>
                <w:b/>
                <w:spacing w:val="-2"/>
              </w:rPr>
              <w:t>руб.</w:t>
            </w:r>
          </w:p>
        </w:tc>
      </w:tr>
      <w:tr w:rsidR="00857768" w:rsidRPr="008A0385" w:rsidTr="00857768">
        <w:trPr>
          <w:trHeight w:val="547"/>
        </w:trPr>
        <w:tc>
          <w:tcPr>
            <w:tcW w:w="580" w:type="dxa"/>
            <w:tcBorders>
              <w:top w:val="single" w:sz="6" w:space="0" w:color="auto"/>
              <w:left w:val="single" w:sz="6" w:space="0" w:color="auto"/>
              <w:bottom w:val="single" w:sz="6" w:space="0" w:color="auto"/>
              <w:right w:val="single" w:sz="4" w:space="0" w:color="auto"/>
            </w:tcBorders>
            <w:shd w:val="clear" w:color="auto" w:fill="FFFFFF"/>
            <w:vAlign w:val="center"/>
          </w:tcPr>
          <w:p w:rsidR="00857768" w:rsidRPr="008A0385" w:rsidRDefault="00857768" w:rsidP="00857768">
            <w:pPr>
              <w:shd w:val="clear" w:color="auto" w:fill="FFFFFF"/>
              <w:spacing w:line="278" w:lineRule="exact"/>
              <w:ind w:firstLine="10"/>
              <w:jc w:val="center"/>
              <w:rPr>
                <w:color w:val="000000"/>
              </w:rPr>
            </w:pPr>
          </w:p>
        </w:tc>
        <w:tc>
          <w:tcPr>
            <w:tcW w:w="5510" w:type="dxa"/>
            <w:tcBorders>
              <w:top w:val="single" w:sz="4" w:space="0" w:color="auto"/>
              <w:left w:val="single" w:sz="4" w:space="0" w:color="auto"/>
              <w:bottom w:val="single" w:sz="4" w:space="0" w:color="auto"/>
              <w:right w:val="single" w:sz="4" w:space="0" w:color="auto"/>
            </w:tcBorders>
            <w:shd w:val="clear" w:color="auto" w:fill="FFFFFF"/>
          </w:tcPr>
          <w:p w:rsidR="00857768" w:rsidRPr="00522446" w:rsidRDefault="00857768" w:rsidP="00857768">
            <w:pPr>
              <w:ind w:right="-323"/>
            </w:pPr>
          </w:p>
        </w:tc>
        <w:tc>
          <w:tcPr>
            <w:tcW w:w="914" w:type="dxa"/>
            <w:tcBorders>
              <w:top w:val="single" w:sz="4" w:space="0" w:color="auto"/>
              <w:left w:val="single" w:sz="4" w:space="0" w:color="auto"/>
              <w:bottom w:val="single" w:sz="4" w:space="0" w:color="auto"/>
              <w:right w:val="single" w:sz="4" w:space="0" w:color="auto"/>
            </w:tcBorders>
            <w:shd w:val="clear" w:color="auto" w:fill="FFFFFF"/>
            <w:vAlign w:val="center"/>
          </w:tcPr>
          <w:p w:rsidR="00857768" w:rsidRPr="008A0385" w:rsidRDefault="00857768" w:rsidP="00857768">
            <w:pPr>
              <w:jc w:val="center"/>
            </w:pPr>
          </w:p>
        </w:tc>
        <w:tc>
          <w:tcPr>
            <w:tcW w:w="1674" w:type="dxa"/>
            <w:tcBorders>
              <w:top w:val="single" w:sz="4" w:space="0" w:color="auto"/>
              <w:left w:val="single" w:sz="4" w:space="0" w:color="auto"/>
              <w:bottom w:val="single" w:sz="4" w:space="0" w:color="auto"/>
              <w:right w:val="single" w:sz="4" w:space="0" w:color="auto"/>
            </w:tcBorders>
            <w:shd w:val="clear" w:color="auto" w:fill="FFFFFF"/>
            <w:vAlign w:val="center"/>
          </w:tcPr>
          <w:p w:rsidR="00857768" w:rsidRPr="008A0385" w:rsidRDefault="00857768" w:rsidP="00857768">
            <w:pPr>
              <w:jc w:val="center"/>
            </w:pP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857768" w:rsidRPr="008A0385" w:rsidRDefault="00857768" w:rsidP="00857768">
            <w:pPr>
              <w:jc w:val="center"/>
            </w:pPr>
          </w:p>
        </w:tc>
      </w:tr>
      <w:tr w:rsidR="00857768" w:rsidRPr="008A0385" w:rsidTr="00857768">
        <w:trPr>
          <w:trHeight w:val="547"/>
        </w:trPr>
        <w:tc>
          <w:tcPr>
            <w:tcW w:w="580" w:type="dxa"/>
            <w:tcBorders>
              <w:top w:val="single" w:sz="6" w:space="0" w:color="auto"/>
              <w:left w:val="single" w:sz="6" w:space="0" w:color="auto"/>
              <w:bottom w:val="single" w:sz="6" w:space="0" w:color="auto"/>
              <w:right w:val="single" w:sz="4" w:space="0" w:color="auto"/>
            </w:tcBorders>
            <w:shd w:val="clear" w:color="auto" w:fill="FFFFFF"/>
            <w:vAlign w:val="center"/>
          </w:tcPr>
          <w:p w:rsidR="00857768" w:rsidRPr="008A0385" w:rsidRDefault="00857768" w:rsidP="00857768">
            <w:pPr>
              <w:shd w:val="clear" w:color="auto" w:fill="FFFFFF"/>
              <w:spacing w:line="278" w:lineRule="exact"/>
              <w:ind w:firstLine="10"/>
              <w:jc w:val="center"/>
              <w:rPr>
                <w:color w:val="000000"/>
              </w:rPr>
            </w:pPr>
          </w:p>
        </w:tc>
        <w:tc>
          <w:tcPr>
            <w:tcW w:w="5510" w:type="dxa"/>
            <w:tcBorders>
              <w:top w:val="single" w:sz="4" w:space="0" w:color="auto"/>
              <w:left w:val="single" w:sz="4" w:space="0" w:color="auto"/>
              <w:bottom w:val="single" w:sz="4" w:space="0" w:color="auto"/>
              <w:right w:val="single" w:sz="4" w:space="0" w:color="auto"/>
            </w:tcBorders>
            <w:shd w:val="clear" w:color="auto" w:fill="FFFFFF"/>
          </w:tcPr>
          <w:p w:rsidR="00857768" w:rsidRPr="008A0385" w:rsidRDefault="00857768" w:rsidP="00857768"/>
        </w:tc>
        <w:tc>
          <w:tcPr>
            <w:tcW w:w="914" w:type="dxa"/>
            <w:tcBorders>
              <w:top w:val="single" w:sz="4" w:space="0" w:color="auto"/>
              <w:left w:val="single" w:sz="4" w:space="0" w:color="auto"/>
              <w:bottom w:val="single" w:sz="4" w:space="0" w:color="auto"/>
              <w:right w:val="single" w:sz="4" w:space="0" w:color="auto"/>
            </w:tcBorders>
            <w:shd w:val="clear" w:color="auto" w:fill="FFFFFF"/>
            <w:vAlign w:val="center"/>
          </w:tcPr>
          <w:p w:rsidR="00857768" w:rsidRPr="008A0385" w:rsidRDefault="00857768" w:rsidP="00857768">
            <w:pPr>
              <w:jc w:val="center"/>
            </w:pPr>
          </w:p>
        </w:tc>
        <w:tc>
          <w:tcPr>
            <w:tcW w:w="1674" w:type="dxa"/>
            <w:tcBorders>
              <w:top w:val="single" w:sz="4" w:space="0" w:color="auto"/>
              <w:left w:val="single" w:sz="4" w:space="0" w:color="auto"/>
              <w:bottom w:val="single" w:sz="4" w:space="0" w:color="auto"/>
              <w:right w:val="single" w:sz="4" w:space="0" w:color="auto"/>
            </w:tcBorders>
            <w:shd w:val="clear" w:color="auto" w:fill="FFFFFF"/>
            <w:vAlign w:val="center"/>
          </w:tcPr>
          <w:p w:rsidR="00857768" w:rsidRPr="00522446" w:rsidRDefault="00857768" w:rsidP="00857768">
            <w:pPr>
              <w:jc w:val="center"/>
            </w:pP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857768" w:rsidRPr="00522446" w:rsidRDefault="00857768" w:rsidP="00857768">
            <w:pPr>
              <w:jc w:val="center"/>
            </w:pPr>
          </w:p>
        </w:tc>
      </w:tr>
      <w:tr w:rsidR="00857768" w:rsidRPr="00754466" w:rsidTr="00857768">
        <w:trPr>
          <w:trHeight w:val="547"/>
        </w:trPr>
        <w:tc>
          <w:tcPr>
            <w:tcW w:w="580" w:type="dxa"/>
            <w:tcBorders>
              <w:top w:val="single" w:sz="6" w:space="0" w:color="auto"/>
              <w:left w:val="single" w:sz="6" w:space="0" w:color="auto"/>
              <w:bottom w:val="single" w:sz="6" w:space="0" w:color="auto"/>
              <w:right w:val="single" w:sz="4" w:space="0" w:color="auto"/>
            </w:tcBorders>
            <w:shd w:val="clear" w:color="auto" w:fill="FFFFFF"/>
            <w:vAlign w:val="center"/>
          </w:tcPr>
          <w:p w:rsidR="00857768" w:rsidRPr="00522446" w:rsidRDefault="00857768" w:rsidP="00857768">
            <w:pPr>
              <w:shd w:val="clear" w:color="auto" w:fill="FFFFFF"/>
              <w:spacing w:line="278" w:lineRule="exact"/>
              <w:ind w:firstLine="10"/>
              <w:jc w:val="center"/>
              <w:rPr>
                <w:color w:val="000000"/>
              </w:rPr>
            </w:pPr>
          </w:p>
        </w:tc>
        <w:tc>
          <w:tcPr>
            <w:tcW w:w="5510" w:type="dxa"/>
            <w:tcBorders>
              <w:top w:val="single" w:sz="4" w:space="0" w:color="auto"/>
              <w:left w:val="single" w:sz="4" w:space="0" w:color="auto"/>
              <w:bottom w:val="single" w:sz="4" w:space="0" w:color="auto"/>
              <w:right w:val="single" w:sz="4" w:space="0" w:color="auto"/>
            </w:tcBorders>
            <w:shd w:val="clear" w:color="auto" w:fill="FFFFFF"/>
            <w:vAlign w:val="center"/>
          </w:tcPr>
          <w:p w:rsidR="00857768" w:rsidRPr="008A0385" w:rsidRDefault="00857768" w:rsidP="00857768">
            <w:pPr>
              <w:shd w:val="clear" w:color="auto" w:fill="FFFFFF"/>
              <w:ind w:hanging="40"/>
              <w:jc w:val="right"/>
              <w:rPr>
                <w:b/>
                <w:bCs/>
              </w:rPr>
            </w:pPr>
            <w:r>
              <w:rPr>
                <w:b/>
                <w:bCs/>
              </w:rPr>
              <w:t>Итого</w:t>
            </w:r>
            <w:r w:rsidRPr="008A0385">
              <w:rPr>
                <w:b/>
                <w:bCs/>
              </w:rPr>
              <w:t>:</w:t>
            </w:r>
          </w:p>
        </w:tc>
        <w:tc>
          <w:tcPr>
            <w:tcW w:w="914" w:type="dxa"/>
            <w:tcBorders>
              <w:top w:val="single" w:sz="4" w:space="0" w:color="auto"/>
              <w:left w:val="single" w:sz="4" w:space="0" w:color="auto"/>
              <w:bottom w:val="single" w:sz="4" w:space="0" w:color="auto"/>
              <w:right w:val="single" w:sz="4" w:space="0" w:color="auto"/>
            </w:tcBorders>
            <w:shd w:val="clear" w:color="auto" w:fill="FFFFFF"/>
            <w:vAlign w:val="center"/>
          </w:tcPr>
          <w:p w:rsidR="00857768" w:rsidRPr="008A0385" w:rsidRDefault="00857768" w:rsidP="00857768">
            <w:pPr>
              <w:shd w:val="clear" w:color="auto" w:fill="FFFFFF"/>
              <w:ind w:firstLine="320"/>
              <w:jc w:val="center"/>
              <w:rPr>
                <w:spacing w:val="-2"/>
              </w:rPr>
            </w:pPr>
          </w:p>
        </w:tc>
        <w:tc>
          <w:tcPr>
            <w:tcW w:w="1674" w:type="dxa"/>
            <w:tcBorders>
              <w:top w:val="single" w:sz="4" w:space="0" w:color="auto"/>
              <w:left w:val="single" w:sz="4" w:space="0" w:color="auto"/>
              <w:bottom w:val="single" w:sz="4" w:space="0" w:color="auto"/>
              <w:right w:val="single" w:sz="4" w:space="0" w:color="auto"/>
            </w:tcBorders>
            <w:shd w:val="clear" w:color="auto" w:fill="FFFFFF"/>
            <w:vAlign w:val="bottom"/>
          </w:tcPr>
          <w:p w:rsidR="00857768" w:rsidRPr="008A0385" w:rsidRDefault="00857768" w:rsidP="00857768">
            <w:pPr>
              <w:jc w:val="center"/>
            </w:pP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857768" w:rsidRPr="00754466" w:rsidRDefault="00857768" w:rsidP="00857768">
            <w:pPr>
              <w:jc w:val="center"/>
              <w:rPr>
                <w:b/>
              </w:rPr>
            </w:pPr>
          </w:p>
        </w:tc>
      </w:tr>
    </w:tbl>
    <w:p w:rsidR="00857768" w:rsidRPr="00B938EC" w:rsidRDefault="00857768" w:rsidP="00857768">
      <w:pPr>
        <w:jc w:val="center"/>
        <w:rPr>
          <w:b/>
        </w:rPr>
      </w:pPr>
    </w:p>
    <w:tbl>
      <w:tblPr>
        <w:tblW w:w="10207" w:type="dxa"/>
        <w:tblInd w:w="-386" w:type="dxa"/>
        <w:tblLayout w:type="fixed"/>
        <w:tblCellMar>
          <w:left w:w="40" w:type="dxa"/>
          <w:right w:w="40" w:type="dxa"/>
        </w:tblCellMar>
        <w:tblLook w:val="0000"/>
      </w:tblPr>
      <w:tblGrid>
        <w:gridCol w:w="540"/>
        <w:gridCol w:w="2580"/>
        <w:gridCol w:w="626"/>
        <w:gridCol w:w="1216"/>
        <w:gridCol w:w="1336"/>
        <w:gridCol w:w="1216"/>
        <w:gridCol w:w="1276"/>
        <w:gridCol w:w="1417"/>
      </w:tblGrid>
      <w:tr w:rsidR="00857768" w:rsidRPr="008A0385" w:rsidTr="00857768">
        <w:trPr>
          <w:trHeight w:val="528"/>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857768" w:rsidRPr="008A0385" w:rsidRDefault="00857768" w:rsidP="00857768">
            <w:pPr>
              <w:shd w:val="clear" w:color="auto" w:fill="FFFFFF"/>
              <w:spacing w:line="278" w:lineRule="exact"/>
              <w:ind w:firstLine="10"/>
              <w:jc w:val="center"/>
              <w:rPr>
                <w:b/>
                <w:color w:val="000000"/>
              </w:rPr>
            </w:pPr>
            <w:r w:rsidRPr="008A0385">
              <w:rPr>
                <w:b/>
                <w:color w:val="000000"/>
              </w:rPr>
              <w:t xml:space="preserve">№ </w:t>
            </w:r>
            <w:proofErr w:type="gramStart"/>
            <w:r w:rsidRPr="008A0385">
              <w:rPr>
                <w:b/>
                <w:color w:val="000000"/>
                <w:spacing w:val="-2"/>
              </w:rPr>
              <w:t>п</w:t>
            </w:r>
            <w:proofErr w:type="gramEnd"/>
            <w:r w:rsidRPr="008A0385">
              <w:rPr>
                <w:b/>
                <w:color w:val="000000"/>
                <w:spacing w:val="-2"/>
              </w:rPr>
              <w:t>/п</w:t>
            </w:r>
          </w:p>
        </w:tc>
        <w:tc>
          <w:tcPr>
            <w:tcW w:w="2580" w:type="dxa"/>
            <w:tcBorders>
              <w:top w:val="single" w:sz="4" w:space="0" w:color="auto"/>
              <w:left w:val="single" w:sz="4" w:space="0" w:color="auto"/>
              <w:bottom w:val="single" w:sz="4" w:space="0" w:color="auto"/>
              <w:right w:val="single" w:sz="4" w:space="0" w:color="auto"/>
            </w:tcBorders>
            <w:shd w:val="clear" w:color="auto" w:fill="FFFFFF"/>
            <w:vAlign w:val="center"/>
          </w:tcPr>
          <w:p w:rsidR="00857768" w:rsidRPr="008A0385" w:rsidRDefault="00857768" w:rsidP="00857768">
            <w:pPr>
              <w:shd w:val="clear" w:color="auto" w:fill="FFFFFF"/>
              <w:rPr>
                <w:b/>
                <w:spacing w:val="-2"/>
              </w:rPr>
            </w:pPr>
            <w:r w:rsidRPr="008A0385">
              <w:rPr>
                <w:b/>
                <w:color w:val="000000"/>
                <w:spacing w:val="-2"/>
              </w:rPr>
              <w:t>Наименование</w:t>
            </w:r>
            <w:r>
              <w:rPr>
                <w:b/>
                <w:color w:val="000000"/>
                <w:spacing w:val="-2"/>
              </w:rPr>
              <w:t xml:space="preserve"> услуг по технической поддержке</w:t>
            </w:r>
          </w:p>
        </w:tc>
        <w:tc>
          <w:tcPr>
            <w:tcW w:w="626" w:type="dxa"/>
            <w:tcBorders>
              <w:top w:val="single" w:sz="4" w:space="0" w:color="auto"/>
              <w:left w:val="single" w:sz="4" w:space="0" w:color="auto"/>
              <w:bottom w:val="single" w:sz="4" w:space="0" w:color="auto"/>
              <w:right w:val="single" w:sz="4" w:space="0" w:color="auto"/>
            </w:tcBorders>
            <w:shd w:val="clear" w:color="auto" w:fill="FFFFFF"/>
            <w:vAlign w:val="center"/>
          </w:tcPr>
          <w:p w:rsidR="00857768" w:rsidRPr="008A0385" w:rsidRDefault="00857768" w:rsidP="00857768">
            <w:pPr>
              <w:shd w:val="clear" w:color="auto" w:fill="FFFFFF"/>
              <w:jc w:val="center"/>
              <w:rPr>
                <w:b/>
                <w:spacing w:val="-2"/>
              </w:rPr>
            </w:pPr>
            <w:r w:rsidRPr="008A0385">
              <w:rPr>
                <w:b/>
                <w:spacing w:val="-2"/>
              </w:rPr>
              <w:t>Кол</w:t>
            </w:r>
            <w:r w:rsidRPr="008A0385">
              <w:rPr>
                <w:b/>
                <w:spacing w:val="-2"/>
                <w:lang w:val="en-US"/>
              </w:rPr>
              <w:t>-</w:t>
            </w:r>
            <w:r w:rsidRPr="008A0385">
              <w:rPr>
                <w:b/>
                <w:spacing w:val="-2"/>
              </w:rPr>
              <w:t xml:space="preserve">во </w:t>
            </w: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857768" w:rsidRPr="008A0385" w:rsidRDefault="00857768" w:rsidP="00857768">
            <w:pPr>
              <w:shd w:val="clear" w:color="auto" w:fill="FFFFFF"/>
              <w:jc w:val="center"/>
              <w:rPr>
                <w:b/>
                <w:spacing w:val="-2"/>
              </w:rPr>
            </w:pPr>
            <w:r w:rsidRPr="008A0385">
              <w:rPr>
                <w:b/>
                <w:spacing w:val="-2"/>
              </w:rPr>
              <w:t>Цена без учета НДС за единицу</w:t>
            </w:r>
          </w:p>
          <w:p w:rsidR="00857768" w:rsidRPr="008A0385" w:rsidRDefault="00857768" w:rsidP="00857768">
            <w:pPr>
              <w:shd w:val="clear" w:color="auto" w:fill="FFFFFF"/>
              <w:jc w:val="center"/>
              <w:rPr>
                <w:b/>
                <w:spacing w:val="-2"/>
              </w:rPr>
            </w:pPr>
            <w:r w:rsidRPr="008A0385">
              <w:rPr>
                <w:b/>
                <w:spacing w:val="-2"/>
              </w:rPr>
              <w:t>руб.</w:t>
            </w:r>
          </w:p>
        </w:tc>
        <w:tc>
          <w:tcPr>
            <w:tcW w:w="1336" w:type="dxa"/>
            <w:tcBorders>
              <w:top w:val="single" w:sz="4" w:space="0" w:color="auto"/>
              <w:left w:val="single" w:sz="4" w:space="0" w:color="auto"/>
              <w:bottom w:val="single" w:sz="4" w:space="0" w:color="auto"/>
              <w:right w:val="single" w:sz="4" w:space="0" w:color="auto"/>
            </w:tcBorders>
            <w:shd w:val="clear" w:color="auto" w:fill="FFFFFF"/>
          </w:tcPr>
          <w:p w:rsidR="00857768" w:rsidRPr="008A0385" w:rsidRDefault="00857768" w:rsidP="00857768">
            <w:pPr>
              <w:shd w:val="clear" w:color="auto" w:fill="FFFFFF"/>
              <w:jc w:val="center"/>
              <w:rPr>
                <w:b/>
                <w:spacing w:val="-2"/>
              </w:rPr>
            </w:pPr>
            <w:r w:rsidRPr="008A0385">
              <w:rPr>
                <w:b/>
                <w:spacing w:val="-2"/>
              </w:rPr>
              <w:t>Сумма</w:t>
            </w:r>
          </w:p>
          <w:p w:rsidR="00857768" w:rsidRPr="008A0385" w:rsidRDefault="00857768" w:rsidP="00857768">
            <w:pPr>
              <w:shd w:val="clear" w:color="auto" w:fill="FFFFFF"/>
              <w:jc w:val="center"/>
              <w:rPr>
                <w:b/>
                <w:spacing w:val="-2"/>
              </w:rPr>
            </w:pPr>
            <w:r w:rsidRPr="008A0385">
              <w:rPr>
                <w:b/>
                <w:spacing w:val="-2"/>
              </w:rPr>
              <w:t xml:space="preserve"> без учета НДС </w:t>
            </w:r>
          </w:p>
          <w:p w:rsidR="00857768" w:rsidRPr="008A0385" w:rsidRDefault="00857768" w:rsidP="00857768">
            <w:pPr>
              <w:shd w:val="clear" w:color="auto" w:fill="FFFFFF"/>
              <w:jc w:val="center"/>
              <w:rPr>
                <w:b/>
                <w:spacing w:val="-2"/>
              </w:rPr>
            </w:pPr>
            <w:r w:rsidRPr="008A0385">
              <w:rPr>
                <w:b/>
                <w:spacing w:val="-2"/>
              </w:rPr>
              <w:t>руб.</w:t>
            </w:r>
          </w:p>
        </w:tc>
        <w:tc>
          <w:tcPr>
            <w:tcW w:w="1216" w:type="dxa"/>
            <w:tcBorders>
              <w:top w:val="single" w:sz="4" w:space="0" w:color="auto"/>
              <w:left w:val="single" w:sz="4" w:space="0" w:color="auto"/>
              <w:bottom w:val="single" w:sz="4" w:space="0" w:color="auto"/>
              <w:right w:val="single" w:sz="4" w:space="0" w:color="auto"/>
            </w:tcBorders>
            <w:shd w:val="clear" w:color="auto" w:fill="FFFFFF"/>
            <w:vAlign w:val="center"/>
          </w:tcPr>
          <w:p w:rsidR="00857768" w:rsidRPr="008A0385" w:rsidRDefault="00857768" w:rsidP="00857768">
            <w:pPr>
              <w:shd w:val="clear" w:color="auto" w:fill="FFFFFF"/>
              <w:jc w:val="center"/>
              <w:rPr>
                <w:b/>
                <w:spacing w:val="-2"/>
              </w:rPr>
            </w:pPr>
            <w:r w:rsidRPr="008A0385">
              <w:rPr>
                <w:b/>
                <w:spacing w:val="-2"/>
              </w:rPr>
              <w:t xml:space="preserve">Сумма НДС(18%) </w:t>
            </w:r>
          </w:p>
          <w:p w:rsidR="00857768" w:rsidRPr="008A0385" w:rsidRDefault="00857768" w:rsidP="00857768">
            <w:pPr>
              <w:shd w:val="clear" w:color="auto" w:fill="FFFFFF"/>
              <w:jc w:val="center"/>
              <w:rPr>
                <w:b/>
                <w:spacing w:val="-2"/>
              </w:rPr>
            </w:pPr>
            <w:r w:rsidRPr="008A0385">
              <w:rPr>
                <w:b/>
                <w:spacing w:val="-2"/>
              </w:rPr>
              <w:t>руб.</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57768" w:rsidRPr="008A0385" w:rsidRDefault="00857768" w:rsidP="00857768">
            <w:pPr>
              <w:shd w:val="clear" w:color="auto" w:fill="FFFFFF"/>
              <w:jc w:val="center"/>
              <w:rPr>
                <w:b/>
                <w:spacing w:val="-2"/>
              </w:rPr>
            </w:pPr>
            <w:r w:rsidRPr="008A0385">
              <w:rPr>
                <w:b/>
                <w:spacing w:val="-2"/>
              </w:rPr>
              <w:t>Цена с НДС(18%) за единицу</w:t>
            </w:r>
          </w:p>
          <w:p w:rsidR="00857768" w:rsidRPr="008A0385" w:rsidRDefault="00857768" w:rsidP="00857768">
            <w:pPr>
              <w:shd w:val="clear" w:color="auto" w:fill="FFFFFF"/>
              <w:jc w:val="center"/>
              <w:rPr>
                <w:b/>
                <w:spacing w:val="-2"/>
              </w:rPr>
            </w:pPr>
            <w:r w:rsidRPr="008A0385">
              <w:rPr>
                <w:b/>
                <w:spacing w:val="-2"/>
              </w:rPr>
              <w:t>руб.</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57768" w:rsidRPr="008A0385" w:rsidRDefault="00857768" w:rsidP="00857768">
            <w:pPr>
              <w:shd w:val="clear" w:color="auto" w:fill="FFFFFF"/>
              <w:jc w:val="center"/>
              <w:rPr>
                <w:b/>
                <w:spacing w:val="-2"/>
              </w:rPr>
            </w:pPr>
            <w:r w:rsidRPr="008A0385">
              <w:rPr>
                <w:b/>
                <w:spacing w:val="-2"/>
              </w:rPr>
              <w:t>Общая стоимость с НДС(18%)</w:t>
            </w:r>
          </w:p>
          <w:p w:rsidR="00857768" w:rsidRPr="008A0385" w:rsidRDefault="00857768" w:rsidP="00857768">
            <w:pPr>
              <w:shd w:val="clear" w:color="auto" w:fill="FFFFFF"/>
              <w:jc w:val="center"/>
              <w:rPr>
                <w:b/>
                <w:spacing w:val="-2"/>
              </w:rPr>
            </w:pPr>
            <w:r w:rsidRPr="008A0385">
              <w:rPr>
                <w:b/>
                <w:spacing w:val="-2"/>
              </w:rPr>
              <w:t>руб.</w:t>
            </w:r>
          </w:p>
        </w:tc>
      </w:tr>
      <w:tr w:rsidR="00857768" w:rsidRPr="008E65B1" w:rsidTr="00857768">
        <w:trPr>
          <w:trHeight w:val="528"/>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857768" w:rsidRPr="008A0385" w:rsidRDefault="00857768" w:rsidP="00857768">
            <w:pPr>
              <w:shd w:val="clear" w:color="auto" w:fill="FFFFFF"/>
              <w:spacing w:line="278" w:lineRule="exact"/>
              <w:ind w:firstLine="10"/>
              <w:jc w:val="center"/>
              <w:rPr>
                <w:color w:val="000000"/>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857768" w:rsidRPr="00522446" w:rsidRDefault="00857768" w:rsidP="00857768"/>
        </w:tc>
        <w:tc>
          <w:tcPr>
            <w:tcW w:w="626" w:type="dxa"/>
            <w:tcBorders>
              <w:top w:val="single" w:sz="4" w:space="0" w:color="auto"/>
              <w:left w:val="single" w:sz="4" w:space="0" w:color="auto"/>
              <w:bottom w:val="single" w:sz="4" w:space="0" w:color="auto"/>
              <w:right w:val="single" w:sz="4" w:space="0" w:color="auto"/>
            </w:tcBorders>
            <w:shd w:val="clear" w:color="auto" w:fill="FFFFFF"/>
            <w:vAlign w:val="center"/>
          </w:tcPr>
          <w:p w:rsidR="00857768" w:rsidRPr="008A0385" w:rsidRDefault="00857768" w:rsidP="00857768">
            <w:pPr>
              <w:jc w:val="center"/>
            </w:pPr>
          </w:p>
        </w:tc>
        <w:tc>
          <w:tcPr>
            <w:tcW w:w="1216" w:type="dxa"/>
            <w:tcBorders>
              <w:top w:val="single" w:sz="4" w:space="0" w:color="auto"/>
              <w:left w:val="single" w:sz="4" w:space="0" w:color="auto"/>
              <w:bottom w:val="single" w:sz="4" w:space="0" w:color="auto"/>
              <w:right w:val="single" w:sz="4" w:space="0" w:color="auto"/>
            </w:tcBorders>
            <w:shd w:val="clear" w:color="auto" w:fill="FFFFFF"/>
            <w:vAlign w:val="center"/>
          </w:tcPr>
          <w:p w:rsidR="00857768" w:rsidRPr="00522446" w:rsidRDefault="00857768" w:rsidP="00857768">
            <w:pPr>
              <w:jc w:val="center"/>
            </w:pPr>
          </w:p>
        </w:tc>
        <w:tc>
          <w:tcPr>
            <w:tcW w:w="1336" w:type="dxa"/>
            <w:tcBorders>
              <w:top w:val="single" w:sz="4" w:space="0" w:color="auto"/>
              <w:left w:val="single" w:sz="4" w:space="0" w:color="auto"/>
              <w:bottom w:val="single" w:sz="4" w:space="0" w:color="auto"/>
              <w:right w:val="single" w:sz="4" w:space="0" w:color="auto"/>
            </w:tcBorders>
            <w:shd w:val="clear" w:color="auto" w:fill="FFFFFF"/>
            <w:vAlign w:val="center"/>
          </w:tcPr>
          <w:p w:rsidR="00857768" w:rsidRPr="00522446" w:rsidRDefault="00857768" w:rsidP="00857768">
            <w:pPr>
              <w:jc w:val="center"/>
            </w:pPr>
          </w:p>
        </w:tc>
        <w:tc>
          <w:tcPr>
            <w:tcW w:w="1216" w:type="dxa"/>
            <w:tcBorders>
              <w:top w:val="single" w:sz="4" w:space="0" w:color="auto"/>
              <w:left w:val="single" w:sz="4" w:space="0" w:color="auto"/>
              <w:bottom w:val="single" w:sz="4" w:space="0" w:color="auto"/>
              <w:right w:val="single" w:sz="4" w:space="0" w:color="auto"/>
            </w:tcBorders>
            <w:shd w:val="clear" w:color="auto" w:fill="FFFFFF"/>
            <w:vAlign w:val="center"/>
          </w:tcPr>
          <w:p w:rsidR="00857768" w:rsidRPr="00522446" w:rsidRDefault="00857768" w:rsidP="00857768">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57768" w:rsidRPr="00522446" w:rsidRDefault="00857768" w:rsidP="00857768">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57768" w:rsidRPr="00522446" w:rsidRDefault="00857768" w:rsidP="00857768">
            <w:pPr>
              <w:jc w:val="center"/>
            </w:pPr>
          </w:p>
        </w:tc>
      </w:tr>
      <w:tr w:rsidR="00857768" w:rsidRPr="008E65B1" w:rsidTr="00857768">
        <w:trPr>
          <w:trHeight w:val="528"/>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857768" w:rsidRPr="008A0385" w:rsidRDefault="00857768" w:rsidP="00857768">
            <w:pPr>
              <w:shd w:val="clear" w:color="auto" w:fill="FFFFFF"/>
              <w:spacing w:line="278" w:lineRule="exact"/>
              <w:ind w:firstLine="10"/>
              <w:jc w:val="center"/>
              <w:rPr>
                <w:color w:val="000000"/>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857768" w:rsidRPr="00522446" w:rsidRDefault="00857768" w:rsidP="00857768"/>
        </w:tc>
        <w:tc>
          <w:tcPr>
            <w:tcW w:w="626" w:type="dxa"/>
            <w:tcBorders>
              <w:top w:val="single" w:sz="4" w:space="0" w:color="auto"/>
              <w:left w:val="single" w:sz="4" w:space="0" w:color="auto"/>
              <w:bottom w:val="single" w:sz="4" w:space="0" w:color="auto"/>
              <w:right w:val="single" w:sz="4" w:space="0" w:color="auto"/>
            </w:tcBorders>
            <w:shd w:val="clear" w:color="auto" w:fill="FFFFFF"/>
            <w:vAlign w:val="center"/>
          </w:tcPr>
          <w:p w:rsidR="00857768" w:rsidRPr="008A0385" w:rsidRDefault="00857768" w:rsidP="00857768">
            <w:pPr>
              <w:jc w:val="center"/>
            </w:pPr>
          </w:p>
        </w:tc>
        <w:tc>
          <w:tcPr>
            <w:tcW w:w="1216" w:type="dxa"/>
            <w:tcBorders>
              <w:top w:val="single" w:sz="4" w:space="0" w:color="auto"/>
              <w:left w:val="single" w:sz="4" w:space="0" w:color="auto"/>
              <w:bottom w:val="single" w:sz="4" w:space="0" w:color="auto"/>
              <w:right w:val="single" w:sz="4" w:space="0" w:color="auto"/>
            </w:tcBorders>
            <w:shd w:val="clear" w:color="auto" w:fill="FFFFFF"/>
            <w:vAlign w:val="center"/>
          </w:tcPr>
          <w:p w:rsidR="00857768" w:rsidRPr="00522446" w:rsidRDefault="00857768" w:rsidP="00857768">
            <w:pPr>
              <w:jc w:val="center"/>
            </w:pPr>
          </w:p>
        </w:tc>
        <w:tc>
          <w:tcPr>
            <w:tcW w:w="1336" w:type="dxa"/>
            <w:tcBorders>
              <w:top w:val="single" w:sz="4" w:space="0" w:color="auto"/>
              <w:left w:val="single" w:sz="4" w:space="0" w:color="auto"/>
              <w:bottom w:val="single" w:sz="4" w:space="0" w:color="auto"/>
              <w:right w:val="single" w:sz="4" w:space="0" w:color="auto"/>
            </w:tcBorders>
            <w:shd w:val="clear" w:color="auto" w:fill="FFFFFF"/>
            <w:vAlign w:val="center"/>
          </w:tcPr>
          <w:p w:rsidR="00857768" w:rsidRPr="00522446" w:rsidRDefault="00857768" w:rsidP="00857768">
            <w:pPr>
              <w:jc w:val="center"/>
            </w:pPr>
          </w:p>
        </w:tc>
        <w:tc>
          <w:tcPr>
            <w:tcW w:w="1216" w:type="dxa"/>
            <w:tcBorders>
              <w:top w:val="single" w:sz="4" w:space="0" w:color="auto"/>
              <w:left w:val="single" w:sz="4" w:space="0" w:color="auto"/>
              <w:bottom w:val="single" w:sz="4" w:space="0" w:color="auto"/>
              <w:right w:val="single" w:sz="4" w:space="0" w:color="auto"/>
            </w:tcBorders>
            <w:shd w:val="clear" w:color="auto" w:fill="FFFFFF"/>
            <w:vAlign w:val="center"/>
          </w:tcPr>
          <w:p w:rsidR="00857768" w:rsidRPr="00522446" w:rsidRDefault="00857768" w:rsidP="00857768">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57768" w:rsidRPr="00522446" w:rsidRDefault="00857768" w:rsidP="00857768">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57768" w:rsidRPr="00522446" w:rsidRDefault="00857768" w:rsidP="00857768">
            <w:pPr>
              <w:jc w:val="center"/>
            </w:pPr>
          </w:p>
        </w:tc>
      </w:tr>
      <w:tr w:rsidR="00857768" w:rsidRPr="008E65B1" w:rsidTr="00857768">
        <w:trPr>
          <w:trHeight w:val="528"/>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857768" w:rsidRPr="008A0385" w:rsidRDefault="00857768" w:rsidP="00857768">
            <w:pPr>
              <w:shd w:val="clear" w:color="auto" w:fill="FFFFFF"/>
              <w:spacing w:line="278" w:lineRule="exact"/>
              <w:ind w:firstLine="10"/>
              <w:jc w:val="center"/>
              <w:rPr>
                <w:color w:val="000000"/>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857768" w:rsidRPr="00522446" w:rsidRDefault="00857768" w:rsidP="00857768">
            <w:pPr>
              <w:jc w:val="right"/>
              <w:rPr>
                <w:b/>
              </w:rPr>
            </w:pPr>
            <w:r w:rsidRPr="00522446">
              <w:rPr>
                <w:b/>
              </w:rPr>
              <w:t>Итого:</w:t>
            </w:r>
          </w:p>
        </w:tc>
        <w:tc>
          <w:tcPr>
            <w:tcW w:w="626" w:type="dxa"/>
            <w:tcBorders>
              <w:top w:val="single" w:sz="4" w:space="0" w:color="auto"/>
              <w:left w:val="single" w:sz="4" w:space="0" w:color="auto"/>
              <w:bottom w:val="single" w:sz="4" w:space="0" w:color="auto"/>
              <w:right w:val="single" w:sz="4" w:space="0" w:color="auto"/>
            </w:tcBorders>
            <w:shd w:val="clear" w:color="auto" w:fill="FFFFFF"/>
            <w:vAlign w:val="center"/>
          </w:tcPr>
          <w:p w:rsidR="00857768" w:rsidRPr="008A0385" w:rsidRDefault="00857768" w:rsidP="00857768">
            <w:pPr>
              <w:jc w:val="center"/>
            </w:pPr>
          </w:p>
        </w:tc>
        <w:tc>
          <w:tcPr>
            <w:tcW w:w="1216" w:type="dxa"/>
            <w:tcBorders>
              <w:top w:val="single" w:sz="4" w:space="0" w:color="auto"/>
              <w:left w:val="single" w:sz="4" w:space="0" w:color="auto"/>
              <w:bottom w:val="single" w:sz="4" w:space="0" w:color="auto"/>
              <w:right w:val="single" w:sz="4" w:space="0" w:color="auto"/>
            </w:tcBorders>
            <w:shd w:val="clear" w:color="auto" w:fill="FFFFFF"/>
            <w:vAlign w:val="center"/>
          </w:tcPr>
          <w:p w:rsidR="00857768" w:rsidRPr="008E65B1" w:rsidRDefault="00857768" w:rsidP="00857768">
            <w:pPr>
              <w:jc w:val="center"/>
              <w:rPr>
                <w:lang w:val="en-US"/>
              </w:rPr>
            </w:pPr>
          </w:p>
        </w:tc>
        <w:tc>
          <w:tcPr>
            <w:tcW w:w="1336" w:type="dxa"/>
            <w:tcBorders>
              <w:top w:val="single" w:sz="4" w:space="0" w:color="auto"/>
              <w:left w:val="single" w:sz="4" w:space="0" w:color="auto"/>
              <w:bottom w:val="single" w:sz="4" w:space="0" w:color="auto"/>
              <w:right w:val="single" w:sz="4" w:space="0" w:color="auto"/>
            </w:tcBorders>
            <w:shd w:val="clear" w:color="auto" w:fill="FFFFFF"/>
            <w:vAlign w:val="center"/>
          </w:tcPr>
          <w:p w:rsidR="00857768" w:rsidRPr="008E65B1" w:rsidRDefault="00857768" w:rsidP="00857768">
            <w:pPr>
              <w:jc w:val="center"/>
              <w:rPr>
                <w:lang w:val="en-US"/>
              </w:rPr>
            </w:pPr>
          </w:p>
        </w:tc>
        <w:tc>
          <w:tcPr>
            <w:tcW w:w="1216" w:type="dxa"/>
            <w:tcBorders>
              <w:top w:val="single" w:sz="4" w:space="0" w:color="auto"/>
              <w:left w:val="single" w:sz="4" w:space="0" w:color="auto"/>
              <w:bottom w:val="single" w:sz="4" w:space="0" w:color="auto"/>
              <w:right w:val="single" w:sz="4" w:space="0" w:color="auto"/>
            </w:tcBorders>
            <w:shd w:val="clear" w:color="auto" w:fill="FFFFFF"/>
            <w:vAlign w:val="center"/>
          </w:tcPr>
          <w:p w:rsidR="00857768" w:rsidRPr="008E65B1" w:rsidRDefault="00857768" w:rsidP="00857768">
            <w:pPr>
              <w:jc w:val="center"/>
              <w:rPr>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57768" w:rsidRPr="008E65B1" w:rsidRDefault="00857768" w:rsidP="00857768">
            <w:pPr>
              <w:jc w:val="center"/>
              <w:rPr>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57768" w:rsidRPr="008E65B1" w:rsidRDefault="00857768" w:rsidP="00857768">
            <w:pPr>
              <w:jc w:val="center"/>
              <w:rPr>
                <w:lang w:val="en-US"/>
              </w:rPr>
            </w:pPr>
          </w:p>
        </w:tc>
      </w:tr>
    </w:tbl>
    <w:p w:rsidR="00857768" w:rsidRPr="00B938EC" w:rsidRDefault="00857768" w:rsidP="00857768">
      <w:pPr>
        <w:jc w:val="both"/>
        <w:rPr>
          <w:b/>
        </w:rPr>
      </w:pPr>
    </w:p>
    <w:p w:rsidR="00857768" w:rsidRPr="00B938EC" w:rsidRDefault="00857768" w:rsidP="00857768">
      <w:pPr>
        <w:ind w:left="3540"/>
        <w:jc w:val="center"/>
        <w:rPr>
          <w:b/>
        </w:rPr>
      </w:pPr>
      <w:r w:rsidRPr="00B938EC">
        <w:rPr>
          <w:b/>
        </w:rPr>
        <w:t xml:space="preserve"> </w:t>
      </w:r>
    </w:p>
    <w:p w:rsidR="00857768" w:rsidRPr="00B938EC" w:rsidRDefault="00857768" w:rsidP="00857768">
      <w:pPr>
        <w:ind w:left="3540"/>
        <w:jc w:val="right"/>
        <w:rPr>
          <w:b/>
        </w:rPr>
      </w:pPr>
    </w:p>
    <w:p w:rsidR="00857768" w:rsidRDefault="00857768" w:rsidP="00857768">
      <w:pPr>
        <w:jc w:val="both"/>
        <w:rPr>
          <w:b/>
        </w:rPr>
      </w:pPr>
    </w:p>
    <w:p w:rsidR="00857768" w:rsidRDefault="00857768" w:rsidP="00857768">
      <w:pPr>
        <w:ind w:left="-567"/>
        <w:jc w:val="both"/>
        <w:rPr>
          <w:sz w:val="28"/>
        </w:rPr>
      </w:pPr>
      <w:r>
        <w:rPr>
          <w:rFonts w:eastAsia="Calibri"/>
          <w:b/>
          <w:sz w:val="28"/>
          <w:lang w:eastAsia="en-US"/>
        </w:rPr>
        <w:t>Сублицензиат</w:t>
      </w:r>
      <w:r w:rsidRPr="00151C73">
        <w:rPr>
          <w:b/>
          <w:sz w:val="28"/>
        </w:rPr>
        <w:t>:</w:t>
      </w:r>
      <w:r w:rsidRPr="00151C73">
        <w:rPr>
          <w:b/>
          <w:sz w:val="28"/>
        </w:rPr>
        <w:tab/>
      </w:r>
      <w:r w:rsidRPr="00151C73">
        <w:rPr>
          <w:sz w:val="28"/>
        </w:rPr>
        <w:tab/>
      </w:r>
      <w:r w:rsidRPr="00151C73">
        <w:rPr>
          <w:sz w:val="28"/>
        </w:rPr>
        <w:tab/>
      </w:r>
      <w:r w:rsidRPr="00151C73">
        <w:rPr>
          <w:sz w:val="28"/>
        </w:rPr>
        <w:tab/>
      </w:r>
      <w:r>
        <w:rPr>
          <w:sz w:val="28"/>
        </w:rPr>
        <w:tab/>
      </w:r>
      <w:r>
        <w:rPr>
          <w:sz w:val="28"/>
        </w:rPr>
        <w:tab/>
      </w:r>
      <w:r w:rsidR="006E20AF">
        <w:rPr>
          <w:sz w:val="28"/>
        </w:rPr>
        <w:tab/>
      </w:r>
      <w:r w:rsidR="006E20AF">
        <w:rPr>
          <w:sz w:val="28"/>
        </w:rPr>
        <w:tab/>
      </w:r>
      <w:r>
        <w:rPr>
          <w:rFonts w:eastAsia="Calibri"/>
          <w:b/>
          <w:sz w:val="28"/>
          <w:lang w:eastAsia="en-US"/>
        </w:rPr>
        <w:t>Сублицензиар</w:t>
      </w:r>
      <w:r w:rsidRPr="00151C73">
        <w:rPr>
          <w:b/>
          <w:sz w:val="28"/>
        </w:rPr>
        <w:t>:</w:t>
      </w:r>
    </w:p>
    <w:p w:rsidR="00857768" w:rsidRPr="00151C73" w:rsidRDefault="00857768" w:rsidP="00857768">
      <w:pPr>
        <w:jc w:val="both"/>
        <w:rPr>
          <w:sz w:val="28"/>
        </w:rPr>
      </w:pPr>
    </w:p>
    <w:p w:rsidR="00857768" w:rsidRDefault="00857768" w:rsidP="00857768">
      <w:pPr>
        <w:ind w:left="-567" w:right="-427"/>
        <w:jc w:val="both"/>
        <w:rPr>
          <w:sz w:val="28"/>
        </w:rPr>
      </w:pPr>
      <w:r w:rsidRPr="00151C73">
        <w:rPr>
          <w:sz w:val="28"/>
        </w:rPr>
        <w:t>______</w:t>
      </w:r>
      <w:r>
        <w:rPr>
          <w:sz w:val="28"/>
        </w:rPr>
        <w:t>__________ П.В. Баскаков</w:t>
      </w:r>
      <w:r>
        <w:rPr>
          <w:sz w:val="28"/>
        </w:rPr>
        <w:tab/>
      </w:r>
      <w:r>
        <w:rPr>
          <w:sz w:val="28"/>
        </w:rPr>
        <w:tab/>
      </w:r>
      <w:r>
        <w:rPr>
          <w:sz w:val="28"/>
        </w:rPr>
        <w:tab/>
      </w:r>
      <w:r w:rsidRPr="00151C73">
        <w:rPr>
          <w:sz w:val="28"/>
        </w:rPr>
        <w:t>__</w:t>
      </w:r>
      <w:r>
        <w:rPr>
          <w:sz w:val="28"/>
        </w:rPr>
        <w:t>___</w:t>
      </w:r>
      <w:r w:rsidRPr="00151C73">
        <w:rPr>
          <w:sz w:val="28"/>
        </w:rPr>
        <w:t>________________</w:t>
      </w:r>
    </w:p>
    <w:p w:rsidR="00857768" w:rsidRDefault="00857768" w:rsidP="00857768">
      <w:pPr>
        <w:pStyle w:val="ConsNormal"/>
        <w:ind w:firstLine="0"/>
        <w:rPr>
          <w:rFonts w:ascii="Times New Roman" w:hAnsi="Times New Roman"/>
        </w:rPr>
      </w:pPr>
    </w:p>
    <w:p w:rsidR="00857768" w:rsidRPr="00857768" w:rsidRDefault="00857768" w:rsidP="0015417D">
      <w:pPr>
        <w:pStyle w:val="af9"/>
        <w:ind w:firstLine="0"/>
        <w:rPr>
          <w:sz w:val="28"/>
          <w:szCs w:val="28"/>
          <w:u w:val="single"/>
        </w:rPr>
      </w:pPr>
    </w:p>
    <w:sectPr w:rsidR="00857768" w:rsidRPr="00857768" w:rsidSect="007C51E1">
      <w:headerReference w:type="default" r:id="rId14"/>
      <w:footerReference w:type="even" r:id="rId15"/>
      <w:footerReference w:type="default" r:id="rId16"/>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566" w:rsidRDefault="00961566">
      <w:r>
        <w:separator/>
      </w:r>
    </w:p>
  </w:endnote>
  <w:endnote w:type="continuationSeparator" w:id="0">
    <w:p w:rsidR="00961566" w:rsidRDefault="009615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566" w:rsidRDefault="00961566"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961566" w:rsidRDefault="00961566"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566" w:rsidRDefault="00961566">
    <w:pPr>
      <w:pStyle w:val="afd"/>
      <w:jc w:val="center"/>
    </w:pPr>
  </w:p>
  <w:p w:rsidR="00961566" w:rsidRDefault="00961566"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566" w:rsidRDefault="00961566">
      <w:r>
        <w:separator/>
      </w:r>
    </w:p>
  </w:footnote>
  <w:footnote w:type="continuationSeparator" w:id="0">
    <w:p w:rsidR="00961566" w:rsidRDefault="009615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566" w:rsidRDefault="00961566">
    <w:pPr>
      <w:pStyle w:val="afb"/>
      <w:jc w:val="center"/>
    </w:pPr>
    <w:fldSimple w:instr=" PAGE   \* MERGEFORMAT ">
      <w:r w:rsidR="004506E6">
        <w:rPr>
          <w:noProof/>
        </w:rPr>
        <w:t>27</w:t>
      </w:r>
    </w:fldSimple>
  </w:p>
  <w:p w:rsidR="00961566" w:rsidRDefault="00961566">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5">
    <w:nsid w:val="14AC46DF"/>
    <w:multiLevelType w:val="multilevel"/>
    <w:tmpl w:val="841EEA62"/>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FA5C8F"/>
    <w:multiLevelType w:val="multilevel"/>
    <w:tmpl w:val="841EEA62"/>
    <w:lvl w:ilvl="0">
      <w:start w:val="1"/>
      <w:numFmt w:val="decimal"/>
      <w:lvlText w:val="%1."/>
      <w:lvlJc w:val="left"/>
      <w:pPr>
        <w:ind w:left="4662" w:hanging="1260"/>
      </w:pPr>
      <w:rPr>
        <w:rFonts w:hint="default"/>
      </w:rPr>
    </w:lvl>
    <w:lvl w:ilvl="1">
      <w:start w:val="1"/>
      <w:numFmt w:val="decimal"/>
      <w:lvlText w:val="%1.%2."/>
      <w:lvlJc w:val="left"/>
      <w:pPr>
        <w:ind w:left="5371" w:hanging="1260"/>
      </w:pPr>
      <w:rPr>
        <w:rFonts w:hint="default"/>
      </w:rPr>
    </w:lvl>
    <w:lvl w:ilvl="2">
      <w:start w:val="1"/>
      <w:numFmt w:val="decimal"/>
      <w:lvlText w:val="%1.%2.%3."/>
      <w:lvlJc w:val="left"/>
      <w:pPr>
        <w:ind w:left="6080" w:hanging="1260"/>
      </w:pPr>
      <w:rPr>
        <w:rFonts w:hint="default"/>
      </w:rPr>
    </w:lvl>
    <w:lvl w:ilvl="3">
      <w:start w:val="1"/>
      <w:numFmt w:val="decimal"/>
      <w:lvlText w:val="%1.%2.%3.%4."/>
      <w:lvlJc w:val="left"/>
      <w:pPr>
        <w:ind w:left="6789" w:hanging="1260"/>
      </w:pPr>
      <w:rPr>
        <w:rFonts w:hint="default"/>
      </w:rPr>
    </w:lvl>
    <w:lvl w:ilvl="4">
      <w:start w:val="1"/>
      <w:numFmt w:val="decimal"/>
      <w:lvlText w:val="%1.%2.%3.%4.%5."/>
      <w:lvlJc w:val="left"/>
      <w:pPr>
        <w:ind w:left="7498" w:hanging="1260"/>
      </w:pPr>
      <w:rPr>
        <w:rFonts w:hint="default"/>
      </w:rPr>
    </w:lvl>
    <w:lvl w:ilvl="5">
      <w:start w:val="1"/>
      <w:numFmt w:val="decimal"/>
      <w:lvlText w:val="%1.%2.%3.%4.%5.%6."/>
      <w:lvlJc w:val="left"/>
      <w:pPr>
        <w:ind w:left="8387"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165" w:hanging="1800"/>
      </w:pPr>
      <w:rPr>
        <w:rFonts w:hint="default"/>
      </w:rPr>
    </w:lvl>
    <w:lvl w:ilvl="8">
      <w:start w:val="1"/>
      <w:numFmt w:val="decimal"/>
      <w:lvlText w:val="%1.%2.%3.%4.%5.%6.%7.%8.%9."/>
      <w:lvlJc w:val="left"/>
      <w:pPr>
        <w:ind w:left="11234" w:hanging="2160"/>
      </w:pPr>
      <w:rPr>
        <w:rFonts w:hint="default"/>
      </w:r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4FB7480"/>
    <w:multiLevelType w:val="multilevel"/>
    <w:tmpl w:val="61D465FC"/>
    <w:lvl w:ilvl="0">
      <w:start w:val="2"/>
      <w:numFmt w:val="decimal"/>
      <w:lvlText w:val="%1."/>
      <w:lvlJc w:val="left"/>
      <w:pPr>
        <w:tabs>
          <w:tab w:val="num" w:pos="540"/>
        </w:tabs>
        <w:ind w:left="540" w:hanging="360"/>
      </w:pPr>
      <w:rPr>
        <w:rFonts w:hint="default"/>
      </w:rPr>
    </w:lvl>
    <w:lvl w:ilvl="1">
      <w:start w:val="1"/>
      <w:numFmt w:val="decimal"/>
      <w:isLgl/>
      <w:lvlText w:val="%1.%2"/>
      <w:lvlJc w:val="left"/>
      <w:pPr>
        <w:tabs>
          <w:tab w:val="num" w:pos="885"/>
        </w:tabs>
        <w:ind w:left="885" w:hanging="705"/>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260"/>
        </w:tabs>
        <w:ind w:left="1260" w:hanging="108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620"/>
        </w:tabs>
        <w:ind w:left="1620" w:hanging="144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40">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2">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69871C4"/>
    <w:multiLevelType w:val="hybridMultilevel"/>
    <w:tmpl w:val="EF1A6BB6"/>
    <w:lvl w:ilvl="0" w:tplc="EE9682AE">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1">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1"/>
  </w:num>
  <w:num w:numId="14">
    <w:abstractNumId w:val="49"/>
  </w:num>
  <w:num w:numId="15">
    <w:abstractNumId w:val="26"/>
  </w:num>
  <w:num w:numId="16">
    <w:abstractNumId w:val="38"/>
  </w:num>
  <w:num w:numId="17">
    <w:abstractNumId w:val="36"/>
  </w:num>
  <w:num w:numId="18">
    <w:abstractNumId w:val="37"/>
  </w:num>
  <w:num w:numId="19">
    <w:abstractNumId w:val="48"/>
  </w:num>
  <w:num w:numId="20">
    <w:abstractNumId w:val="23"/>
  </w:num>
  <w:num w:numId="21">
    <w:abstractNumId w:val="29"/>
  </w:num>
  <w:num w:numId="22">
    <w:abstractNumId w:val="51"/>
  </w:num>
  <w:num w:numId="23">
    <w:abstractNumId w:val="33"/>
  </w:num>
  <w:num w:numId="24">
    <w:abstractNumId w:val="43"/>
  </w:num>
  <w:num w:numId="25">
    <w:abstractNumId w:val="35"/>
  </w:num>
  <w:num w:numId="26">
    <w:abstractNumId w:val="44"/>
  </w:num>
  <w:num w:numId="27">
    <w:abstractNumId w:val="24"/>
  </w:num>
  <w:num w:numId="28">
    <w:abstractNumId w:val="47"/>
  </w:num>
  <w:num w:numId="29">
    <w:abstractNumId w:val="45"/>
  </w:num>
  <w:num w:numId="30">
    <w:abstractNumId w:val="46"/>
  </w:num>
  <w:num w:numId="31">
    <w:abstractNumId w:val="42"/>
  </w:num>
  <w:num w:numId="32">
    <w:abstractNumId w:val="27"/>
  </w:num>
  <w:num w:numId="33">
    <w:abstractNumId w:val="30"/>
  </w:num>
  <w:num w:numId="34">
    <w:abstractNumId w:val="52"/>
  </w:num>
  <w:num w:numId="35">
    <w:abstractNumId w:val="31"/>
  </w:num>
  <w:num w:numId="36">
    <w:abstractNumId w:val="32"/>
  </w:num>
  <w:num w:numId="37">
    <w:abstractNumId w:val="40"/>
  </w:num>
  <w:num w:numId="38">
    <w:abstractNumId w:val="34"/>
  </w:num>
  <w:num w:numId="39">
    <w:abstractNumId w:val="50"/>
  </w:num>
  <w:num w:numId="40">
    <w:abstractNumId w:val="39"/>
  </w:num>
  <w:num w:numId="41">
    <w:abstractNumId w:val="28"/>
  </w:num>
  <w:num w:numId="42">
    <w:abstractNumId w:val="2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4F48"/>
    <w:rsid w:val="000058BC"/>
    <w:rsid w:val="00006894"/>
    <w:rsid w:val="00010BE3"/>
    <w:rsid w:val="00014C0B"/>
    <w:rsid w:val="0001557C"/>
    <w:rsid w:val="000224FB"/>
    <w:rsid w:val="000236C9"/>
    <w:rsid w:val="000374AB"/>
    <w:rsid w:val="000454C8"/>
    <w:rsid w:val="00051E59"/>
    <w:rsid w:val="0005366B"/>
    <w:rsid w:val="000536CD"/>
    <w:rsid w:val="000557B3"/>
    <w:rsid w:val="000728C1"/>
    <w:rsid w:val="00076F66"/>
    <w:rsid w:val="00083039"/>
    <w:rsid w:val="000846BC"/>
    <w:rsid w:val="000954FB"/>
    <w:rsid w:val="000978CE"/>
    <w:rsid w:val="000A2B5E"/>
    <w:rsid w:val="000A2D97"/>
    <w:rsid w:val="000A3B81"/>
    <w:rsid w:val="000A679F"/>
    <w:rsid w:val="000B5302"/>
    <w:rsid w:val="000C7CAF"/>
    <w:rsid w:val="000E34D9"/>
    <w:rsid w:val="000E5BB8"/>
    <w:rsid w:val="000F1048"/>
    <w:rsid w:val="00104420"/>
    <w:rsid w:val="0010735C"/>
    <w:rsid w:val="00116BFD"/>
    <w:rsid w:val="001174EB"/>
    <w:rsid w:val="00120404"/>
    <w:rsid w:val="001242D3"/>
    <w:rsid w:val="001333F6"/>
    <w:rsid w:val="001359D0"/>
    <w:rsid w:val="00145AD6"/>
    <w:rsid w:val="0014710B"/>
    <w:rsid w:val="0015417D"/>
    <w:rsid w:val="00161C21"/>
    <w:rsid w:val="00164D0C"/>
    <w:rsid w:val="0016528F"/>
    <w:rsid w:val="00171FEC"/>
    <w:rsid w:val="001749AE"/>
    <w:rsid w:val="00174FFE"/>
    <w:rsid w:val="00175830"/>
    <w:rsid w:val="00175A7B"/>
    <w:rsid w:val="0019760E"/>
    <w:rsid w:val="001A544E"/>
    <w:rsid w:val="001A67E8"/>
    <w:rsid w:val="001B150C"/>
    <w:rsid w:val="001B1A75"/>
    <w:rsid w:val="001B5653"/>
    <w:rsid w:val="001C08FD"/>
    <w:rsid w:val="001C4504"/>
    <w:rsid w:val="001C75ED"/>
    <w:rsid w:val="001C7EDF"/>
    <w:rsid w:val="001E3E36"/>
    <w:rsid w:val="001E6511"/>
    <w:rsid w:val="001E6E80"/>
    <w:rsid w:val="001F0C0E"/>
    <w:rsid w:val="001F2145"/>
    <w:rsid w:val="001F2F0D"/>
    <w:rsid w:val="001F32B2"/>
    <w:rsid w:val="00214105"/>
    <w:rsid w:val="00216C08"/>
    <w:rsid w:val="00221BE8"/>
    <w:rsid w:val="002326E3"/>
    <w:rsid w:val="002376E6"/>
    <w:rsid w:val="002378E3"/>
    <w:rsid w:val="00237EE7"/>
    <w:rsid w:val="002410DF"/>
    <w:rsid w:val="00243F0F"/>
    <w:rsid w:val="00251618"/>
    <w:rsid w:val="00257F85"/>
    <w:rsid w:val="00261326"/>
    <w:rsid w:val="00265B2B"/>
    <w:rsid w:val="00267AAB"/>
    <w:rsid w:val="0028168C"/>
    <w:rsid w:val="00282B03"/>
    <w:rsid w:val="002910EA"/>
    <w:rsid w:val="00291899"/>
    <w:rsid w:val="002A1180"/>
    <w:rsid w:val="002A2796"/>
    <w:rsid w:val="002A71D9"/>
    <w:rsid w:val="002B6325"/>
    <w:rsid w:val="002C3FF9"/>
    <w:rsid w:val="002C56A0"/>
    <w:rsid w:val="002C7848"/>
    <w:rsid w:val="002D102C"/>
    <w:rsid w:val="002D5869"/>
    <w:rsid w:val="002E18D3"/>
    <w:rsid w:val="002E193F"/>
    <w:rsid w:val="002E3DBF"/>
    <w:rsid w:val="002F1275"/>
    <w:rsid w:val="002F345D"/>
    <w:rsid w:val="002F40DE"/>
    <w:rsid w:val="002F6A6B"/>
    <w:rsid w:val="0030151C"/>
    <w:rsid w:val="00311A92"/>
    <w:rsid w:val="00332D64"/>
    <w:rsid w:val="00335079"/>
    <w:rsid w:val="00335F0B"/>
    <w:rsid w:val="00340122"/>
    <w:rsid w:val="003571CE"/>
    <w:rsid w:val="00357415"/>
    <w:rsid w:val="0036291B"/>
    <w:rsid w:val="003657D7"/>
    <w:rsid w:val="00370C44"/>
    <w:rsid w:val="00386F7E"/>
    <w:rsid w:val="00391D03"/>
    <w:rsid w:val="003A0695"/>
    <w:rsid w:val="003C30F3"/>
    <w:rsid w:val="003D2759"/>
    <w:rsid w:val="003D72D8"/>
    <w:rsid w:val="003E2C12"/>
    <w:rsid w:val="003F31F2"/>
    <w:rsid w:val="004050C4"/>
    <w:rsid w:val="00410B56"/>
    <w:rsid w:val="0041711B"/>
    <w:rsid w:val="004224C0"/>
    <w:rsid w:val="004272B0"/>
    <w:rsid w:val="00435A9A"/>
    <w:rsid w:val="00443169"/>
    <w:rsid w:val="00444F6A"/>
    <w:rsid w:val="004506E6"/>
    <w:rsid w:val="00454ECC"/>
    <w:rsid w:val="004634C8"/>
    <w:rsid w:val="004745C7"/>
    <w:rsid w:val="004774A6"/>
    <w:rsid w:val="0047759E"/>
    <w:rsid w:val="004808B9"/>
    <w:rsid w:val="004874C1"/>
    <w:rsid w:val="00493AB2"/>
    <w:rsid w:val="00495382"/>
    <w:rsid w:val="004B66B1"/>
    <w:rsid w:val="004C0A7F"/>
    <w:rsid w:val="004C2235"/>
    <w:rsid w:val="004C2D49"/>
    <w:rsid w:val="004C7528"/>
    <w:rsid w:val="004D4FA2"/>
    <w:rsid w:val="004D6625"/>
    <w:rsid w:val="004E3757"/>
    <w:rsid w:val="005058F1"/>
    <w:rsid w:val="0051006B"/>
    <w:rsid w:val="00511914"/>
    <w:rsid w:val="005171A2"/>
    <w:rsid w:val="00521353"/>
    <w:rsid w:val="00521F95"/>
    <w:rsid w:val="0052390C"/>
    <w:rsid w:val="005242ED"/>
    <w:rsid w:val="00527AB7"/>
    <w:rsid w:val="00534697"/>
    <w:rsid w:val="00536899"/>
    <w:rsid w:val="005373EF"/>
    <w:rsid w:val="005508EC"/>
    <w:rsid w:val="00551655"/>
    <w:rsid w:val="005716FC"/>
    <w:rsid w:val="00571D62"/>
    <w:rsid w:val="00575BC0"/>
    <w:rsid w:val="005834BA"/>
    <w:rsid w:val="00593786"/>
    <w:rsid w:val="005A0E3B"/>
    <w:rsid w:val="005A6CE9"/>
    <w:rsid w:val="005D64F1"/>
    <w:rsid w:val="005D6803"/>
    <w:rsid w:val="005E0B21"/>
    <w:rsid w:val="005F2D24"/>
    <w:rsid w:val="005F5726"/>
    <w:rsid w:val="00613848"/>
    <w:rsid w:val="006176F4"/>
    <w:rsid w:val="00627696"/>
    <w:rsid w:val="00633831"/>
    <w:rsid w:val="006400A0"/>
    <w:rsid w:val="006402DD"/>
    <w:rsid w:val="0065657D"/>
    <w:rsid w:val="00662F61"/>
    <w:rsid w:val="00664449"/>
    <w:rsid w:val="00670FD8"/>
    <w:rsid w:val="00674217"/>
    <w:rsid w:val="00674404"/>
    <w:rsid w:val="00690B2B"/>
    <w:rsid w:val="00692D73"/>
    <w:rsid w:val="006A1CB3"/>
    <w:rsid w:val="006B3895"/>
    <w:rsid w:val="006B5C60"/>
    <w:rsid w:val="006C0423"/>
    <w:rsid w:val="006C3A69"/>
    <w:rsid w:val="006C4984"/>
    <w:rsid w:val="006C7DC1"/>
    <w:rsid w:val="006D150B"/>
    <w:rsid w:val="006D3659"/>
    <w:rsid w:val="006E08A0"/>
    <w:rsid w:val="006E10BF"/>
    <w:rsid w:val="006E20AF"/>
    <w:rsid w:val="006E4289"/>
    <w:rsid w:val="006E67B8"/>
    <w:rsid w:val="006E7589"/>
    <w:rsid w:val="006F1466"/>
    <w:rsid w:val="006F3F9D"/>
    <w:rsid w:val="006F4522"/>
    <w:rsid w:val="007046B2"/>
    <w:rsid w:val="0072064C"/>
    <w:rsid w:val="00720F60"/>
    <w:rsid w:val="007225CB"/>
    <w:rsid w:val="00722AFD"/>
    <w:rsid w:val="00723E5E"/>
    <w:rsid w:val="00727B51"/>
    <w:rsid w:val="00727D3C"/>
    <w:rsid w:val="00730FED"/>
    <w:rsid w:val="0073151F"/>
    <w:rsid w:val="00733ADD"/>
    <w:rsid w:val="00734160"/>
    <w:rsid w:val="007341C2"/>
    <w:rsid w:val="00736D40"/>
    <w:rsid w:val="00737675"/>
    <w:rsid w:val="00752221"/>
    <w:rsid w:val="00752FEB"/>
    <w:rsid w:val="00754AD8"/>
    <w:rsid w:val="00762AB5"/>
    <w:rsid w:val="00763EDB"/>
    <w:rsid w:val="00765DAB"/>
    <w:rsid w:val="007768E4"/>
    <w:rsid w:val="00782E92"/>
    <w:rsid w:val="00783672"/>
    <w:rsid w:val="00783AD5"/>
    <w:rsid w:val="00791462"/>
    <w:rsid w:val="00793A43"/>
    <w:rsid w:val="007A6FD8"/>
    <w:rsid w:val="007B2101"/>
    <w:rsid w:val="007B26E8"/>
    <w:rsid w:val="007B36CE"/>
    <w:rsid w:val="007B4040"/>
    <w:rsid w:val="007C1052"/>
    <w:rsid w:val="007C498E"/>
    <w:rsid w:val="007C51E1"/>
    <w:rsid w:val="007D50EE"/>
    <w:rsid w:val="007D6548"/>
    <w:rsid w:val="007E34AB"/>
    <w:rsid w:val="007E48BC"/>
    <w:rsid w:val="007F22AD"/>
    <w:rsid w:val="008035D3"/>
    <w:rsid w:val="00804946"/>
    <w:rsid w:val="00806AAF"/>
    <w:rsid w:val="008075B1"/>
    <w:rsid w:val="00812285"/>
    <w:rsid w:val="00834551"/>
    <w:rsid w:val="00835CB1"/>
    <w:rsid w:val="00837423"/>
    <w:rsid w:val="008548AB"/>
    <w:rsid w:val="00857768"/>
    <w:rsid w:val="00860529"/>
    <w:rsid w:val="008613BE"/>
    <w:rsid w:val="008614B4"/>
    <w:rsid w:val="00861B45"/>
    <w:rsid w:val="00861D29"/>
    <w:rsid w:val="0086287A"/>
    <w:rsid w:val="00871748"/>
    <w:rsid w:val="0087611C"/>
    <w:rsid w:val="008825E9"/>
    <w:rsid w:val="008829DB"/>
    <w:rsid w:val="0089720B"/>
    <w:rsid w:val="008A66CB"/>
    <w:rsid w:val="008B7A42"/>
    <w:rsid w:val="008C1BC9"/>
    <w:rsid w:val="008D1FAC"/>
    <w:rsid w:val="008D2E20"/>
    <w:rsid w:val="008D67F8"/>
    <w:rsid w:val="008E5FFE"/>
    <w:rsid w:val="008E60E5"/>
    <w:rsid w:val="008F7CEE"/>
    <w:rsid w:val="009068D2"/>
    <w:rsid w:val="00914E3D"/>
    <w:rsid w:val="00920884"/>
    <w:rsid w:val="0092359B"/>
    <w:rsid w:val="00926992"/>
    <w:rsid w:val="0093234E"/>
    <w:rsid w:val="00945B21"/>
    <w:rsid w:val="00956252"/>
    <w:rsid w:val="00960F11"/>
    <w:rsid w:val="00961566"/>
    <w:rsid w:val="009660FA"/>
    <w:rsid w:val="00974FCE"/>
    <w:rsid w:val="00976757"/>
    <w:rsid w:val="00982C6F"/>
    <w:rsid w:val="009830CC"/>
    <w:rsid w:val="0098473B"/>
    <w:rsid w:val="0098627F"/>
    <w:rsid w:val="00991BDD"/>
    <w:rsid w:val="00991DEB"/>
    <w:rsid w:val="00997B7D"/>
    <w:rsid w:val="009A7C6C"/>
    <w:rsid w:val="009B0A27"/>
    <w:rsid w:val="009C15AA"/>
    <w:rsid w:val="009C211A"/>
    <w:rsid w:val="009D3A40"/>
    <w:rsid w:val="009E292B"/>
    <w:rsid w:val="009E64D8"/>
    <w:rsid w:val="00A070CD"/>
    <w:rsid w:val="00A153F5"/>
    <w:rsid w:val="00A161F5"/>
    <w:rsid w:val="00A23026"/>
    <w:rsid w:val="00A2358C"/>
    <w:rsid w:val="00A26820"/>
    <w:rsid w:val="00A2745B"/>
    <w:rsid w:val="00A33235"/>
    <w:rsid w:val="00A34231"/>
    <w:rsid w:val="00A4055F"/>
    <w:rsid w:val="00A517C7"/>
    <w:rsid w:val="00A543C0"/>
    <w:rsid w:val="00A563E4"/>
    <w:rsid w:val="00A62751"/>
    <w:rsid w:val="00A647EF"/>
    <w:rsid w:val="00A6781A"/>
    <w:rsid w:val="00A856EA"/>
    <w:rsid w:val="00A876EA"/>
    <w:rsid w:val="00AA4048"/>
    <w:rsid w:val="00AA4A21"/>
    <w:rsid w:val="00AB0224"/>
    <w:rsid w:val="00AB066A"/>
    <w:rsid w:val="00AB67FE"/>
    <w:rsid w:val="00AB727D"/>
    <w:rsid w:val="00AC2828"/>
    <w:rsid w:val="00AC456E"/>
    <w:rsid w:val="00AD18C4"/>
    <w:rsid w:val="00AE2756"/>
    <w:rsid w:val="00AF6ABE"/>
    <w:rsid w:val="00B02654"/>
    <w:rsid w:val="00B129CC"/>
    <w:rsid w:val="00B1548A"/>
    <w:rsid w:val="00B22346"/>
    <w:rsid w:val="00B24553"/>
    <w:rsid w:val="00B346F5"/>
    <w:rsid w:val="00B4382C"/>
    <w:rsid w:val="00B43B37"/>
    <w:rsid w:val="00B4765F"/>
    <w:rsid w:val="00B5040A"/>
    <w:rsid w:val="00B51C2D"/>
    <w:rsid w:val="00B52CCB"/>
    <w:rsid w:val="00B55C29"/>
    <w:rsid w:val="00B55FE0"/>
    <w:rsid w:val="00B62F50"/>
    <w:rsid w:val="00B7520F"/>
    <w:rsid w:val="00B84FF3"/>
    <w:rsid w:val="00B924BD"/>
    <w:rsid w:val="00B938CD"/>
    <w:rsid w:val="00BB21E3"/>
    <w:rsid w:val="00BB3C30"/>
    <w:rsid w:val="00BC1922"/>
    <w:rsid w:val="00BD59BC"/>
    <w:rsid w:val="00BD5B44"/>
    <w:rsid w:val="00BD783D"/>
    <w:rsid w:val="00BE06D9"/>
    <w:rsid w:val="00BF5C0A"/>
    <w:rsid w:val="00BF6892"/>
    <w:rsid w:val="00C13A71"/>
    <w:rsid w:val="00C159C6"/>
    <w:rsid w:val="00C15C57"/>
    <w:rsid w:val="00C264D5"/>
    <w:rsid w:val="00C318D3"/>
    <w:rsid w:val="00C3191F"/>
    <w:rsid w:val="00C324AA"/>
    <w:rsid w:val="00C3633B"/>
    <w:rsid w:val="00C51709"/>
    <w:rsid w:val="00C53FE9"/>
    <w:rsid w:val="00C5583D"/>
    <w:rsid w:val="00C576D0"/>
    <w:rsid w:val="00C60714"/>
    <w:rsid w:val="00C6181A"/>
    <w:rsid w:val="00C61887"/>
    <w:rsid w:val="00C802A0"/>
    <w:rsid w:val="00C80BCB"/>
    <w:rsid w:val="00C872F8"/>
    <w:rsid w:val="00CB5E99"/>
    <w:rsid w:val="00CD29BB"/>
    <w:rsid w:val="00CE0FC3"/>
    <w:rsid w:val="00CE7EB4"/>
    <w:rsid w:val="00D01C16"/>
    <w:rsid w:val="00D11463"/>
    <w:rsid w:val="00D11ED5"/>
    <w:rsid w:val="00D126A9"/>
    <w:rsid w:val="00D13938"/>
    <w:rsid w:val="00D17BAC"/>
    <w:rsid w:val="00D32FFA"/>
    <w:rsid w:val="00D4516A"/>
    <w:rsid w:val="00D57C3F"/>
    <w:rsid w:val="00D64EB5"/>
    <w:rsid w:val="00D65E96"/>
    <w:rsid w:val="00D6739A"/>
    <w:rsid w:val="00D703B6"/>
    <w:rsid w:val="00D7766E"/>
    <w:rsid w:val="00D86EFD"/>
    <w:rsid w:val="00D91FF5"/>
    <w:rsid w:val="00D953A5"/>
    <w:rsid w:val="00DB6989"/>
    <w:rsid w:val="00DC0783"/>
    <w:rsid w:val="00DC427E"/>
    <w:rsid w:val="00DC58D5"/>
    <w:rsid w:val="00DC5D58"/>
    <w:rsid w:val="00DC6D82"/>
    <w:rsid w:val="00DD1DA5"/>
    <w:rsid w:val="00DD4105"/>
    <w:rsid w:val="00DD75A6"/>
    <w:rsid w:val="00DD78D6"/>
    <w:rsid w:val="00DD7B26"/>
    <w:rsid w:val="00DE3BCD"/>
    <w:rsid w:val="00DF69CD"/>
    <w:rsid w:val="00DF6AE3"/>
    <w:rsid w:val="00E01416"/>
    <w:rsid w:val="00E03EE5"/>
    <w:rsid w:val="00E11B6E"/>
    <w:rsid w:val="00E14CA3"/>
    <w:rsid w:val="00E14F30"/>
    <w:rsid w:val="00E15467"/>
    <w:rsid w:val="00E1780F"/>
    <w:rsid w:val="00E24379"/>
    <w:rsid w:val="00E25C65"/>
    <w:rsid w:val="00E347BF"/>
    <w:rsid w:val="00E35BF3"/>
    <w:rsid w:val="00E3769D"/>
    <w:rsid w:val="00E409C9"/>
    <w:rsid w:val="00E7210E"/>
    <w:rsid w:val="00E751DF"/>
    <w:rsid w:val="00E7590F"/>
    <w:rsid w:val="00E80FEF"/>
    <w:rsid w:val="00E81704"/>
    <w:rsid w:val="00E845C6"/>
    <w:rsid w:val="00E90BB5"/>
    <w:rsid w:val="00E92117"/>
    <w:rsid w:val="00E93394"/>
    <w:rsid w:val="00EC35CE"/>
    <w:rsid w:val="00EC4BDA"/>
    <w:rsid w:val="00ED7B3B"/>
    <w:rsid w:val="00EE22D6"/>
    <w:rsid w:val="00EE3988"/>
    <w:rsid w:val="00EF2E59"/>
    <w:rsid w:val="00EF779C"/>
    <w:rsid w:val="00F04862"/>
    <w:rsid w:val="00F05F07"/>
    <w:rsid w:val="00F06C24"/>
    <w:rsid w:val="00F101B7"/>
    <w:rsid w:val="00F2152A"/>
    <w:rsid w:val="00F2335B"/>
    <w:rsid w:val="00F23E06"/>
    <w:rsid w:val="00F253AD"/>
    <w:rsid w:val="00F31C55"/>
    <w:rsid w:val="00F34B34"/>
    <w:rsid w:val="00F3754B"/>
    <w:rsid w:val="00F414B0"/>
    <w:rsid w:val="00F4187B"/>
    <w:rsid w:val="00F41AE2"/>
    <w:rsid w:val="00F43070"/>
    <w:rsid w:val="00F52EDC"/>
    <w:rsid w:val="00F53BD9"/>
    <w:rsid w:val="00F60E8C"/>
    <w:rsid w:val="00F65CDB"/>
    <w:rsid w:val="00F75159"/>
    <w:rsid w:val="00F76448"/>
    <w:rsid w:val="00F77D26"/>
    <w:rsid w:val="00F86FAA"/>
    <w:rsid w:val="00F97E18"/>
    <w:rsid w:val="00FA3C13"/>
    <w:rsid w:val="00FA40D7"/>
    <w:rsid w:val="00FA44EB"/>
    <w:rsid w:val="00FA5F1C"/>
    <w:rsid w:val="00FA6A0D"/>
    <w:rsid w:val="00FB34CC"/>
    <w:rsid w:val="00FB3EF7"/>
    <w:rsid w:val="00FC63B6"/>
    <w:rsid w:val="00FD49D2"/>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11"/>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1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basedOn w:val="a"/>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6">
    <w:name w:val="Название1"/>
    <w:basedOn w:val="a"/>
    <w:rsid w:val="00F76448"/>
    <w:pPr>
      <w:suppressLineNumbers/>
      <w:spacing w:before="120" w:after="120"/>
    </w:pPr>
    <w:rPr>
      <w:rFonts w:cs="Mangal"/>
      <w:i/>
      <w:iCs/>
    </w:rPr>
  </w:style>
  <w:style w:type="paragraph" w:customStyle="1" w:styleId="17">
    <w:name w:val="Указатель1"/>
    <w:basedOn w:val="a"/>
    <w:rsid w:val="00F76448"/>
    <w:pPr>
      <w:suppressLineNumbers/>
    </w:pPr>
    <w:rPr>
      <w:rFonts w:cs="Mangal"/>
    </w:rPr>
  </w:style>
  <w:style w:type="paragraph" w:customStyle="1" w:styleId="18">
    <w:name w:val="Обычный1"/>
    <w:rsid w:val="00F76448"/>
    <w:pPr>
      <w:suppressAutoHyphens/>
      <w:ind w:firstLine="720"/>
      <w:jc w:val="both"/>
    </w:pPr>
    <w:rPr>
      <w:rFonts w:eastAsia="Arial"/>
      <w:sz w:val="28"/>
      <w:lang w:eastAsia="ar-SA"/>
    </w:rPr>
  </w:style>
  <w:style w:type="paragraph" w:customStyle="1" w:styleId="19">
    <w:name w:val="Текст1"/>
    <w:basedOn w:val="18"/>
    <w:rsid w:val="00F76448"/>
    <w:pPr>
      <w:ind w:firstLine="0"/>
      <w:jc w:val="left"/>
    </w:pPr>
    <w:rPr>
      <w:sz w:val="26"/>
    </w:rPr>
  </w:style>
  <w:style w:type="paragraph" w:customStyle="1" w:styleId="111">
    <w:name w:val="Заголовок 11"/>
    <w:basedOn w:val="18"/>
    <w:next w:val="18"/>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a">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b">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c">
    <w:name w:val="Схема документа1"/>
    <w:basedOn w:val="a"/>
    <w:rsid w:val="00F76448"/>
    <w:pPr>
      <w:shd w:val="clear" w:color="auto" w:fill="000080"/>
    </w:pPr>
    <w:rPr>
      <w:rFonts w:ascii="Tahoma" w:hAnsi="Tahoma"/>
      <w:sz w:val="20"/>
      <w:szCs w:val="20"/>
    </w:rPr>
  </w:style>
  <w:style w:type="paragraph" w:styleId="aff4">
    <w:name w:val="annotation subject"/>
    <w:basedOn w:val="1b"/>
    <w:next w:val="1b"/>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d">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e">
    <w:name w:val="Название объекта1"/>
    <w:basedOn w:val="a"/>
    <w:next w:val="a"/>
    <w:rsid w:val="00F76448"/>
    <w:pPr>
      <w:ind w:left="-1797"/>
      <w:jc w:val="right"/>
    </w:pPr>
    <w:rPr>
      <w:szCs w:val="20"/>
    </w:rPr>
  </w:style>
  <w:style w:type="paragraph" w:customStyle="1" w:styleId="1f">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rsid w:val="00F76448"/>
    <w:pPr>
      <w:suppressAutoHyphens/>
    </w:pPr>
    <w:rPr>
      <w:rFonts w:eastAsia="Arial"/>
      <w:sz w:val="24"/>
      <w:lang w:eastAsia="ar-SA"/>
    </w:rPr>
  </w:style>
  <w:style w:type="paragraph" w:customStyle="1" w:styleId="1f1">
    <w:name w:val="Абзац списка1"/>
    <w:basedOn w:val="a"/>
    <w:rsid w:val="00F76448"/>
    <w:pPr>
      <w:ind w:left="720"/>
    </w:pPr>
    <w:rPr>
      <w:rFonts w:eastAsia="Calibri"/>
    </w:rPr>
  </w:style>
  <w:style w:type="paragraph" w:customStyle="1" w:styleId="1f2">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3"/>
    <w:semiHidden/>
    <w:unhideWhenUsed/>
    <w:rsid w:val="009C211A"/>
    <w:rPr>
      <w:sz w:val="20"/>
      <w:szCs w:val="20"/>
    </w:rPr>
  </w:style>
  <w:style w:type="character" w:customStyle="1" w:styleId="1f3">
    <w:name w:val="Текст примечания Знак1"/>
    <w:basedOn w:val="a0"/>
    <w:link w:val="afff0"/>
    <w:uiPriority w:val="99"/>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0954FB"/>
    <w:pPr>
      <w:tabs>
        <w:tab w:val="left" w:pos="-567"/>
        <w:tab w:val="left" w:pos="-426"/>
      </w:tabs>
      <w:suppressAutoHyphens w:val="0"/>
      <w:autoSpaceDE w:val="0"/>
      <w:autoSpaceDN w:val="0"/>
      <w:adjustRightInd w:val="0"/>
      <w:ind w:right="306"/>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styleId="afff3">
    <w:name w:val="Strong"/>
    <w:basedOn w:val="a0"/>
    <w:uiPriority w:val="22"/>
    <w:qFormat/>
    <w:rsid w:val="00720F60"/>
    <w:rPr>
      <w:b/>
      <w:bCs/>
    </w:rPr>
  </w:style>
  <w:style w:type="paragraph" w:customStyle="1" w:styleId="ConsTitle">
    <w:name w:val="ConsTitle"/>
    <w:rsid w:val="00857768"/>
    <w:pPr>
      <w:widowControl w:val="0"/>
    </w:pPr>
    <w:rPr>
      <w:rFonts w:ascii="Arial" w:hAnsi="Arial"/>
      <w:b/>
      <w:snapToGrid w:val="0"/>
      <w:sz w:val="16"/>
    </w:rPr>
  </w:style>
  <w:style w:type="paragraph" w:customStyle="1" w:styleId="ConsNonformat">
    <w:name w:val="ConsNonformat"/>
    <w:rsid w:val="00857768"/>
    <w:pPr>
      <w:widowControl w:val="0"/>
    </w:pPr>
    <w:rPr>
      <w:rFonts w:ascii="Courier New" w:hAnsi="Courier New"/>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0109587">
      <w:bodyDiv w:val="1"/>
      <w:marLeft w:val="0"/>
      <w:marRight w:val="0"/>
      <w:marTop w:val="0"/>
      <w:marBottom w:val="0"/>
      <w:divBdr>
        <w:top w:val="none" w:sz="0" w:space="0" w:color="auto"/>
        <w:left w:val="none" w:sz="0" w:space="0" w:color="auto"/>
        <w:bottom w:val="none" w:sz="0" w:space="0" w:color="auto"/>
        <w:right w:val="none" w:sz="0" w:space="0" w:color="auto"/>
      </w:divBdr>
    </w:div>
    <w:div w:id="739719861">
      <w:bodyDiv w:val="1"/>
      <w:marLeft w:val="0"/>
      <w:marRight w:val="0"/>
      <w:marTop w:val="0"/>
      <w:marBottom w:val="0"/>
      <w:divBdr>
        <w:top w:val="none" w:sz="0" w:space="0" w:color="auto"/>
        <w:left w:val="none" w:sz="0" w:space="0" w:color="auto"/>
        <w:bottom w:val="none" w:sz="0" w:space="0" w:color="auto"/>
        <w:right w:val="none" w:sz="0" w:space="0" w:color="auto"/>
      </w:divBdr>
    </w:div>
    <w:div w:id="934827014">
      <w:bodyDiv w:val="1"/>
      <w:marLeft w:val="0"/>
      <w:marRight w:val="0"/>
      <w:marTop w:val="0"/>
      <w:marBottom w:val="0"/>
      <w:divBdr>
        <w:top w:val="none" w:sz="0" w:space="0" w:color="auto"/>
        <w:left w:val="none" w:sz="0" w:space="0" w:color="auto"/>
        <w:bottom w:val="none" w:sz="0" w:space="0" w:color="auto"/>
        <w:right w:val="none" w:sz="0" w:space="0" w:color="auto"/>
      </w:divBdr>
    </w:div>
    <w:div w:id="1014453886">
      <w:bodyDiv w:val="1"/>
      <w:marLeft w:val="0"/>
      <w:marRight w:val="0"/>
      <w:marTop w:val="0"/>
      <w:marBottom w:val="0"/>
      <w:divBdr>
        <w:top w:val="none" w:sz="0" w:space="0" w:color="auto"/>
        <w:left w:val="none" w:sz="0" w:space="0" w:color="auto"/>
        <w:bottom w:val="none" w:sz="0" w:space="0" w:color="auto"/>
        <w:right w:val="none" w:sz="0" w:space="0" w:color="auto"/>
      </w:divBdr>
    </w:div>
    <w:div w:id="1109818179">
      <w:bodyDiv w:val="1"/>
      <w:marLeft w:val="0"/>
      <w:marRight w:val="0"/>
      <w:marTop w:val="0"/>
      <w:marBottom w:val="0"/>
      <w:divBdr>
        <w:top w:val="none" w:sz="0" w:space="0" w:color="auto"/>
        <w:left w:val="none" w:sz="0" w:space="0" w:color="auto"/>
        <w:bottom w:val="none" w:sz="0" w:space="0" w:color="auto"/>
        <w:right w:val="none" w:sz="0" w:space="0" w:color="auto"/>
      </w:divBdr>
    </w:div>
    <w:div w:id="1136295458">
      <w:bodyDiv w:val="1"/>
      <w:marLeft w:val="0"/>
      <w:marRight w:val="0"/>
      <w:marTop w:val="0"/>
      <w:marBottom w:val="0"/>
      <w:divBdr>
        <w:top w:val="none" w:sz="0" w:space="0" w:color="auto"/>
        <w:left w:val="none" w:sz="0" w:space="0" w:color="auto"/>
        <w:bottom w:val="none" w:sz="0" w:space="0" w:color="auto"/>
        <w:right w:val="none" w:sz="0" w:space="0" w:color="auto"/>
      </w:divBdr>
    </w:div>
    <w:div w:id="1221281229">
      <w:bodyDiv w:val="1"/>
      <w:marLeft w:val="0"/>
      <w:marRight w:val="0"/>
      <w:marTop w:val="0"/>
      <w:marBottom w:val="0"/>
      <w:divBdr>
        <w:top w:val="none" w:sz="0" w:space="0" w:color="auto"/>
        <w:left w:val="none" w:sz="0" w:space="0" w:color="auto"/>
        <w:bottom w:val="none" w:sz="0" w:space="0" w:color="auto"/>
        <w:right w:val="none" w:sz="0" w:space="0" w:color="auto"/>
      </w:divBdr>
    </w:div>
    <w:div w:id="1363019909">
      <w:bodyDiv w:val="1"/>
      <w:marLeft w:val="0"/>
      <w:marRight w:val="0"/>
      <w:marTop w:val="0"/>
      <w:marBottom w:val="0"/>
      <w:divBdr>
        <w:top w:val="none" w:sz="0" w:space="0" w:color="auto"/>
        <w:left w:val="none" w:sz="0" w:space="0" w:color="auto"/>
        <w:bottom w:val="none" w:sz="0" w:space="0" w:color="auto"/>
        <w:right w:val="none" w:sz="0" w:space="0" w:color="auto"/>
      </w:divBdr>
    </w:div>
    <w:div w:id="1732145927">
      <w:bodyDiv w:val="1"/>
      <w:marLeft w:val="0"/>
      <w:marRight w:val="0"/>
      <w:marTop w:val="0"/>
      <w:marBottom w:val="0"/>
      <w:divBdr>
        <w:top w:val="none" w:sz="0" w:space="0" w:color="auto"/>
        <w:left w:val="none" w:sz="0" w:space="0" w:color="auto"/>
        <w:bottom w:val="none" w:sz="0" w:space="0" w:color="auto"/>
        <w:right w:val="none" w:sz="0" w:space="0" w:color="auto"/>
      </w:divBdr>
    </w:div>
    <w:div w:id="1907452153">
      <w:bodyDiv w:val="1"/>
      <w:marLeft w:val="0"/>
      <w:marRight w:val="0"/>
      <w:marTop w:val="0"/>
      <w:marBottom w:val="0"/>
      <w:divBdr>
        <w:top w:val="none" w:sz="0" w:space="0" w:color="auto"/>
        <w:left w:val="none" w:sz="0" w:space="0" w:color="auto"/>
        <w:bottom w:val="none" w:sz="0" w:space="0" w:color="auto"/>
        <w:right w:val="none" w:sz="0" w:space="0" w:color="auto"/>
      </w:divBdr>
    </w:div>
    <w:div w:id="194834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archenkoIV@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633F18-1BEA-4350-AC49-E90891BEEA17}">
  <ds:schemaRefs>
    <ds:schemaRef ds:uri="http://schemas.openxmlformats.org/officeDocument/2006/bibliography"/>
  </ds:schemaRefs>
</ds:datastoreItem>
</file>

<file path=customXml/itemProps5.xml><?xml version="1.0" encoding="utf-8"?>
<ds:datastoreItem xmlns:ds="http://schemas.openxmlformats.org/officeDocument/2006/customXml" ds:itemID="{3C4642B3-2166-4BE3-9BC2-C5C331C63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39</Pages>
  <Words>11675</Words>
  <Characters>66549</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78068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cp:lastModifiedBy>
  <cp:revision>7</cp:revision>
  <cp:lastPrinted>2013-04-30T06:50:00Z</cp:lastPrinted>
  <dcterms:created xsi:type="dcterms:W3CDTF">2013-04-30T06:42:00Z</dcterms:created>
  <dcterms:modified xsi:type="dcterms:W3CDTF">2013-05-14T14:52:00Z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