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4D" w:rsidRPr="009A7053" w:rsidRDefault="009D7D4D" w:rsidP="009D7D4D">
      <w:pPr>
        <w:pStyle w:val="1"/>
        <w:spacing w:before="0"/>
        <w:ind w:firstLine="0"/>
        <w:jc w:val="center"/>
        <w:rPr>
          <w:rFonts w:ascii="Times New Roman" w:hAnsi="Times New Roman" w:cs="Times New Roman"/>
          <w:color w:val="auto"/>
        </w:rPr>
      </w:pPr>
      <w:r w:rsidRPr="009A7053">
        <w:rPr>
          <w:rFonts w:ascii="Times New Roman" w:hAnsi="Times New Roman" w:cs="Times New Roman"/>
          <w:color w:val="auto"/>
        </w:rPr>
        <w:t xml:space="preserve">ИЗВЕЩЕНИЕ </w:t>
      </w:r>
    </w:p>
    <w:p w:rsidR="009D7D4D" w:rsidRPr="009A7053" w:rsidRDefault="009D7D4D" w:rsidP="009D7D4D">
      <w:pPr>
        <w:ind w:firstLine="0"/>
        <w:jc w:val="center"/>
        <w:rPr>
          <w:rFonts w:eastAsiaTheme="majorEastAsia"/>
          <w:b/>
          <w:bCs/>
          <w:snapToGrid/>
          <w:szCs w:val="28"/>
          <w:lang w:eastAsia="en-US"/>
        </w:rPr>
      </w:pPr>
      <w:r w:rsidRPr="009A7053">
        <w:rPr>
          <w:rFonts w:eastAsiaTheme="majorEastAsia"/>
          <w:b/>
          <w:bCs/>
          <w:snapToGrid/>
          <w:szCs w:val="28"/>
          <w:lang w:eastAsia="en-US"/>
        </w:rPr>
        <w:t>О РАЗМЕЩЕНИИ ЗАКАЗА № ЕП/</w:t>
      </w:r>
      <w:r w:rsidR="00597436" w:rsidRPr="009A7053">
        <w:rPr>
          <w:rFonts w:eastAsiaTheme="majorEastAsia"/>
          <w:b/>
          <w:bCs/>
          <w:snapToGrid/>
          <w:szCs w:val="28"/>
          <w:lang w:eastAsia="en-US"/>
        </w:rPr>
        <w:t>005</w:t>
      </w:r>
      <w:r w:rsidRPr="009A7053">
        <w:rPr>
          <w:rFonts w:eastAsiaTheme="majorEastAsia"/>
          <w:b/>
          <w:bCs/>
          <w:snapToGrid/>
          <w:szCs w:val="28"/>
          <w:lang w:eastAsia="en-US"/>
        </w:rPr>
        <w:t>/</w:t>
      </w:r>
      <w:r w:rsidR="00597436" w:rsidRPr="009A7053">
        <w:rPr>
          <w:rFonts w:eastAsiaTheme="majorEastAsia"/>
          <w:b/>
          <w:bCs/>
          <w:snapToGrid/>
          <w:szCs w:val="28"/>
          <w:lang w:eastAsia="en-US"/>
        </w:rPr>
        <w:t>ЦКПОМ</w:t>
      </w:r>
      <w:r w:rsidRPr="009A7053">
        <w:rPr>
          <w:rFonts w:eastAsiaTheme="majorEastAsia"/>
          <w:b/>
          <w:bCs/>
          <w:snapToGrid/>
          <w:szCs w:val="28"/>
          <w:lang w:eastAsia="en-US"/>
        </w:rPr>
        <w:t>/</w:t>
      </w:r>
      <w:r w:rsidR="009A7053" w:rsidRPr="009A7053">
        <w:rPr>
          <w:rFonts w:eastAsiaTheme="majorEastAsia"/>
          <w:b/>
          <w:bCs/>
          <w:snapToGrid/>
          <w:szCs w:val="28"/>
          <w:lang w:eastAsia="en-US"/>
        </w:rPr>
        <w:t>0003</w:t>
      </w:r>
      <w:r w:rsidRPr="009A7053">
        <w:rPr>
          <w:rFonts w:eastAsiaTheme="majorEastAsia"/>
          <w:b/>
          <w:bCs/>
          <w:snapToGrid/>
          <w:szCs w:val="28"/>
          <w:lang w:eastAsia="en-US"/>
        </w:rPr>
        <w:t xml:space="preserve">  </w:t>
      </w:r>
    </w:p>
    <w:p w:rsidR="00CB1C18" w:rsidRPr="009A7053" w:rsidRDefault="009D7D4D" w:rsidP="009D7D4D">
      <w:pPr>
        <w:pStyle w:val="1"/>
        <w:spacing w:before="0"/>
        <w:ind w:firstLine="0"/>
        <w:jc w:val="center"/>
        <w:rPr>
          <w:rFonts w:ascii="Times New Roman" w:hAnsi="Times New Roman" w:cs="Times New Roman"/>
          <w:color w:val="auto"/>
        </w:rPr>
      </w:pPr>
      <w:r w:rsidRPr="009A7053">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9D7D4D" w:rsidRPr="009A7053" w:rsidRDefault="009D7D4D" w:rsidP="00AF4708">
      <w:pPr>
        <w:ind w:firstLine="0"/>
        <w:jc w:val="center"/>
        <w:rPr>
          <w:b/>
          <w:sz w:val="32"/>
          <w:szCs w:val="32"/>
        </w:rPr>
      </w:pPr>
    </w:p>
    <w:p w:rsidR="00AF4708" w:rsidRPr="009A7053" w:rsidRDefault="00AF4708" w:rsidP="00AF4708">
      <w:pPr>
        <w:jc w:val="both"/>
      </w:pPr>
    </w:p>
    <w:p w:rsidR="00CB1C18" w:rsidRPr="009A7053" w:rsidRDefault="00CB1C18" w:rsidP="00AF4708">
      <w:pPr>
        <w:jc w:val="both"/>
      </w:pPr>
      <w:proofErr w:type="gramStart"/>
      <w:r w:rsidRPr="009A7053">
        <w:rPr>
          <w:b/>
        </w:rPr>
        <w:t>Открытое акционерное общество «Центр по перевозке грузов в контейнерах «ТрансКонтейнер» (ОАО «ТрансКонтейнер»)</w:t>
      </w:r>
      <w:r w:rsidRPr="009A7053">
        <w:t xml:space="preserve">,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закупке),  проводит </w:t>
      </w:r>
      <w:r w:rsidR="009D7D4D" w:rsidRPr="009A7053">
        <w:t>размещение заказа</w:t>
      </w:r>
      <w:r w:rsidRPr="009A7053">
        <w:t xml:space="preserve"> № </w:t>
      </w:r>
      <w:r w:rsidR="009D7D4D" w:rsidRPr="009A7053">
        <w:t>ЕП</w:t>
      </w:r>
      <w:r w:rsidRPr="009A7053">
        <w:t>/</w:t>
      </w:r>
      <w:r w:rsidR="00597436" w:rsidRPr="009A7053">
        <w:t>005</w:t>
      </w:r>
      <w:r w:rsidRPr="009A7053">
        <w:t>/</w:t>
      </w:r>
      <w:r w:rsidR="00597436" w:rsidRPr="009A7053">
        <w:t>ЦКПОМ</w:t>
      </w:r>
      <w:r w:rsidRPr="009A7053">
        <w:t>/</w:t>
      </w:r>
      <w:r w:rsidR="009A7053" w:rsidRPr="009A7053">
        <w:t>0003</w:t>
      </w:r>
      <w:r w:rsidRPr="009A7053">
        <w:t xml:space="preserve">  </w:t>
      </w:r>
      <w:r w:rsidR="009D7D4D" w:rsidRPr="009A7053">
        <w:t>на</w:t>
      </w:r>
      <w:proofErr w:type="gramEnd"/>
      <w:r w:rsidR="009D7D4D" w:rsidRPr="009A7053">
        <w:t xml:space="preserve"> закупку товаров, выполнение работ и оказание услуг у единственного поставщика (исполнителя, подрядчика)  </w:t>
      </w:r>
      <w:r w:rsidRPr="009A7053">
        <w:t xml:space="preserve">(далее – </w:t>
      </w:r>
      <w:r w:rsidR="009D7D4D" w:rsidRPr="009A7053">
        <w:t>Заказ</w:t>
      </w:r>
      <w:r w:rsidRPr="009A7053">
        <w:t>).</w:t>
      </w:r>
    </w:p>
    <w:p w:rsidR="008A767E" w:rsidRPr="009A7053" w:rsidRDefault="008A767E" w:rsidP="008A767E">
      <w:pPr>
        <w:jc w:val="both"/>
        <w:rPr>
          <w:b/>
        </w:rPr>
      </w:pPr>
    </w:p>
    <w:p w:rsidR="008A767E" w:rsidRPr="009A7053" w:rsidRDefault="008A767E" w:rsidP="008A767E">
      <w:pPr>
        <w:jc w:val="both"/>
        <w:rPr>
          <w:i/>
        </w:rPr>
      </w:pPr>
      <w:r w:rsidRPr="009A7053">
        <w:rPr>
          <w:b/>
        </w:rPr>
        <w:t xml:space="preserve">Заказчик: </w:t>
      </w:r>
      <w:r w:rsidRPr="009A7053">
        <w:t xml:space="preserve"> ОАО «ТрансКонтейнер»</w:t>
      </w:r>
      <w:r w:rsidRPr="009A7053">
        <w:rPr>
          <w:i/>
        </w:rPr>
        <w:t>.</w:t>
      </w:r>
    </w:p>
    <w:p w:rsidR="008A767E" w:rsidRPr="009A7053" w:rsidRDefault="008A767E" w:rsidP="008A767E">
      <w:pPr>
        <w:jc w:val="both"/>
      </w:pPr>
      <w:r w:rsidRPr="009A7053">
        <w:t xml:space="preserve">Местонахождение: </w:t>
      </w:r>
      <w:proofErr w:type="gramStart"/>
      <w:r w:rsidRPr="009A7053">
        <w:t>Российская Федерация, г. Москва, 107228, ул. Новорязанская, д.12</w:t>
      </w:r>
      <w:r w:rsidR="00CD5577" w:rsidRPr="009A7053">
        <w:t>;</w:t>
      </w:r>
      <w:proofErr w:type="gramEnd"/>
    </w:p>
    <w:p w:rsidR="00E53C38" w:rsidRPr="009A7053" w:rsidRDefault="008A767E" w:rsidP="008A767E">
      <w:pPr>
        <w:jc w:val="both"/>
      </w:pPr>
      <w:r w:rsidRPr="009A7053">
        <w:t xml:space="preserve">Почтовый адрес: 125047, Москва, Оружейный переулок, д. 19,  </w:t>
      </w:r>
    </w:p>
    <w:p w:rsidR="00AF4708" w:rsidRPr="009A7053" w:rsidRDefault="00E53C38" w:rsidP="008A767E">
      <w:pPr>
        <w:jc w:val="both"/>
      </w:pPr>
      <w:r w:rsidRPr="009A7053">
        <w:t>Телефон: (495) 788-17-17, факс (499) 262-75-78,</w:t>
      </w:r>
      <w:r w:rsidR="008A767E" w:rsidRPr="009A7053">
        <w:t xml:space="preserve"> электронный адрес </w:t>
      </w:r>
      <w:proofErr w:type="spellStart"/>
      <w:r w:rsidRPr="009A7053">
        <w:t>zakupki</w:t>
      </w:r>
      <w:r w:rsidR="008A767E" w:rsidRPr="009A7053">
        <w:t>@trcont.ru</w:t>
      </w:r>
      <w:proofErr w:type="spellEnd"/>
      <w:r w:rsidR="008A767E" w:rsidRPr="009A7053">
        <w:t>.</w:t>
      </w:r>
    </w:p>
    <w:p w:rsidR="008A767E" w:rsidRPr="009A7053" w:rsidRDefault="008A767E" w:rsidP="00AF4708">
      <w:pPr>
        <w:jc w:val="both"/>
        <w:rPr>
          <w:b/>
        </w:rPr>
      </w:pPr>
    </w:p>
    <w:p w:rsidR="001302F2" w:rsidRPr="009A7053" w:rsidRDefault="001302F2" w:rsidP="001302F2">
      <w:pPr>
        <w:jc w:val="both"/>
      </w:pPr>
      <w:r w:rsidRPr="009A7053">
        <w:rPr>
          <w:b/>
        </w:rPr>
        <w:t xml:space="preserve">1. Предмет Заказа: </w:t>
      </w:r>
      <w:r w:rsidRPr="009A7053">
        <w:rPr>
          <w:szCs w:val="28"/>
        </w:rPr>
        <w:t>заключение договора на выполнение работ по организации участия Заказчика в 18-й Международной Выставке и Конференции по Транспорту и Логистике «ТрансРоссия 2013», которая состоится с 23 по 26 апреля 2013 года, Москва, ВВЦ (в соответствии с планом выставочной деятельности Компании на 2013 год).</w:t>
      </w:r>
      <w:r w:rsidRPr="009A7053">
        <w:t xml:space="preserve"> </w:t>
      </w:r>
    </w:p>
    <w:p w:rsidR="001302F2" w:rsidRPr="009A7053" w:rsidRDefault="001302F2" w:rsidP="001302F2">
      <w:pPr>
        <w:jc w:val="both"/>
      </w:pPr>
      <w:r w:rsidRPr="009A7053">
        <w:rPr>
          <w:b/>
        </w:rPr>
        <w:t xml:space="preserve">2. Количество (Объем) работ: </w:t>
      </w:r>
      <w:r w:rsidRPr="009A7053">
        <w:t xml:space="preserve">Работы выполняются в объеме, необходимом для оформления выставочного стенда в соответствии с разработанными </w:t>
      </w:r>
      <w:proofErr w:type="spellStart"/>
      <w:proofErr w:type="gramStart"/>
      <w:r w:rsidRPr="009A7053">
        <w:t>дизайн-проектом</w:t>
      </w:r>
      <w:proofErr w:type="spellEnd"/>
      <w:proofErr w:type="gramEnd"/>
      <w:r w:rsidRPr="009A7053">
        <w:t xml:space="preserve"> и чертежами. </w:t>
      </w:r>
    </w:p>
    <w:p w:rsidR="001302F2" w:rsidRPr="009A7053" w:rsidRDefault="001302F2" w:rsidP="001302F2">
      <w:pPr>
        <w:contextualSpacing/>
        <w:jc w:val="both"/>
        <w:rPr>
          <w:b/>
        </w:rPr>
      </w:pPr>
      <w:r w:rsidRPr="009A7053">
        <w:rPr>
          <w:b/>
        </w:rPr>
        <w:t xml:space="preserve">3. Максимальная цена договора: </w:t>
      </w:r>
      <w:r w:rsidRPr="009A7053">
        <w:rPr>
          <w:bCs/>
          <w:szCs w:val="28"/>
        </w:rPr>
        <w:t>10 298 701,10</w:t>
      </w:r>
      <w:r w:rsidRPr="009A7053">
        <w:rPr>
          <w:b/>
          <w:bCs/>
          <w:sz w:val="24"/>
          <w:szCs w:val="24"/>
        </w:rPr>
        <w:t xml:space="preserve"> </w:t>
      </w:r>
      <w:r w:rsidRPr="009A7053">
        <w:t xml:space="preserve"> руб. (Десять миллионов двести девяносто восемь тысяч семьсот один рубль 10 копеек). Дополнительно начисляется </w:t>
      </w:r>
      <w:r w:rsidRPr="009A7053">
        <w:rPr>
          <w:szCs w:val="28"/>
        </w:rPr>
        <w:t>НДС по ставке 18%</w:t>
      </w:r>
      <w:r w:rsidRPr="009A7053">
        <w:t>.</w:t>
      </w:r>
    </w:p>
    <w:p w:rsidR="001302F2" w:rsidRPr="009A7053" w:rsidRDefault="001302F2" w:rsidP="001302F2">
      <w:pPr>
        <w:pStyle w:val="3"/>
        <w:contextualSpacing/>
        <w:jc w:val="both"/>
        <w:rPr>
          <w:sz w:val="28"/>
          <w:szCs w:val="28"/>
        </w:rPr>
      </w:pPr>
      <w:r w:rsidRPr="009A7053">
        <w:rPr>
          <w:b/>
          <w:iCs/>
          <w:sz w:val="28"/>
          <w:szCs w:val="28"/>
        </w:rPr>
        <w:t>4. Порядок определения цены за</w:t>
      </w:r>
      <w:r w:rsidRPr="009A7053">
        <w:rPr>
          <w:iCs/>
          <w:sz w:val="28"/>
          <w:szCs w:val="28"/>
        </w:rPr>
        <w:t xml:space="preserve"> </w:t>
      </w:r>
      <w:r w:rsidRPr="009A7053">
        <w:rPr>
          <w:b/>
          <w:iCs/>
          <w:sz w:val="28"/>
          <w:szCs w:val="28"/>
        </w:rPr>
        <w:t>работы:</w:t>
      </w:r>
      <w:r w:rsidRPr="009A7053">
        <w:rPr>
          <w:iCs/>
          <w:sz w:val="28"/>
          <w:szCs w:val="28"/>
        </w:rPr>
        <w:t xml:space="preserve"> цена за работы, объем которых определен</w:t>
      </w:r>
      <w:r w:rsidRPr="009A7053">
        <w:rPr>
          <w:sz w:val="28"/>
          <w:szCs w:val="28"/>
        </w:rPr>
        <w:t xml:space="preserve"> на основании разработанного </w:t>
      </w:r>
      <w:proofErr w:type="spellStart"/>
      <w:proofErr w:type="gramStart"/>
      <w:r w:rsidRPr="009A7053">
        <w:rPr>
          <w:sz w:val="28"/>
          <w:szCs w:val="28"/>
        </w:rPr>
        <w:t>дизайн-проекта</w:t>
      </w:r>
      <w:proofErr w:type="spellEnd"/>
      <w:proofErr w:type="gramEnd"/>
      <w:r w:rsidRPr="009A7053">
        <w:rPr>
          <w:sz w:val="28"/>
          <w:szCs w:val="28"/>
        </w:rPr>
        <w:t xml:space="preserve"> выставочного стенда, рассчитана исходя из среднерыночных цен за аналогичные виды работ. </w:t>
      </w:r>
    </w:p>
    <w:p w:rsidR="001302F2" w:rsidRPr="009A7053" w:rsidRDefault="001302F2" w:rsidP="001302F2">
      <w:pPr>
        <w:pStyle w:val="3"/>
        <w:contextualSpacing/>
        <w:jc w:val="both"/>
        <w:rPr>
          <w:b/>
          <w:iCs/>
          <w:sz w:val="28"/>
          <w:szCs w:val="28"/>
        </w:rPr>
      </w:pPr>
      <w:r w:rsidRPr="009A7053">
        <w:rPr>
          <w:b/>
          <w:iCs/>
          <w:sz w:val="28"/>
          <w:szCs w:val="28"/>
        </w:rPr>
        <w:t xml:space="preserve">5. Форма, сроки и порядок оплаты работ: </w:t>
      </w:r>
    </w:p>
    <w:p w:rsidR="001302F2" w:rsidRPr="009A7053" w:rsidRDefault="001302F2" w:rsidP="001302F2">
      <w:pPr>
        <w:pStyle w:val="3"/>
        <w:contextualSpacing/>
        <w:jc w:val="both"/>
        <w:rPr>
          <w:iCs/>
          <w:sz w:val="28"/>
          <w:szCs w:val="28"/>
        </w:rPr>
      </w:pPr>
      <w:r w:rsidRPr="009A7053">
        <w:rPr>
          <w:iCs/>
          <w:sz w:val="28"/>
          <w:szCs w:val="28"/>
        </w:rPr>
        <w:t xml:space="preserve">50%  цены договора оплачиваются Заказчиком до 5 апреля 2013 года; </w:t>
      </w:r>
    </w:p>
    <w:p w:rsidR="001302F2" w:rsidRPr="009A7053" w:rsidRDefault="001302F2" w:rsidP="001302F2">
      <w:pPr>
        <w:pStyle w:val="3"/>
        <w:contextualSpacing/>
        <w:jc w:val="both"/>
        <w:rPr>
          <w:iCs/>
          <w:sz w:val="28"/>
          <w:szCs w:val="28"/>
        </w:rPr>
      </w:pPr>
      <w:r w:rsidRPr="009A7053">
        <w:rPr>
          <w:iCs/>
          <w:sz w:val="28"/>
          <w:szCs w:val="28"/>
        </w:rPr>
        <w:t>50% цены договора оплачиваются после проведения Выставки.</w:t>
      </w:r>
    </w:p>
    <w:p w:rsidR="001302F2" w:rsidRPr="009A7053" w:rsidRDefault="001302F2" w:rsidP="001302F2">
      <w:pPr>
        <w:pStyle w:val="3"/>
        <w:contextualSpacing/>
        <w:jc w:val="both"/>
        <w:rPr>
          <w:iCs/>
          <w:sz w:val="28"/>
          <w:szCs w:val="28"/>
        </w:rPr>
      </w:pPr>
      <w:r w:rsidRPr="009A7053">
        <w:rPr>
          <w:b/>
          <w:iCs/>
          <w:sz w:val="28"/>
          <w:szCs w:val="28"/>
        </w:rPr>
        <w:t xml:space="preserve">6. Срок выполнения работ: </w:t>
      </w:r>
      <w:proofErr w:type="gramStart"/>
      <w:r w:rsidRPr="009A7053">
        <w:rPr>
          <w:iCs/>
          <w:sz w:val="28"/>
          <w:szCs w:val="28"/>
        </w:rPr>
        <w:t>с даты подписания</w:t>
      </w:r>
      <w:proofErr w:type="gramEnd"/>
      <w:r w:rsidRPr="009A7053">
        <w:rPr>
          <w:iCs/>
          <w:sz w:val="28"/>
          <w:szCs w:val="28"/>
        </w:rPr>
        <w:t xml:space="preserve"> договора по 26 апреля 2013 года.</w:t>
      </w:r>
    </w:p>
    <w:p w:rsidR="001302F2" w:rsidRPr="009A7053" w:rsidRDefault="001302F2" w:rsidP="001302F2">
      <w:pPr>
        <w:pStyle w:val="3"/>
        <w:contextualSpacing/>
        <w:jc w:val="both"/>
        <w:rPr>
          <w:sz w:val="28"/>
          <w:szCs w:val="28"/>
        </w:rPr>
      </w:pPr>
      <w:r w:rsidRPr="009A7053">
        <w:rPr>
          <w:b/>
          <w:iCs/>
          <w:sz w:val="28"/>
          <w:szCs w:val="28"/>
        </w:rPr>
        <w:lastRenderedPageBreak/>
        <w:t xml:space="preserve">7. Место оказания услуг: </w:t>
      </w:r>
      <w:r w:rsidRPr="009A7053">
        <w:rPr>
          <w:sz w:val="28"/>
          <w:szCs w:val="28"/>
        </w:rPr>
        <w:t>129223, г. Москва, проспект Мира, домовладение 119, ГУП МЦВДНТ «МОСКВА» (г. Москва, Всероссийский выставочный центр, пав. 75).</w:t>
      </w:r>
    </w:p>
    <w:p w:rsidR="001302F2" w:rsidRPr="009A7053" w:rsidRDefault="001302F2" w:rsidP="001302F2">
      <w:pPr>
        <w:pStyle w:val="3"/>
        <w:contextualSpacing/>
        <w:jc w:val="both"/>
        <w:rPr>
          <w:sz w:val="28"/>
          <w:szCs w:val="28"/>
        </w:rPr>
      </w:pPr>
      <w:r w:rsidRPr="009A7053">
        <w:rPr>
          <w:b/>
          <w:sz w:val="28"/>
          <w:szCs w:val="28"/>
        </w:rPr>
        <w:t xml:space="preserve">8. Информация о поставщике: </w:t>
      </w:r>
      <w:r w:rsidRPr="009A7053">
        <w:rPr>
          <w:sz w:val="28"/>
          <w:szCs w:val="28"/>
        </w:rPr>
        <w:t>ООО «НЕГУС ЭКСПО Интернэшнл».</w:t>
      </w:r>
    </w:p>
    <w:p w:rsidR="001302F2" w:rsidRPr="009A7053" w:rsidRDefault="001302F2" w:rsidP="001302F2">
      <w:pPr>
        <w:pStyle w:val="3"/>
        <w:contextualSpacing/>
        <w:jc w:val="both"/>
        <w:rPr>
          <w:sz w:val="28"/>
          <w:szCs w:val="28"/>
        </w:rPr>
      </w:pPr>
      <w:r w:rsidRPr="009A7053">
        <w:rPr>
          <w:sz w:val="28"/>
          <w:szCs w:val="28"/>
        </w:rPr>
        <w:t xml:space="preserve">Место нахождения: 127051, г. Москва, ул. </w:t>
      </w:r>
      <w:proofErr w:type="spellStart"/>
      <w:r w:rsidRPr="009A7053">
        <w:rPr>
          <w:sz w:val="28"/>
          <w:szCs w:val="28"/>
        </w:rPr>
        <w:t>Неглинная</w:t>
      </w:r>
      <w:proofErr w:type="spellEnd"/>
      <w:r w:rsidRPr="009A7053">
        <w:rPr>
          <w:sz w:val="28"/>
          <w:szCs w:val="28"/>
        </w:rPr>
        <w:t>, д.27, помещение V (офис 97);</w:t>
      </w:r>
    </w:p>
    <w:p w:rsidR="001302F2" w:rsidRPr="009A7053" w:rsidRDefault="001302F2" w:rsidP="001302F2">
      <w:pPr>
        <w:contextualSpacing/>
        <w:jc w:val="both"/>
        <w:rPr>
          <w:szCs w:val="28"/>
        </w:rPr>
      </w:pPr>
      <w:r w:rsidRPr="009A7053">
        <w:rPr>
          <w:szCs w:val="28"/>
        </w:rPr>
        <w:t xml:space="preserve">Почтовый адрес: 127051, г. Москва, ул. </w:t>
      </w:r>
      <w:proofErr w:type="spellStart"/>
      <w:r w:rsidRPr="009A7053">
        <w:rPr>
          <w:szCs w:val="28"/>
        </w:rPr>
        <w:t>Неглинная</w:t>
      </w:r>
      <w:proofErr w:type="spellEnd"/>
      <w:r w:rsidRPr="009A7053">
        <w:rPr>
          <w:szCs w:val="28"/>
        </w:rPr>
        <w:t>, д.27, помещение V (офис 97);</w:t>
      </w:r>
    </w:p>
    <w:p w:rsidR="001302F2" w:rsidRPr="009A7053" w:rsidRDefault="001302F2" w:rsidP="001302F2">
      <w:pPr>
        <w:pStyle w:val="11"/>
        <w:ind w:firstLine="708"/>
        <w:contextualSpacing/>
        <w:rPr>
          <w:szCs w:val="28"/>
        </w:rPr>
      </w:pPr>
      <w:r w:rsidRPr="009A7053">
        <w:rPr>
          <w:szCs w:val="28"/>
        </w:rPr>
        <w:t xml:space="preserve">Представитель Поставщика, ответственный со стороны поставщика – </w:t>
      </w:r>
      <w:proofErr w:type="spellStart"/>
      <w:r w:rsidRPr="009A7053">
        <w:rPr>
          <w:szCs w:val="28"/>
        </w:rPr>
        <w:t>Чебанова</w:t>
      </w:r>
      <w:proofErr w:type="spellEnd"/>
      <w:r w:rsidRPr="009A7053">
        <w:rPr>
          <w:szCs w:val="28"/>
        </w:rPr>
        <w:t xml:space="preserve"> </w:t>
      </w:r>
      <w:proofErr w:type="spellStart"/>
      <w:r w:rsidRPr="009A7053">
        <w:rPr>
          <w:szCs w:val="28"/>
        </w:rPr>
        <w:t>Севда</w:t>
      </w:r>
      <w:proofErr w:type="spellEnd"/>
      <w:r w:rsidRPr="009A7053">
        <w:rPr>
          <w:szCs w:val="28"/>
        </w:rPr>
        <w:t xml:space="preserve">, тел.; +7 (495) 608-51-18, адрес электронной почты </w:t>
      </w:r>
      <w:hyperlink r:id="rId8" w:history="1">
        <w:r w:rsidRPr="009A7053">
          <w:rPr>
            <w:rStyle w:val="a6"/>
            <w:szCs w:val="28"/>
            <w:lang w:val="en-US"/>
          </w:rPr>
          <w:t>stroy</w:t>
        </w:r>
        <w:r w:rsidRPr="009A7053">
          <w:rPr>
            <w:rStyle w:val="a6"/>
            <w:szCs w:val="28"/>
          </w:rPr>
          <w:t>@</w:t>
        </w:r>
        <w:r w:rsidRPr="009A7053">
          <w:rPr>
            <w:rStyle w:val="a6"/>
            <w:szCs w:val="28"/>
            <w:lang w:val="en-US"/>
          </w:rPr>
          <w:t>expoclub</w:t>
        </w:r>
        <w:r w:rsidRPr="009A7053">
          <w:rPr>
            <w:rStyle w:val="a6"/>
            <w:szCs w:val="28"/>
          </w:rPr>
          <w:t>.</w:t>
        </w:r>
        <w:r w:rsidRPr="009A7053">
          <w:rPr>
            <w:rStyle w:val="a6"/>
            <w:szCs w:val="28"/>
            <w:lang w:val="en-US"/>
          </w:rPr>
          <w:t>ru</w:t>
        </w:r>
      </w:hyperlink>
      <w:r w:rsidRPr="009A7053">
        <w:rPr>
          <w:szCs w:val="28"/>
        </w:rPr>
        <w:t xml:space="preserve"> .</w:t>
      </w:r>
    </w:p>
    <w:p w:rsidR="001302F2" w:rsidRDefault="001302F2" w:rsidP="001302F2">
      <w:pPr>
        <w:contextualSpacing/>
        <w:jc w:val="both"/>
      </w:pPr>
      <w:r w:rsidRPr="009A7053">
        <w:rPr>
          <w:b/>
          <w:szCs w:val="28"/>
        </w:rPr>
        <w:t xml:space="preserve">9. Требования к работам: </w:t>
      </w:r>
      <w:r w:rsidRPr="009A7053">
        <w:rPr>
          <w:szCs w:val="28"/>
        </w:rPr>
        <w:t xml:space="preserve">качественное и своевременное выполнение следующих работ: </w:t>
      </w:r>
      <w:r w:rsidRPr="009A7053">
        <w:t xml:space="preserve">разработка </w:t>
      </w:r>
      <w:proofErr w:type="spellStart"/>
      <w:proofErr w:type="gramStart"/>
      <w:r w:rsidRPr="009A7053">
        <w:t>дизайн-проекта</w:t>
      </w:r>
      <w:proofErr w:type="spellEnd"/>
      <w:proofErr w:type="gramEnd"/>
      <w:r w:rsidRPr="009A7053">
        <w:t xml:space="preserve"> и чертежей выставочного стенда Заказчика согласование технической документации с выставочным комплексом, оплата точек подвеса, изготовление элементов стенда, художественно-оформительские работы, монтаж/демонтаж выставочного стенда, оснащение выставочной площади мебелью и презентационным оборудованием на период проведения Выставки.</w:t>
      </w:r>
      <w:r>
        <w:t xml:space="preserve"> </w:t>
      </w:r>
    </w:p>
    <w:p w:rsidR="007A053B" w:rsidRPr="009B4B8A" w:rsidRDefault="007A053B" w:rsidP="001302F2">
      <w:pPr>
        <w:jc w:val="both"/>
        <w:rPr>
          <w:szCs w:val="28"/>
        </w:rPr>
      </w:pPr>
    </w:p>
    <w:sectPr w:rsidR="007A053B" w:rsidRPr="009B4B8A"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DBA" w:rsidRDefault="002A5DBA" w:rsidP="00CB1C18">
      <w:r>
        <w:separator/>
      </w:r>
    </w:p>
  </w:endnote>
  <w:endnote w:type="continuationSeparator" w:id="0">
    <w:p w:rsidR="002A5DBA" w:rsidRDefault="002A5DB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DBA" w:rsidRDefault="002A5DBA" w:rsidP="00CB1C18">
      <w:r>
        <w:separator/>
      </w:r>
    </w:p>
  </w:footnote>
  <w:footnote w:type="continuationSeparator" w:id="0">
    <w:p w:rsidR="002A5DBA" w:rsidRDefault="002A5DBA"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799D"/>
    <w:rsid w:val="000C5FD9"/>
    <w:rsid w:val="00107B80"/>
    <w:rsid w:val="00117473"/>
    <w:rsid w:val="001212C5"/>
    <w:rsid w:val="00121857"/>
    <w:rsid w:val="00126BBB"/>
    <w:rsid w:val="001302F2"/>
    <w:rsid w:val="00132AFA"/>
    <w:rsid w:val="00133CFF"/>
    <w:rsid w:val="0014193A"/>
    <w:rsid w:val="0014455A"/>
    <w:rsid w:val="001475DB"/>
    <w:rsid w:val="00152424"/>
    <w:rsid w:val="00177D91"/>
    <w:rsid w:val="00186213"/>
    <w:rsid w:val="001B0FDE"/>
    <w:rsid w:val="001C01D6"/>
    <w:rsid w:val="001C05F5"/>
    <w:rsid w:val="001D053F"/>
    <w:rsid w:val="001F0B3B"/>
    <w:rsid w:val="001F4F2E"/>
    <w:rsid w:val="001F52B9"/>
    <w:rsid w:val="00204B07"/>
    <w:rsid w:val="0020709B"/>
    <w:rsid w:val="002350DE"/>
    <w:rsid w:val="00245141"/>
    <w:rsid w:val="0026332C"/>
    <w:rsid w:val="002636BF"/>
    <w:rsid w:val="0028492E"/>
    <w:rsid w:val="00296517"/>
    <w:rsid w:val="002A5DBA"/>
    <w:rsid w:val="002A7D8B"/>
    <w:rsid w:val="002C536B"/>
    <w:rsid w:val="002E11EB"/>
    <w:rsid w:val="002E2B59"/>
    <w:rsid w:val="002E5A39"/>
    <w:rsid w:val="002F00CA"/>
    <w:rsid w:val="003038BF"/>
    <w:rsid w:val="0032153B"/>
    <w:rsid w:val="003248F4"/>
    <w:rsid w:val="003516CC"/>
    <w:rsid w:val="003C7469"/>
    <w:rsid w:val="003D0AA6"/>
    <w:rsid w:val="003D239A"/>
    <w:rsid w:val="003E13B8"/>
    <w:rsid w:val="003E1D49"/>
    <w:rsid w:val="004004B9"/>
    <w:rsid w:val="0041301F"/>
    <w:rsid w:val="00427B60"/>
    <w:rsid w:val="0044002D"/>
    <w:rsid w:val="004711A2"/>
    <w:rsid w:val="00482157"/>
    <w:rsid w:val="00483D8D"/>
    <w:rsid w:val="004B3332"/>
    <w:rsid w:val="004B7489"/>
    <w:rsid w:val="004C3E28"/>
    <w:rsid w:val="004C63EA"/>
    <w:rsid w:val="004E09D6"/>
    <w:rsid w:val="00500D9B"/>
    <w:rsid w:val="0050520F"/>
    <w:rsid w:val="00510572"/>
    <w:rsid w:val="00531303"/>
    <w:rsid w:val="00542DB9"/>
    <w:rsid w:val="00564686"/>
    <w:rsid w:val="00583AE4"/>
    <w:rsid w:val="005941EF"/>
    <w:rsid w:val="00597436"/>
    <w:rsid w:val="005A69AB"/>
    <w:rsid w:val="005E0384"/>
    <w:rsid w:val="006072F9"/>
    <w:rsid w:val="006117F1"/>
    <w:rsid w:val="006323ED"/>
    <w:rsid w:val="006527AA"/>
    <w:rsid w:val="0065729B"/>
    <w:rsid w:val="0065731F"/>
    <w:rsid w:val="0066021C"/>
    <w:rsid w:val="00661273"/>
    <w:rsid w:val="006713BF"/>
    <w:rsid w:val="006B32C7"/>
    <w:rsid w:val="006C610D"/>
    <w:rsid w:val="006E0FA2"/>
    <w:rsid w:val="007022A0"/>
    <w:rsid w:val="00706492"/>
    <w:rsid w:val="0071472A"/>
    <w:rsid w:val="00720B00"/>
    <w:rsid w:val="00724EED"/>
    <w:rsid w:val="007442D3"/>
    <w:rsid w:val="0075014E"/>
    <w:rsid w:val="00795795"/>
    <w:rsid w:val="007A053B"/>
    <w:rsid w:val="007B4A2D"/>
    <w:rsid w:val="007D6F31"/>
    <w:rsid w:val="007E274A"/>
    <w:rsid w:val="007F5506"/>
    <w:rsid w:val="008128DB"/>
    <w:rsid w:val="00824610"/>
    <w:rsid w:val="00831584"/>
    <w:rsid w:val="00852B23"/>
    <w:rsid w:val="00884629"/>
    <w:rsid w:val="008A0256"/>
    <w:rsid w:val="008A767E"/>
    <w:rsid w:val="008B29D7"/>
    <w:rsid w:val="008E0CEC"/>
    <w:rsid w:val="008E1656"/>
    <w:rsid w:val="008F0A98"/>
    <w:rsid w:val="00910BE4"/>
    <w:rsid w:val="00915DBD"/>
    <w:rsid w:val="0092627C"/>
    <w:rsid w:val="0093062F"/>
    <w:rsid w:val="009662B7"/>
    <w:rsid w:val="00966BF5"/>
    <w:rsid w:val="00994F52"/>
    <w:rsid w:val="009A7053"/>
    <w:rsid w:val="009A7E53"/>
    <w:rsid w:val="009B4B8A"/>
    <w:rsid w:val="009B6FDE"/>
    <w:rsid w:val="009C16C0"/>
    <w:rsid w:val="009C4A5D"/>
    <w:rsid w:val="009D7D4D"/>
    <w:rsid w:val="009F2FCC"/>
    <w:rsid w:val="009F36EA"/>
    <w:rsid w:val="009F3AE5"/>
    <w:rsid w:val="00A017DE"/>
    <w:rsid w:val="00A038AE"/>
    <w:rsid w:val="00A042DE"/>
    <w:rsid w:val="00A1512F"/>
    <w:rsid w:val="00A20EC2"/>
    <w:rsid w:val="00A232F1"/>
    <w:rsid w:val="00A31BA8"/>
    <w:rsid w:val="00A335BC"/>
    <w:rsid w:val="00A35895"/>
    <w:rsid w:val="00A667C2"/>
    <w:rsid w:val="00A716A3"/>
    <w:rsid w:val="00A7517C"/>
    <w:rsid w:val="00A767DE"/>
    <w:rsid w:val="00AA34B6"/>
    <w:rsid w:val="00AA36AF"/>
    <w:rsid w:val="00AA79FA"/>
    <w:rsid w:val="00AA7EFD"/>
    <w:rsid w:val="00AC57C2"/>
    <w:rsid w:val="00AC799F"/>
    <w:rsid w:val="00AD69FC"/>
    <w:rsid w:val="00AF3E8A"/>
    <w:rsid w:val="00AF4708"/>
    <w:rsid w:val="00B20DF0"/>
    <w:rsid w:val="00B21959"/>
    <w:rsid w:val="00B27DED"/>
    <w:rsid w:val="00B3207D"/>
    <w:rsid w:val="00B81AC6"/>
    <w:rsid w:val="00B96CA8"/>
    <w:rsid w:val="00BB7300"/>
    <w:rsid w:val="00BD06F5"/>
    <w:rsid w:val="00BD3223"/>
    <w:rsid w:val="00BD6739"/>
    <w:rsid w:val="00BE4FBE"/>
    <w:rsid w:val="00BE7F31"/>
    <w:rsid w:val="00BF2940"/>
    <w:rsid w:val="00C0686E"/>
    <w:rsid w:val="00C2562C"/>
    <w:rsid w:val="00C40A83"/>
    <w:rsid w:val="00C710BB"/>
    <w:rsid w:val="00C73DDA"/>
    <w:rsid w:val="00C9098B"/>
    <w:rsid w:val="00CB1C18"/>
    <w:rsid w:val="00CD124E"/>
    <w:rsid w:val="00CD5577"/>
    <w:rsid w:val="00CD7A9A"/>
    <w:rsid w:val="00CE09CD"/>
    <w:rsid w:val="00D0636A"/>
    <w:rsid w:val="00D21C01"/>
    <w:rsid w:val="00D32B13"/>
    <w:rsid w:val="00D32F01"/>
    <w:rsid w:val="00D35556"/>
    <w:rsid w:val="00D40099"/>
    <w:rsid w:val="00D51AF4"/>
    <w:rsid w:val="00D639C7"/>
    <w:rsid w:val="00D70D67"/>
    <w:rsid w:val="00D84F35"/>
    <w:rsid w:val="00D9562C"/>
    <w:rsid w:val="00DB11D3"/>
    <w:rsid w:val="00DE5F8C"/>
    <w:rsid w:val="00E16968"/>
    <w:rsid w:val="00E26F81"/>
    <w:rsid w:val="00E319AE"/>
    <w:rsid w:val="00E35CDC"/>
    <w:rsid w:val="00E5065E"/>
    <w:rsid w:val="00E50CBA"/>
    <w:rsid w:val="00E53C38"/>
    <w:rsid w:val="00E7093B"/>
    <w:rsid w:val="00E87D4E"/>
    <w:rsid w:val="00EB5105"/>
    <w:rsid w:val="00ED1117"/>
    <w:rsid w:val="00ED1B2D"/>
    <w:rsid w:val="00ED60FD"/>
    <w:rsid w:val="00F04EF5"/>
    <w:rsid w:val="00F25640"/>
    <w:rsid w:val="00F3417A"/>
    <w:rsid w:val="00F532A7"/>
    <w:rsid w:val="00F6476F"/>
    <w:rsid w:val="00F72DD1"/>
    <w:rsid w:val="00F752D3"/>
    <w:rsid w:val="00F776E4"/>
    <w:rsid w:val="00F91597"/>
    <w:rsid w:val="00F94074"/>
    <w:rsid w:val="00F9545A"/>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3">
    <w:name w:val="Body Text 3"/>
    <w:basedOn w:val="a"/>
    <w:link w:val="30"/>
    <w:rsid w:val="009B4B8A"/>
    <w:pPr>
      <w:tabs>
        <w:tab w:val="clear" w:pos="709"/>
      </w:tabs>
      <w:spacing w:after="120"/>
      <w:ind w:firstLine="0"/>
    </w:pPr>
    <w:rPr>
      <w:rFonts w:eastAsia="MS Mincho"/>
      <w:snapToGrid/>
      <w:sz w:val="16"/>
      <w:szCs w:val="16"/>
      <w:lang w:eastAsia="en-US"/>
    </w:rPr>
  </w:style>
  <w:style w:type="character" w:customStyle="1" w:styleId="30">
    <w:name w:val="Основной текст 3 Знак"/>
    <w:basedOn w:val="a0"/>
    <w:link w:val="3"/>
    <w:rsid w:val="009B4B8A"/>
    <w:rPr>
      <w:rFonts w:ascii="Times New Roman" w:eastAsia="MS Mincho"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oy@expoclub.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D432F-3334-47B3-8FBA-F2574920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С.Н. Курицын А.Е.;Титков</dc:creator>
  <cp:lastModifiedBy>Титков</cp:lastModifiedBy>
  <cp:revision>2</cp:revision>
  <cp:lastPrinted>2013-02-18T07:56:00Z</cp:lastPrinted>
  <dcterms:created xsi:type="dcterms:W3CDTF">2013-03-25T15:35:00Z</dcterms:created>
  <dcterms:modified xsi:type="dcterms:W3CDTF">2013-03-25T15:35:00Z</dcterms:modified>
</cp:coreProperties>
</file>