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F92246" w:rsidRPr="00AF4708" w:rsidRDefault="00F92246" w:rsidP="00F92246">
      <w:pPr>
        <w:ind w:firstLine="0"/>
        <w:jc w:val="center"/>
        <w:rPr>
          <w:b/>
          <w:sz w:val="32"/>
          <w:szCs w:val="32"/>
        </w:rPr>
      </w:pPr>
      <w:r w:rsidRPr="00055280">
        <w:rPr>
          <w:b/>
          <w:sz w:val="32"/>
          <w:szCs w:val="32"/>
        </w:rPr>
        <w:t>№ ОК/00</w:t>
      </w:r>
      <w:r w:rsidR="005404E9">
        <w:rPr>
          <w:b/>
          <w:sz w:val="32"/>
          <w:szCs w:val="32"/>
        </w:rPr>
        <w:t>9</w:t>
      </w:r>
      <w:r w:rsidRPr="00055280">
        <w:rPr>
          <w:b/>
          <w:sz w:val="32"/>
          <w:szCs w:val="32"/>
        </w:rPr>
        <w:t>/ГОРЬК/000</w:t>
      </w:r>
      <w:r w:rsidR="005404E9">
        <w:rPr>
          <w:b/>
          <w:sz w:val="32"/>
          <w:szCs w:val="32"/>
        </w:rPr>
        <w:t>9</w:t>
      </w:r>
    </w:p>
    <w:p w:rsidR="00F92246" w:rsidRDefault="00F92246" w:rsidP="00F92246">
      <w:pPr>
        <w:tabs>
          <w:tab w:val="left" w:pos="3330"/>
        </w:tabs>
        <w:jc w:val="both"/>
      </w:pPr>
      <w:r>
        <w:tab/>
      </w:r>
    </w:p>
    <w:p w:rsidR="00C64E36" w:rsidRPr="00C64E36" w:rsidRDefault="00F92246" w:rsidP="005404E9">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5E131E">
        <w:rPr>
          <w:b/>
        </w:rPr>
        <w:t>в лице филиала ОАО «ТрансКонтейнер» на Горьковской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w:t>
      </w:r>
      <w:proofErr w:type="gramStart"/>
      <w:r w:rsidRPr="00C64E36">
        <w:t>решением Совета директоров ОАО «ТрансКонтейнер» от 20 февраля 2013 г. (протокол №</w:t>
      </w:r>
      <w:r>
        <w:t xml:space="preserve"> 8) (далее – Положение о закупках</w:t>
      </w:r>
      <w:r w:rsidRPr="00C64E36">
        <w:t>),  проводит</w:t>
      </w:r>
      <w:r w:rsidR="005404E9">
        <w:t xml:space="preserve"> о</w:t>
      </w:r>
      <w:r w:rsidR="00C64E36" w:rsidRPr="00C64E36">
        <w:t>ткрытый конкурс</w:t>
      </w:r>
      <w:r w:rsidR="00BC29CF">
        <w:t xml:space="preserve"> </w:t>
      </w:r>
      <w:r w:rsidR="005404E9" w:rsidRPr="005404E9">
        <w:rPr>
          <w:szCs w:val="28"/>
        </w:rPr>
        <w:t>№/</w:t>
      </w:r>
      <w:r w:rsidRPr="005404E9">
        <w:rPr>
          <w:szCs w:val="28"/>
        </w:rPr>
        <w:t>ОК/00</w:t>
      </w:r>
      <w:r w:rsidR="005404E9" w:rsidRPr="005404E9">
        <w:rPr>
          <w:szCs w:val="28"/>
        </w:rPr>
        <w:t>9</w:t>
      </w:r>
      <w:r w:rsidRPr="005404E9">
        <w:rPr>
          <w:szCs w:val="28"/>
        </w:rPr>
        <w:t>/ГОРЬК/000</w:t>
      </w:r>
      <w:r w:rsidR="005404E9" w:rsidRPr="005404E9">
        <w:rPr>
          <w:szCs w:val="28"/>
        </w:rPr>
        <w:t>9</w:t>
      </w:r>
      <w:r w:rsidRPr="005404E9">
        <w:rPr>
          <w:szCs w:val="28"/>
        </w:rPr>
        <w:t xml:space="preserve"> </w:t>
      </w:r>
      <w:r w:rsidR="00C64E36" w:rsidRPr="00C64E36">
        <w:t xml:space="preserve"> </w:t>
      </w:r>
      <w:r w:rsidRPr="00F92246">
        <w:rPr>
          <w:szCs w:val="28"/>
        </w:rPr>
        <w:t>на право заключения договора на поставку запасных частей к железнодорожным вагонам, пригодных для целей, для установки под грузовые вагоны (боковые рамы грузовой тележки 18-100 выпуска 2001-2009 гг.) в 2013 году</w:t>
      </w:r>
      <w:r w:rsidR="0050283D">
        <w:t xml:space="preserve"> (строка ГПЗ № </w:t>
      </w:r>
      <w:r>
        <w:t>289)</w:t>
      </w:r>
      <w:r w:rsidR="00C64E36" w:rsidRPr="00C64E36">
        <w:t>.</w:t>
      </w:r>
      <w:proofErr w:type="gramEnd"/>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 xml:space="preserve">Российская Федерация, г. Москва, 107228, ул. </w:t>
      </w:r>
      <w:proofErr w:type="spellStart"/>
      <w:r w:rsidR="003F2B7A" w:rsidRPr="00C64E36">
        <w:t>Новорязанская</w:t>
      </w:r>
      <w:proofErr w:type="spellEnd"/>
      <w:r w:rsidR="003F2B7A" w:rsidRPr="00C64E36">
        <w:t>, д.12;</w:t>
      </w:r>
      <w:proofErr w:type="gramEnd"/>
    </w:p>
    <w:p w:rsidR="00F92246" w:rsidRPr="000A67CD" w:rsidRDefault="00C64E36" w:rsidP="00F92246">
      <w:pPr>
        <w:jc w:val="both"/>
      </w:pPr>
      <w:r w:rsidRPr="00C64E36">
        <w:t>Почтовый адрес Заказчика</w:t>
      </w:r>
      <w:r w:rsidR="003F2B7A" w:rsidRPr="00C64E36">
        <w:t xml:space="preserve">: </w:t>
      </w:r>
      <w:r w:rsidR="00F92246" w:rsidRPr="00AC54CC">
        <w:t xml:space="preserve">603116, </w:t>
      </w:r>
      <w:r w:rsidR="00F92246">
        <w:t xml:space="preserve">г. </w:t>
      </w:r>
      <w:r w:rsidR="00F92246" w:rsidRPr="00AC54CC">
        <w:t>Нижний Новгород, Московское шоссе, д. 17А</w:t>
      </w:r>
      <w:r w:rsidR="00F92246">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92246" w:rsidRDefault="00F92246" w:rsidP="00F92246">
      <w:pPr>
        <w:jc w:val="both"/>
      </w:pPr>
      <w:r>
        <w:t xml:space="preserve">Ф.И.О.: </w:t>
      </w:r>
      <w:r w:rsidRPr="00AC54CC">
        <w:t>Романов Максим Александрович</w:t>
      </w:r>
    </w:p>
    <w:p w:rsidR="00F92246" w:rsidRPr="00C64E36" w:rsidRDefault="00F92246" w:rsidP="00F92246">
      <w:pPr>
        <w:jc w:val="both"/>
      </w:pPr>
      <w:r w:rsidRPr="00C64E36">
        <w:t xml:space="preserve">Адрес электронной почты: </w:t>
      </w:r>
      <w:r w:rsidRPr="00AC54CC">
        <w:t>RomanovMA@trcont.ru</w:t>
      </w:r>
    </w:p>
    <w:p w:rsidR="00F92246" w:rsidRPr="00C64E36" w:rsidRDefault="00F92246" w:rsidP="00F92246">
      <w:pPr>
        <w:jc w:val="both"/>
      </w:pPr>
      <w:r w:rsidRPr="00C64E36">
        <w:t xml:space="preserve">Номер контактного телефона: </w:t>
      </w:r>
      <w:r>
        <w:t>8(831)248-80-02</w:t>
      </w:r>
      <w:r w:rsidRPr="00C64E36">
        <w:t xml:space="preserve">, </w:t>
      </w:r>
    </w:p>
    <w:p w:rsidR="00F92246" w:rsidRDefault="00F92246" w:rsidP="00F92246">
      <w:pPr>
        <w:jc w:val="both"/>
      </w:pPr>
      <w:r w:rsidRPr="00C64E36">
        <w:t xml:space="preserve">Номер факса: </w:t>
      </w:r>
      <w:r>
        <w:t>8(831)248-27-09</w:t>
      </w:r>
      <w:r w:rsidRPr="00C64E36">
        <w:t>.</w:t>
      </w:r>
    </w:p>
    <w:p w:rsidR="00CB1C18" w:rsidRDefault="00CB1C18" w:rsidP="00AF4708">
      <w:pPr>
        <w:jc w:val="both"/>
      </w:pPr>
    </w:p>
    <w:p w:rsidR="00F92246" w:rsidRDefault="00C64E36" w:rsidP="00F92246">
      <w:pPr>
        <w:pStyle w:val="1"/>
        <w:suppressAutoHyphens/>
      </w:pPr>
      <w:r w:rsidRPr="00662448">
        <w:rPr>
          <w:b/>
        </w:rPr>
        <w:t>Организатором открытого конкурса</w:t>
      </w:r>
      <w:r>
        <w:t xml:space="preserve"> является </w:t>
      </w:r>
      <w:r w:rsidR="00216833">
        <w:t xml:space="preserve">ОАО «ТрансКонтейнер». </w:t>
      </w:r>
      <w:r w:rsidR="00F92246">
        <w:t xml:space="preserve">Функции Организатора выполняет Постоянная рабочая группа Конкурсной комиссии филиала ОАО «ТрансКонтейнер» на Горьковской железной дороге (далее – Конкурсная </w:t>
      </w:r>
      <w:r w:rsidR="00F92246" w:rsidRPr="00AC54CC">
        <w:rPr>
          <w:color w:val="000000" w:themeColor="text1"/>
        </w:rPr>
        <w:t>комиссия</w:t>
      </w:r>
      <w:r w:rsidR="00F92246" w:rsidRPr="00AC54CC">
        <w:t xml:space="preserve">). </w:t>
      </w:r>
    </w:p>
    <w:p w:rsidR="00F92246" w:rsidRDefault="00F92246" w:rsidP="00F92246">
      <w:pPr>
        <w:pStyle w:val="1"/>
        <w:suppressAutoHyphens/>
      </w:pPr>
      <w:r w:rsidRPr="00AC54CC">
        <w:t xml:space="preserve">Адрес: 603116, Нижний Новгород, Московское шоссе, д. 17А. </w:t>
      </w:r>
    </w:p>
    <w:p w:rsidR="00F92246" w:rsidRPr="00E74F64" w:rsidRDefault="00F92246" w:rsidP="00F92246">
      <w:pPr>
        <w:pStyle w:val="1"/>
        <w:suppressAutoHyphens/>
        <w:rPr>
          <w:i/>
        </w:rPr>
      </w:pPr>
      <w:r w:rsidRPr="00AC54CC">
        <w:t xml:space="preserve">Контактное лицо Романов Максим Александрович, тел. 8(831)248-25-66, электронный адрес </w:t>
      </w:r>
      <w:proofErr w:type="spellStart"/>
      <w:r w:rsidRPr="00AC54CC">
        <w:t>RomanovMA@trcont.ru</w:t>
      </w:r>
      <w:proofErr w:type="spellEnd"/>
      <w:r w:rsidRPr="00AC54CC">
        <w:t>.</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F92246" w:rsidRDefault="00124964" w:rsidP="002C0F1D">
      <w:pPr>
        <w:jc w:val="both"/>
        <w:rPr>
          <w:szCs w:val="28"/>
        </w:rPr>
      </w:pPr>
      <w:r w:rsidRPr="00AC0842">
        <w:rPr>
          <w:szCs w:val="28"/>
        </w:rPr>
        <w:t xml:space="preserve">Предмет договора: </w:t>
      </w:r>
      <w:r w:rsidR="00F92246" w:rsidRPr="00F92246">
        <w:rPr>
          <w:szCs w:val="28"/>
        </w:rPr>
        <w:t>поставк</w:t>
      </w:r>
      <w:r w:rsidR="00F92246">
        <w:rPr>
          <w:szCs w:val="28"/>
        </w:rPr>
        <w:t>а</w:t>
      </w:r>
      <w:r w:rsidR="00F92246" w:rsidRPr="00F92246">
        <w:rPr>
          <w:szCs w:val="28"/>
        </w:rPr>
        <w:t xml:space="preserve"> запасных частей к железнодорожным вагонам, пригодных для целей, для установки под грузовые вагоны (боковые рамы грузовой тележки 18-100 выпуска 2001-2009 гг.)</w:t>
      </w:r>
    </w:p>
    <w:p w:rsidR="00F92246" w:rsidRPr="0056620A" w:rsidRDefault="00124964" w:rsidP="00F92246">
      <w:pPr>
        <w:pStyle w:val="1"/>
        <w:numPr>
          <w:ilvl w:val="2"/>
          <w:numId w:val="2"/>
        </w:numPr>
        <w:suppressAutoHyphens/>
        <w:ind w:left="0" w:firstLine="709"/>
      </w:pPr>
      <w:r w:rsidRPr="00AC0842">
        <w:rPr>
          <w:szCs w:val="28"/>
        </w:rPr>
        <w:t xml:space="preserve">Начальная (максимальная) цена договора: </w:t>
      </w:r>
      <w:r w:rsidR="00F92246">
        <w:t xml:space="preserve">2 500 000 (два миллиона пятьсот тысяч) </w:t>
      </w:r>
      <w:r w:rsidR="00F92246" w:rsidRPr="0048481A">
        <w:t xml:space="preserve">рублей с учетом всех </w:t>
      </w:r>
      <w:r w:rsidR="00F92246">
        <w:t xml:space="preserve">расходов поставщика и </w:t>
      </w:r>
      <w:r w:rsidR="00F92246" w:rsidRPr="0048481A">
        <w:t xml:space="preserve">налогов, </w:t>
      </w:r>
      <w:r w:rsidR="00F92246">
        <w:t>кроме НДС</w:t>
      </w:r>
      <w:r w:rsidR="00F92246" w:rsidRPr="0056620A">
        <w:t>.</w:t>
      </w:r>
    </w:p>
    <w:p w:rsidR="00124964" w:rsidRPr="00AC0842" w:rsidRDefault="00AC0842" w:rsidP="002C0F1D">
      <w:pPr>
        <w:jc w:val="both"/>
        <w:rPr>
          <w:szCs w:val="28"/>
        </w:rPr>
      </w:pPr>
      <w:r w:rsidRPr="00237904">
        <w:rPr>
          <w:szCs w:val="28"/>
        </w:rPr>
        <w:t>.</w:t>
      </w:r>
    </w:p>
    <w:p w:rsidR="00124964" w:rsidRPr="00AC0842" w:rsidRDefault="00124964" w:rsidP="002C0F1D">
      <w:pPr>
        <w:jc w:val="both"/>
        <w:rPr>
          <w:szCs w:val="28"/>
        </w:rPr>
      </w:pPr>
      <w:r w:rsidRPr="00AC0842">
        <w:rPr>
          <w:szCs w:val="28"/>
        </w:rPr>
        <w:lastRenderedPageBreak/>
        <w:t>Информация о товаре, работе, услуге:</w:t>
      </w:r>
    </w:p>
    <w:tbl>
      <w:tblPr>
        <w:tblStyle w:val="af4"/>
        <w:tblW w:w="0" w:type="auto"/>
        <w:tblLook w:val="04A0"/>
      </w:tblPr>
      <w:tblGrid>
        <w:gridCol w:w="1187"/>
        <w:gridCol w:w="1819"/>
        <w:gridCol w:w="1819"/>
        <w:gridCol w:w="1509"/>
        <w:gridCol w:w="1557"/>
        <w:gridCol w:w="1962"/>
      </w:tblGrid>
      <w:tr w:rsidR="00AC0842" w:rsidRPr="00E904B0" w:rsidTr="00E904B0">
        <w:tc>
          <w:tcPr>
            <w:tcW w:w="1187" w:type="dxa"/>
          </w:tcPr>
          <w:p w:rsidR="00AC0842" w:rsidRPr="00E904B0" w:rsidRDefault="00AC0842" w:rsidP="00AC0842">
            <w:pPr>
              <w:ind w:firstLine="0"/>
              <w:rPr>
                <w:sz w:val="24"/>
                <w:szCs w:val="24"/>
              </w:rPr>
            </w:pPr>
            <w:r w:rsidRPr="00E904B0">
              <w:rPr>
                <w:sz w:val="24"/>
                <w:szCs w:val="24"/>
              </w:rPr>
              <w:t>№</w:t>
            </w:r>
          </w:p>
        </w:tc>
        <w:tc>
          <w:tcPr>
            <w:tcW w:w="1819" w:type="dxa"/>
          </w:tcPr>
          <w:p w:rsidR="00AC0842" w:rsidRPr="00E904B0" w:rsidRDefault="00AC0842" w:rsidP="00AC0842">
            <w:pPr>
              <w:ind w:firstLine="0"/>
              <w:rPr>
                <w:sz w:val="24"/>
                <w:szCs w:val="24"/>
              </w:rPr>
            </w:pPr>
            <w:r w:rsidRPr="00E904B0">
              <w:rPr>
                <w:sz w:val="24"/>
                <w:szCs w:val="24"/>
              </w:rPr>
              <w:t>Классификация по ОКДП</w:t>
            </w:r>
          </w:p>
        </w:tc>
        <w:tc>
          <w:tcPr>
            <w:tcW w:w="1819" w:type="dxa"/>
          </w:tcPr>
          <w:p w:rsidR="00AC0842" w:rsidRPr="00E904B0" w:rsidRDefault="00AC0842" w:rsidP="00AC0842">
            <w:pPr>
              <w:ind w:firstLine="0"/>
              <w:rPr>
                <w:sz w:val="24"/>
                <w:szCs w:val="24"/>
              </w:rPr>
            </w:pPr>
            <w:r w:rsidRPr="00E904B0">
              <w:rPr>
                <w:sz w:val="24"/>
                <w:szCs w:val="24"/>
              </w:rPr>
              <w:t>Классификация по ОКВЭД</w:t>
            </w:r>
          </w:p>
        </w:tc>
        <w:tc>
          <w:tcPr>
            <w:tcW w:w="1509" w:type="dxa"/>
          </w:tcPr>
          <w:p w:rsidR="00AC0842" w:rsidRPr="00E904B0" w:rsidRDefault="00AC0842" w:rsidP="00AC0842">
            <w:pPr>
              <w:ind w:firstLine="0"/>
              <w:rPr>
                <w:sz w:val="24"/>
                <w:szCs w:val="24"/>
              </w:rPr>
            </w:pPr>
            <w:r w:rsidRPr="00E904B0">
              <w:rPr>
                <w:sz w:val="24"/>
                <w:szCs w:val="24"/>
              </w:rPr>
              <w:t>Ед. измерения</w:t>
            </w:r>
          </w:p>
        </w:tc>
        <w:tc>
          <w:tcPr>
            <w:tcW w:w="1557" w:type="dxa"/>
          </w:tcPr>
          <w:p w:rsidR="00AC0842" w:rsidRPr="00E904B0" w:rsidRDefault="00AC0842" w:rsidP="00AC0842">
            <w:pPr>
              <w:ind w:firstLine="0"/>
              <w:rPr>
                <w:sz w:val="24"/>
                <w:szCs w:val="24"/>
              </w:rPr>
            </w:pPr>
            <w:r w:rsidRPr="00E904B0">
              <w:rPr>
                <w:sz w:val="24"/>
                <w:szCs w:val="24"/>
              </w:rPr>
              <w:t>Количество (Объем)</w:t>
            </w:r>
          </w:p>
        </w:tc>
        <w:tc>
          <w:tcPr>
            <w:tcW w:w="1962" w:type="dxa"/>
          </w:tcPr>
          <w:p w:rsidR="00AC0842" w:rsidRPr="00E904B0" w:rsidRDefault="00AC0842" w:rsidP="00AC0842">
            <w:pPr>
              <w:ind w:firstLine="0"/>
              <w:rPr>
                <w:sz w:val="24"/>
                <w:szCs w:val="24"/>
              </w:rPr>
            </w:pPr>
            <w:r w:rsidRPr="00E904B0">
              <w:rPr>
                <w:sz w:val="24"/>
                <w:szCs w:val="24"/>
              </w:rPr>
              <w:t>Дополнительные сведения</w:t>
            </w:r>
          </w:p>
        </w:tc>
      </w:tr>
      <w:tr w:rsidR="00AC0842" w:rsidRPr="00AC0842" w:rsidTr="00E904B0">
        <w:tc>
          <w:tcPr>
            <w:tcW w:w="1187" w:type="dxa"/>
          </w:tcPr>
          <w:p w:rsidR="00AC0842" w:rsidRPr="00E904B0" w:rsidRDefault="00F92246" w:rsidP="00AC0842">
            <w:pPr>
              <w:ind w:firstLine="0"/>
              <w:rPr>
                <w:sz w:val="24"/>
                <w:szCs w:val="24"/>
              </w:rPr>
            </w:pPr>
            <w:r w:rsidRPr="00E904B0">
              <w:rPr>
                <w:sz w:val="24"/>
                <w:szCs w:val="24"/>
              </w:rPr>
              <w:t>1</w:t>
            </w:r>
          </w:p>
        </w:tc>
        <w:tc>
          <w:tcPr>
            <w:tcW w:w="1819" w:type="dxa"/>
          </w:tcPr>
          <w:p w:rsidR="00AC0842" w:rsidRPr="00E904B0" w:rsidRDefault="00556429" w:rsidP="00AC0842">
            <w:pPr>
              <w:ind w:firstLine="0"/>
              <w:rPr>
                <w:sz w:val="24"/>
                <w:szCs w:val="24"/>
              </w:rPr>
            </w:pPr>
            <w:r w:rsidRPr="00E904B0">
              <w:rPr>
                <w:sz w:val="24"/>
                <w:szCs w:val="24"/>
              </w:rPr>
              <w:t>3520000</w:t>
            </w:r>
          </w:p>
        </w:tc>
        <w:tc>
          <w:tcPr>
            <w:tcW w:w="1819" w:type="dxa"/>
          </w:tcPr>
          <w:p w:rsidR="00AC0842" w:rsidRPr="00E904B0" w:rsidRDefault="00556429" w:rsidP="00AC0842">
            <w:pPr>
              <w:ind w:firstLine="0"/>
              <w:rPr>
                <w:sz w:val="24"/>
                <w:szCs w:val="24"/>
              </w:rPr>
            </w:pPr>
            <w:r w:rsidRPr="00E904B0">
              <w:rPr>
                <w:sz w:val="24"/>
                <w:szCs w:val="24"/>
              </w:rPr>
              <w:t>10.12;51.19</w:t>
            </w:r>
          </w:p>
        </w:tc>
        <w:tc>
          <w:tcPr>
            <w:tcW w:w="1509" w:type="dxa"/>
          </w:tcPr>
          <w:p w:rsidR="00AC0842" w:rsidRPr="00E904B0" w:rsidRDefault="00E904B0" w:rsidP="00AC0842">
            <w:pPr>
              <w:ind w:firstLine="0"/>
              <w:rPr>
                <w:sz w:val="24"/>
                <w:szCs w:val="24"/>
              </w:rPr>
            </w:pPr>
            <w:r w:rsidRPr="00E904B0">
              <w:rPr>
                <w:sz w:val="24"/>
                <w:szCs w:val="24"/>
              </w:rPr>
              <w:t>1</w:t>
            </w:r>
          </w:p>
        </w:tc>
        <w:tc>
          <w:tcPr>
            <w:tcW w:w="1557" w:type="dxa"/>
          </w:tcPr>
          <w:p w:rsidR="00AC0842" w:rsidRPr="00E904B0" w:rsidRDefault="00E904B0" w:rsidP="00AC0842">
            <w:pPr>
              <w:ind w:firstLine="0"/>
              <w:rPr>
                <w:sz w:val="24"/>
                <w:szCs w:val="24"/>
              </w:rPr>
            </w:pPr>
            <w:r w:rsidRPr="00E904B0">
              <w:rPr>
                <w:sz w:val="24"/>
                <w:szCs w:val="24"/>
              </w:rPr>
              <w:t>Не определено</w:t>
            </w:r>
          </w:p>
        </w:tc>
        <w:tc>
          <w:tcPr>
            <w:tcW w:w="1962" w:type="dxa"/>
          </w:tcPr>
          <w:p w:rsidR="00AC0842" w:rsidRPr="00AC0842" w:rsidRDefault="00AB48AD" w:rsidP="005404E9">
            <w:pPr>
              <w:ind w:firstLine="0"/>
              <w:rPr>
                <w:sz w:val="24"/>
                <w:szCs w:val="24"/>
              </w:rPr>
            </w:pPr>
            <w:r w:rsidRPr="00E904B0">
              <w:rPr>
                <w:sz w:val="24"/>
                <w:szCs w:val="24"/>
              </w:rPr>
              <w:t>Строка ГПЗ №</w:t>
            </w:r>
            <w:r w:rsidR="00E904B0" w:rsidRPr="00E904B0">
              <w:rPr>
                <w:sz w:val="24"/>
                <w:szCs w:val="24"/>
              </w:rPr>
              <w:t>289</w:t>
            </w:r>
            <w:r w:rsidRPr="00E904B0">
              <w:rPr>
                <w:sz w:val="24"/>
                <w:szCs w:val="24"/>
              </w:rPr>
              <w:t xml:space="preserve"> </w:t>
            </w:r>
          </w:p>
        </w:tc>
      </w:tr>
    </w:tbl>
    <w:p w:rsidR="00E904B0" w:rsidRPr="00C64E36" w:rsidRDefault="00E904B0" w:rsidP="00E904B0">
      <w:pPr>
        <w:jc w:val="both"/>
        <w:rPr>
          <w:i/>
          <w:sz w:val="24"/>
          <w:szCs w:val="24"/>
        </w:rPr>
      </w:pPr>
      <w:r w:rsidRPr="00B8210B">
        <w:rPr>
          <w:szCs w:val="28"/>
        </w:rPr>
        <w:t xml:space="preserve">Место выполнения работ: г. Нижний Новгород, ул. </w:t>
      </w:r>
      <w:proofErr w:type="gramStart"/>
      <w:r w:rsidRPr="00B8210B">
        <w:rPr>
          <w:szCs w:val="28"/>
        </w:rPr>
        <w:t>Актюбинская</w:t>
      </w:r>
      <w:proofErr w:type="gramEnd"/>
      <w:r w:rsidRPr="00B8210B">
        <w:rPr>
          <w:szCs w:val="28"/>
        </w:rPr>
        <w:t>, 17, Агентство контейнерных перевозок на ст.</w:t>
      </w:r>
      <w:r w:rsidRPr="007E3D5E">
        <w:rPr>
          <w:szCs w:val="28"/>
        </w:rPr>
        <w:t xml:space="preserve"> Костариха.</w:t>
      </w:r>
    </w:p>
    <w:p w:rsidR="00AC0842" w:rsidRDefault="00AC0842" w:rsidP="00CB1C18">
      <w:pPr>
        <w:jc w:val="both"/>
        <w:rPr>
          <w:szCs w:val="28"/>
        </w:rPr>
      </w:pPr>
    </w:p>
    <w:p w:rsidR="008C7B27" w:rsidRPr="009C3259" w:rsidRDefault="008C7B27" w:rsidP="00962FD2">
      <w:pPr>
        <w:ind w:firstLine="0"/>
        <w:jc w:val="both"/>
        <w:rPr>
          <w:szCs w:val="28"/>
        </w:rPr>
      </w:pPr>
      <w:r w:rsidRPr="009C3259">
        <w:rPr>
          <w:b/>
          <w:szCs w:val="28"/>
        </w:rPr>
        <w:t xml:space="preserve">Информация о </w:t>
      </w:r>
      <w:r w:rsidR="00237904" w:rsidRPr="009C3259">
        <w:rPr>
          <w:b/>
          <w:szCs w:val="28"/>
        </w:rPr>
        <w:t>Документаци</w:t>
      </w:r>
      <w:r w:rsidRPr="009C3259">
        <w:rPr>
          <w:b/>
          <w:szCs w:val="28"/>
        </w:rPr>
        <w:t>и</w:t>
      </w:r>
      <w:r w:rsidR="00237904" w:rsidRPr="009C3259">
        <w:rPr>
          <w:b/>
          <w:szCs w:val="28"/>
        </w:rPr>
        <w:t xml:space="preserve"> </w:t>
      </w:r>
      <w:r w:rsidRPr="009C3259">
        <w:rPr>
          <w:b/>
          <w:szCs w:val="28"/>
        </w:rPr>
        <w:t>п</w:t>
      </w:r>
      <w:r w:rsidR="00237904" w:rsidRPr="009C3259">
        <w:rPr>
          <w:b/>
          <w:szCs w:val="28"/>
        </w:rPr>
        <w:t>о закупке</w:t>
      </w:r>
      <w:r w:rsidR="00237904" w:rsidRPr="009C3259">
        <w:rPr>
          <w:szCs w:val="28"/>
        </w:rPr>
        <w:t xml:space="preserve"> </w:t>
      </w:r>
    </w:p>
    <w:p w:rsidR="008C7B27" w:rsidRPr="009C3259" w:rsidRDefault="008C7B27" w:rsidP="00CB1C18">
      <w:pPr>
        <w:jc w:val="both"/>
        <w:rPr>
          <w:szCs w:val="28"/>
        </w:rPr>
      </w:pPr>
      <w:r w:rsidRPr="009C3259">
        <w:rPr>
          <w:szCs w:val="28"/>
        </w:rPr>
        <w:t xml:space="preserve">Срок предоставления документации: с даты  </w:t>
      </w:r>
      <w:r w:rsidR="00082A72" w:rsidRPr="009C3259">
        <w:rPr>
          <w:szCs w:val="28"/>
        </w:rPr>
        <w:t>с «</w:t>
      </w:r>
      <w:r w:rsidR="009C3259">
        <w:rPr>
          <w:szCs w:val="28"/>
        </w:rPr>
        <w:t>02» июля</w:t>
      </w:r>
      <w:r w:rsidR="00082A72" w:rsidRPr="009C3259">
        <w:rPr>
          <w:szCs w:val="28"/>
        </w:rPr>
        <w:t xml:space="preserve"> 2013</w:t>
      </w:r>
      <w:r w:rsidRPr="009C3259">
        <w:rPr>
          <w:szCs w:val="28"/>
        </w:rPr>
        <w:t xml:space="preserve"> г. </w:t>
      </w:r>
      <w:r w:rsidR="00082A72" w:rsidRPr="009C3259">
        <w:rPr>
          <w:szCs w:val="28"/>
        </w:rPr>
        <w:t>по «</w:t>
      </w:r>
      <w:r w:rsidR="009C3259">
        <w:rPr>
          <w:szCs w:val="28"/>
        </w:rPr>
        <w:t>12</w:t>
      </w:r>
      <w:r w:rsidR="00082A72" w:rsidRPr="009C3259">
        <w:rPr>
          <w:szCs w:val="28"/>
        </w:rPr>
        <w:t xml:space="preserve">» </w:t>
      </w:r>
      <w:r w:rsidR="009C3259">
        <w:rPr>
          <w:szCs w:val="28"/>
        </w:rPr>
        <w:t>июля</w:t>
      </w:r>
      <w:r w:rsidR="00082A72" w:rsidRPr="009C3259">
        <w:rPr>
          <w:szCs w:val="28"/>
        </w:rPr>
        <w:t xml:space="preserve"> 2013</w:t>
      </w:r>
      <w:r w:rsidRPr="009C3259">
        <w:rPr>
          <w:szCs w:val="28"/>
        </w:rPr>
        <w:t xml:space="preserve"> г. </w:t>
      </w:r>
    </w:p>
    <w:p w:rsidR="00772A14" w:rsidRPr="009C3259" w:rsidRDefault="008C7B27" w:rsidP="00772A14">
      <w:pPr>
        <w:jc w:val="both"/>
        <w:rPr>
          <w:szCs w:val="28"/>
        </w:rPr>
      </w:pPr>
      <w:r w:rsidRPr="009C3259">
        <w:rPr>
          <w:szCs w:val="28"/>
        </w:rPr>
        <w:t>Место предоставления документации: документация о закупке размещаются</w:t>
      </w:r>
      <w:r w:rsidRPr="009C3259">
        <w:rPr>
          <w:b/>
          <w:i/>
        </w:rPr>
        <w:t xml:space="preserve"> </w:t>
      </w:r>
      <w:r w:rsidRPr="009C3259">
        <w:rPr>
          <w:szCs w:val="28"/>
        </w:rPr>
        <w:t>на сайте</w:t>
      </w:r>
      <w:r w:rsidR="00702B9B" w:rsidRPr="009C3259">
        <w:rPr>
          <w:szCs w:val="28"/>
        </w:rPr>
        <w:t xml:space="preserve"> </w:t>
      </w:r>
      <w:r w:rsidRPr="009C3259">
        <w:rPr>
          <w:szCs w:val="28"/>
        </w:rPr>
        <w:t>ОАО «ТрансКонтейнер» (</w:t>
      </w:r>
      <w:hyperlink r:id="rId11" w:history="1">
        <w:r w:rsidRPr="009C3259">
          <w:rPr>
            <w:rStyle w:val="a6"/>
            <w:szCs w:val="28"/>
          </w:rPr>
          <w:t>http://www.trcont.ru</w:t>
        </w:r>
      </w:hyperlink>
      <w:r w:rsidRPr="009C3259">
        <w:rPr>
          <w:szCs w:val="28"/>
        </w:rPr>
        <w:t xml:space="preserve">) </w:t>
      </w:r>
      <w:r w:rsidR="00BC29CF" w:rsidRPr="009C3259">
        <w:rPr>
          <w:szCs w:val="28"/>
        </w:rPr>
        <w:t xml:space="preserve">(далее – сайт ОАО «ТрансКонтейнер») </w:t>
      </w:r>
      <w:r w:rsidRPr="009C3259">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9C3259">
          <w:rPr>
            <w:rStyle w:val="a6"/>
            <w:szCs w:val="28"/>
          </w:rPr>
          <w:t>www.zakupki.gov.ru</w:t>
        </w:r>
      </w:hyperlink>
      <w:r w:rsidR="00772A14" w:rsidRPr="009C3259">
        <w:rPr>
          <w:szCs w:val="28"/>
        </w:rPr>
        <w:t>)</w:t>
      </w:r>
      <w:r w:rsidR="00BC29CF" w:rsidRPr="009C3259">
        <w:rPr>
          <w:szCs w:val="28"/>
        </w:rPr>
        <w:t xml:space="preserve"> (далее – официальный сайт)</w:t>
      </w:r>
      <w:r w:rsidR="00772A14" w:rsidRPr="009C3259">
        <w:rPr>
          <w:szCs w:val="28"/>
        </w:rPr>
        <w:t xml:space="preserve">. </w:t>
      </w:r>
    </w:p>
    <w:p w:rsidR="00E904B0" w:rsidRPr="009C3259" w:rsidRDefault="00E904B0" w:rsidP="00772A14">
      <w:pPr>
        <w:jc w:val="both"/>
        <w:rPr>
          <w:b/>
        </w:rPr>
      </w:pPr>
    </w:p>
    <w:p w:rsidR="00772A14" w:rsidRPr="009C3259" w:rsidRDefault="00772A14" w:rsidP="00962FD2">
      <w:pPr>
        <w:ind w:firstLine="0"/>
        <w:jc w:val="both"/>
        <w:rPr>
          <w:b/>
        </w:rPr>
      </w:pPr>
      <w:r w:rsidRPr="009C3259">
        <w:rPr>
          <w:b/>
        </w:rPr>
        <w:t>Размер, порядок и сроки внесения платы за предоставление документации о закупке</w:t>
      </w:r>
    </w:p>
    <w:p w:rsidR="00772A14" w:rsidRPr="009C3259" w:rsidRDefault="00772A14" w:rsidP="00772A14">
      <w:pPr>
        <w:jc w:val="both"/>
        <w:rPr>
          <w:b/>
          <w:i/>
        </w:rPr>
      </w:pPr>
      <w:r w:rsidRPr="009C3259">
        <w:rPr>
          <w:szCs w:val="28"/>
        </w:rPr>
        <w:t xml:space="preserve">Плата не требуется. </w:t>
      </w:r>
    </w:p>
    <w:p w:rsidR="00662448" w:rsidRPr="009C3259" w:rsidRDefault="00662448" w:rsidP="007B4A2D">
      <w:pPr>
        <w:jc w:val="both"/>
      </w:pPr>
    </w:p>
    <w:p w:rsidR="00772A14" w:rsidRPr="009C3259" w:rsidRDefault="00772A14" w:rsidP="00962FD2">
      <w:pPr>
        <w:ind w:firstLine="0"/>
        <w:jc w:val="both"/>
        <w:rPr>
          <w:b/>
        </w:rPr>
      </w:pPr>
      <w:r w:rsidRPr="009C3259">
        <w:rPr>
          <w:b/>
        </w:rPr>
        <w:t>Информация о порядке  проведения закупки</w:t>
      </w:r>
    </w:p>
    <w:p w:rsidR="00962FD2" w:rsidRPr="009C3259" w:rsidRDefault="00772A14" w:rsidP="007B4A2D">
      <w:pPr>
        <w:jc w:val="both"/>
      </w:pPr>
      <w:r w:rsidRPr="009C3259">
        <w:t>Дата и время окончания подачи заявок</w:t>
      </w:r>
      <w:r w:rsidR="000A67CD" w:rsidRPr="009C3259">
        <w:t xml:space="preserve"> (по местному времени Организатора): </w:t>
      </w:r>
    </w:p>
    <w:p w:rsidR="000A67CD" w:rsidRPr="009C3259" w:rsidRDefault="00082A72" w:rsidP="007B4A2D">
      <w:pPr>
        <w:jc w:val="both"/>
        <w:rPr>
          <w:b/>
        </w:rPr>
      </w:pPr>
      <w:r w:rsidRPr="009C3259">
        <w:rPr>
          <w:szCs w:val="28"/>
        </w:rPr>
        <w:t>«</w:t>
      </w:r>
      <w:r w:rsidR="00C85E07">
        <w:rPr>
          <w:szCs w:val="28"/>
        </w:rPr>
        <w:t>2</w:t>
      </w:r>
      <w:r w:rsidR="009C3259" w:rsidRPr="009C3259">
        <w:rPr>
          <w:szCs w:val="28"/>
        </w:rPr>
        <w:t>2</w:t>
      </w:r>
      <w:r w:rsidRPr="009C3259">
        <w:rPr>
          <w:szCs w:val="28"/>
        </w:rPr>
        <w:t xml:space="preserve">» </w:t>
      </w:r>
      <w:r w:rsidR="009C3259" w:rsidRPr="009C3259">
        <w:rPr>
          <w:szCs w:val="28"/>
        </w:rPr>
        <w:t>июля</w:t>
      </w:r>
      <w:r w:rsidRPr="009C3259">
        <w:rPr>
          <w:szCs w:val="28"/>
        </w:rPr>
        <w:t xml:space="preserve"> 2013</w:t>
      </w:r>
      <w:r w:rsidR="000A67CD" w:rsidRPr="009C3259">
        <w:rPr>
          <w:szCs w:val="28"/>
        </w:rPr>
        <w:t xml:space="preserve"> г</w:t>
      </w:r>
      <w:r w:rsidRPr="009C3259">
        <w:rPr>
          <w:szCs w:val="28"/>
        </w:rPr>
        <w:t>.</w:t>
      </w:r>
      <w:r w:rsidR="000A67CD" w:rsidRPr="009C3259">
        <w:t xml:space="preserve"> </w:t>
      </w:r>
      <w:r w:rsidR="009C3259" w:rsidRPr="009C3259">
        <w:t xml:space="preserve">16 </w:t>
      </w:r>
      <w:r w:rsidR="000A67CD" w:rsidRPr="009C3259">
        <w:t xml:space="preserve">час. </w:t>
      </w:r>
      <w:r w:rsidR="009C3259" w:rsidRPr="009C3259">
        <w:t>00</w:t>
      </w:r>
      <w:r w:rsidR="000A67CD" w:rsidRPr="009C3259">
        <w:t xml:space="preserve"> мин.</w:t>
      </w:r>
    </w:p>
    <w:p w:rsidR="00E904B0" w:rsidRPr="009C3259" w:rsidRDefault="00E904B0" w:rsidP="00E904B0">
      <w:pPr>
        <w:jc w:val="both"/>
      </w:pPr>
      <w:r w:rsidRPr="009C3259">
        <w:t>Место: 603116, Нижний Новгород, Московское шоссе, д. 17А, этаж 2, кабинет № 214</w:t>
      </w:r>
    </w:p>
    <w:p w:rsidR="00962FD2" w:rsidRPr="009C3259" w:rsidRDefault="00962FD2" w:rsidP="00962FD2">
      <w:pPr>
        <w:jc w:val="both"/>
        <w:rPr>
          <w:b/>
        </w:rPr>
      </w:pPr>
    </w:p>
    <w:p w:rsidR="00962FD2" w:rsidRPr="009C3259" w:rsidRDefault="00662448" w:rsidP="00962FD2">
      <w:pPr>
        <w:jc w:val="both"/>
      </w:pPr>
      <w:r w:rsidRPr="009C3259">
        <w:rPr>
          <w:b/>
        </w:rPr>
        <w:t>Вскрытие конвертов с Заявками</w:t>
      </w:r>
      <w:r w:rsidRPr="009C3259">
        <w:t xml:space="preserve"> </w:t>
      </w:r>
    </w:p>
    <w:p w:rsidR="00962FD2" w:rsidRPr="009C3259" w:rsidRDefault="00702B9B" w:rsidP="00962FD2">
      <w:pPr>
        <w:jc w:val="both"/>
      </w:pPr>
      <w:r w:rsidRPr="009C3259">
        <w:tab/>
      </w:r>
      <w:r w:rsidR="00962FD2" w:rsidRPr="009C3259">
        <w:t xml:space="preserve">Дата и время (по местному времени Организатора): </w:t>
      </w:r>
    </w:p>
    <w:p w:rsidR="00962FD2" w:rsidRPr="009C3259" w:rsidRDefault="00702B9B" w:rsidP="00962FD2">
      <w:pPr>
        <w:jc w:val="both"/>
        <w:rPr>
          <w:b/>
        </w:rPr>
      </w:pPr>
      <w:r w:rsidRPr="009C3259">
        <w:rPr>
          <w:szCs w:val="28"/>
        </w:rPr>
        <w:tab/>
      </w:r>
      <w:r w:rsidR="00082A72" w:rsidRPr="009C3259">
        <w:rPr>
          <w:szCs w:val="28"/>
        </w:rPr>
        <w:t>«</w:t>
      </w:r>
      <w:r w:rsidR="00C85E07">
        <w:rPr>
          <w:szCs w:val="28"/>
        </w:rPr>
        <w:t>24</w:t>
      </w:r>
      <w:r w:rsidR="00082A72" w:rsidRPr="009C3259">
        <w:rPr>
          <w:szCs w:val="28"/>
        </w:rPr>
        <w:t xml:space="preserve">» </w:t>
      </w:r>
      <w:r w:rsidR="009C3259" w:rsidRPr="009C3259">
        <w:rPr>
          <w:szCs w:val="28"/>
        </w:rPr>
        <w:t>июля</w:t>
      </w:r>
      <w:r w:rsidR="00082A72" w:rsidRPr="009C3259">
        <w:rPr>
          <w:szCs w:val="28"/>
        </w:rPr>
        <w:t xml:space="preserve"> 2013</w:t>
      </w:r>
      <w:r w:rsidR="00962FD2" w:rsidRPr="009C3259">
        <w:rPr>
          <w:szCs w:val="28"/>
        </w:rPr>
        <w:t xml:space="preserve"> г</w:t>
      </w:r>
      <w:r w:rsidR="00082A72" w:rsidRPr="009C3259">
        <w:rPr>
          <w:szCs w:val="28"/>
        </w:rPr>
        <w:t>.</w:t>
      </w:r>
      <w:r w:rsidR="00962FD2" w:rsidRPr="009C3259">
        <w:t xml:space="preserve"> </w:t>
      </w:r>
      <w:r w:rsidR="009C3259" w:rsidRPr="009C3259">
        <w:t>16 час. 00</w:t>
      </w:r>
      <w:r w:rsidR="00962FD2" w:rsidRPr="009C3259">
        <w:t xml:space="preserve"> мин.</w:t>
      </w:r>
    </w:p>
    <w:p w:rsidR="00E904B0" w:rsidRPr="009C3259" w:rsidRDefault="00E904B0" w:rsidP="00E904B0">
      <w:pPr>
        <w:jc w:val="both"/>
      </w:pPr>
      <w:r w:rsidRPr="009C3259">
        <w:t>Место: 603116, Нижний Новгород, Московское шоссе, д. 17А, этаж 2, кабинет № 214</w:t>
      </w:r>
    </w:p>
    <w:p w:rsidR="00662448" w:rsidRPr="009C3259" w:rsidRDefault="00662448" w:rsidP="00662448">
      <w:pPr>
        <w:jc w:val="both"/>
      </w:pPr>
    </w:p>
    <w:p w:rsidR="00662448" w:rsidRPr="009C3259" w:rsidRDefault="00662448" w:rsidP="00662448">
      <w:pPr>
        <w:jc w:val="both"/>
        <w:rPr>
          <w:b/>
          <w:szCs w:val="28"/>
        </w:rPr>
      </w:pPr>
      <w:r w:rsidRPr="009C3259">
        <w:rPr>
          <w:b/>
          <w:szCs w:val="28"/>
        </w:rPr>
        <w:t xml:space="preserve">Рассмотрение </w:t>
      </w:r>
      <w:r w:rsidR="00962FD2" w:rsidRPr="009C3259">
        <w:rPr>
          <w:b/>
          <w:szCs w:val="28"/>
        </w:rPr>
        <w:t>и сопоставление Заявок</w:t>
      </w:r>
    </w:p>
    <w:p w:rsidR="00962FD2" w:rsidRPr="009C3259" w:rsidRDefault="00702B9B" w:rsidP="00962FD2">
      <w:pPr>
        <w:jc w:val="both"/>
        <w:rPr>
          <w:b/>
        </w:rPr>
      </w:pPr>
      <w:r w:rsidRPr="009C3259">
        <w:rPr>
          <w:szCs w:val="28"/>
        </w:rPr>
        <w:tab/>
      </w:r>
      <w:r w:rsidR="00082A72" w:rsidRPr="009C3259">
        <w:rPr>
          <w:szCs w:val="28"/>
        </w:rPr>
        <w:t>«</w:t>
      </w:r>
      <w:r w:rsidR="00C85E07">
        <w:rPr>
          <w:szCs w:val="28"/>
        </w:rPr>
        <w:t>26</w:t>
      </w:r>
      <w:r w:rsidR="00082A72" w:rsidRPr="009C3259">
        <w:rPr>
          <w:szCs w:val="28"/>
        </w:rPr>
        <w:t xml:space="preserve">» </w:t>
      </w:r>
      <w:r w:rsidR="009C3259" w:rsidRPr="009C3259">
        <w:rPr>
          <w:szCs w:val="28"/>
        </w:rPr>
        <w:t>июля</w:t>
      </w:r>
      <w:r w:rsidR="00082A72" w:rsidRPr="009C3259">
        <w:rPr>
          <w:szCs w:val="28"/>
        </w:rPr>
        <w:t xml:space="preserve"> 2013</w:t>
      </w:r>
      <w:r w:rsidR="00962FD2" w:rsidRPr="009C3259">
        <w:rPr>
          <w:szCs w:val="28"/>
        </w:rPr>
        <w:t xml:space="preserve"> г</w:t>
      </w:r>
      <w:r w:rsidR="00082A72" w:rsidRPr="009C3259">
        <w:rPr>
          <w:szCs w:val="28"/>
        </w:rPr>
        <w:t>.</w:t>
      </w:r>
      <w:r w:rsidR="00962FD2" w:rsidRPr="009C3259">
        <w:t xml:space="preserve"> </w:t>
      </w:r>
      <w:r w:rsidR="009C3259" w:rsidRPr="009C3259">
        <w:t xml:space="preserve">16 </w:t>
      </w:r>
      <w:r w:rsidR="00962FD2" w:rsidRPr="009C3259">
        <w:t xml:space="preserve">час. </w:t>
      </w:r>
      <w:r w:rsidR="009C3259" w:rsidRPr="009C3259">
        <w:t>00</w:t>
      </w:r>
      <w:r w:rsidR="00962FD2" w:rsidRPr="009C3259">
        <w:t xml:space="preserve"> мин.</w:t>
      </w:r>
    </w:p>
    <w:p w:rsidR="00E904B0" w:rsidRPr="009C3259" w:rsidRDefault="00E904B0" w:rsidP="00E904B0">
      <w:pPr>
        <w:jc w:val="both"/>
      </w:pPr>
      <w:r w:rsidRPr="009C3259">
        <w:t>Место: 603116, Нижний Новгород, Московское шоссе, д. 17А, этаж 2, кабинет № 214</w:t>
      </w:r>
    </w:p>
    <w:p w:rsidR="00662448" w:rsidRPr="009C3259" w:rsidRDefault="00662448" w:rsidP="00702B9B">
      <w:pPr>
        <w:pStyle w:val="a7"/>
        <w:suppressAutoHyphens/>
        <w:ind w:left="708" w:firstLine="0"/>
        <w:rPr>
          <w:sz w:val="28"/>
          <w:szCs w:val="28"/>
        </w:rPr>
      </w:pPr>
      <w:r w:rsidRPr="009C3259">
        <w:rPr>
          <w:sz w:val="28"/>
          <w:szCs w:val="28"/>
        </w:rPr>
        <w:t>Информация о ходе рассмотрения Заявок не подлежит разглашению.</w:t>
      </w:r>
    </w:p>
    <w:p w:rsidR="00BC29CF" w:rsidRPr="009C3259" w:rsidRDefault="00662448" w:rsidP="00962FD2">
      <w:pPr>
        <w:jc w:val="both"/>
        <w:rPr>
          <w:b/>
        </w:rPr>
      </w:pPr>
      <w:r w:rsidRPr="009C3259">
        <w:rPr>
          <w:b/>
        </w:rPr>
        <w:t>Подведение</w:t>
      </w:r>
      <w:r w:rsidR="00BC29CF" w:rsidRPr="009C3259">
        <w:rPr>
          <w:b/>
        </w:rPr>
        <w:t xml:space="preserve"> итогов</w:t>
      </w:r>
    </w:p>
    <w:p w:rsidR="00962FD2" w:rsidRPr="009C3259" w:rsidRDefault="00702B9B" w:rsidP="00962FD2">
      <w:pPr>
        <w:jc w:val="both"/>
        <w:rPr>
          <w:b/>
        </w:rPr>
      </w:pPr>
      <w:r w:rsidRPr="009C3259">
        <w:rPr>
          <w:szCs w:val="28"/>
        </w:rPr>
        <w:tab/>
      </w:r>
      <w:r w:rsidR="00082A72" w:rsidRPr="009C3259">
        <w:rPr>
          <w:szCs w:val="28"/>
        </w:rPr>
        <w:t>«</w:t>
      </w:r>
      <w:r w:rsidR="00C85E07">
        <w:rPr>
          <w:szCs w:val="28"/>
        </w:rPr>
        <w:t>2</w:t>
      </w:r>
      <w:r w:rsidR="009C3259" w:rsidRPr="009C3259">
        <w:rPr>
          <w:szCs w:val="28"/>
        </w:rPr>
        <w:t>9</w:t>
      </w:r>
      <w:r w:rsidR="00082A72" w:rsidRPr="009C3259">
        <w:rPr>
          <w:szCs w:val="28"/>
        </w:rPr>
        <w:t xml:space="preserve">» </w:t>
      </w:r>
      <w:r w:rsidR="009C3259" w:rsidRPr="009C3259">
        <w:rPr>
          <w:szCs w:val="28"/>
        </w:rPr>
        <w:t>июля</w:t>
      </w:r>
      <w:r w:rsidR="00082A72" w:rsidRPr="009C3259">
        <w:rPr>
          <w:szCs w:val="28"/>
        </w:rPr>
        <w:t xml:space="preserve"> 2013</w:t>
      </w:r>
      <w:r w:rsidR="00962FD2" w:rsidRPr="009C3259">
        <w:rPr>
          <w:szCs w:val="28"/>
        </w:rPr>
        <w:t xml:space="preserve"> г</w:t>
      </w:r>
      <w:r w:rsidR="00082A72" w:rsidRPr="009C3259">
        <w:rPr>
          <w:szCs w:val="28"/>
        </w:rPr>
        <w:t>.</w:t>
      </w:r>
      <w:r w:rsidR="00962FD2" w:rsidRPr="009C3259">
        <w:t xml:space="preserve"> </w:t>
      </w:r>
      <w:r w:rsidR="009C3259" w:rsidRPr="009C3259">
        <w:t xml:space="preserve">14 </w:t>
      </w:r>
      <w:r w:rsidR="00962FD2" w:rsidRPr="009C3259">
        <w:t xml:space="preserve">час. </w:t>
      </w:r>
      <w:r w:rsidR="009C3259" w:rsidRPr="009C3259">
        <w:t>00</w:t>
      </w:r>
      <w:r w:rsidR="00962FD2" w:rsidRPr="009C3259">
        <w:t xml:space="preserve"> мин.</w:t>
      </w:r>
    </w:p>
    <w:p w:rsidR="00E904B0" w:rsidRPr="000A67CD" w:rsidRDefault="00E904B0" w:rsidP="00E904B0">
      <w:pPr>
        <w:jc w:val="both"/>
      </w:pPr>
      <w:r w:rsidRPr="009C3259">
        <w:t>Место: 603116, Нижний Новгород, Московское шоссе, д. 17А, этаж 2, кабинет № 214</w:t>
      </w: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DEF" w:rsidRDefault="00560DEF" w:rsidP="00CB1C18">
      <w:r>
        <w:separator/>
      </w:r>
    </w:p>
  </w:endnote>
  <w:endnote w:type="continuationSeparator" w:id="0">
    <w:p w:rsidR="00560DEF" w:rsidRDefault="00560DE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DEF" w:rsidRDefault="00560DEF" w:rsidP="00CB1C18">
      <w:r>
        <w:separator/>
      </w:r>
    </w:p>
  </w:footnote>
  <w:footnote w:type="continuationSeparator" w:id="0">
    <w:p w:rsidR="00560DEF" w:rsidRDefault="00560DE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B82F59">
    <w:pPr>
      <w:pStyle w:val="af0"/>
      <w:jc w:val="center"/>
    </w:pPr>
    <w:fldSimple w:instr=" PAGE   \* MERGEFORMAT ">
      <w:r w:rsidR="00B32AEF">
        <w:rPr>
          <w:noProof/>
        </w:rPr>
        <w:t>2</w:t>
      </w:r>
    </w:fldSimple>
  </w:p>
  <w:p w:rsidR="00D43A0F" w:rsidRDefault="00D43A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Pr="004F2B79" w:rsidRDefault="00D43A0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6B5E"/>
    <w:rsid w:val="00063509"/>
    <w:rsid w:val="000777AB"/>
    <w:rsid w:val="00082A72"/>
    <w:rsid w:val="00082F94"/>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9"/>
    <w:rsid w:val="001F0B3B"/>
    <w:rsid w:val="001F4F2E"/>
    <w:rsid w:val="001F52B9"/>
    <w:rsid w:val="00204B07"/>
    <w:rsid w:val="0020709B"/>
    <w:rsid w:val="00216833"/>
    <w:rsid w:val="002350DE"/>
    <w:rsid w:val="00237904"/>
    <w:rsid w:val="00245141"/>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B3183"/>
    <w:rsid w:val="003C7469"/>
    <w:rsid w:val="003D0AA6"/>
    <w:rsid w:val="003E13B8"/>
    <w:rsid w:val="003E1D49"/>
    <w:rsid w:val="003F2B7A"/>
    <w:rsid w:val="0041301F"/>
    <w:rsid w:val="00422918"/>
    <w:rsid w:val="00427B60"/>
    <w:rsid w:val="0044002D"/>
    <w:rsid w:val="004566F4"/>
    <w:rsid w:val="00482157"/>
    <w:rsid w:val="00483D8D"/>
    <w:rsid w:val="004B3332"/>
    <w:rsid w:val="004B7489"/>
    <w:rsid w:val="004C3E28"/>
    <w:rsid w:val="004C63EA"/>
    <w:rsid w:val="004E09D6"/>
    <w:rsid w:val="004F2B79"/>
    <w:rsid w:val="00500D9B"/>
    <w:rsid w:val="0050283D"/>
    <w:rsid w:val="00510572"/>
    <w:rsid w:val="00512FEB"/>
    <w:rsid w:val="005142C5"/>
    <w:rsid w:val="00531303"/>
    <w:rsid w:val="005404E9"/>
    <w:rsid w:val="00542DB9"/>
    <w:rsid w:val="00553B8C"/>
    <w:rsid w:val="00556429"/>
    <w:rsid w:val="00560DEF"/>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0725"/>
    <w:rsid w:val="006B32C7"/>
    <w:rsid w:val="006E0FA2"/>
    <w:rsid w:val="007022A0"/>
    <w:rsid w:val="00702B9B"/>
    <w:rsid w:val="00706492"/>
    <w:rsid w:val="0071472A"/>
    <w:rsid w:val="00720B00"/>
    <w:rsid w:val="00724EED"/>
    <w:rsid w:val="007442D3"/>
    <w:rsid w:val="0075014E"/>
    <w:rsid w:val="00772A14"/>
    <w:rsid w:val="00790FF6"/>
    <w:rsid w:val="00795795"/>
    <w:rsid w:val="007A053B"/>
    <w:rsid w:val="007B4A2D"/>
    <w:rsid w:val="007C6AD6"/>
    <w:rsid w:val="007D6F31"/>
    <w:rsid w:val="007F5506"/>
    <w:rsid w:val="008128DB"/>
    <w:rsid w:val="00831584"/>
    <w:rsid w:val="00852B23"/>
    <w:rsid w:val="00884629"/>
    <w:rsid w:val="008B29D7"/>
    <w:rsid w:val="008C0C93"/>
    <w:rsid w:val="008C7B27"/>
    <w:rsid w:val="008E0CEC"/>
    <w:rsid w:val="008E1656"/>
    <w:rsid w:val="008F0A98"/>
    <w:rsid w:val="00910BE4"/>
    <w:rsid w:val="00915DBD"/>
    <w:rsid w:val="0092627C"/>
    <w:rsid w:val="0093062F"/>
    <w:rsid w:val="00962FD2"/>
    <w:rsid w:val="009662B7"/>
    <w:rsid w:val="00966BF5"/>
    <w:rsid w:val="00994F52"/>
    <w:rsid w:val="009B6FDE"/>
    <w:rsid w:val="009C16C0"/>
    <w:rsid w:val="009C3259"/>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2AEF"/>
    <w:rsid w:val="00B50EA6"/>
    <w:rsid w:val="00B81AC6"/>
    <w:rsid w:val="00B82F59"/>
    <w:rsid w:val="00BB7300"/>
    <w:rsid w:val="00BC29CF"/>
    <w:rsid w:val="00BD06F5"/>
    <w:rsid w:val="00BD3223"/>
    <w:rsid w:val="00BD6739"/>
    <w:rsid w:val="00BE4FBE"/>
    <w:rsid w:val="00BE7F31"/>
    <w:rsid w:val="00BF2940"/>
    <w:rsid w:val="00C0686E"/>
    <w:rsid w:val="00C10B7F"/>
    <w:rsid w:val="00C15A25"/>
    <w:rsid w:val="00C2562C"/>
    <w:rsid w:val="00C375C3"/>
    <w:rsid w:val="00C40A83"/>
    <w:rsid w:val="00C43903"/>
    <w:rsid w:val="00C52492"/>
    <w:rsid w:val="00C64E36"/>
    <w:rsid w:val="00C710BB"/>
    <w:rsid w:val="00C73DDA"/>
    <w:rsid w:val="00C85E07"/>
    <w:rsid w:val="00CB1C18"/>
    <w:rsid w:val="00CE09CD"/>
    <w:rsid w:val="00D0636A"/>
    <w:rsid w:val="00D21C01"/>
    <w:rsid w:val="00D32B13"/>
    <w:rsid w:val="00D32F01"/>
    <w:rsid w:val="00D35556"/>
    <w:rsid w:val="00D40099"/>
    <w:rsid w:val="00D43A0F"/>
    <w:rsid w:val="00D50A82"/>
    <w:rsid w:val="00D70D67"/>
    <w:rsid w:val="00D7451B"/>
    <w:rsid w:val="00D84F35"/>
    <w:rsid w:val="00D9562C"/>
    <w:rsid w:val="00DB11D3"/>
    <w:rsid w:val="00DE5F8C"/>
    <w:rsid w:val="00E16968"/>
    <w:rsid w:val="00E26F81"/>
    <w:rsid w:val="00E35CDC"/>
    <w:rsid w:val="00E5065E"/>
    <w:rsid w:val="00E50CBA"/>
    <w:rsid w:val="00E7093B"/>
    <w:rsid w:val="00E87D4E"/>
    <w:rsid w:val="00E904B0"/>
    <w:rsid w:val="00E90B84"/>
    <w:rsid w:val="00E9433F"/>
    <w:rsid w:val="00EB5105"/>
    <w:rsid w:val="00ED1117"/>
    <w:rsid w:val="00ED1B2D"/>
    <w:rsid w:val="00ED60FD"/>
    <w:rsid w:val="00F0713A"/>
    <w:rsid w:val="00F22417"/>
    <w:rsid w:val="00F25640"/>
    <w:rsid w:val="00F31214"/>
    <w:rsid w:val="00F3417A"/>
    <w:rsid w:val="00F532A7"/>
    <w:rsid w:val="00F6476F"/>
    <w:rsid w:val="00F72DD1"/>
    <w:rsid w:val="00F752D3"/>
    <w:rsid w:val="00F776E4"/>
    <w:rsid w:val="00F91597"/>
    <w:rsid w:val="00F92246"/>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3DA754-8DAE-4A5F-A5A3-4619148E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799</Words>
  <Characters>4558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 </cp:lastModifiedBy>
  <cp:revision>9</cp:revision>
  <cp:lastPrinted>2013-04-01T13:23:00Z</cp:lastPrinted>
  <dcterms:created xsi:type="dcterms:W3CDTF">2013-04-17T07:52:00Z</dcterms:created>
  <dcterms:modified xsi:type="dcterms:W3CDTF">2013-07-01T13:33:00Z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