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D4D" w:rsidRPr="009A7CE8" w:rsidRDefault="009D7D4D" w:rsidP="009D7D4D">
      <w:pPr>
        <w:pStyle w:val="1"/>
        <w:spacing w:before="0"/>
        <w:ind w:firstLine="0"/>
        <w:jc w:val="center"/>
        <w:rPr>
          <w:rFonts w:ascii="Times New Roman" w:hAnsi="Times New Roman" w:cs="Times New Roman"/>
          <w:color w:val="auto"/>
        </w:rPr>
      </w:pPr>
      <w:r w:rsidRPr="009A7CE8">
        <w:rPr>
          <w:rFonts w:ascii="Times New Roman" w:hAnsi="Times New Roman" w:cs="Times New Roman"/>
          <w:color w:val="auto"/>
        </w:rPr>
        <w:t xml:space="preserve">ИЗВЕЩЕНИЕ </w:t>
      </w:r>
    </w:p>
    <w:p w:rsidR="009D7D4D" w:rsidRPr="009A7CE8" w:rsidRDefault="009D7D4D" w:rsidP="009D7D4D">
      <w:pPr>
        <w:ind w:firstLine="0"/>
        <w:jc w:val="center"/>
        <w:rPr>
          <w:rFonts w:eastAsiaTheme="majorEastAsia"/>
          <w:b/>
          <w:bCs/>
          <w:snapToGrid/>
          <w:szCs w:val="28"/>
          <w:lang w:eastAsia="en-US"/>
        </w:rPr>
      </w:pPr>
      <w:r w:rsidRPr="009A7CE8">
        <w:rPr>
          <w:rFonts w:eastAsiaTheme="majorEastAsia"/>
          <w:b/>
          <w:bCs/>
          <w:snapToGrid/>
          <w:szCs w:val="28"/>
          <w:lang w:eastAsia="en-US"/>
        </w:rPr>
        <w:t>О РАЗМЕЩЕНИИ ЗАКАЗА № ЕП/</w:t>
      </w:r>
      <w:r w:rsidR="004B1DDA" w:rsidRPr="009A7CE8">
        <w:rPr>
          <w:rFonts w:eastAsiaTheme="majorEastAsia"/>
          <w:b/>
          <w:bCs/>
          <w:snapToGrid/>
          <w:szCs w:val="28"/>
          <w:lang w:eastAsia="en-US"/>
        </w:rPr>
        <w:t>016</w:t>
      </w:r>
      <w:r w:rsidRPr="009A7CE8">
        <w:rPr>
          <w:rFonts w:eastAsiaTheme="majorEastAsia"/>
          <w:b/>
          <w:bCs/>
          <w:snapToGrid/>
          <w:szCs w:val="28"/>
          <w:lang w:eastAsia="en-US"/>
        </w:rPr>
        <w:t>/</w:t>
      </w:r>
      <w:proofErr w:type="spellStart"/>
      <w:r w:rsidR="004B1DDA" w:rsidRPr="009A7CE8">
        <w:rPr>
          <w:rFonts w:eastAsiaTheme="majorEastAsia"/>
          <w:b/>
          <w:bCs/>
          <w:snapToGrid/>
          <w:szCs w:val="28"/>
          <w:lang w:eastAsia="en-US"/>
        </w:rPr>
        <w:t>ЦКПБНн</w:t>
      </w:r>
      <w:proofErr w:type="spellEnd"/>
      <w:r w:rsidR="009A7CE8" w:rsidRPr="009A7CE8">
        <w:rPr>
          <w:rFonts w:eastAsiaTheme="majorEastAsia"/>
          <w:b/>
          <w:bCs/>
          <w:snapToGrid/>
          <w:szCs w:val="28"/>
          <w:lang w:eastAsia="en-US"/>
        </w:rPr>
        <w:t>/0018</w:t>
      </w:r>
      <w:r w:rsidRPr="009A7CE8">
        <w:rPr>
          <w:rFonts w:eastAsiaTheme="majorEastAsia"/>
          <w:b/>
          <w:bCs/>
          <w:snapToGrid/>
          <w:szCs w:val="28"/>
          <w:lang w:eastAsia="en-US"/>
        </w:rPr>
        <w:t xml:space="preserve">  </w:t>
      </w:r>
    </w:p>
    <w:p w:rsidR="00CB1C18" w:rsidRPr="009A7CE8" w:rsidRDefault="009D7D4D" w:rsidP="009D7D4D">
      <w:pPr>
        <w:pStyle w:val="1"/>
        <w:spacing w:before="0"/>
        <w:ind w:firstLine="0"/>
        <w:jc w:val="center"/>
        <w:rPr>
          <w:rFonts w:ascii="Times New Roman" w:hAnsi="Times New Roman" w:cs="Times New Roman"/>
          <w:color w:val="auto"/>
        </w:rPr>
      </w:pPr>
      <w:r w:rsidRPr="009A7CE8">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9D7D4D" w:rsidRPr="009A7CE8" w:rsidRDefault="009D7D4D" w:rsidP="00AF4708">
      <w:pPr>
        <w:ind w:firstLine="0"/>
        <w:jc w:val="center"/>
        <w:rPr>
          <w:b/>
          <w:sz w:val="32"/>
          <w:szCs w:val="32"/>
        </w:rPr>
      </w:pPr>
    </w:p>
    <w:p w:rsidR="00AF4708" w:rsidRPr="009A7CE8" w:rsidRDefault="00AF4708" w:rsidP="00AF4708">
      <w:pPr>
        <w:jc w:val="both"/>
      </w:pPr>
    </w:p>
    <w:p w:rsidR="00CB1C18" w:rsidRPr="00CB1C18" w:rsidRDefault="00CB1C18" w:rsidP="00AF4708">
      <w:pPr>
        <w:jc w:val="both"/>
      </w:pPr>
      <w:proofErr w:type="gramStart"/>
      <w:r w:rsidRPr="009A7CE8">
        <w:rPr>
          <w:b/>
        </w:rPr>
        <w:t>Открытое акционерное общество «Центр по перевозке грузов в контейнерах «</w:t>
      </w:r>
      <w:proofErr w:type="spellStart"/>
      <w:r w:rsidRPr="009A7CE8">
        <w:rPr>
          <w:b/>
        </w:rPr>
        <w:t>ТрансКонтейнер</w:t>
      </w:r>
      <w:proofErr w:type="spellEnd"/>
      <w:r w:rsidRPr="009A7CE8">
        <w:rPr>
          <w:b/>
        </w:rPr>
        <w:t>» (ОАО «</w:t>
      </w:r>
      <w:proofErr w:type="spellStart"/>
      <w:r w:rsidRPr="009A7CE8">
        <w:rPr>
          <w:b/>
        </w:rPr>
        <w:t>ТрансКонтейнер</w:t>
      </w:r>
      <w:proofErr w:type="spellEnd"/>
      <w:r w:rsidRPr="009A7CE8">
        <w:rPr>
          <w:b/>
        </w:rPr>
        <w:t>»)</w:t>
      </w:r>
      <w:r w:rsidRPr="009A7CE8">
        <w:t>,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9A7CE8">
        <w:t>ТрансКонтейнер</w:t>
      </w:r>
      <w:proofErr w:type="spellEnd"/>
      <w:r w:rsidRPr="009A7CE8">
        <w:t xml:space="preserve">» (далее – Положение о закупке),  проводит </w:t>
      </w:r>
      <w:r w:rsidR="009D7D4D" w:rsidRPr="009A7CE8">
        <w:t>размещение заказа</w:t>
      </w:r>
      <w:r w:rsidRPr="009A7CE8">
        <w:t xml:space="preserve"> № </w:t>
      </w:r>
      <w:r w:rsidR="009D7D4D" w:rsidRPr="009A7CE8">
        <w:t>ЕП</w:t>
      </w:r>
      <w:r w:rsidRPr="009A7CE8">
        <w:t>/</w:t>
      </w:r>
      <w:r w:rsidR="004B1DDA" w:rsidRPr="009A7CE8">
        <w:t>016</w:t>
      </w:r>
      <w:r w:rsidRPr="009A7CE8">
        <w:t>/</w:t>
      </w:r>
      <w:proofErr w:type="spellStart"/>
      <w:r w:rsidR="004B1DDA" w:rsidRPr="009A7CE8">
        <w:t>ЦКПБНн</w:t>
      </w:r>
      <w:proofErr w:type="spellEnd"/>
      <w:r w:rsidRPr="009A7CE8">
        <w:t>/</w:t>
      </w:r>
      <w:r w:rsidR="009A7CE8" w:rsidRPr="009A7CE8">
        <w:t>0018</w:t>
      </w:r>
      <w:r w:rsidRPr="009A7CE8">
        <w:t xml:space="preserve">  </w:t>
      </w:r>
      <w:r w:rsidR="009D7D4D" w:rsidRPr="009A7CE8">
        <w:t>на</w:t>
      </w:r>
      <w:proofErr w:type="gramEnd"/>
      <w:r w:rsidR="009D7D4D" w:rsidRPr="009A7CE8">
        <w:t xml:space="preserve"> закупку товаров, выполнение работ и оказание услуг у единственного</w:t>
      </w:r>
      <w:r w:rsidR="009D7D4D" w:rsidRPr="009D7D4D">
        <w:t xml:space="preserve"> поставщика (исполнителя, подрядчика)  </w:t>
      </w:r>
      <w:r w:rsidRPr="00CB1C18">
        <w:t xml:space="preserve">(далее – </w:t>
      </w:r>
      <w:r w:rsidR="009D7D4D">
        <w:t>Заказ</w:t>
      </w:r>
      <w:r w:rsidRPr="00CB1C18">
        <w:t>).</w:t>
      </w:r>
    </w:p>
    <w:p w:rsidR="008A767E" w:rsidRDefault="008A767E" w:rsidP="008A767E">
      <w:pPr>
        <w:jc w:val="both"/>
        <w:rPr>
          <w:b/>
        </w:rPr>
      </w:pPr>
    </w:p>
    <w:p w:rsidR="008A767E" w:rsidRDefault="008A767E" w:rsidP="008A767E">
      <w:pPr>
        <w:jc w:val="both"/>
        <w:rPr>
          <w:i/>
        </w:rPr>
      </w:pPr>
      <w:r w:rsidRPr="00CB1C18">
        <w:rPr>
          <w:b/>
        </w:rPr>
        <w:t>Заказчик</w:t>
      </w:r>
      <w:r>
        <w:rPr>
          <w:b/>
        </w:rPr>
        <w:t xml:space="preserve">: </w:t>
      </w:r>
      <w:r>
        <w:t xml:space="preserve"> ОАО «</w:t>
      </w:r>
      <w:proofErr w:type="spellStart"/>
      <w:r>
        <w:t>ТрансКонтейнер</w:t>
      </w:r>
      <w:proofErr w:type="spellEnd"/>
      <w:r>
        <w:t>»</w:t>
      </w:r>
      <w:r w:rsidRPr="008A767E">
        <w:rPr>
          <w:i/>
        </w:rPr>
        <w:t>.</w:t>
      </w:r>
    </w:p>
    <w:p w:rsidR="008A767E" w:rsidRDefault="008A767E" w:rsidP="008A767E">
      <w:pPr>
        <w:jc w:val="both"/>
      </w:pPr>
      <w:r>
        <w:t>М</w:t>
      </w:r>
      <w:r w:rsidRPr="008A767E">
        <w:t>е</w:t>
      </w:r>
      <w:r>
        <w:t xml:space="preserve">стонахождение: Российская Федерация, </w:t>
      </w:r>
      <w:proofErr w:type="gramStart"/>
      <w:r>
        <w:t>г</w:t>
      </w:r>
      <w:proofErr w:type="gramEnd"/>
      <w:r>
        <w:t xml:space="preserve">. Москва, 107228, ул. </w:t>
      </w:r>
      <w:proofErr w:type="spellStart"/>
      <w:r>
        <w:t>Новорязанская</w:t>
      </w:r>
      <w:proofErr w:type="spellEnd"/>
      <w:r>
        <w:t>, д.12</w:t>
      </w:r>
      <w:r w:rsidR="00CD5577">
        <w:t>;</w:t>
      </w:r>
    </w:p>
    <w:p w:rsidR="00E53C38" w:rsidRDefault="008A767E" w:rsidP="008A767E">
      <w:pPr>
        <w:jc w:val="both"/>
      </w:pPr>
      <w:r>
        <w:t xml:space="preserve">Почтовый адрес: </w:t>
      </w:r>
      <w:r w:rsidRPr="008A767E">
        <w:t xml:space="preserve">125047, Москва, Оружейный переулок, д. 19,  </w:t>
      </w:r>
    </w:p>
    <w:p w:rsidR="00AF4708" w:rsidRPr="00C1000C" w:rsidRDefault="00E53C38" w:rsidP="008A767E">
      <w:pPr>
        <w:jc w:val="both"/>
      </w:pPr>
      <w:r>
        <w:t>Телефон: (495) 788-17-17, факс (499) 262-75-78,</w:t>
      </w:r>
      <w:r w:rsidR="008A767E" w:rsidRPr="008A767E">
        <w:t xml:space="preserve"> электронный адрес </w:t>
      </w:r>
      <w:hyperlink r:id="rId8" w:history="1">
        <w:r w:rsidR="00C1000C" w:rsidRPr="00C1000C">
          <w:rPr>
            <w:rStyle w:val="a6"/>
            <w:color w:val="auto"/>
            <w:u w:val="none"/>
          </w:rPr>
          <w:t>zakupki@trcont.ru</w:t>
        </w:r>
      </w:hyperlink>
      <w:r w:rsidR="008A767E" w:rsidRPr="00C1000C">
        <w:t>.</w:t>
      </w:r>
    </w:p>
    <w:p w:rsidR="00C1000C" w:rsidRDefault="00C1000C" w:rsidP="008A767E">
      <w:pPr>
        <w:jc w:val="both"/>
      </w:pPr>
    </w:p>
    <w:p w:rsidR="00C1000C" w:rsidRPr="00216833" w:rsidRDefault="00C1000C" w:rsidP="00C1000C">
      <w:pPr>
        <w:jc w:val="both"/>
        <w:rPr>
          <w:b/>
        </w:rPr>
      </w:pPr>
      <w:r w:rsidRPr="00216833">
        <w:rPr>
          <w:b/>
        </w:rPr>
        <w:t>Контактная информация</w:t>
      </w:r>
      <w:r>
        <w:rPr>
          <w:b/>
        </w:rPr>
        <w:t xml:space="preserve"> Заказчика</w:t>
      </w:r>
    </w:p>
    <w:p w:rsidR="00C1000C" w:rsidRPr="00106354" w:rsidRDefault="00C1000C" w:rsidP="00C1000C">
      <w:pPr>
        <w:jc w:val="both"/>
      </w:pPr>
      <w:r>
        <w:t>Ф.И.О.: Еремина Анна Борисовна</w:t>
      </w:r>
    </w:p>
    <w:p w:rsidR="00C1000C" w:rsidRPr="00C64E36" w:rsidRDefault="00C1000C" w:rsidP="00C1000C">
      <w:pPr>
        <w:jc w:val="both"/>
      </w:pPr>
      <w:r w:rsidRPr="00C64E36">
        <w:t xml:space="preserve">Адрес электронной почты: </w:t>
      </w:r>
      <w:r w:rsidRPr="00C1000C">
        <w:rPr>
          <w:bCs/>
          <w:szCs w:val="28"/>
        </w:rPr>
        <w:t>EreminaAB@trcont.ru</w:t>
      </w:r>
    </w:p>
    <w:p w:rsidR="00C1000C" w:rsidRPr="00C64E36" w:rsidRDefault="00C1000C" w:rsidP="00C1000C">
      <w:pPr>
        <w:jc w:val="both"/>
      </w:pPr>
      <w:r>
        <w:t>Т</w:t>
      </w:r>
      <w:r w:rsidRPr="00C64E36">
        <w:t xml:space="preserve">елефона: </w:t>
      </w:r>
      <w:r>
        <w:t>8-495-788-17-17, доб.13-30.</w:t>
      </w:r>
    </w:p>
    <w:p w:rsidR="008A767E" w:rsidRDefault="008A767E" w:rsidP="00AF4708">
      <w:pPr>
        <w:jc w:val="both"/>
        <w:rPr>
          <w:b/>
        </w:rPr>
      </w:pPr>
    </w:p>
    <w:p w:rsidR="001C3AD8" w:rsidRPr="00F34DF7" w:rsidRDefault="001C3AD8" w:rsidP="001C3AD8">
      <w:pPr>
        <w:jc w:val="both"/>
        <w:rPr>
          <w:i/>
        </w:rPr>
      </w:pPr>
      <w:r w:rsidRPr="00F34DF7">
        <w:rPr>
          <w:b/>
        </w:rPr>
        <w:t xml:space="preserve">1. Предмет Заказа: </w:t>
      </w:r>
      <w:r w:rsidRPr="00F34DF7">
        <w:t>Предоставление доступа к системе юридически значимого электронного документооборота с налоговыми органами и внебюджетными фондами и услуг по ее абонентскому обслуживанию</w:t>
      </w:r>
      <w:r w:rsidRPr="00F34DF7">
        <w:rPr>
          <w:i/>
        </w:rPr>
        <w:t>.</w:t>
      </w:r>
    </w:p>
    <w:p w:rsidR="00697A9F" w:rsidRPr="00AC0842" w:rsidRDefault="00697A9F" w:rsidP="00697A9F">
      <w:pPr>
        <w:jc w:val="both"/>
        <w:rPr>
          <w:szCs w:val="28"/>
        </w:rPr>
      </w:pPr>
      <w:r w:rsidRPr="00AC0842">
        <w:rPr>
          <w:szCs w:val="28"/>
        </w:rPr>
        <w:t>Информация о товаре, работе, услуге:</w:t>
      </w:r>
    </w:p>
    <w:tbl>
      <w:tblPr>
        <w:tblStyle w:val="ab"/>
        <w:tblW w:w="0" w:type="auto"/>
        <w:tblLook w:val="04A0"/>
      </w:tblPr>
      <w:tblGrid>
        <w:gridCol w:w="997"/>
        <w:gridCol w:w="1819"/>
        <w:gridCol w:w="1819"/>
        <w:gridCol w:w="1453"/>
        <w:gridCol w:w="1521"/>
        <w:gridCol w:w="1962"/>
      </w:tblGrid>
      <w:tr w:rsidR="00697A9F" w:rsidRPr="00AC0842" w:rsidTr="00C72435">
        <w:tc>
          <w:tcPr>
            <w:tcW w:w="1642" w:type="dxa"/>
            <w:vAlign w:val="center"/>
          </w:tcPr>
          <w:p w:rsidR="00697A9F" w:rsidRPr="00106354" w:rsidRDefault="00697A9F" w:rsidP="00C72435">
            <w:pPr>
              <w:ind w:firstLine="0"/>
              <w:jc w:val="center"/>
              <w:rPr>
                <w:sz w:val="24"/>
                <w:szCs w:val="24"/>
              </w:rPr>
            </w:pPr>
            <w:r w:rsidRPr="00106354">
              <w:rPr>
                <w:sz w:val="24"/>
                <w:szCs w:val="24"/>
              </w:rPr>
              <w:t>№</w:t>
            </w:r>
          </w:p>
        </w:tc>
        <w:tc>
          <w:tcPr>
            <w:tcW w:w="1642" w:type="dxa"/>
            <w:vAlign w:val="center"/>
          </w:tcPr>
          <w:p w:rsidR="00697A9F" w:rsidRPr="00106354" w:rsidRDefault="00697A9F" w:rsidP="00C72435">
            <w:pPr>
              <w:ind w:firstLine="0"/>
              <w:jc w:val="center"/>
              <w:rPr>
                <w:sz w:val="24"/>
                <w:szCs w:val="24"/>
              </w:rPr>
            </w:pPr>
            <w:r w:rsidRPr="00106354">
              <w:rPr>
                <w:sz w:val="24"/>
                <w:szCs w:val="24"/>
              </w:rPr>
              <w:t>Классификация по ОКДП</w:t>
            </w:r>
          </w:p>
        </w:tc>
        <w:tc>
          <w:tcPr>
            <w:tcW w:w="1642" w:type="dxa"/>
            <w:vAlign w:val="center"/>
          </w:tcPr>
          <w:p w:rsidR="00697A9F" w:rsidRPr="00106354" w:rsidRDefault="00697A9F" w:rsidP="00C72435">
            <w:pPr>
              <w:ind w:firstLine="0"/>
              <w:jc w:val="center"/>
              <w:rPr>
                <w:sz w:val="24"/>
                <w:szCs w:val="24"/>
              </w:rPr>
            </w:pPr>
            <w:r w:rsidRPr="00106354">
              <w:rPr>
                <w:sz w:val="24"/>
                <w:szCs w:val="24"/>
              </w:rPr>
              <w:t>Классификация по ОКВЭД</w:t>
            </w:r>
          </w:p>
        </w:tc>
        <w:tc>
          <w:tcPr>
            <w:tcW w:w="1642" w:type="dxa"/>
            <w:vAlign w:val="center"/>
          </w:tcPr>
          <w:p w:rsidR="00697A9F" w:rsidRPr="00106354" w:rsidRDefault="00697A9F" w:rsidP="00C72435">
            <w:pPr>
              <w:ind w:firstLine="0"/>
              <w:jc w:val="center"/>
              <w:rPr>
                <w:sz w:val="24"/>
                <w:szCs w:val="24"/>
              </w:rPr>
            </w:pPr>
            <w:r w:rsidRPr="00106354">
              <w:rPr>
                <w:sz w:val="24"/>
                <w:szCs w:val="24"/>
              </w:rPr>
              <w:t>Ед. измерения</w:t>
            </w:r>
          </w:p>
        </w:tc>
        <w:tc>
          <w:tcPr>
            <w:tcW w:w="1642" w:type="dxa"/>
            <w:vAlign w:val="center"/>
          </w:tcPr>
          <w:p w:rsidR="00697A9F" w:rsidRPr="00106354" w:rsidRDefault="00697A9F" w:rsidP="00C72435">
            <w:pPr>
              <w:ind w:firstLine="0"/>
              <w:jc w:val="center"/>
              <w:rPr>
                <w:sz w:val="24"/>
                <w:szCs w:val="24"/>
              </w:rPr>
            </w:pPr>
            <w:r w:rsidRPr="00106354">
              <w:rPr>
                <w:sz w:val="24"/>
                <w:szCs w:val="24"/>
              </w:rPr>
              <w:t>Количество (Объем)</w:t>
            </w:r>
          </w:p>
        </w:tc>
        <w:tc>
          <w:tcPr>
            <w:tcW w:w="1643" w:type="dxa"/>
            <w:vAlign w:val="center"/>
          </w:tcPr>
          <w:p w:rsidR="00697A9F" w:rsidRPr="00106354" w:rsidRDefault="00697A9F" w:rsidP="00C72435">
            <w:pPr>
              <w:ind w:firstLine="0"/>
              <w:jc w:val="center"/>
              <w:rPr>
                <w:sz w:val="24"/>
                <w:szCs w:val="24"/>
              </w:rPr>
            </w:pPr>
            <w:r w:rsidRPr="00106354">
              <w:rPr>
                <w:sz w:val="24"/>
                <w:szCs w:val="24"/>
              </w:rPr>
              <w:t>Дополнительные сведения</w:t>
            </w:r>
          </w:p>
        </w:tc>
      </w:tr>
      <w:tr w:rsidR="00697A9F" w:rsidRPr="00AC0842" w:rsidTr="00C72435">
        <w:tc>
          <w:tcPr>
            <w:tcW w:w="1642" w:type="dxa"/>
            <w:vAlign w:val="center"/>
          </w:tcPr>
          <w:p w:rsidR="00697A9F" w:rsidRPr="00106354" w:rsidRDefault="00697A9F" w:rsidP="00C72435">
            <w:pPr>
              <w:ind w:firstLine="0"/>
              <w:jc w:val="center"/>
              <w:rPr>
                <w:sz w:val="24"/>
                <w:szCs w:val="24"/>
              </w:rPr>
            </w:pPr>
            <w:r w:rsidRPr="00106354">
              <w:rPr>
                <w:sz w:val="24"/>
                <w:szCs w:val="24"/>
              </w:rPr>
              <w:t>1</w:t>
            </w:r>
          </w:p>
        </w:tc>
        <w:tc>
          <w:tcPr>
            <w:tcW w:w="1642" w:type="dxa"/>
            <w:vAlign w:val="center"/>
          </w:tcPr>
          <w:p w:rsidR="00697A9F" w:rsidRPr="00106354" w:rsidRDefault="00697A9F" w:rsidP="00C72435">
            <w:pPr>
              <w:ind w:firstLine="0"/>
              <w:jc w:val="center"/>
              <w:rPr>
                <w:sz w:val="24"/>
                <w:szCs w:val="24"/>
              </w:rPr>
            </w:pPr>
            <w:r w:rsidRPr="00106354">
              <w:rPr>
                <w:sz w:val="24"/>
                <w:szCs w:val="24"/>
              </w:rPr>
              <w:t>72600</w:t>
            </w:r>
            <w:r>
              <w:rPr>
                <w:sz w:val="24"/>
                <w:szCs w:val="24"/>
              </w:rPr>
              <w:t>00</w:t>
            </w:r>
          </w:p>
        </w:tc>
        <w:tc>
          <w:tcPr>
            <w:tcW w:w="1642" w:type="dxa"/>
            <w:vAlign w:val="center"/>
          </w:tcPr>
          <w:p w:rsidR="00697A9F" w:rsidRPr="00106354" w:rsidRDefault="00697A9F" w:rsidP="00C72435">
            <w:pPr>
              <w:ind w:firstLine="0"/>
              <w:jc w:val="center"/>
              <w:rPr>
                <w:sz w:val="24"/>
                <w:szCs w:val="24"/>
              </w:rPr>
            </w:pPr>
            <w:r w:rsidRPr="00106354">
              <w:rPr>
                <w:sz w:val="24"/>
                <w:szCs w:val="24"/>
              </w:rPr>
              <w:t>72.</w:t>
            </w:r>
            <w:r>
              <w:rPr>
                <w:sz w:val="24"/>
                <w:szCs w:val="24"/>
              </w:rPr>
              <w:t>60</w:t>
            </w:r>
          </w:p>
        </w:tc>
        <w:tc>
          <w:tcPr>
            <w:tcW w:w="1642" w:type="dxa"/>
            <w:vAlign w:val="center"/>
          </w:tcPr>
          <w:p w:rsidR="00697A9F" w:rsidRPr="00106354" w:rsidRDefault="00697A9F" w:rsidP="00C72435">
            <w:pPr>
              <w:ind w:firstLine="0"/>
              <w:jc w:val="center"/>
              <w:rPr>
                <w:sz w:val="24"/>
                <w:szCs w:val="24"/>
              </w:rPr>
            </w:pPr>
            <w:r w:rsidRPr="00106354">
              <w:rPr>
                <w:sz w:val="24"/>
                <w:szCs w:val="24"/>
              </w:rPr>
              <w:t>условная единица</w:t>
            </w:r>
          </w:p>
        </w:tc>
        <w:tc>
          <w:tcPr>
            <w:tcW w:w="1642" w:type="dxa"/>
            <w:vAlign w:val="center"/>
          </w:tcPr>
          <w:p w:rsidR="00697A9F" w:rsidRPr="00106354" w:rsidRDefault="00697A9F" w:rsidP="00C72435">
            <w:pPr>
              <w:ind w:firstLine="0"/>
              <w:jc w:val="center"/>
              <w:rPr>
                <w:sz w:val="24"/>
                <w:szCs w:val="24"/>
              </w:rPr>
            </w:pPr>
            <w:r w:rsidRPr="00106354">
              <w:rPr>
                <w:sz w:val="24"/>
                <w:szCs w:val="24"/>
              </w:rPr>
              <w:t>1</w:t>
            </w:r>
          </w:p>
        </w:tc>
        <w:tc>
          <w:tcPr>
            <w:tcW w:w="1643" w:type="dxa"/>
            <w:vAlign w:val="center"/>
          </w:tcPr>
          <w:p w:rsidR="00697A9F" w:rsidRPr="00106354" w:rsidRDefault="00697A9F" w:rsidP="00697A9F">
            <w:pPr>
              <w:ind w:firstLine="0"/>
              <w:jc w:val="center"/>
              <w:rPr>
                <w:sz w:val="24"/>
                <w:szCs w:val="24"/>
              </w:rPr>
            </w:pPr>
            <w:r w:rsidRPr="00106354">
              <w:rPr>
                <w:sz w:val="24"/>
                <w:szCs w:val="24"/>
              </w:rPr>
              <w:t>Строка ГПЗ № 10</w:t>
            </w:r>
            <w:r>
              <w:rPr>
                <w:sz w:val="24"/>
                <w:szCs w:val="24"/>
              </w:rPr>
              <w:t>9</w:t>
            </w:r>
          </w:p>
        </w:tc>
      </w:tr>
    </w:tbl>
    <w:p w:rsidR="001C3AD8" w:rsidRPr="00F34DF7" w:rsidRDefault="001C3AD8" w:rsidP="001C3AD8">
      <w:pPr>
        <w:jc w:val="both"/>
        <w:rPr>
          <w:b/>
        </w:rPr>
      </w:pPr>
    </w:p>
    <w:p w:rsidR="001C3AD8" w:rsidRPr="00F34DF7" w:rsidRDefault="001C3AD8" w:rsidP="001C3AD8">
      <w:pPr>
        <w:jc w:val="both"/>
        <w:rPr>
          <w:b/>
        </w:rPr>
      </w:pPr>
      <w:r w:rsidRPr="00F34DF7">
        <w:rPr>
          <w:b/>
        </w:rPr>
        <w:t xml:space="preserve">2. Количество (Объем) услуг: </w:t>
      </w:r>
      <w:r w:rsidRPr="00F34DF7">
        <w:t>Обслуживание до 200 подразделений заказчика, предоставление лицензий на право использования СКЗИ «</w:t>
      </w:r>
      <w:proofErr w:type="spellStart"/>
      <w:r w:rsidRPr="00F34DF7">
        <w:t>КриптоПро</w:t>
      </w:r>
      <w:proofErr w:type="spellEnd"/>
      <w:r w:rsidRPr="00F34DF7">
        <w:t>» в количестве 3 единиц.</w:t>
      </w:r>
    </w:p>
    <w:p w:rsidR="001C3AD8" w:rsidRDefault="001C3AD8" w:rsidP="001C3AD8">
      <w:pPr>
        <w:jc w:val="both"/>
        <w:rPr>
          <w:b/>
        </w:rPr>
      </w:pPr>
    </w:p>
    <w:p w:rsidR="00697A9F" w:rsidRPr="00F34DF7" w:rsidRDefault="00697A9F" w:rsidP="001C3AD8">
      <w:pPr>
        <w:jc w:val="both"/>
        <w:rPr>
          <w:b/>
        </w:rPr>
      </w:pPr>
    </w:p>
    <w:p w:rsidR="001C3AD8" w:rsidRPr="00F34DF7" w:rsidRDefault="001C3AD8" w:rsidP="001C3AD8">
      <w:pPr>
        <w:jc w:val="both"/>
        <w:rPr>
          <w:b/>
          <w:iCs/>
          <w:szCs w:val="28"/>
        </w:rPr>
      </w:pPr>
      <w:r w:rsidRPr="00F34DF7">
        <w:rPr>
          <w:b/>
        </w:rPr>
        <w:lastRenderedPageBreak/>
        <w:t xml:space="preserve">3. Максимальная цена договора: </w:t>
      </w:r>
      <w:r w:rsidRPr="00F34DF7">
        <w:t>1 3</w:t>
      </w:r>
      <w:r>
        <w:t>08</w:t>
      </w:r>
      <w:r w:rsidRPr="00F34DF7">
        <w:t> </w:t>
      </w:r>
      <w:r>
        <w:t>619</w:t>
      </w:r>
      <w:r w:rsidRPr="00F34DF7">
        <w:t>,</w:t>
      </w:r>
      <w:r>
        <w:t>66</w:t>
      </w:r>
      <w:r w:rsidRPr="00F34DF7">
        <w:t xml:space="preserve"> руб</w:t>
      </w:r>
      <w:r>
        <w:t xml:space="preserve">. (Один </w:t>
      </w:r>
      <w:r w:rsidR="00C1000C">
        <w:t>м</w:t>
      </w:r>
      <w:r>
        <w:t>иллион триста восемь тысяч шестьсот девятнадцать руб</w:t>
      </w:r>
      <w:r w:rsidRPr="00F34DF7">
        <w:t>лей</w:t>
      </w:r>
      <w:r>
        <w:t xml:space="preserve"> 66 копеек). НДС</w:t>
      </w:r>
      <w:r w:rsidRPr="00F34DF7">
        <w:t xml:space="preserve"> </w:t>
      </w:r>
      <w:r>
        <w:t xml:space="preserve">начисляется отдельно и составляет </w:t>
      </w:r>
      <w:r w:rsidRPr="00F34DF7">
        <w:t>41</w:t>
      </w:r>
      <w:r>
        <w:t> </w:t>
      </w:r>
      <w:r w:rsidRPr="00F34DF7">
        <w:t>180</w:t>
      </w:r>
      <w:r>
        <w:t>,</w:t>
      </w:r>
      <w:r w:rsidRPr="00F34DF7">
        <w:t>34 руб.</w:t>
      </w:r>
      <w:r>
        <w:t xml:space="preserve"> (Сорок одна тысяча сто восемьдесят рублей 34 копейки).</w:t>
      </w:r>
    </w:p>
    <w:p w:rsidR="001C3AD8" w:rsidRDefault="001C3AD8" w:rsidP="001C3AD8">
      <w:pPr>
        <w:jc w:val="both"/>
        <w:rPr>
          <w:b/>
          <w:iCs/>
          <w:szCs w:val="28"/>
        </w:rPr>
      </w:pPr>
    </w:p>
    <w:p w:rsidR="001C3AD8" w:rsidRPr="00F34DF7" w:rsidRDefault="001C3AD8" w:rsidP="001C3AD8">
      <w:pPr>
        <w:jc w:val="both"/>
        <w:rPr>
          <w:iCs/>
          <w:szCs w:val="28"/>
        </w:rPr>
      </w:pPr>
      <w:r w:rsidRPr="00F34DF7">
        <w:rPr>
          <w:b/>
          <w:iCs/>
          <w:szCs w:val="28"/>
        </w:rPr>
        <w:t>4. Порядок определения цены за</w:t>
      </w:r>
      <w:r w:rsidRPr="00F34DF7">
        <w:rPr>
          <w:iCs/>
          <w:szCs w:val="28"/>
        </w:rPr>
        <w:t xml:space="preserve"> </w:t>
      </w:r>
      <w:r w:rsidRPr="00F34DF7">
        <w:rPr>
          <w:b/>
          <w:iCs/>
          <w:szCs w:val="28"/>
        </w:rPr>
        <w:t>услуги:</w:t>
      </w:r>
      <w:r w:rsidRPr="00F34DF7">
        <w:rPr>
          <w:iCs/>
          <w:szCs w:val="28"/>
        </w:rPr>
        <w:t xml:space="preserve"> Цена договора устанавливается в соответствии с тарифными планами поставщика услуги,</w:t>
      </w:r>
      <w:r w:rsidRPr="00F34DF7">
        <w:t xml:space="preserve"> представленными в </w:t>
      </w:r>
      <w:r w:rsidR="00CE1840">
        <w:t>выписке из Прайс-листа системы «</w:t>
      </w:r>
      <w:r w:rsidRPr="00F34DF7">
        <w:t>Контур-Экстерн» для корпоративных клиентов</w:t>
      </w:r>
      <w:r w:rsidRPr="00F34DF7">
        <w:rPr>
          <w:iCs/>
          <w:szCs w:val="28"/>
        </w:rPr>
        <w:t>.</w:t>
      </w:r>
    </w:p>
    <w:p w:rsidR="001C3AD8" w:rsidRPr="00F34DF7" w:rsidRDefault="001C3AD8" w:rsidP="001C3AD8">
      <w:pPr>
        <w:pStyle w:val="Default"/>
        <w:ind w:firstLine="709"/>
        <w:jc w:val="both"/>
        <w:rPr>
          <w:b/>
          <w:iCs/>
          <w:color w:val="auto"/>
          <w:sz w:val="28"/>
          <w:szCs w:val="28"/>
        </w:rPr>
      </w:pPr>
    </w:p>
    <w:p w:rsidR="001C3AD8" w:rsidRPr="00F34DF7" w:rsidRDefault="001C3AD8" w:rsidP="001C3AD8">
      <w:pPr>
        <w:pStyle w:val="Default"/>
        <w:ind w:firstLine="709"/>
        <w:jc w:val="both"/>
        <w:rPr>
          <w:iCs/>
          <w:color w:val="auto"/>
          <w:sz w:val="28"/>
          <w:szCs w:val="28"/>
        </w:rPr>
      </w:pPr>
      <w:r w:rsidRPr="00F34DF7">
        <w:rPr>
          <w:b/>
          <w:iCs/>
          <w:color w:val="auto"/>
          <w:sz w:val="28"/>
          <w:szCs w:val="28"/>
        </w:rPr>
        <w:t xml:space="preserve">5. Форма, сроки и порядок оплаты </w:t>
      </w:r>
      <w:r w:rsidRPr="00F34DF7">
        <w:rPr>
          <w:iCs/>
          <w:color w:val="auto"/>
          <w:sz w:val="28"/>
          <w:szCs w:val="28"/>
        </w:rPr>
        <w:t xml:space="preserve">услуги: </w:t>
      </w:r>
      <w:r w:rsidR="00F44EF4">
        <w:rPr>
          <w:iCs/>
          <w:color w:val="auto"/>
          <w:sz w:val="28"/>
          <w:szCs w:val="28"/>
        </w:rPr>
        <w:t xml:space="preserve">после заключения договора </w:t>
      </w:r>
      <w:r w:rsidRPr="00F34DF7">
        <w:rPr>
          <w:iCs/>
          <w:color w:val="auto"/>
          <w:sz w:val="28"/>
          <w:szCs w:val="28"/>
        </w:rPr>
        <w:t>в течение 5 (пяти) банковских дней с  момента выставления счета заказчик (абонент) обязан внести 100% суммы, определенной в Спецификации к Договору.</w:t>
      </w:r>
    </w:p>
    <w:p w:rsidR="001C3AD8" w:rsidRPr="00F34DF7" w:rsidRDefault="001C3AD8" w:rsidP="001C3AD8">
      <w:pPr>
        <w:pStyle w:val="Default"/>
        <w:ind w:firstLine="709"/>
        <w:jc w:val="both"/>
        <w:rPr>
          <w:b/>
          <w:iCs/>
          <w:color w:val="auto"/>
          <w:sz w:val="28"/>
          <w:szCs w:val="28"/>
        </w:rPr>
      </w:pPr>
    </w:p>
    <w:p w:rsidR="001C3AD8" w:rsidRDefault="001C3AD8" w:rsidP="001C3AD8">
      <w:pPr>
        <w:pStyle w:val="Default"/>
        <w:ind w:firstLine="709"/>
        <w:jc w:val="both"/>
        <w:rPr>
          <w:color w:val="auto"/>
          <w:sz w:val="28"/>
          <w:szCs w:val="28"/>
        </w:rPr>
      </w:pPr>
      <w:r w:rsidRPr="00F34DF7">
        <w:rPr>
          <w:b/>
          <w:iCs/>
          <w:color w:val="auto"/>
          <w:sz w:val="28"/>
          <w:szCs w:val="28"/>
        </w:rPr>
        <w:t xml:space="preserve">6. Срок оказания услуг: </w:t>
      </w:r>
      <w:r w:rsidRPr="00F34DF7">
        <w:rPr>
          <w:iCs/>
          <w:color w:val="auto"/>
          <w:sz w:val="28"/>
          <w:szCs w:val="28"/>
        </w:rPr>
        <w:t>предоставление доступа к системе электронного документооборота:</w:t>
      </w:r>
      <w:r w:rsidRPr="00F34DF7">
        <w:rPr>
          <w:i/>
          <w:color w:val="auto"/>
          <w:sz w:val="28"/>
          <w:szCs w:val="28"/>
        </w:rPr>
        <w:t xml:space="preserve"> </w:t>
      </w:r>
      <w:r w:rsidRPr="00F34DF7">
        <w:rPr>
          <w:color w:val="auto"/>
          <w:sz w:val="28"/>
          <w:szCs w:val="28"/>
        </w:rPr>
        <w:t xml:space="preserve">постоянно в течение </w:t>
      </w:r>
      <w:r w:rsidR="00F44EF4">
        <w:rPr>
          <w:color w:val="auto"/>
          <w:sz w:val="28"/>
          <w:szCs w:val="28"/>
        </w:rPr>
        <w:t xml:space="preserve">срока </w:t>
      </w:r>
      <w:r w:rsidRPr="00F34DF7">
        <w:rPr>
          <w:color w:val="auto"/>
          <w:sz w:val="28"/>
          <w:szCs w:val="28"/>
        </w:rPr>
        <w:t>действия договора.</w:t>
      </w:r>
    </w:p>
    <w:p w:rsidR="00F44EF4" w:rsidRPr="00F34DF7" w:rsidRDefault="00F44EF4" w:rsidP="001C3AD8">
      <w:pPr>
        <w:pStyle w:val="Default"/>
        <w:ind w:firstLine="709"/>
        <w:jc w:val="both"/>
        <w:rPr>
          <w:color w:val="auto"/>
          <w:sz w:val="28"/>
          <w:szCs w:val="28"/>
        </w:rPr>
      </w:pPr>
    </w:p>
    <w:p w:rsidR="001C3AD8" w:rsidRPr="00F34DF7" w:rsidRDefault="001C3AD8" w:rsidP="001C3AD8">
      <w:pPr>
        <w:pStyle w:val="Default"/>
        <w:ind w:firstLine="709"/>
        <w:jc w:val="both"/>
        <w:rPr>
          <w:i/>
          <w:color w:val="auto"/>
          <w:sz w:val="28"/>
          <w:szCs w:val="28"/>
        </w:rPr>
      </w:pPr>
      <w:r w:rsidRPr="00F34DF7">
        <w:rPr>
          <w:b/>
          <w:iCs/>
          <w:color w:val="auto"/>
          <w:sz w:val="28"/>
          <w:szCs w:val="28"/>
        </w:rPr>
        <w:t>7. Место оказания услуг</w:t>
      </w:r>
      <w:r w:rsidRPr="00F34DF7">
        <w:rPr>
          <w:iCs/>
          <w:color w:val="auto"/>
          <w:sz w:val="28"/>
          <w:szCs w:val="28"/>
        </w:rPr>
        <w:t>: услуги по предоставлению доступа к системе оказываются по месту нахождения подразделений заказчика, в том числе аппарата управления.</w:t>
      </w:r>
    </w:p>
    <w:p w:rsidR="001C3AD8" w:rsidRPr="00F34DF7" w:rsidRDefault="001C3AD8" w:rsidP="001C3AD8">
      <w:pPr>
        <w:pStyle w:val="Default"/>
        <w:ind w:firstLine="709"/>
        <w:jc w:val="both"/>
        <w:rPr>
          <w:b/>
          <w:color w:val="auto"/>
          <w:sz w:val="28"/>
          <w:szCs w:val="28"/>
        </w:rPr>
      </w:pPr>
    </w:p>
    <w:p w:rsidR="001C3AD8" w:rsidRPr="00F34DF7" w:rsidRDefault="001C3AD8" w:rsidP="001C3AD8">
      <w:pPr>
        <w:pStyle w:val="Default"/>
        <w:ind w:firstLine="709"/>
        <w:jc w:val="both"/>
        <w:rPr>
          <w:b/>
          <w:iCs/>
          <w:color w:val="auto"/>
          <w:sz w:val="28"/>
          <w:szCs w:val="28"/>
        </w:rPr>
      </w:pPr>
      <w:r w:rsidRPr="00F34DF7">
        <w:rPr>
          <w:b/>
          <w:color w:val="auto"/>
          <w:sz w:val="28"/>
          <w:szCs w:val="28"/>
        </w:rPr>
        <w:t xml:space="preserve">8. Информация о поставщике: </w:t>
      </w:r>
      <w:r w:rsidRPr="00F34DF7">
        <w:rPr>
          <w:color w:val="auto"/>
          <w:sz w:val="28"/>
          <w:szCs w:val="28"/>
        </w:rPr>
        <w:t>ЗАО «ПФ «СКБ Контур»</w:t>
      </w:r>
    </w:p>
    <w:p w:rsidR="001C3AD8" w:rsidRPr="00F34DF7" w:rsidRDefault="001C3AD8" w:rsidP="001C3AD8">
      <w:pPr>
        <w:jc w:val="both"/>
      </w:pPr>
      <w:r w:rsidRPr="00F34DF7">
        <w:t xml:space="preserve">Место нахождения: 620017, Россия, </w:t>
      </w:r>
      <w:proofErr w:type="gramStart"/>
      <w:r w:rsidRPr="00F34DF7">
        <w:t>г</w:t>
      </w:r>
      <w:proofErr w:type="gramEnd"/>
      <w:r w:rsidRPr="00F34DF7">
        <w:t>. Екатеринбург, пр. Космонавтов, 56;</w:t>
      </w:r>
    </w:p>
    <w:p w:rsidR="001C3AD8" w:rsidRPr="00F34DF7" w:rsidRDefault="001C3AD8" w:rsidP="001C3AD8">
      <w:pPr>
        <w:jc w:val="both"/>
      </w:pPr>
      <w:r w:rsidRPr="00F34DF7">
        <w:t xml:space="preserve">Почтовый адрес: 620017, Россия, </w:t>
      </w:r>
      <w:proofErr w:type="gramStart"/>
      <w:r w:rsidRPr="00F34DF7">
        <w:t>г</w:t>
      </w:r>
      <w:proofErr w:type="gramEnd"/>
      <w:r w:rsidRPr="00F34DF7">
        <w:t>. Екатеринбург, пр. Космонавтов, 56;</w:t>
      </w:r>
    </w:p>
    <w:p w:rsidR="001C3AD8" w:rsidRPr="00F34DF7" w:rsidRDefault="001C3AD8" w:rsidP="001C3AD8">
      <w:pPr>
        <w:pStyle w:val="11"/>
        <w:ind w:firstLine="709"/>
      </w:pPr>
      <w:r w:rsidRPr="00F34DF7">
        <w:t>Представител</w:t>
      </w:r>
      <w:proofErr w:type="gramStart"/>
      <w:r w:rsidRPr="00F34DF7">
        <w:t>ь(</w:t>
      </w:r>
      <w:proofErr w:type="gramEnd"/>
      <w:r w:rsidRPr="00F34DF7">
        <w:t>ли) Поставщика, ответственный(</w:t>
      </w:r>
      <w:proofErr w:type="spellStart"/>
      <w:r w:rsidRPr="00F34DF7">
        <w:t>ые</w:t>
      </w:r>
      <w:proofErr w:type="spellEnd"/>
      <w:r w:rsidRPr="00F34DF7">
        <w:t xml:space="preserve">) со стороны поставщика – </w:t>
      </w:r>
      <w:proofErr w:type="spellStart"/>
      <w:r w:rsidRPr="00F34DF7">
        <w:t>Смыслова</w:t>
      </w:r>
      <w:proofErr w:type="spellEnd"/>
      <w:r w:rsidRPr="00F34DF7">
        <w:t xml:space="preserve"> Ольга Сергеевна, тел.(факс) 8(495)212-21-11, адрес электронной почты </w:t>
      </w:r>
      <w:proofErr w:type="spellStart"/>
      <w:r w:rsidRPr="00C1000C">
        <w:rPr>
          <w:lang w:val="en-US"/>
        </w:rPr>
        <w:t>smyslova</w:t>
      </w:r>
      <w:proofErr w:type="spellEnd"/>
      <w:r w:rsidRPr="00C1000C">
        <w:t>@</w:t>
      </w:r>
      <w:proofErr w:type="spellStart"/>
      <w:r w:rsidRPr="00C1000C">
        <w:rPr>
          <w:lang w:val="en-US"/>
        </w:rPr>
        <w:t>skbkontur</w:t>
      </w:r>
      <w:proofErr w:type="spellEnd"/>
      <w:r w:rsidRPr="00C1000C">
        <w:t>.</w:t>
      </w:r>
      <w:proofErr w:type="spellStart"/>
      <w:r w:rsidRPr="00C1000C">
        <w:rPr>
          <w:lang w:val="en-US"/>
        </w:rPr>
        <w:t>ru</w:t>
      </w:r>
      <w:proofErr w:type="spellEnd"/>
      <w:r w:rsidRPr="00F34DF7">
        <w:t>.</w:t>
      </w:r>
    </w:p>
    <w:p w:rsidR="001C3AD8" w:rsidRPr="00F34DF7" w:rsidRDefault="001C3AD8" w:rsidP="001C3AD8">
      <w:pPr>
        <w:pStyle w:val="11"/>
        <w:ind w:firstLine="709"/>
        <w:rPr>
          <w:b/>
        </w:rPr>
      </w:pPr>
    </w:p>
    <w:p w:rsidR="001C3AD8" w:rsidRPr="00F34DF7" w:rsidRDefault="001C3AD8" w:rsidP="001C3AD8">
      <w:pPr>
        <w:pStyle w:val="11"/>
        <w:ind w:firstLine="709"/>
      </w:pPr>
      <w:r w:rsidRPr="00F34DF7">
        <w:rPr>
          <w:b/>
        </w:rPr>
        <w:t>9. Требования к услугам по предоставлению доступа к системе электронного документооборота с контролирующими органами:</w:t>
      </w:r>
      <w:r w:rsidRPr="00F34DF7">
        <w:t xml:space="preserve"> услуги должны соответствовать требованиям, установленным:</w:t>
      </w:r>
    </w:p>
    <w:p w:rsidR="001C3AD8" w:rsidRPr="00F34DF7" w:rsidRDefault="001C3AD8" w:rsidP="001C3AD8">
      <w:pPr>
        <w:pStyle w:val="11"/>
        <w:ind w:firstLine="709"/>
      </w:pPr>
      <w:r w:rsidRPr="00F34DF7">
        <w:t>Приказом МНС РФ от 10.12.2002 N БГ-3-32/705@ «Об организации и функционировании системы представления налоговых деклараций и бухгалтерской отчетности в электронном виде по телекоммуникационным каналам связи»;</w:t>
      </w:r>
    </w:p>
    <w:p w:rsidR="001C3AD8" w:rsidRPr="00F34DF7" w:rsidRDefault="001C3AD8" w:rsidP="001C3AD8">
      <w:pPr>
        <w:pStyle w:val="11"/>
        <w:ind w:firstLine="709"/>
      </w:pPr>
      <w:r w:rsidRPr="00F34DF7">
        <w:t>Приказом МНС РФ от 02.04.2002 N БГ-3-32/169 «Об утверждении Порядка представления налоговой декларации в электронном виде по телекоммуникационным каналам связи»;</w:t>
      </w:r>
    </w:p>
    <w:p w:rsidR="001C3AD8" w:rsidRPr="00F34DF7" w:rsidRDefault="001C3AD8" w:rsidP="001C3AD8">
      <w:pPr>
        <w:pStyle w:val="11"/>
        <w:ind w:firstLine="709"/>
      </w:pPr>
      <w:r w:rsidRPr="00F34DF7">
        <w:t>Приказом ФНС РФ от 02.11.2009 N ММ-7-6/534@ «Об утверждении Методических рекомендаций по организации электронного документооборота при представлении налоговых деклараций (расчетов) в электронном виде по телекоммуникационным каналам связи»;</w:t>
      </w:r>
    </w:p>
    <w:p w:rsidR="001C3AD8" w:rsidRPr="00F34DF7" w:rsidRDefault="001C3AD8" w:rsidP="001C3AD8">
      <w:pPr>
        <w:pStyle w:val="11"/>
        <w:ind w:firstLine="709"/>
      </w:pPr>
      <w:r w:rsidRPr="00F34DF7">
        <w:lastRenderedPageBreak/>
        <w:t>Федеральным законом от 06.04.2011 N 63-ФЗ «Об электронной подписи»;</w:t>
      </w:r>
    </w:p>
    <w:p w:rsidR="001C3AD8" w:rsidRDefault="001C3AD8" w:rsidP="001C3AD8">
      <w:pPr>
        <w:pStyle w:val="11"/>
        <w:ind w:firstLine="709"/>
      </w:pPr>
      <w:r w:rsidRPr="00F34DF7">
        <w:t xml:space="preserve">Распоряжением Правления ПФ РФ от 11.10.2007 </w:t>
      </w:r>
      <w:r w:rsidRPr="00F34DF7">
        <w:br/>
        <w:t>N 190р «О внедрении защищенного электронного документооборота в целях реализации законодательства Российской Федерации об обязательном пенсионном страховании».</w:t>
      </w:r>
    </w:p>
    <w:p w:rsidR="007A053B" w:rsidRDefault="007A053B" w:rsidP="000E3F31">
      <w:pPr>
        <w:pStyle w:val="Default"/>
        <w:ind w:firstLine="708"/>
        <w:jc w:val="both"/>
      </w:pPr>
    </w:p>
    <w:sectPr w:rsidR="007A053B" w:rsidSect="00FE777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00C" w:rsidRDefault="00C1000C" w:rsidP="00CB1C18">
      <w:r>
        <w:separator/>
      </w:r>
    </w:p>
  </w:endnote>
  <w:endnote w:type="continuationSeparator" w:id="0">
    <w:p w:rsidR="00C1000C" w:rsidRDefault="00C1000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00C" w:rsidRDefault="00C1000C" w:rsidP="00CB1C18">
      <w:r>
        <w:separator/>
      </w:r>
    </w:p>
  </w:footnote>
  <w:footnote w:type="continuationSeparator" w:id="0">
    <w:p w:rsidR="00C1000C" w:rsidRDefault="00C1000C"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121857"/>
    <w:rsid w:val="00003459"/>
    <w:rsid w:val="000053ED"/>
    <w:rsid w:val="000145D9"/>
    <w:rsid w:val="00026B5E"/>
    <w:rsid w:val="00063509"/>
    <w:rsid w:val="000777AB"/>
    <w:rsid w:val="00082F94"/>
    <w:rsid w:val="00084180"/>
    <w:rsid w:val="00085F72"/>
    <w:rsid w:val="00092E34"/>
    <w:rsid w:val="000A60A3"/>
    <w:rsid w:val="000A799D"/>
    <w:rsid w:val="000C5FD9"/>
    <w:rsid w:val="000E3F31"/>
    <w:rsid w:val="00107B80"/>
    <w:rsid w:val="00117473"/>
    <w:rsid w:val="001212C5"/>
    <w:rsid w:val="00121857"/>
    <w:rsid w:val="00126BBB"/>
    <w:rsid w:val="00132AFA"/>
    <w:rsid w:val="00133CFF"/>
    <w:rsid w:val="0014455A"/>
    <w:rsid w:val="001475DB"/>
    <w:rsid w:val="00152424"/>
    <w:rsid w:val="001666DC"/>
    <w:rsid w:val="00177D91"/>
    <w:rsid w:val="001B0FDE"/>
    <w:rsid w:val="001C01D6"/>
    <w:rsid w:val="001C05F5"/>
    <w:rsid w:val="001C3AD8"/>
    <w:rsid w:val="001D053F"/>
    <w:rsid w:val="001F0B3B"/>
    <w:rsid w:val="001F4F2E"/>
    <w:rsid w:val="001F52B9"/>
    <w:rsid w:val="00203D39"/>
    <w:rsid w:val="00204B07"/>
    <w:rsid w:val="0020709B"/>
    <w:rsid w:val="002350DE"/>
    <w:rsid w:val="00245141"/>
    <w:rsid w:val="0026332C"/>
    <w:rsid w:val="002636BF"/>
    <w:rsid w:val="0028492E"/>
    <w:rsid w:val="00296517"/>
    <w:rsid w:val="002A7D8B"/>
    <w:rsid w:val="002C536B"/>
    <w:rsid w:val="002E11EB"/>
    <w:rsid w:val="002E2B59"/>
    <w:rsid w:val="002E5A39"/>
    <w:rsid w:val="002F00CA"/>
    <w:rsid w:val="003038BF"/>
    <w:rsid w:val="0032153B"/>
    <w:rsid w:val="003248F4"/>
    <w:rsid w:val="003516CC"/>
    <w:rsid w:val="003874E7"/>
    <w:rsid w:val="003C0C3C"/>
    <w:rsid w:val="003C7469"/>
    <w:rsid w:val="003D0AA6"/>
    <w:rsid w:val="003D239A"/>
    <w:rsid w:val="003E13B8"/>
    <w:rsid w:val="003E1D49"/>
    <w:rsid w:val="004004B9"/>
    <w:rsid w:val="0041301F"/>
    <w:rsid w:val="00427B60"/>
    <w:rsid w:val="0044002D"/>
    <w:rsid w:val="00482157"/>
    <w:rsid w:val="00483D8D"/>
    <w:rsid w:val="004B1DDA"/>
    <w:rsid w:val="004B3332"/>
    <w:rsid w:val="004B7489"/>
    <w:rsid w:val="004C3E28"/>
    <w:rsid w:val="004C63EA"/>
    <w:rsid w:val="004E09D6"/>
    <w:rsid w:val="00500D9B"/>
    <w:rsid w:val="00510572"/>
    <w:rsid w:val="00531303"/>
    <w:rsid w:val="00542DB9"/>
    <w:rsid w:val="00564686"/>
    <w:rsid w:val="00583AE4"/>
    <w:rsid w:val="005941EF"/>
    <w:rsid w:val="005A69AB"/>
    <w:rsid w:val="005E0384"/>
    <w:rsid w:val="00602DB1"/>
    <w:rsid w:val="006072F9"/>
    <w:rsid w:val="006117F1"/>
    <w:rsid w:val="00614C9D"/>
    <w:rsid w:val="006323ED"/>
    <w:rsid w:val="006527AA"/>
    <w:rsid w:val="0065729B"/>
    <w:rsid w:val="0065731F"/>
    <w:rsid w:val="0066021C"/>
    <w:rsid w:val="00661273"/>
    <w:rsid w:val="006713BF"/>
    <w:rsid w:val="00697A9F"/>
    <w:rsid w:val="006B32C7"/>
    <w:rsid w:val="006C610D"/>
    <w:rsid w:val="006E0FA2"/>
    <w:rsid w:val="006F46B7"/>
    <w:rsid w:val="007022A0"/>
    <w:rsid w:val="00706492"/>
    <w:rsid w:val="0071472A"/>
    <w:rsid w:val="00720B00"/>
    <w:rsid w:val="00724EED"/>
    <w:rsid w:val="007442D3"/>
    <w:rsid w:val="0075014E"/>
    <w:rsid w:val="00795795"/>
    <w:rsid w:val="007A053B"/>
    <w:rsid w:val="007B4A2D"/>
    <w:rsid w:val="007D6F31"/>
    <w:rsid w:val="007F5506"/>
    <w:rsid w:val="008128DB"/>
    <w:rsid w:val="00824610"/>
    <w:rsid w:val="00831584"/>
    <w:rsid w:val="00852B23"/>
    <w:rsid w:val="00884629"/>
    <w:rsid w:val="008A767E"/>
    <w:rsid w:val="008B29D7"/>
    <w:rsid w:val="008E0CEC"/>
    <w:rsid w:val="008E1656"/>
    <w:rsid w:val="008F0A98"/>
    <w:rsid w:val="00910BE4"/>
    <w:rsid w:val="00915DBD"/>
    <w:rsid w:val="0092627C"/>
    <w:rsid w:val="0093062F"/>
    <w:rsid w:val="009662B7"/>
    <w:rsid w:val="00966BF5"/>
    <w:rsid w:val="00994F52"/>
    <w:rsid w:val="009A7CE8"/>
    <w:rsid w:val="009B6FDE"/>
    <w:rsid w:val="009C16C0"/>
    <w:rsid w:val="009C3516"/>
    <w:rsid w:val="009C4A5D"/>
    <w:rsid w:val="009D7D4D"/>
    <w:rsid w:val="009F2FCC"/>
    <w:rsid w:val="009F36EA"/>
    <w:rsid w:val="009F3AE5"/>
    <w:rsid w:val="009F4404"/>
    <w:rsid w:val="00A017DE"/>
    <w:rsid w:val="00A038AE"/>
    <w:rsid w:val="00A042DE"/>
    <w:rsid w:val="00A1512F"/>
    <w:rsid w:val="00A20EC2"/>
    <w:rsid w:val="00A232F1"/>
    <w:rsid w:val="00A31BA8"/>
    <w:rsid w:val="00A335BC"/>
    <w:rsid w:val="00A35895"/>
    <w:rsid w:val="00A716A3"/>
    <w:rsid w:val="00A7517C"/>
    <w:rsid w:val="00A767DE"/>
    <w:rsid w:val="00AA34B6"/>
    <w:rsid w:val="00AA36AF"/>
    <w:rsid w:val="00AA79FA"/>
    <w:rsid w:val="00AA7EFD"/>
    <w:rsid w:val="00AC57C2"/>
    <w:rsid w:val="00AC799F"/>
    <w:rsid w:val="00AD69FC"/>
    <w:rsid w:val="00AF3E8A"/>
    <w:rsid w:val="00AF4708"/>
    <w:rsid w:val="00B20DF0"/>
    <w:rsid w:val="00B21959"/>
    <w:rsid w:val="00B27DED"/>
    <w:rsid w:val="00B3207D"/>
    <w:rsid w:val="00B33432"/>
    <w:rsid w:val="00B81AC6"/>
    <w:rsid w:val="00BB7300"/>
    <w:rsid w:val="00BD06F5"/>
    <w:rsid w:val="00BD3223"/>
    <w:rsid w:val="00BD6739"/>
    <w:rsid w:val="00BE4FBE"/>
    <w:rsid w:val="00BE7F31"/>
    <w:rsid w:val="00BF2940"/>
    <w:rsid w:val="00C0686E"/>
    <w:rsid w:val="00C1000C"/>
    <w:rsid w:val="00C2562C"/>
    <w:rsid w:val="00C40A83"/>
    <w:rsid w:val="00C710BB"/>
    <w:rsid w:val="00C72DD7"/>
    <w:rsid w:val="00C73DDA"/>
    <w:rsid w:val="00CB1C18"/>
    <w:rsid w:val="00CD5577"/>
    <w:rsid w:val="00CD7A9A"/>
    <w:rsid w:val="00CE09CD"/>
    <w:rsid w:val="00CE1840"/>
    <w:rsid w:val="00D0636A"/>
    <w:rsid w:val="00D21C01"/>
    <w:rsid w:val="00D22232"/>
    <w:rsid w:val="00D32B13"/>
    <w:rsid w:val="00D32F01"/>
    <w:rsid w:val="00D35556"/>
    <w:rsid w:val="00D40099"/>
    <w:rsid w:val="00D51AF4"/>
    <w:rsid w:val="00D639C7"/>
    <w:rsid w:val="00D70D67"/>
    <w:rsid w:val="00D84F35"/>
    <w:rsid w:val="00D9562C"/>
    <w:rsid w:val="00DB11D3"/>
    <w:rsid w:val="00DE5F8C"/>
    <w:rsid w:val="00E16968"/>
    <w:rsid w:val="00E26F81"/>
    <w:rsid w:val="00E35CDC"/>
    <w:rsid w:val="00E5065E"/>
    <w:rsid w:val="00E50CBA"/>
    <w:rsid w:val="00E53C38"/>
    <w:rsid w:val="00E7093B"/>
    <w:rsid w:val="00E87D4E"/>
    <w:rsid w:val="00EB5105"/>
    <w:rsid w:val="00ED1117"/>
    <w:rsid w:val="00ED1B2D"/>
    <w:rsid w:val="00ED60FD"/>
    <w:rsid w:val="00F04EF5"/>
    <w:rsid w:val="00F20B93"/>
    <w:rsid w:val="00F2318C"/>
    <w:rsid w:val="00F25640"/>
    <w:rsid w:val="00F3417A"/>
    <w:rsid w:val="00F44EF4"/>
    <w:rsid w:val="00F532A7"/>
    <w:rsid w:val="00F6476F"/>
    <w:rsid w:val="00F72DD1"/>
    <w:rsid w:val="00F752D3"/>
    <w:rsid w:val="00F776E4"/>
    <w:rsid w:val="00F91597"/>
    <w:rsid w:val="00F94074"/>
    <w:rsid w:val="00F9545A"/>
    <w:rsid w:val="00FE3EB4"/>
    <w:rsid w:val="00FE423B"/>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table" w:styleId="ab">
    <w:name w:val="Table Grid"/>
    <w:basedOn w:val="a1"/>
    <w:uiPriority w:val="59"/>
    <w:rsid w:val="00697A9F"/>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trco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94A2D-405A-4AA6-9273-B5C73A933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624</Words>
  <Characters>3560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RedkinaEA</cp:lastModifiedBy>
  <cp:revision>4</cp:revision>
  <cp:lastPrinted>2013-02-18T07:56:00Z</cp:lastPrinted>
  <dcterms:created xsi:type="dcterms:W3CDTF">2013-04-01T06:06:00Z</dcterms:created>
  <dcterms:modified xsi:type="dcterms:W3CDTF">2013-04-19T11:01:00Z</dcterms:modified>
</cp:coreProperties>
</file>