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57" w:rsidRDefault="001F5B57"/>
    <w:p w:rsidR="001F5B57" w:rsidRPr="00563C8F" w:rsidRDefault="001F5B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1F5B57" w:rsidRDefault="001F5B57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Куйбышевской</w:t>
                  </w:r>
                </w:p>
                <w:p w:rsidR="001F5B57" w:rsidRPr="006246B9" w:rsidRDefault="001F5B57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1F5B57" w:rsidRPr="006246B9" w:rsidRDefault="001F5B57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443036,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1F5B57" w:rsidRPr="006246B9" w:rsidRDefault="001F5B57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 факс:+7(846) 303-43-33</w:t>
                  </w:r>
                </w:p>
                <w:p w:rsidR="001F5B57" w:rsidRPr="003270C8" w:rsidRDefault="001F5B57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F5B57" w:rsidRPr="003270C8" w:rsidRDefault="001F5B57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F5B57" w:rsidRPr="00563C8F" w:rsidRDefault="001F5B57"/>
    <w:p w:rsidR="001F5B57" w:rsidRPr="00563C8F" w:rsidRDefault="001F5B57"/>
    <w:p w:rsidR="001F5B57" w:rsidRDefault="001F5B57" w:rsidP="00B91A5D">
      <w:pPr>
        <w:rPr>
          <w:rFonts w:ascii="EuropeExt08" w:hAnsi="EuropeExt08" w:cs="Courier New"/>
          <w:sz w:val="24"/>
        </w:rPr>
      </w:pPr>
    </w:p>
    <w:p w:rsidR="001F5B57" w:rsidRDefault="001F5B57" w:rsidP="00B91A5D">
      <w:pPr>
        <w:rPr>
          <w:rFonts w:ascii="EuropeExt08" w:hAnsi="EuropeExt08" w:cs="Courier New"/>
          <w:sz w:val="24"/>
        </w:rPr>
      </w:pPr>
    </w:p>
    <w:p w:rsidR="001F5B57" w:rsidRDefault="001F5B57" w:rsidP="00B91A5D">
      <w:pPr>
        <w:rPr>
          <w:rFonts w:ascii="EuropeExt08" w:hAnsi="EuropeExt08" w:cs="Courier New"/>
          <w:sz w:val="24"/>
        </w:rPr>
      </w:pPr>
    </w:p>
    <w:p w:rsidR="001F5B57" w:rsidRDefault="001F5B57" w:rsidP="00B91A5D">
      <w:pPr>
        <w:rPr>
          <w:rFonts w:ascii="EuropeExt08" w:hAnsi="EuropeExt08" w:cs="Courier New"/>
          <w:sz w:val="24"/>
        </w:rPr>
      </w:pPr>
    </w:p>
    <w:p w:rsidR="001F5B57" w:rsidRDefault="001F5B57" w:rsidP="003270C8">
      <w:pPr>
        <w:jc w:val="center"/>
        <w:rPr>
          <w:b/>
          <w:bCs/>
        </w:rPr>
      </w:pPr>
      <w:r>
        <w:rPr>
          <w:b/>
          <w:bCs/>
        </w:rPr>
        <w:t>ПРОТОКОЛ №6/КК</w:t>
      </w:r>
    </w:p>
    <w:p w:rsidR="001F5B57" w:rsidRDefault="001F5B57" w:rsidP="003270C8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1F5B57" w:rsidRDefault="001F5B57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открытого акционерного общества «Центр по перевозке грузов в контейнерах «ТрансКонтейнер» (ОАО «ТрансКонтейнер») на Куйбышевской железной дороге, </w:t>
      </w:r>
    </w:p>
    <w:p w:rsidR="001F5B57" w:rsidRDefault="001F5B57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состоявшегося «21» августа  2013 года</w:t>
      </w:r>
    </w:p>
    <w:p w:rsidR="001F5B57" w:rsidRPr="007B6AE4" w:rsidRDefault="001F5B57" w:rsidP="003270C8">
      <w:pPr>
        <w:jc w:val="both"/>
        <w:rPr>
          <w:b/>
          <w:bCs/>
          <w:sz w:val="16"/>
          <w:szCs w:val="16"/>
        </w:rPr>
      </w:pPr>
    </w:p>
    <w:p w:rsidR="001F5B57" w:rsidRPr="00FB4BEF" w:rsidRDefault="001F5B57" w:rsidP="003270C8">
      <w:pPr>
        <w:jc w:val="both"/>
        <w:rPr>
          <w:sz w:val="8"/>
          <w:szCs w:val="8"/>
          <w:u w:val="single"/>
        </w:rPr>
      </w:pPr>
    </w:p>
    <w:p w:rsidR="001F5B57" w:rsidRDefault="001F5B57" w:rsidP="000F2D3A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1F5B57" w:rsidRDefault="001F5B57" w:rsidP="000F2D3A">
      <w:pPr>
        <w:jc w:val="both"/>
        <w:rPr>
          <w:u w:val="single"/>
        </w:rPr>
      </w:pPr>
    </w:p>
    <w:p w:rsidR="001F5B57" w:rsidRPr="00002EB8" w:rsidRDefault="001F5B57" w:rsidP="000F2D3A">
      <w:pPr>
        <w:jc w:val="both"/>
      </w:pPr>
      <w:r>
        <w:t xml:space="preserve">8 </w:t>
      </w:r>
      <w:r w:rsidRPr="00002EB8">
        <w:t xml:space="preserve">членов Конкурсной комиссии из 8 </w:t>
      </w:r>
    </w:p>
    <w:p w:rsidR="001F5B57" w:rsidRPr="00002EB8" w:rsidRDefault="001F5B57" w:rsidP="000F2D3A">
      <w:pPr>
        <w:jc w:val="both"/>
      </w:pPr>
      <w:r w:rsidRPr="00002EB8">
        <w:t xml:space="preserve">Кворум имеется </w:t>
      </w:r>
    </w:p>
    <w:p w:rsidR="001F5B57" w:rsidRPr="00002EB8" w:rsidRDefault="001F5B57" w:rsidP="000F2D3A">
      <w:pPr>
        <w:jc w:val="both"/>
        <w:rPr>
          <w:sz w:val="8"/>
          <w:szCs w:val="8"/>
        </w:rPr>
      </w:pPr>
    </w:p>
    <w:p w:rsidR="001F5B57" w:rsidRPr="00002EB8" w:rsidRDefault="001F5B57" w:rsidP="000F2D3A">
      <w:pPr>
        <w:jc w:val="both"/>
        <w:rPr>
          <w:sz w:val="8"/>
          <w:szCs w:val="8"/>
        </w:rPr>
      </w:pPr>
    </w:p>
    <w:p w:rsidR="001F5B57" w:rsidRPr="00002EB8" w:rsidRDefault="001F5B57" w:rsidP="000F2D3A">
      <w:pPr>
        <w:jc w:val="both"/>
        <w:rPr>
          <w:sz w:val="8"/>
          <w:szCs w:val="8"/>
        </w:rPr>
      </w:pPr>
    </w:p>
    <w:p w:rsidR="001F5B57" w:rsidRDefault="001F5B57" w:rsidP="000F2D3A">
      <w:pPr>
        <w:jc w:val="both"/>
        <w:rPr>
          <w:sz w:val="8"/>
          <w:szCs w:val="8"/>
        </w:rPr>
      </w:pPr>
    </w:p>
    <w:p w:rsidR="001F5B57" w:rsidRPr="00FB4BEF" w:rsidRDefault="001F5B57" w:rsidP="000F2D3A">
      <w:pPr>
        <w:jc w:val="both"/>
        <w:rPr>
          <w:sz w:val="8"/>
          <w:szCs w:val="8"/>
          <w:u w:val="single"/>
        </w:rPr>
      </w:pPr>
    </w:p>
    <w:p w:rsidR="001F5B57" w:rsidRDefault="001F5B57" w:rsidP="000F2D3A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1F5B57" w:rsidRDefault="001F5B57" w:rsidP="000F2D3A">
      <w:pPr>
        <w:jc w:val="both"/>
        <w:rPr>
          <w:u w:val="single"/>
        </w:rPr>
      </w:pPr>
    </w:p>
    <w:p w:rsidR="001F5B57" w:rsidRDefault="001F5B57" w:rsidP="000F2D3A">
      <w:pPr>
        <w:jc w:val="both"/>
      </w:pPr>
      <w:r>
        <w:t>3</w:t>
      </w:r>
      <w:r w:rsidRPr="00002EB8">
        <w:t xml:space="preserve"> причастных работника филиала </w:t>
      </w:r>
    </w:p>
    <w:p w:rsidR="001F5B57" w:rsidRPr="00002EB8" w:rsidRDefault="001F5B57" w:rsidP="000F2D3A">
      <w:pPr>
        <w:jc w:val="both"/>
      </w:pPr>
    </w:p>
    <w:p w:rsidR="001F5B57" w:rsidRPr="00D2747E" w:rsidRDefault="001F5B57" w:rsidP="003270C8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  <w:u w:val="single"/>
        </w:rPr>
      </w:pPr>
      <w:r w:rsidRPr="00D2747E">
        <w:rPr>
          <w:i w:val="0"/>
        </w:rPr>
        <w:t xml:space="preserve"> </w:t>
      </w:r>
      <w:r w:rsidRPr="00D2747E">
        <w:rPr>
          <w:b/>
          <w:i w:val="0"/>
          <w:u w:val="single"/>
        </w:rPr>
        <w:t>Повестка дня заседания</w:t>
      </w:r>
      <w:r w:rsidRPr="00D2747E">
        <w:rPr>
          <w:i w:val="0"/>
          <w:u w:val="single"/>
        </w:rPr>
        <w:t>:</w:t>
      </w:r>
    </w:p>
    <w:p w:rsidR="001F5B57" w:rsidRDefault="001F5B57" w:rsidP="003270C8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</w:rPr>
      </w:pPr>
    </w:p>
    <w:p w:rsidR="001F5B57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  <w:r w:rsidRPr="00D2747E">
        <w:rPr>
          <w:b/>
          <w:i w:val="0"/>
          <w:lang w:val="en-US"/>
        </w:rPr>
        <w:t>I</w:t>
      </w:r>
      <w:r w:rsidRPr="00D2747E">
        <w:rPr>
          <w:b/>
          <w:i w:val="0"/>
        </w:rPr>
        <w:t>.</w:t>
      </w:r>
      <w:r>
        <w:rPr>
          <w:i w:val="0"/>
        </w:rPr>
        <w:t>Подведение итогов открытого конкурса № ОК/018/НКПКБШ/0019 на право заключения Договора на выполнение работ по реконструкции производственно- бытового помещения ПБП (в части обустройства чердачного помещения) инв. № 82 Агентства на ст. Пенза в 2013 году.</w:t>
      </w:r>
    </w:p>
    <w:p w:rsidR="001F5B57" w:rsidRPr="00233D02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1F5B57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  <w:r w:rsidRPr="0015664F">
        <w:rPr>
          <w:b/>
          <w:i w:val="0"/>
          <w:lang w:val="en-US"/>
        </w:rPr>
        <w:t>II</w:t>
      </w:r>
      <w:r w:rsidRPr="0015664F">
        <w:rPr>
          <w:b/>
          <w:i w:val="0"/>
        </w:rPr>
        <w:t>.</w:t>
      </w:r>
      <w:r>
        <w:rPr>
          <w:i w:val="0"/>
        </w:rPr>
        <w:t xml:space="preserve"> Подведение итогов открытого конкурса № ОК/ 019/НКПКБШ/0020 на право заключения договора аренды транспортного средства с экипажем, связанного с оказанием услуг по завозу вывозу универсальных контейнеров в Агентстве на станции Черниковка филиала ОАО «ТрансКонтейнер» на Куйбышевской железной дороге в 2013 году.</w:t>
      </w:r>
    </w:p>
    <w:p w:rsidR="001F5B57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1F5B57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1F5B57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i w:val="0"/>
        </w:rPr>
      </w:pPr>
      <w:r>
        <w:rPr>
          <w:b/>
          <w:i w:val="0"/>
        </w:rPr>
        <w:t xml:space="preserve">Дата и время подведения итогов: </w:t>
      </w:r>
      <w:r w:rsidRPr="0091052A">
        <w:rPr>
          <w:i w:val="0"/>
        </w:rPr>
        <w:t>21.08.2013 г.</w:t>
      </w:r>
      <w:r>
        <w:rPr>
          <w:i w:val="0"/>
        </w:rPr>
        <w:t xml:space="preserve"> 14.00  </w:t>
      </w:r>
    </w:p>
    <w:p w:rsidR="001F5B57" w:rsidRPr="0091052A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  <w:r>
        <w:rPr>
          <w:b/>
          <w:i w:val="0"/>
        </w:rPr>
        <w:t xml:space="preserve">Место проведения подведения итогов: </w:t>
      </w:r>
      <w:smartTag w:uri="urn:schemas-microsoft-com:office:smarttags" w:element="metricconverter">
        <w:smartTagPr>
          <w:attr w:name="ProductID" w:val="443041 г"/>
        </w:smartTagPr>
        <w:r w:rsidRPr="0091052A">
          <w:rPr>
            <w:i w:val="0"/>
          </w:rPr>
          <w:t>443041 г</w:t>
        </w:r>
      </w:smartTag>
      <w:r w:rsidRPr="0091052A">
        <w:rPr>
          <w:i w:val="0"/>
        </w:rPr>
        <w:t xml:space="preserve">. Самара ул. Льва Толстого д. 131 </w:t>
      </w:r>
    </w:p>
    <w:p w:rsidR="001F5B57" w:rsidRPr="0091052A" w:rsidRDefault="001F5B57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i w:val="0"/>
        </w:rPr>
      </w:pPr>
    </w:p>
    <w:p w:rsidR="001F5B57" w:rsidRDefault="001F5B57" w:rsidP="003270C8">
      <w:pPr>
        <w:pStyle w:val="BodyTextIndent"/>
        <w:tabs>
          <w:tab w:val="left" w:pos="700"/>
        </w:tabs>
        <w:autoSpaceDE/>
        <w:autoSpaceDN/>
        <w:rPr>
          <w:b/>
          <w:i w:val="0"/>
        </w:rPr>
      </w:pPr>
      <w:r>
        <w:rPr>
          <w:i w:val="0"/>
        </w:rPr>
        <w:t xml:space="preserve">          </w:t>
      </w:r>
      <w:r>
        <w:rPr>
          <w:b/>
          <w:i w:val="0"/>
        </w:rPr>
        <w:tab/>
      </w:r>
      <w:r w:rsidRPr="0056656F">
        <w:rPr>
          <w:b/>
          <w:i w:val="0"/>
        </w:rPr>
        <w:t>По пункту</w:t>
      </w:r>
      <w:r w:rsidRPr="007C276E">
        <w:rPr>
          <w:b/>
          <w:i w:val="0"/>
        </w:rPr>
        <w:t xml:space="preserve"> </w:t>
      </w:r>
      <w:r>
        <w:rPr>
          <w:b/>
          <w:i w:val="0"/>
          <w:lang w:val="en-US"/>
        </w:rPr>
        <w:t>I</w:t>
      </w:r>
      <w:r w:rsidRPr="0056656F">
        <w:rPr>
          <w:i w:val="0"/>
        </w:rPr>
        <w:t xml:space="preserve"> </w:t>
      </w:r>
      <w:r w:rsidRPr="0056656F">
        <w:rPr>
          <w:b/>
          <w:i w:val="0"/>
        </w:rPr>
        <w:t xml:space="preserve"> повестки дня </w:t>
      </w:r>
      <w:r>
        <w:rPr>
          <w:b/>
          <w:i w:val="0"/>
        </w:rPr>
        <w:t>заседания:</w:t>
      </w:r>
    </w:p>
    <w:p w:rsidR="001F5B57" w:rsidRDefault="001F5B57" w:rsidP="003270C8">
      <w:pPr>
        <w:pStyle w:val="BodyTextIndent"/>
        <w:tabs>
          <w:tab w:val="left" w:pos="700"/>
        </w:tabs>
        <w:autoSpaceDE/>
        <w:autoSpaceDN/>
        <w:rPr>
          <w:b/>
          <w:i w:val="0"/>
        </w:rPr>
      </w:pPr>
      <w:r w:rsidRPr="005E0E99">
        <w:rPr>
          <w:i w:val="0"/>
        </w:rPr>
        <w:tab/>
      </w:r>
      <w:r>
        <w:rPr>
          <w:b/>
          <w:i w:val="0"/>
        </w:rPr>
        <w:t>Лот №1</w:t>
      </w:r>
    </w:p>
    <w:p w:rsidR="001F5B57" w:rsidRPr="00A40F69" w:rsidRDefault="001F5B57" w:rsidP="00A40F69">
      <w:pPr>
        <w:pStyle w:val="BodyTextIndent"/>
        <w:tabs>
          <w:tab w:val="left" w:pos="0"/>
          <w:tab w:val="left" w:pos="2800"/>
          <w:tab w:val="left" w:pos="7700"/>
        </w:tabs>
        <w:rPr>
          <w:i w:val="0"/>
        </w:rPr>
      </w:pPr>
      <w:r>
        <w:t xml:space="preserve">       </w:t>
      </w:r>
      <w:r>
        <w:rPr>
          <w:i w:val="0"/>
        </w:rPr>
        <w:t>1.</w:t>
      </w:r>
      <w:r w:rsidRPr="00A40F69">
        <w:rPr>
          <w:i w:val="0"/>
        </w:rPr>
        <w:t xml:space="preserve">Открытый конкурс на право заключения договора на выполнение работ по </w:t>
      </w:r>
      <w:r>
        <w:rPr>
          <w:i w:val="0"/>
        </w:rPr>
        <w:t xml:space="preserve">реконструкции </w:t>
      </w:r>
      <w:r w:rsidRPr="00A40F69">
        <w:rPr>
          <w:i w:val="0"/>
        </w:rPr>
        <w:t xml:space="preserve"> производственно-бытового помещения</w:t>
      </w:r>
      <w:r>
        <w:rPr>
          <w:i w:val="0"/>
        </w:rPr>
        <w:t xml:space="preserve"> ПБП (в части обустройства чердачного помещения) инв.82 Агентства на ст. Пенза признан несостоявшимся на основании подпункт</w:t>
      </w:r>
      <w:r w:rsidRPr="00A40F69">
        <w:rPr>
          <w:i w:val="0"/>
        </w:rPr>
        <w:t>а 2 пункта 140 Положения о закупках (на участие в конкурсе подана одна конкурсная заявка).</w:t>
      </w:r>
    </w:p>
    <w:p w:rsidR="001F5B57" w:rsidRDefault="001F5B57" w:rsidP="00A40F69">
      <w:pPr>
        <w:jc w:val="both"/>
        <w:rPr>
          <w:szCs w:val="28"/>
        </w:rPr>
      </w:pPr>
      <w:r>
        <w:rPr>
          <w:szCs w:val="28"/>
        </w:rPr>
        <w:t xml:space="preserve">       2.Заявка на участие в конкурсе, поданная ООО «Стройрегион-58»,  признана соответствующей требованиям конкурсной документации.</w:t>
      </w:r>
    </w:p>
    <w:p w:rsidR="001F5B57" w:rsidRPr="00183DBA" w:rsidRDefault="001F5B57" w:rsidP="00A40F69">
      <w:pPr>
        <w:jc w:val="both"/>
        <w:rPr>
          <w:szCs w:val="28"/>
        </w:rPr>
      </w:pPr>
      <w:r>
        <w:rPr>
          <w:szCs w:val="28"/>
        </w:rPr>
        <w:t xml:space="preserve">       3.Согласившись с выводами и предложениями постоянной рабочей группы (Протокол № 29/ППРГ от 19.08.2013), и в </w:t>
      </w:r>
      <w:r w:rsidRPr="00183DBA">
        <w:rPr>
          <w:szCs w:val="28"/>
        </w:rPr>
        <w:t>соответствии с пунктом 141 и подпунктом 4 пункта 318 Положения о закупках (размещение Заказа у единственного поста</w:t>
      </w:r>
      <w:r>
        <w:rPr>
          <w:szCs w:val="28"/>
        </w:rPr>
        <w:t>вщика (исполнителя, подрядчика)</w:t>
      </w:r>
      <w:r w:rsidRPr="00183DBA">
        <w:rPr>
          <w:szCs w:val="28"/>
        </w:rPr>
        <w:t xml:space="preserve"> </w:t>
      </w:r>
      <w:r>
        <w:rPr>
          <w:szCs w:val="28"/>
        </w:rPr>
        <w:t xml:space="preserve">принято решение о </w:t>
      </w:r>
      <w:r w:rsidRPr="00B31F27">
        <w:rPr>
          <w:szCs w:val="28"/>
        </w:rPr>
        <w:t xml:space="preserve">размещении заказа </w:t>
      </w:r>
      <w:r w:rsidRPr="00AD1A00">
        <w:rPr>
          <w:szCs w:val="28"/>
        </w:rPr>
        <w:t>на закупку товаров, выполнение работ и оказание услуг у единственного поставщика (исполнителя, подрядчика)</w:t>
      </w:r>
      <w:r>
        <w:rPr>
          <w:szCs w:val="28"/>
        </w:rPr>
        <w:t xml:space="preserve"> ООО «Стройрегион -58» </w:t>
      </w:r>
      <w:r w:rsidRPr="00183DBA">
        <w:rPr>
          <w:szCs w:val="28"/>
        </w:rPr>
        <w:t>на</w:t>
      </w:r>
      <w:r>
        <w:rPr>
          <w:szCs w:val="28"/>
        </w:rPr>
        <w:t xml:space="preserve"> следующих</w:t>
      </w:r>
      <w:r w:rsidRPr="00183DBA">
        <w:rPr>
          <w:szCs w:val="28"/>
        </w:rPr>
        <w:t xml:space="preserve"> условиях</w:t>
      </w:r>
      <w:r>
        <w:rPr>
          <w:szCs w:val="28"/>
        </w:rPr>
        <w:t>:</w:t>
      </w:r>
    </w:p>
    <w:p w:rsidR="001F5B57" w:rsidRDefault="001F5B57" w:rsidP="003270C8">
      <w:pPr>
        <w:ind w:firstLine="709"/>
        <w:jc w:val="both"/>
        <w:rPr>
          <w:szCs w:val="28"/>
        </w:rPr>
      </w:pPr>
      <w:r w:rsidRPr="005C21B0">
        <w:rPr>
          <w:b/>
          <w:szCs w:val="28"/>
        </w:rPr>
        <w:t>Предмет Заказа:</w:t>
      </w:r>
      <w:r w:rsidRPr="005C21B0">
        <w:rPr>
          <w:szCs w:val="28"/>
        </w:rPr>
        <w:t xml:space="preserve"> </w:t>
      </w:r>
      <w:r>
        <w:rPr>
          <w:szCs w:val="28"/>
        </w:rPr>
        <w:t>выполнение работ по реконструкции производственно-бытового помещения ПБП (в части обустройства чердачного помещения) инв. № 82 Агентства на ст. Пенза, расположенного по адресу : Российская Федерация, г. Пенза ул. Каракозова д. 48.</w:t>
      </w:r>
    </w:p>
    <w:p w:rsidR="001F5B57" w:rsidRPr="0015664F" w:rsidRDefault="001F5B57" w:rsidP="00D923CB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  <w:lang w:eastAsia="ru-RU"/>
        </w:rPr>
        <w:t xml:space="preserve">Объем выполняемых работ: </w:t>
      </w:r>
      <w:r>
        <w:rPr>
          <w:color w:val="auto"/>
          <w:sz w:val="28"/>
          <w:szCs w:val="28"/>
          <w:lang w:eastAsia="ru-RU"/>
        </w:rPr>
        <w:t>указан в Приложении № 1 к настоящему Протоколу.</w:t>
      </w:r>
    </w:p>
    <w:p w:rsidR="001F5B57" w:rsidRDefault="001F5B57" w:rsidP="003270C8">
      <w:pPr>
        <w:jc w:val="both"/>
        <w:rPr>
          <w:szCs w:val="28"/>
        </w:rPr>
      </w:pPr>
      <w:r w:rsidRPr="005C21B0">
        <w:rPr>
          <w:b/>
          <w:szCs w:val="28"/>
        </w:rPr>
        <w:tab/>
        <w:t>Максимальная цена договора</w:t>
      </w:r>
      <w:r>
        <w:rPr>
          <w:b/>
          <w:szCs w:val="28"/>
        </w:rPr>
        <w:t xml:space="preserve"> (цена работ)</w:t>
      </w:r>
      <w:r w:rsidRPr="005C21B0">
        <w:rPr>
          <w:b/>
          <w:szCs w:val="28"/>
        </w:rPr>
        <w:t xml:space="preserve">: </w:t>
      </w:r>
      <w:r>
        <w:rPr>
          <w:b/>
          <w:szCs w:val="28"/>
        </w:rPr>
        <w:t>2 350 000 руб. (два миллиона триста пятьдесят тысяч рублей</w:t>
      </w:r>
      <w:r>
        <w:rPr>
          <w:szCs w:val="28"/>
        </w:rPr>
        <w:t xml:space="preserve"> </w:t>
      </w:r>
      <w:r w:rsidRPr="00E9275D">
        <w:rPr>
          <w:b/>
          <w:szCs w:val="28"/>
        </w:rPr>
        <w:t>00 копеек)</w:t>
      </w:r>
      <w:r>
        <w:rPr>
          <w:szCs w:val="28"/>
        </w:rPr>
        <w:t xml:space="preserve">. </w:t>
      </w:r>
      <w:r w:rsidRPr="005C3F85">
        <w:rPr>
          <w:szCs w:val="28"/>
        </w:rPr>
        <w:t xml:space="preserve">НДС </w:t>
      </w:r>
      <w:r>
        <w:rPr>
          <w:szCs w:val="28"/>
        </w:rPr>
        <w:t>в размере 18 % (восемнадцати процентов) в сумме 423 000 руб. (четыреста двадцать три тысячи  рублей) начисляется отдельно.</w:t>
      </w:r>
    </w:p>
    <w:p w:rsidR="001F5B57" w:rsidRDefault="001F5B57" w:rsidP="003270C8">
      <w:pPr>
        <w:jc w:val="both"/>
        <w:rPr>
          <w:iCs/>
          <w:szCs w:val="28"/>
        </w:rPr>
      </w:pPr>
      <w:r>
        <w:rPr>
          <w:szCs w:val="28"/>
        </w:rPr>
        <w:t xml:space="preserve">        </w:t>
      </w:r>
      <w:r w:rsidRPr="005C21B0">
        <w:rPr>
          <w:b/>
          <w:iCs/>
          <w:szCs w:val="28"/>
        </w:rPr>
        <w:tab/>
        <w:t xml:space="preserve">Форма, сроки и порядок оплаты: </w:t>
      </w:r>
      <w:r w:rsidRPr="005C21B0">
        <w:rPr>
          <w:iCs/>
          <w:szCs w:val="28"/>
        </w:rPr>
        <w:t xml:space="preserve">оплата производится </w:t>
      </w:r>
      <w:r>
        <w:rPr>
          <w:iCs/>
          <w:szCs w:val="28"/>
        </w:rPr>
        <w:t>Заказчиком Исполнителю авансовым платежом на основании счета Исполнителя  в размере 20% (двадцати процентов) от цены Работ в течении 20 (двадцати) банковских дней после подписания Договора и с момента получения такого счета. Окончательный расчет в размере 80% (восьмидесяти процентов) от цены Работ осуществляется Заказчиком в течение 20 (двадцати банковских дней) после подписания сторонами акта приемки выполненных работ на основании счета-фактуры и счета Исполнителя.</w:t>
      </w:r>
    </w:p>
    <w:p w:rsidR="001F5B57" w:rsidRPr="005C21B0" w:rsidRDefault="001F5B57" w:rsidP="003270C8">
      <w:pPr>
        <w:jc w:val="both"/>
        <w:rPr>
          <w:b/>
          <w:iCs/>
          <w:szCs w:val="28"/>
          <w:lang w:eastAsia="en-US"/>
        </w:rPr>
      </w:pPr>
      <w:r>
        <w:rPr>
          <w:iCs/>
          <w:szCs w:val="28"/>
        </w:rPr>
        <w:t xml:space="preserve">       Оплата осуществляется Заказчиком путем перечисления денежных средств на расчетный счет Исполнителя.   </w:t>
      </w:r>
    </w:p>
    <w:p w:rsidR="001F5B57" w:rsidRPr="005C21B0" w:rsidRDefault="001F5B57" w:rsidP="003270C8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5C21B0">
        <w:rPr>
          <w:b/>
          <w:iCs/>
          <w:color w:val="auto"/>
          <w:sz w:val="28"/>
          <w:szCs w:val="28"/>
        </w:rPr>
        <w:t xml:space="preserve">Срок действия договора: </w:t>
      </w:r>
      <w:r w:rsidRPr="005C21B0">
        <w:rPr>
          <w:iCs/>
          <w:color w:val="auto"/>
          <w:sz w:val="28"/>
          <w:szCs w:val="28"/>
        </w:rPr>
        <w:t xml:space="preserve">с даты подписания договора </w:t>
      </w:r>
      <w:r>
        <w:rPr>
          <w:iCs/>
          <w:color w:val="auto"/>
          <w:sz w:val="28"/>
          <w:szCs w:val="28"/>
        </w:rPr>
        <w:t>до полного исполнения сторонами принятых на себя обязательств.</w:t>
      </w:r>
    </w:p>
    <w:p w:rsidR="001F5B57" w:rsidRDefault="001F5B57" w:rsidP="003270C8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A824F3">
        <w:rPr>
          <w:b/>
          <w:iCs/>
          <w:color w:val="auto"/>
          <w:sz w:val="28"/>
          <w:szCs w:val="28"/>
        </w:rPr>
        <w:t>Срок выполнения работ:</w:t>
      </w:r>
      <w:r>
        <w:rPr>
          <w:iCs/>
          <w:color w:val="auto"/>
          <w:sz w:val="28"/>
          <w:szCs w:val="28"/>
        </w:rPr>
        <w:t xml:space="preserve"> 65 календарных дней с момента подписания  Договора.</w:t>
      </w:r>
    </w:p>
    <w:p w:rsidR="001F5B57" w:rsidRDefault="001F5B57" w:rsidP="003270C8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6D0443">
        <w:rPr>
          <w:b/>
          <w:color w:val="auto"/>
          <w:sz w:val="28"/>
          <w:szCs w:val="28"/>
          <w:lang w:eastAsia="ru-RU"/>
        </w:rPr>
        <w:t>Место выполнения работ:</w:t>
      </w:r>
      <w:r>
        <w:rPr>
          <w:b/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Российская Федерация, г. Пенза, ул. Каракозова 48.</w:t>
      </w:r>
    </w:p>
    <w:p w:rsidR="001F5B57" w:rsidRDefault="001F5B57" w:rsidP="006D0443">
      <w:pPr>
        <w:jc w:val="both"/>
        <w:rPr>
          <w:szCs w:val="28"/>
        </w:rPr>
      </w:pPr>
      <w:r>
        <w:rPr>
          <w:szCs w:val="28"/>
        </w:rPr>
        <w:t xml:space="preserve">         3. Поручить ведущему инженеру технического отдела сообщить ООО «Стройрегион-58» о принятом Конкурсной комиссией филиала ОАО «ТрансКонтейнер» на Куйбышевской железной дороге решении.</w:t>
      </w:r>
    </w:p>
    <w:p w:rsidR="001F5B57" w:rsidRPr="00836AEB" w:rsidRDefault="001F5B57" w:rsidP="006D0443">
      <w:pPr>
        <w:jc w:val="both"/>
        <w:rPr>
          <w:szCs w:val="28"/>
        </w:rPr>
      </w:pPr>
      <w:r>
        <w:rPr>
          <w:szCs w:val="28"/>
        </w:rPr>
        <w:t xml:space="preserve">         4. Поручить ведущему инженеру технического отдела обеспечить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>
        <w:rPr>
          <w:szCs w:val="28"/>
        </w:rPr>
        <w:t xml:space="preserve"> ООО «Стройрегион-58».</w:t>
      </w:r>
    </w:p>
    <w:p w:rsidR="001F5B57" w:rsidRPr="005E51A3" w:rsidRDefault="001F5B57" w:rsidP="003270C8">
      <w:pPr>
        <w:pStyle w:val="Default"/>
        <w:ind w:firstLine="708"/>
        <w:jc w:val="both"/>
        <w:rPr>
          <w:highlight w:val="yellow"/>
        </w:rPr>
      </w:pPr>
    </w:p>
    <w:p w:rsidR="001F5B57" w:rsidRPr="00E043FE" w:rsidRDefault="001F5B57" w:rsidP="003270C8">
      <w:pPr>
        <w:ind w:firstLine="709"/>
        <w:jc w:val="both"/>
      </w:pPr>
      <w:r w:rsidRPr="00E043FE">
        <w:rPr>
          <w:b/>
        </w:rPr>
        <w:t>По пункту</w:t>
      </w:r>
      <w:r w:rsidRPr="00E043FE"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пов</w:t>
      </w:r>
      <w:r w:rsidRPr="00E043FE">
        <w:rPr>
          <w:b/>
        </w:rPr>
        <w:t>естки дня заседания:</w:t>
      </w:r>
      <w:r w:rsidRPr="00E043FE">
        <w:t xml:space="preserve">  </w:t>
      </w:r>
    </w:p>
    <w:p w:rsidR="001F5B57" w:rsidRDefault="001F5B57" w:rsidP="003270C8">
      <w:pPr>
        <w:ind w:left="720"/>
        <w:jc w:val="both"/>
        <w:rPr>
          <w:b/>
        </w:rPr>
      </w:pPr>
      <w:r w:rsidRPr="00F60001">
        <w:rPr>
          <w:b/>
        </w:rPr>
        <w:t>Лот №1</w:t>
      </w:r>
    </w:p>
    <w:p w:rsidR="001F5B57" w:rsidRDefault="001F5B57" w:rsidP="00B5524A">
      <w:pPr>
        <w:jc w:val="both"/>
      </w:pPr>
      <w:r>
        <w:t xml:space="preserve">      1.Открытый конкурс на право заключения договора аренды автотранспортного средства с экипажем , связанного с оказанием услуг по завозу/вывозу универсальных контейнеров в Агентстве на станции Черниковка в 2013 году состоявшимся .</w:t>
      </w:r>
    </w:p>
    <w:p w:rsidR="001F5B57" w:rsidRDefault="001F5B57" w:rsidP="00B5524A">
      <w:pPr>
        <w:jc w:val="both"/>
        <w:rPr>
          <w:szCs w:val="28"/>
        </w:rPr>
      </w:pPr>
      <w:r>
        <w:rPr>
          <w:szCs w:val="28"/>
        </w:rPr>
        <w:t xml:space="preserve">       2.Согласившись с выводами и предложения Постоянной рабочей группы (Протокол № 30/ППРГ от 19.08.2013 года), принято решение о признании победителем по Лоту № 1 ООО «Транстерминал» и заключении с ним договора на следующих условиях:</w:t>
      </w:r>
    </w:p>
    <w:p w:rsidR="001F5B57" w:rsidRDefault="001F5B57" w:rsidP="001D4B11">
      <w:pPr>
        <w:jc w:val="both"/>
      </w:pPr>
      <w:r>
        <w:rPr>
          <w:b/>
          <w:szCs w:val="28"/>
        </w:rPr>
        <w:t xml:space="preserve">       Предмет Заказа : </w:t>
      </w:r>
      <w:r>
        <w:t>аренда автотранспортного средства с экипажем , связанного с оказанием услуг по завозу/вывозу универсальных контейнеров в Агентстве на станции Черниковка в 2013 году.</w:t>
      </w:r>
    </w:p>
    <w:p w:rsidR="001F5B57" w:rsidRDefault="001F5B57" w:rsidP="008F4F24">
      <w:pPr>
        <w:jc w:val="both"/>
        <w:rPr>
          <w:b/>
          <w:szCs w:val="28"/>
        </w:rPr>
      </w:pPr>
      <w:r>
        <w:t xml:space="preserve">     </w:t>
      </w:r>
      <w:r w:rsidRPr="00D64E1C">
        <w:rPr>
          <w:b/>
        </w:rPr>
        <w:t xml:space="preserve">Количество </w:t>
      </w:r>
      <w:r>
        <w:rPr>
          <w:b/>
        </w:rPr>
        <w:t>(</w:t>
      </w:r>
      <w:r w:rsidRPr="00D64E1C">
        <w:rPr>
          <w:b/>
        </w:rPr>
        <w:t>Объем) Работ :</w:t>
      </w:r>
      <w:r w:rsidRPr="008F4F24">
        <w:t xml:space="preserve">Объем оказываемых услуг складывается из фактических объемов перевезенных автотранспортом контейнеров по определенным маршрутам перевозки. </w:t>
      </w:r>
      <w:r w:rsidRPr="008F4F24">
        <w:rPr>
          <w:szCs w:val="28"/>
        </w:rPr>
        <w:t>Расчет стоимости арендной платы на перевозку контейнеров автомобильным транспортом по конкретному маршруту перевозки</w:t>
      </w:r>
      <w:r>
        <w:rPr>
          <w:szCs w:val="28"/>
        </w:rPr>
        <w:t xml:space="preserve"> приведен в Приложении № 2 к настоящему протоколу</w:t>
      </w:r>
      <w:r w:rsidRPr="008F4F24">
        <w:rPr>
          <w:szCs w:val="28"/>
        </w:rPr>
        <w:t>.</w:t>
      </w:r>
    </w:p>
    <w:p w:rsidR="001F5B57" w:rsidRPr="005C21B0" w:rsidRDefault="001F5B57" w:rsidP="00D2747E">
      <w:pPr>
        <w:jc w:val="both"/>
        <w:rPr>
          <w:b/>
        </w:rPr>
      </w:pPr>
      <w:r>
        <w:rPr>
          <w:b/>
          <w:szCs w:val="28"/>
        </w:rPr>
        <w:t xml:space="preserve">      </w:t>
      </w:r>
      <w:r w:rsidRPr="005C21B0">
        <w:rPr>
          <w:b/>
          <w:szCs w:val="28"/>
        </w:rPr>
        <w:t>Максимальная цена договора</w:t>
      </w:r>
      <w:r>
        <w:rPr>
          <w:b/>
          <w:szCs w:val="28"/>
        </w:rPr>
        <w:t xml:space="preserve">( цена работ) </w:t>
      </w:r>
      <w:r w:rsidRPr="005C21B0">
        <w:rPr>
          <w:b/>
          <w:szCs w:val="28"/>
        </w:rPr>
        <w:t xml:space="preserve">: </w:t>
      </w:r>
      <w:r>
        <w:rPr>
          <w:b/>
          <w:szCs w:val="28"/>
        </w:rPr>
        <w:t xml:space="preserve">2 542 372  руб. 00 коп.  </w:t>
      </w:r>
      <w:r w:rsidRPr="004F741E">
        <w:rPr>
          <w:szCs w:val="28"/>
        </w:rPr>
        <w:t xml:space="preserve"> </w:t>
      </w:r>
      <w:r>
        <w:rPr>
          <w:szCs w:val="28"/>
        </w:rPr>
        <w:t xml:space="preserve">(два миллиона пятьсот сорок две тысячи триста семьдесят два руб.00 коп). </w:t>
      </w:r>
      <w:r w:rsidRPr="005C3F85">
        <w:rPr>
          <w:szCs w:val="28"/>
        </w:rPr>
        <w:t xml:space="preserve">НДС </w:t>
      </w:r>
      <w:r>
        <w:rPr>
          <w:szCs w:val="28"/>
        </w:rPr>
        <w:t>в размере 18 % (восемнадцати процентов) в сумме 457 626  руб. 96 коп. (четыреста пятьдесят семь тысяч шестьсот двадцать шесть руб. 96 коп.) начисляется отдельно.</w:t>
      </w:r>
    </w:p>
    <w:p w:rsidR="001F5B57" w:rsidRPr="005C21B0" w:rsidRDefault="001F5B57" w:rsidP="00D2747E">
      <w:pPr>
        <w:jc w:val="both"/>
        <w:rPr>
          <w:b/>
          <w:iCs/>
          <w:szCs w:val="28"/>
          <w:lang w:eastAsia="en-US"/>
        </w:rPr>
      </w:pPr>
      <w:r w:rsidRPr="005C21B0">
        <w:rPr>
          <w:b/>
          <w:iCs/>
          <w:szCs w:val="28"/>
        </w:rPr>
        <w:tab/>
        <w:t xml:space="preserve">Форма, сроки и порядок оплаты: </w:t>
      </w:r>
      <w:r w:rsidRPr="005C21B0">
        <w:rPr>
          <w:iCs/>
          <w:szCs w:val="28"/>
        </w:rPr>
        <w:t xml:space="preserve">оплата </w:t>
      </w:r>
      <w:r>
        <w:rPr>
          <w:iCs/>
          <w:szCs w:val="28"/>
        </w:rPr>
        <w:t xml:space="preserve">аренды транспортных средств с экипажем производится в течение 10 (десяти) банковских дней после подписания Сторонами сводного передаточного акта сдачи-приемки оказанных услуг, на основании счета, счета-фактуры Арендодателя путем перечисления денежных средств на расчетный счет Арендодателя. </w:t>
      </w:r>
    </w:p>
    <w:p w:rsidR="001F5B57" w:rsidRPr="005C21B0" w:rsidRDefault="001F5B57" w:rsidP="00D2747E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5C21B0">
        <w:rPr>
          <w:b/>
          <w:iCs/>
          <w:color w:val="auto"/>
          <w:sz w:val="28"/>
          <w:szCs w:val="28"/>
        </w:rPr>
        <w:t xml:space="preserve">Срок действия договора: </w:t>
      </w:r>
      <w:r>
        <w:rPr>
          <w:iCs/>
          <w:color w:val="auto"/>
          <w:sz w:val="28"/>
          <w:szCs w:val="28"/>
        </w:rPr>
        <w:t>с даты подписания до 31 декабря 2013 года.</w:t>
      </w:r>
    </w:p>
    <w:p w:rsidR="001F5B57" w:rsidRPr="00921B34" w:rsidRDefault="001F5B57" w:rsidP="00D2747E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Место выполнения контракта : </w:t>
      </w:r>
      <w:r w:rsidRPr="00921B34">
        <w:rPr>
          <w:iCs/>
          <w:color w:val="auto"/>
          <w:sz w:val="28"/>
          <w:szCs w:val="28"/>
        </w:rPr>
        <w:t xml:space="preserve">город Уфа и населенные пункты, расположенные в прилегающей местности ( Республика Башкортостан) </w:t>
      </w:r>
    </w:p>
    <w:p w:rsidR="001F5B57" w:rsidRPr="00921B34" w:rsidRDefault="001F5B57" w:rsidP="00D2747E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1F5B57" w:rsidRDefault="001F5B57" w:rsidP="006D0443">
      <w:pPr>
        <w:jc w:val="both"/>
        <w:rPr>
          <w:szCs w:val="28"/>
        </w:rPr>
      </w:pPr>
      <w:r>
        <w:rPr>
          <w:szCs w:val="28"/>
        </w:rPr>
        <w:t xml:space="preserve">       3.Поручить начальнику отдела организации перевозок и экспедирования уведомить ООО «Транстерминал» о принятом Конкурсной комиссией филиала ОАО «ТрансКонтейнер» на Куйбышевской железной дороге решении.</w:t>
      </w:r>
    </w:p>
    <w:p w:rsidR="001F5B57" w:rsidRPr="00836AEB" w:rsidRDefault="001F5B57" w:rsidP="006D0443">
      <w:pPr>
        <w:jc w:val="both"/>
        <w:rPr>
          <w:szCs w:val="28"/>
        </w:rPr>
      </w:pPr>
      <w:r>
        <w:rPr>
          <w:szCs w:val="28"/>
        </w:rPr>
        <w:t xml:space="preserve">        4.</w:t>
      </w:r>
      <w:r w:rsidRPr="00157EAF">
        <w:rPr>
          <w:szCs w:val="28"/>
        </w:rPr>
        <w:t xml:space="preserve">Поручить </w:t>
      </w:r>
      <w:r>
        <w:rPr>
          <w:szCs w:val="28"/>
        </w:rPr>
        <w:t xml:space="preserve">начальнику отдела организации перевозок и экспедирования обеспечить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>
        <w:rPr>
          <w:szCs w:val="28"/>
        </w:rPr>
        <w:t xml:space="preserve"> ООО «Транстерминал».</w:t>
      </w:r>
    </w:p>
    <w:p w:rsidR="001F5B57" w:rsidRDefault="001F5B57" w:rsidP="003270C8">
      <w:pPr>
        <w:ind w:firstLine="709"/>
        <w:jc w:val="both"/>
      </w:pPr>
    </w:p>
    <w:p w:rsidR="001F5B57" w:rsidRDefault="001F5B57" w:rsidP="006D0443">
      <w:pPr>
        <w:jc w:val="both"/>
        <w:rPr>
          <w:szCs w:val="28"/>
        </w:rPr>
      </w:pPr>
      <w:r w:rsidRPr="007D6E17">
        <w:rPr>
          <w:b/>
          <w:i/>
        </w:rPr>
        <w:tab/>
      </w:r>
    </w:p>
    <w:p w:rsidR="001F5B57" w:rsidRDefault="001F5B57" w:rsidP="006D0443">
      <w:pPr>
        <w:jc w:val="both"/>
        <w:rPr>
          <w:szCs w:val="28"/>
        </w:rPr>
      </w:pP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>филиала ОАО «ТрансКонтейнер» на</w:t>
      </w: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 xml:space="preserve">Куйбышевской железной дороге                               </w:t>
      </w:r>
      <w:r>
        <w:rPr>
          <w:i/>
          <w:szCs w:val="28"/>
        </w:rPr>
        <w:t>подпись</w:t>
      </w:r>
      <w:r>
        <w:rPr>
          <w:szCs w:val="28"/>
        </w:rPr>
        <w:t xml:space="preserve"> </w:t>
      </w:r>
    </w:p>
    <w:p w:rsidR="001F5B57" w:rsidRDefault="001F5B57" w:rsidP="009B1128">
      <w:pPr>
        <w:jc w:val="both"/>
        <w:rPr>
          <w:szCs w:val="28"/>
        </w:rPr>
      </w:pP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>Члены конкурсной комиссии</w:t>
      </w:r>
      <w:r w:rsidRPr="00002EB8">
        <w:rPr>
          <w:i/>
          <w:szCs w:val="28"/>
        </w:rPr>
        <w:t>:                                 подписи</w:t>
      </w:r>
      <w:r>
        <w:rPr>
          <w:szCs w:val="28"/>
        </w:rPr>
        <w:t xml:space="preserve">             </w:t>
      </w: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 xml:space="preserve">Секретарь Конкурсной </w:t>
      </w: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 xml:space="preserve">Комиссии                                        </w:t>
      </w:r>
      <w:r w:rsidRPr="00002EB8">
        <w:rPr>
          <w:i/>
          <w:szCs w:val="28"/>
        </w:rPr>
        <w:t xml:space="preserve">Подпись </w:t>
      </w:r>
      <w:r>
        <w:rPr>
          <w:szCs w:val="28"/>
        </w:rPr>
        <w:t xml:space="preserve">   </w:t>
      </w:r>
    </w:p>
    <w:p w:rsidR="001F5B57" w:rsidRDefault="001F5B57" w:rsidP="009B1128">
      <w:pPr>
        <w:jc w:val="both"/>
        <w:rPr>
          <w:szCs w:val="28"/>
        </w:rPr>
      </w:pPr>
      <w:r>
        <w:rPr>
          <w:szCs w:val="28"/>
        </w:rPr>
        <w:t xml:space="preserve">     22.08.2013г.  </w:t>
      </w:r>
    </w:p>
    <w:p w:rsidR="001F5B57" w:rsidRDefault="001F5B57" w:rsidP="00921B34">
      <w:pPr>
        <w:tabs>
          <w:tab w:val="left" w:pos="140"/>
          <w:tab w:val="center" w:pos="4680"/>
          <w:tab w:val="right" w:pos="9355"/>
          <w:tab w:val="left" w:pos="9639"/>
        </w:tabs>
        <w:ind w:left="4860"/>
        <w:rPr>
          <w:szCs w:val="28"/>
        </w:rPr>
      </w:pPr>
    </w:p>
    <w:p w:rsidR="001F5B57" w:rsidRPr="00921B34" w:rsidRDefault="001F5B57" w:rsidP="00921B34">
      <w:pPr>
        <w:tabs>
          <w:tab w:val="left" w:pos="140"/>
          <w:tab w:val="center" w:pos="4680"/>
          <w:tab w:val="right" w:pos="9355"/>
          <w:tab w:val="left" w:pos="9639"/>
        </w:tabs>
        <w:ind w:left="4860"/>
        <w:rPr>
          <w:szCs w:val="28"/>
        </w:rPr>
      </w:pPr>
      <w:r>
        <w:rPr>
          <w:szCs w:val="28"/>
        </w:rPr>
        <w:t>П</w:t>
      </w:r>
      <w:r w:rsidRPr="00921B34">
        <w:rPr>
          <w:szCs w:val="28"/>
        </w:rPr>
        <w:t xml:space="preserve">риложение №1 к протоколу заседания </w:t>
      </w:r>
      <w:r>
        <w:rPr>
          <w:szCs w:val="28"/>
        </w:rPr>
        <w:t>Конкурсной комиссии № 6/КК от 21.</w:t>
      </w:r>
      <w:r w:rsidRPr="00921B34">
        <w:rPr>
          <w:szCs w:val="28"/>
        </w:rPr>
        <w:t xml:space="preserve">08.2013 г. </w:t>
      </w:r>
    </w:p>
    <w:p w:rsidR="001F5B57" w:rsidRPr="00921B34" w:rsidRDefault="001F5B57" w:rsidP="00921B34">
      <w:pPr>
        <w:tabs>
          <w:tab w:val="left" w:pos="140"/>
          <w:tab w:val="left" w:pos="284"/>
          <w:tab w:val="center" w:pos="4680"/>
          <w:tab w:val="right" w:pos="9355"/>
          <w:tab w:val="left" w:pos="9639"/>
        </w:tabs>
        <w:ind w:left="280"/>
        <w:rPr>
          <w:b/>
          <w:szCs w:val="28"/>
        </w:rPr>
      </w:pPr>
    </w:p>
    <w:p w:rsidR="001F5B57" w:rsidRPr="00921B34" w:rsidRDefault="001F5B57" w:rsidP="007E2451">
      <w:pPr>
        <w:tabs>
          <w:tab w:val="left" w:pos="140"/>
          <w:tab w:val="left" w:pos="284"/>
          <w:tab w:val="center" w:pos="4680"/>
          <w:tab w:val="right" w:pos="9355"/>
          <w:tab w:val="left" w:pos="9639"/>
        </w:tabs>
        <w:ind w:left="280"/>
        <w:jc w:val="center"/>
        <w:rPr>
          <w:b/>
          <w:szCs w:val="28"/>
        </w:rPr>
      </w:pPr>
      <w:r w:rsidRPr="00921B34">
        <w:rPr>
          <w:b/>
          <w:szCs w:val="28"/>
        </w:rPr>
        <w:t>Объемы  работ по реконструкции производственно бытового помещения</w:t>
      </w:r>
    </w:p>
    <w:p w:rsidR="001F5B57" w:rsidRPr="007E2451" w:rsidRDefault="001F5B57" w:rsidP="007E2451">
      <w:pPr>
        <w:tabs>
          <w:tab w:val="left" w:pos="140"/>
          <w:tab w:val="left" w:pos="284"/>
          <w:tab w:val="center" w:pos="4680"/>
          <w:tab w:val="right" w:pos="9355"/>
          <w:tab w:val="left" w:pos="9639"/>
        </w:tabs>
        <w:ind w:left="280"/>
        <w:jc w:val="center"/>
        <w:rPr>
          <w:b/>
          <w:szCs w:val="28"/>
        </w:rPr>
      </w:pPr>
      <w:r w:rsidRPr="007E2451">
        <w:rPr>
          <w:b/>
          <w:szCs w:val="28"/>
        </w:rPr>
        <w:t>(в части обустройства чердачного помещения) инв.82 Агентства на ст. Пенза</w:t>
      </w:r>
    </w:p>
    <w:p w:rsidR="001F5B57" w:rsidRPr="00921B34" w:rsidRDefault="001F5B57" w:rsidP="007E2451">
      <w:pPr>
        <w:tabs>
          <w:tab w:val="left" w:pos="140"/>
          <w:tab w:val="left" w:pos="284"/>
          <w:tab w:val="center" w:pos="4680"/>
          <w:tab w:val="right" w:pos="9355"/>
          <w:tab w:val="left" w:pos="9639"/>
        </w:tabs>
        <w:ind w:left="280"/>
        <w:jc w:val="center"/>
        <w:rPr>
          <w:szCs w:val="28"/>
        </w:rPr>
      </w:pPr>
    </w:p>
    <w:tbl>
      <w:tblPr>
        <w:tblW w:w="0" w:type="auto"/>
        <w:tblLook w:val="0000"/>
      </w:tblPr>
      <w:tblGrid>
        <w:gridCol w:w="680"/>
        <w:gridCol w:w="6397"/>
        <w:gridCol w:w="1163"/>
        <w:gridCol w:w="1217"/>
      </w:tblGrid>
      <w:tr w:rsidR="001F5B57" w:rsidRPr="00921B34" w:rsidTr="00233D02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№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Ед. изм.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Кол.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rPr>
                <w:b/>
                <w:bCs/>
                <w:szCs w:val="28"/>
              </w:rPr>
            </w:pPr>
            <w:r w:rsidRPr="00921B34">
              <w:rPr>
                <w:b/>
                <w:bCs/>
                <w:szCs w:val="28"/>
              </w:rPr>
              <w:t>Раздел:  СТЕНЫ И ПЕРЕГОРОДКИ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</w:tr>
      <w:tr w:rsidR="001F5B57" w:rsidRPr="00921B34" w:rsidTr="00233D02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Кладка стен кирпичных наружных средней сложности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21B34">
                <w:rPr>
                  <w:szCs w:val="28"/>
                </w:rPr>
                <w:t>4 м</w:t>
              </w:r>
            </w:smartTag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7,04</w:t>
            </w:r>
          </w:p>
        </w:tc>
      </w:tr>
      <w:tr w:rsidR="001F5B57" w:rsidRPr="00921B34" w:rsidTr="00233D0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Изоляция изделиями из волокнистых и зернистых материалов на битуме холодных поверхностей стен и колонн прямоугольных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0,84</w:t>
            </w:r>
          </w:p>
        </w:tc>
      </w:tr>
      <w:tr w:rsidR="001F5B57" w:rsidRPr="00921B34" w:rsidTr="00233D02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Наружная облицовка поверхности стен в горизонтальном исполнении по металлическому каркасу (с его устройством) металлосайдингом с пароизоляционным слоем из пленки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18,51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Кладка стен  с армированием из легкобетонных камней без облицовки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21B34">
                <w:rPr>
                  <w:szCs w:val="28"/>
                </w:rPr>
                <w:t>4 м</w:t>
              </w:r>
            </w:smartTag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8,07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5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Установка опорной подушки ОП-1 (5шт) , ОП-3 (5шт).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10</w:t>
            </w:r>
          </w:p>
        </w:tc>
      </w:tr>
      <w:tr w:rsidR="001F5B57" w:rsidRPr="00921B34" w:rsidTr="00233D0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6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балки металлической БМ-1 (1шт)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0,54462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7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Огрунтовка металлических поверхностей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16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8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Окраска металлических огрунтованных поверхностей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16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9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Укладка перемычек  брусковых: 2ПБ 13-1 (2шт), 2ПБ 16-2 (2шт)  в мансардном  этаже.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10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Установка арматуры д=20 А</w:t>
            </w:r>
            <w:r w:rsidRPr="00921B34">
              <w:rPr>
                <w:szCs w:val="28"/>
                <w:lang w:val="en-US"/>
              </w:rPr>
              <w:t>III</w:t>
            </w:r>
            <w:r w:rsidRPr="00921B34">
              <w:rPr>
                <w:szCs w:val="28"/>
              </w:rPr>
              <w:t xml:space="preserve"> </w:t>
            </w:r>
            <w:r w:rsidRPr="00921B34">
              <w:rPr>
                <w:szCs w:val="28"/>
                <w:lang w:val="en-US"/>
              </w:rPr>
              <w:t>L</w:t>
            </w:r>
            <w:r w:rsidRPr="00921B34">
              <w:rPr>
                <w:szCs w:val="28"/>
              </w:rPr>
              <w:t>=1000 (20шт)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0,0494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11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Обшивка каркасных стен плитами цементно-стружечными  толщиной 15-17мм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15,7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12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Покрытие пленкой перегородок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1609,5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13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Изоляция стен изделиями из волокнистых и зернистых материалов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3,4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14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Покрытие пленкой перегородок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1609,5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15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Обшивка каркасных стен досками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15,7</w:t>
            </w:r>
          </w:p>
        </w:tc>
      </w:tr>
      <w:tr w:rsidR="001F5B57" w:rsidRPr="00921B34" w:rsidTr="00233D0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16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Облицовка стен по одинарному металлическому каркасу из потолочного профиля гипсокартонными листами , с дверным проемом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15,7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17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ограждающих конструкций стен из многослойных панелей типа СЕНДВИЧ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55,1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rPr>
                <w:b/>
                <w:bCs/>
                <w:szCs w:val="28"/>
              </w:rPr>
            </w:pPr>
            <w:r w:rsidRPr="00921B34">
              <w:rPr>
                <w:b/>
                <w:bCs/>
                <w:szCs w:val="28"/>
              </w:rPr>
              <w:t>Раздел:  ЛЕСТНИЦЫ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rPr>
                <w:b/>
                <w:bCs/>
                <w:szCs w:val="28"/>
              </w:rPr>
            </w:pPr>
            <w:r w:rsidRPr="00921B34">
              <w:rPr>
                <w:b/>
                <w:bCs/>
                <w:szCs w:val="28"/>
              </w:rPr>
              <w:t xml:space="preserve"> ЛЕСТНИЦА Л1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19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Разработка грунта  без крепления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6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20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бетонной подготовки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0,48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21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железобетонных фундаментов объемом до 5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5,92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22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Установка анкерных болтов в готовые гнезда с заделкой длиной до 1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0,02972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23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Монтаж опорных стоек  </w:t>
            </w:r>
            <w:r w:rsidRPr="00921B34">
              <w:rPr>
                <w:i/>
                <w:szCs w:val="28"/>
              </w:rPr>
              <w:t>Ст1 (</w:t>
            </w:r>
            <w:r w:rsidRPr="00921B34">
              <w:rPr>
                <w:szCs w:val="28"/>
              </w:rPr>
              <w:t>2 шт</w:t>
            </w:r>
            <w:r w:rsidRPr="00921B34">
              <w:rPr>
                <w:i/>
                <w:szCs w:val="28"/>
              </w:rPr>
              <w:t>), Ст2 (</w:t>
            </w:r>
            <w:r w:rsidRPr="00921B34">
              <w:rPr>
                <w:szCs w:val="28"/>
              </w:rPr>
              <w:t>2 шт</w:t>
            </w:r>
            <w:r w:rsidRPr="00921B34">
              <w:rPr>
                <w:i/>
                <w:szCs w:val="28"/>
              </w:rPr>
              <w:t xml:space="preserve"> ) </w:t>
            </w:r>
            <w:r w:rsidRPr="00921B34">
              <w:rPr>
                <w:szCs w:val="28"/>
              </w:rPr>
              <w:t>для лестницы  №1 (колонны металлические , квадрат 180 х8)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1,4545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24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прогонов при шаге ферм до 12 м п (косоуры- К1, К2,   К3  =8 штук)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1,21132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25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Монтаж балок, ригелей перекрытия, покрытия  (швеллер №24, </w:t>
            </w:r>
            <w:r w:rsidRPr="00921B34">
              <w:rPr>
                <w:szCs w:val="28"/>
                <w:lang w:val="en-US"/>
              </w:rPr>
              <w:t>L</w:t>
            </w:r>
            <w:r w:rsidRPr="00921B34">
              <w:rPr>
                <w:szCs w:val="28"/>
              </w:rPr>
              <w:t>=1910 (4шт))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0,1824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26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металлического ограждения  лестничных маршей (О-1; О-2; О-3; О-4; О-5; О-6; О-7)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0,83194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27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 площадки  с ограждением из листовой, рифленой, просечной  стали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0,98699</w:t>
            </w:r>
          </w:p>
        </w:tc>
      </w:tr>
      <w:tr w:rsidR="001F5B57" w:rsidRPr="00921B34" w:rsidTr="00233D0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28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связей и распорок из одиночных и парных уголков  СВ1 , СВ2  (из уголка №90 толщ.7мм)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0,25789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29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Огрунтовка металлических поверхностей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148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30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Окраска металлических  поверхностей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148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31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Огнезащитное покрытие несущих металлоконструкций балок перекрытий, покрытий и ферм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39,1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rPr>
                <w:b/>
                <w:bCs/>
                <w:szCs w:val="28"/>
              </w:rPr>
            </w:pPr>
            <w:r w:rsidRPr="00921B34">
              <w:rPr>
                <w:b/>
                <w:bCs/>
                <w:szCs w:val="28"/>
              </w:rPr>
              <w:t xml:space="preserve"> ЛЕСТНИЦА Л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 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32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Разработка грунта  1-2 группы, без крепления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16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33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бетонной подготовки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1,44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34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железобетонных фундаментов общего назначения объемом до 5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10,68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35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Установка анкерных болтов в готовые гнезда с заделкой длиной до 1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0,17832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36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звукоизоляции засыпной керамзитовой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4,5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37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Кладка стен  толщиной 380 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4,5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38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железобетонных фундаментов объемом до 5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5,92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39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фундаментных балок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1,34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40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Гидроизоляция стен, фундаментов горизонтальная цементная с жидким стеклом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2,4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41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опорных стоек металлических колонн                            Ст1, СТ2 Ст3 (квадрат 180 х 8, длинной: 9820; 7790; 9190)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2,84242</w:t>
            </w:r>
          </w:p>
        </w:tc>
      </w:tr>
      <w:tr w:rsidR="001F5B57" w:rsidRPr="00921B34" w:rsidTr="0007213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42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прогонов при шаге ферм до 12 м (косоур металлический - К1, К2, К3).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1,0892</w:t>
            </w:r>
          </w:p>
        </w:tc>
      </w:tr>
      <w:tr w:rsidR="001F5B57" w:rsidRPr="00921B34" w:rsidTr="00072135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43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балок, ригелей перекрытия, покрытия   Б1, Б2, Б3</w:t>
            </w:r>
          </w:p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(из швеллера №24)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2,42752</w:t>
            </w:r>
          </w:p>
        </w:tc>
      </w:tr>
      <w:tr w:rsidR="001F5B57" w:rsidRPr="00921B34" w:rsidTr="00B5524A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44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Устройство лестниц по готовому основанию из отдельных ступеней  железобетонных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48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45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металлического ограждения  лестничных маршей (О-1; О-2; О-3; О-4; О-5; О-6)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0,95746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46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соединительных деталей (из уголка №100 и уголка № 125)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0,1857</w:t>
            </w:r>
          </w:p>
        </w:tc>
      </w:tr>
      <w:tr w:rsidR="001F5B57" w:rsidRPr="00921B34" w:rsidTr="00233D0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47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связей  диагональные и распорок из одиночных и парных уголков СВ1 , СВ2  (из уголка №90, толщ.7мм)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0,25005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48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Огрунтовка  и окраска металлических поверхностей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232</w:t>
            </w:r>
          </w:p>
        </w:tc>
      </w:tr>
      <w:tr w:rsidR="001F5B57" w:rsidRPr="00921B34" w:rsidTr="00233D02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49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Огнезащитное покрытие несущих металлоконструкций балок перекрытий, покрытий и ферм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232</w:t>
            </w:r>
          </w:p>
        </w:tc>
      </w:tr>
      <w:tr w:rsidR="001F5B57" w:rsidRPr="00921B34" w:rsidTr="00233D02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50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 xml:space="preserve">Устройство перекрытий по стальным балкам и монолитных участков при сборном железобетонном перекрытии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1,74</w:t>
            </w:r>
          </w:p>
        </w:tc>
      </w:tr>
      <w:tr w:rsidR="001F5B57" w:rsidRPr="00921B34" w:rsidTr="00233D0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51</w:t>
            </w:r>
          </w:p>
        </w:tc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57" w:rsidRPr="00921B34" w:rsidRDefault="001F5B57" w:rsidP="00233D02">
            <w:pPr>
              <w:rPr>
                <w:szCs w:val="28"/>
              </w:rPr>
            </w:pPr>
            <w:r w:rsidRPr="00921B34">
              <w:rPr>
                <w:szCs w:val="28"/>
              </w:rPr>
              <w:t>Монтаж лестниц  с ограждением  (уголок №100, уголок №125)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B57" w:rsidRPr="00921B34" w:rsidRDefault="001F5B57" w:rsidP="00233D02">
            <w:pPr>
              <w:jc w:val="center"/>
              <w:rPr>
                <w:szCs w:val="28"/>
              </w:rPr>
            </w:pPr>
            <w:r w:rsidRPr="00921B34">
              <w:rPr>
                <w:szCs w:val="28"/>
              </w:rPr>
              <w:t>0,2106</w:t>
            </w:r>
          </w:p>
        </w:tc>
      </w:tr>
    </w:tbl>
    <w:p w:rsidR="001F5B57" w:rsidRPr="00921B34" w:rsidRDefault="001F5B57" w:rsidP="00921B34">
      <w:pPr>
        <w:ind w:left="-180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Default="001F5B57" w:rsidP="008F4F24">
      <w:pPr>
        <w:ind w:left="5760"/>
        <w:jc w:val="both"/>
        <w:rPr>
          <w:szCs w:val="28"/>
        </w:rPr>
      </w:pPr>
    </w:p>
    <w:p w:rsidR="001F5B57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</w:p>
    <w:p w:rsidR="001F5B57" w:rsidRPr="00921B34" w:rsidRDefault="001F5B57" w:rsidP="008F4F24">
      <w:pPr>
        <w:ind w:left="5760"/>
        <w:jc w:val="both"/>
        <w:rPr>
          <w:szCs w:val="28"/>
        </w:rPr>
      </w:pPr>
      <w:r w:rsidRPr="00921B34">
        <w:rPr>
          <w:szCs w:val="28"/>
        </w:rPr>
        <w:t>Приложение № 2 к Протоколу Конкурсной комиссии № 6/КК</w:t>
      </w:r>
      <w:r>
        <w:rPr>
          <w:szCs w:val="28"/>
        </w:rPr>
        <w:t xml:space="preserve"> от 21.</w:t>
      </w:r>
      <w:r w:rsidRPr="00921B34">
        <w:rPr>
          <w:szCs w:val="28"/>
        </w:rPr>
        <w:t xml:space="preserve">08.2013 г. </w:t>
      </w:r>
    </w:p>
    <w:p w:rsidR="001F5B57" w:rsidRPr="00921B34" w:rsidRDefault="001F5B57" w:rsidP="008F4F24">
      <w:pPr>
        <w:jc w:val="center"/>
        <w:rPr>
          <w:b/>
          <w:szCs w:val="28"/>
        </w:rPr>
      </w:pPr>
      <w:r w:rsidRPr="00921B34">
        <w:rPr>
          <w:b/>
          <w:szCs w:val="28"/>
        </w:rPr>
        <w:t>Расчет стоимости арендной платы на перевозку контейнеров автомобильным транспортом по конкретному маршруту перевозки.</w:t>
      </w:r>
    </w:p>
    <w:p w:rsidR="001F5B57" w:rsidRPr="00921B34" w:rsidRDefault="001F5B57" w:rsidP="006D0443">
      <w:pPr>
        <w:jc w:val="both"/>
        <w:rPr>
          <w:b/>
          <w:szCs w:val="28"/>
        </w:rPr>
      </w:pP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3"/>
        <w:gridCol w:w="1560"/>
        <w:gridCol w:w="1612"/>
        <w:gridCol w:w="1748"/>
      </w:tblGrid>
      <w:tr w:rsidR="001F5B57" w:rsidRPr="007E2451" w:rsidTr="008F4F24">
        <w:trPr>
          <w:trHeight w:val="514"/>
        </w:trPr>
        <w:tc>
          <w:tcPr>
            <w:tcW w:w="2258" w:type="pct"/>
            <w:tcBorders>
              <w:bottom w:val="nil"/>
            </w:tcBorders>
          </w:tcPr>
          <w:p w:rsidR="001F5B57" w:rsidRPr="007E2451" w:rsidRDefault="001F5B57" w:rsidP="00233D02">
            <w:pPr>
              <w:pStyle w:val="BodyTextIndent"/>
              <w:rPr>
                <w:b/>
                <w:i w:val="0"/>
              </w:rPr>
            </w:pPr>
          </w:p>
          <w:p w:rsidR="001F5B57" w:rsidRPr="007E2451" w:rsidRDefault="001F5B57" w:rsidP="00233D02">
            <w:pPr>
              <w:pStyle w:val="BodyTextIndent"/>
              <w:jc w:val="center"/>
            </w:pPr>
            <w:r w:rsidRPr="007E2451">
              <w:rPr>
                <w:b/>
                <w:i w:val="0"/>
              </w:rPr>
              <w:t>Наименование работ и услуг</w:t>
            </w:r>
          </w:p>
        </w:tc>
        <w:tc>
          <w:tcPr>
            <w:tcW w:w="869" w:type="pct"/>
            <w:tcBorders>
              <w:bottom w:val="nil"/>
            </w:tcBorders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бортовой, без НДС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тягач с 20 фут. п/п., без НДС (руб).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тягач с 40 фут. п/п., без НДС (руб).</w:t>
            </w:r>
          </w:p>
        </w:tc>
      </w:tr>
      <w:tr w:rsidR="001F5B57" w:rsidRPr="007E2451" w:rsidTr="008F4F24">
        <w:trPr>
          <w:trHeight w:val="910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  <w:r w:rsidRPr="007E2451">
              <w:rPr>
                <w:i w:val="0"/>
              </w:rPr>
              <w:t>Услуги по завозу (вывозу) контейнеров на/с контейнерные терминалы (с тарификацией по расстоянию), в т.ч. перевозка грузов под таможенным контролем (за 1 км)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ind w:left="-164" w:firstLine="873"/>
              <w:rPr>
                <w:szCs w:val="28"/>
              </w:rPr>
            </w:pPr>
            <w:r w:rsidRPr="007E2451">
              <w:rPr>
                <w:szCs w:val="28"/>
              </w:rPr>
              <w:t>28,27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  <w:r w:rsidRPr="007E2451">
              <w:rPr>
                <w:i w:val="0"/>
              </w:rPr>
              <w:t>31,89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</w:p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  <w:r w:rsidRPr="007E2451">
              <w:rPr>
                <w:i w:val="0"/>
              </w:rPr>
              <w:t>35,17</w:t>
            </w:r>
          </w:p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</w:p>
        </w:tc>
      </w:tr>
      <w:tr w:rsidR="001F5B57" w:rsidRPr="007E2451" w:rsidTr="007E2451">
        <w:trPr>
          <w:trHeight w:val="1866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  <w:r w:rsidRPr="007E2451">
              <w:rPr>
                <w:i w:val="0"/>
              </w:rPr>
              <w:t>Услуги по завозу (вывозу) контейнеров на/с контейнерные терминалы (с тарификацией по зонам) в т.ч. перевозка грузов под таможенным контролем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бортовой, без НДС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тягач с 20 фут. п/п., без НДС (руб).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тягач с 40 фут. п/п., без НДС (руб).</w:t>
            </w:r>
          </w:p>
        </w:tc>
      </w:tr>
      <w:tr w:rsidR="001F5B57" w:rsidRPr="007E2451" w:rsidTr="008F4F24">
        <w:trPr>
          <w:trHeight w:val="300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До 10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980,23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2617,00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5170,44</w:t>
            </w:r>
          </w:p>
        </w:tc>
      </w:tr>
      <w:tr w:rsidR="001F5B57" w:rsidRPr="007E2451" w:rsidTr="008F4F24">
        <w:trPr>
          <w:trHeight w:val="296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До 25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1411,83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3228,53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6249,82</w:t>
            </w:r>
          </w:p>
        </w:tc>
      </w:tr>
      <w:tr w:rsidR="001F5B57" w:rsidRPr="007E2451" w:rsidTr="008F4F24">
        <w:trPr>
          <w:trHeight w:val="265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До 40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2191,75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4430,21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"/>
              <w:rPr>
                <w:szCs w:val="28"/>
              </w:rPr>
            </w:pPr>
            <w:r w:rsidRPr="007E2451">
              <w:rPr>
                <w:szCs w:val="28"/>
              </w:rPr>
              <w:t xml:space="preserve">          6960,60</w:t>
            </w:r>
          </w:p>
        </w:tc>
      </w:tr>
      <w:tr w:rsidR="001F5B57" w:rsidRPr="007E2451" w:rsidTr="008F4F24">
        <w:trPr>
          <w:trHeight w:val="266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До 60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2910,84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5358,86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7794,22</w:t>
            </w:r>
          </w:p>
        </w:tc>
      </w:tr>
      <w:tr w:rsidR="001F5B57" w:rsidRPr="007E2451" w:rsidTr="008F4F24">
        <w:trPr>
          <w:trHeight w:val="266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До 90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4513,61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6336,90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10279,32</w:t>
            </w:r>
          </w:p>
        </w:tc>
      </w:tr>
      <w:tr w:rsidR="001F5B57" w:rsidRPr="007E2451" w:rsidTr="008F4F24">
        <w:trPr>
          <w:trHeight w:val="214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До 110 км</w:t>
            </w:r>
          </w:p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5115,03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7353,45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11959,59</w:t>
            </w:r>
          </w:p>
        </w:tc>
      </w:tr>
      <w:tr w:rsidR="001F5B57" w:rsidRPr="007E2451" w:rsidTr="008F4F24">
        <w:trPr>
          <w:trHeight w:val="711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  <w:r w:rsidRPr="007E2451">
              <w:rPr>
                <w:i w:val="0"/>
              </w:rPr>
              <w:t>Услуги по завозу (вывозу) контейнеров на контейнерные терминалы для двух и более контейнеров   а/м бортовой (с тарификацией по зонам)</w:t>
            </w:r>
          </w:p>
          <w:p w:rsidR="001F5B57" w:rsidRPr="007E2451" w:rsidRDefault="001F5B57" w:rsidP="00233D02">
            <w:pPr>
              <w:pStyle w:val="BodyTextIndent"/>
              <w:rPr>
                <w:i w:val="0"/>
              </w:rPr>
            </w:pP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бортовой, без НДС</w:t>
            </w:r>
          </w:p>
        </w:tc>
        <w:tc>
          <w:tcPr>
            <w:tcW w:w="898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тягач с 20 фут. п/п., без НДС (руб).</w:t>
            </w:r>
          </w:p>
        </w:tc>
        <w:tc>
          <w:tcPr>
            <w:tcW w:w="974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а/м тягач с 40 фут. п/п., без НДС (руб).</w:t>
            </w:r>
          </w:p>
        </w:tc>
      </w:tr>
      <w:tr w:rsidR="001F5B57" w:rsidRPr="007E2451" w:rsidTr="008F4F24">
        <w:trPr>
          <w:trHeight w:val="134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jc w:val="center"/>
              <w:rPr>
                <w:szCs w:val="28"/>
              </w:rPr>
            </w:pPr>
            <w:r w:rsidRPr="007E2451">
              <w:rPr>
                <w:szCs w:val="28"/>
              </w:rPr>
              <w:t>До 10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1372,48</w:t>
            </w:r>
          </w:p>
        </w:tc>
        <w:tc>
          <w:tcPr>
            <w:tcW w:w="898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  <w:tc>
          <w:tcPr>
            <w:tcW w:w="974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</w:tr>
      <w:tr w:rsidR="001F5B57" w:rsidRPr="007E2451" w:rsidTr="008F4F24">
        <w:trPr>
          <w:trHeight w:val="228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jc w:val="center"/>
              <w:rPr>
                <w:szCs w:val="28"/>
              </w:rPr>
            </w:pPr>
            <w:r w:rsidRPr="007E2451">
              <w:rPr>
                <w:szCs w:val="28"/>
              </w:rPr>
              <w:t>До  25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2069,83</w:t>
            </w:r>
          </w:p>
        </w:tc>
        <w:tc>
          <w:tcPr>
            <w:tcW w:w="898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  <w:tc>
          <w:tcPr>
            <w:tcW w:w="974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</w:tr>
      <w:tr w:rsidR="001F5B57" w:rsidRPr="007E2451" w:rsidTr="008F4F24">
        <w:trPr>
          <w:trHeight w:val="228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jc w:val="center"/>
              <w:rPr>
                <w:szCs w:val="28"/>
              </w:rPr>
            </w:pPr>
            <w:r w:rsidRPr="007E2451">
              <w:rPr>
                <w:szCs w:val="28"/>
              </w:rPr>
              <w:t>До 40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3111,34</w:t>
            </w:r>
          </w:p>
        </w:tc>
        <w:tc>
          <w:tcPr>
            <w:tcW w:w="898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  <w:tc>
          <w:tcPr>
            <w:tcW w:w="974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</w:tr>
      <w:tr w:rsidR="001F5B57" w:rsidRPr="007E2451" w:rsidTr="008F4F24">
        <w:trPr>
          <w:trHeight w:val="228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jc w:val="center"/>
              <w:rPr>
                <w:szCs w:val="28"/>
              </w:rPr>
            </w:pPr>
            <w:r w:rsidRPr="007E2451">
              <w:rPr>
                <w:szCs w:val="28"/>
              </w:rPr>
              <w:t>До 60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4166,80</w:t>
            </w:r>
          </w:p>
        </w:tc>
        <w:tc>
          <w:tcPr>
            <w:tcW w:w="898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  <w:tc>
          <w:tcPr>
            <w:tcW w:w="974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</w:tr>
      <w:tr w:rsidR="001F5B57" w:rsidRPr="007E2451" w:rsidTr="008F4F24">
        <w:trPr>
          <w:trHeight w:val="228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jc w:val="center"/>
              <w:rPr>
                <w:szCs w:val="28"/>
              </w:rPr>
            </w:pPr>
            <w:r w:rsidRPr="007E2451">
              <w:rPr>
                <w:szCs w:val="28"/>
              </w:rPr>
              <w:t>До 90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6122,80</w:t>
            </w:r>
          </w:p>
        </w:tc>
        <w:tc>
          <w:tcPr>
            <w:tcW w:w="898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  <w:tc>
          <w:tcPr>
            <w:tcW w:w="974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</w:tr>
      <w:tr w:rsidR="001F5B57" w:rsidRPr="007E2451" w:rsidTr="008F4F24">
        <w:trPr>
          <w:trHeight w:val="228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jc w:val="center"/>
              <w:rPr>
                <w:szCs w:val="28"/>
              </w:rPr>
            </w:pPr>
            <w:r w:rsidRPr="007E2451">
              <w:rPr>
                <w:szCs w:val="28"/>
              </w:rPr>
              <w:t>До  110 км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6992,62</w:t>
            </w:r>
          </w:p>
        </w:tc>
        <w:tc>
          <w:tcPr>
            <w:tcW w:w="898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  <w:tc>
          <w:tcPr>
            <w:tcW w:w="974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</w:tr>
      <w:tr w:rsidR="001F5B57" w:rsidRPr="007E2451" w:rsidTr="007E2451">
        <w:trPr>
          <w:trHeight w:val="852"/>
        </w:trPr>
        <w:tc>
          <w:tcPr>
            <w:tcW w:w="2258" w:type="pct"/>
            <w:vAlign w:val="center"/>
          </w:tcPr>
          <w:p w:rsidR="001F5B57" w:rsidRPr="007E2451" w:rsidRDefault="001F5B57" w:rsidP="00233D02">
            <w:pPr>
              <w:jc w:val="center"/>
              <w:rPr>
                <w:szCs w:val="28"/>
              </w:rPr>
            </w:pPr>
            <w:r w:rsidRPr="007E2451">
              <w:rPr>
                <w:szCs w:val="28"/>
              </w:rPr>
              <w:t>Работа автомобиля сверх норматива при вывозе/завозе, за 1 час</w:t>
            </w:r>
          </w:p>
        </w:tc>
        <w:tc>
          <w:tcPr>
            <w:tcW w:w="869" w:type="pct"/>
            <w:vAlign w:val="center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400,00</w:t>
            </w:r>
          </w:p>
        </w:tc>
        <w:tc>
          <w:tcPr>
            <w:tcW w:w="898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700,00</w:t>
            </w:r>
          </w:p>
        </w:tc>
        <w:tc>
          <w:tcPr>
            <w:tcW w:w="974" w:type="pct"/>
          </w:tcPr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  <w:r w:rsidRPr="007E2451">
              <w:rPr>
                <w:i w:val="0"/>
              </w:rPr>
              <w:t>700,00</w:t>
            </w:r>
          </w:p>
          <w:p w:rsidR="001F5B57" w:rsidRPr="007E2451" w:rsidRDefault="001F5B57" w:rsidP="00233D02">
            <w:pPr>
              <w:pStyle w:val="BodyTextIndent"/>
              <w:jc w:val="center"/>
              <w:rPr>
                <w:i w:val="0"/>
              </w:rPr>
            </w:pPr>
          </w:p>
        </w:tc>
      </w:tr>
    </w:tbl>
    <w:p w:rsidR="001F5B57" w:rsidRPr="007E2451" w:rsidRDefault="001F5B57" w:rsidP="006D0443">
      <w:pPr>
        <w:jc w:val="both"/>
        <w:rPr>
          <w:b/>
          <w:szCs w:val="28"/>
        </w:rPr>
      </w:pPr>
    </w:p>
    <w:sectPr w:rsidR="001F5B57" w:rsidRPr="007E2451" w:rsidSect="00313052">
      <w:pgSz w:w="11906" w:h="16838"/>
      <w:pgMar w:top="851" w:right="96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Lucida Conso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47C88"/>
    <w:multiLevelType w:val="hybridMultilevel"/>
    <w:tmpl w:val="BB86B51A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5363DEC"/>
    <w:multiLevelType w:val="hybridMultilevel"/>
    <w:tmpl w:val="C4D010AA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8CF282E"/>
    <w:multiLevelType w:val="hybridMultilevel"/>
    <w:tmpl w:val="A09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D30EE"/>
    <w:multiLevelType w:val="hybridMultilevel"/>
    <w:tmpl w:val="981E520A"/>
    <w:lvl w:ilvl="0" w:tplc="2A5C5EF0">
      <w:start w:val="1"/>
      <w:numFmt w:val="decimal"/>
      <w:lvlText w:val="%1."/>
      <w:lvlJc w:val="left"/>
      <w:pPr>
        <w:tabs>
          <w:tab w:val="num" w:pos="1245"/>
        </w:tabs>
        <w:ind w:left="1245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3C77648"/>
    <w:multiLevelType w:val="hybridMultilevel"/>
    <w:tmpl w:val="1748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A6CA8"/>
    <w:multiLevelType w:val="hybridMultilevel"/>
    <w:tmpl w:val="0F2C788C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A7B09F5"/>
    <w:multiLevelType w:val="hybridMultilevel"/>
    <w:tmpl w:val="3118C888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974DD4"/>
    <w:multiLevelType w:val="hybridMultilevel"/>
    <w:tmpl w:val="613C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8041AC"/>
    <w:multiLevelType w:val="hybridMultilevel"/>
    <w:tmpl w:val="A9441FA0"/>
    <w:lvl w:ilvl="0" w:tplc="04190013">
      <w:start w:val="1"/>
      <w:numFmt w:val="upperRoman"/>
      <w:lvlText w:val="%1."/>
      <w:lvlJc w:val="right"/>
      <w:pPr>
        <w:ind w:left="10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5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795C19"/>
    <w:multiLevelType w:val="hybridMultilevel"/>
    <w:tmpl w:val="23E8BC48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0AEA"/>
    <w:rsid w:val="00002EB8"/>
    <w:rsid w:val="00002EBC"/>
    <w:rsid w:val="00006502"/>
    <w:rsid w:val="00027C0D"/>
    <w:rsid w:val="00033C3A"/>
    <w:rsid w:val="00044679"/>
    <w:rsid w:val="00044D9B"/>
    <w:rsid w:val="00072135"/>
    <w:rsid w:val="000847DC"/>
    <w:rsid w:val="000A6618"/>
    <w:rsid w:val="000E3AA1"/>
    <w:rsid w:val="000E760D"/>
    <w:rsid w:val="000F2D3A"/>
    <w:rsid w:val="000F3EAC"/>
    <w:rsid w:val="0015664F"/>
    <w:rsid w:val="00157EAF"/>
    <w:rsid w:val="00183DBA"/>
    <w:rsid w:val="00192358"/>
    <w:rsid w:val="001B2D2A"/>
    <w:rsid w:val="001C7C6E"/>
    <w:rsid w:val="001D4B11"/>
    <w:rsid w:val="001F2C49"/>
    <w:rsid w:val="001F5B57"/>
    <w:rsid w:val="002024A9"/>
    <w:rsid w:val="00233D02"/>
    <w:rsid w:val="00244FEE"/>
    <w:rsid w:val="00272B42"/>
    <w:rsid w:val="00290BC9"/>
    <w:rsid w:val="00292429"/>
    <w:rsid w:val="002A0C20"/>
    <w:rsid w:val="002B1331"/>
    <w:rsid w:val="002D5585"/>
    <w:rsid w:val="002E297A"/>
    <w:rsid w:val="00313052"/>
    <w:rsid w:val="00322F25"/>
    <w:rsid w:val="00325AC5"/>
    <w:rsid w:val="003270C8"/>
    <w:rsid w:val="00336847"/>
    <w:rsid w:val="0036002C"/>
    <w:rsid w:val="0036407E"/>
    <w:rsid w:val="00392C07"/>
    <w:rsid w:val="003A6160"/>
    <w:rsid w:val="003F19B8"/>
    <w:rsid w:val="004427CB"/>
    <w:rsid w:val="00477C67"/>
    <w:rsid w:val="00491A96"/>
    <w:rsid w:val="004A328B"/>
    <w:rsid w:val="004F741E"/>
    <w:rsid w:val="00551E72"/>
    <w:rsid w:val="00563C8F"/>
    <w:rsid w:val="0056656F"/>
    <w:rsid w:val="00567753"/>
    <w:rsid w:val="00573A68"/>
    <w:rsid w:val="0058738C"/>
    <w:rsid w:val="00590C6F"/>
    <w:rsid w:val="005C21B0"/>
    <w:rsid w:val="005C3F85"/>
    <w:rsid w:val="005D0691"/>
    <w:rsid w:val="005E0E99"/>
    <w:rsid w:val="005E51A3"/>
    <w:rsid w:val="006246B9"/>
    <w:rsid w:val="006B5A3F"/>
    <w:rsid w:val="006D0443"/>
    <w:rsid w:val="006F6157"/>
    <w:rsid w:val="007038DD"/>
    <w:rsid w:val="00711629"/>
    <w:rsid w:val="00725182"/>
    <w:rsid w:val="00733A24"/>
    <w:rsid w:val="00736C7C"/>
    <w:rsid w:val="0074390C"/>
    <w:rsid w:val="00760DFD"/>
    <w:rsid w:val="00772B4A"/>
    <w:rsid w:val="007A154E"/>
    <w:rsid w:val="007A74FE"/>
    <w:rsid w:val="007B6AE4"/>
    <w:rsid w:val="007B78A4"/>
    <w:rsid w:val="007C276E"/>
    <w:rsid w:val="007D6E17"/>
    <w:rsid w:val="007E2451"/>
    <w:rsid w:val="00820F8A"/>
    <w:rsid w:val="0082136F"/>
    <w:rsid w:val="008254F8"/>
    <w:rsid w:val="00836AEB"/>
    <w:rsid w:val="00844429"/>
    <w:rsid w:val="00847598"/>
    <w:rsid w:val="00861519"/>
    <w:rsid w:val="0087438D"/>
    <w:rsid w:val="0089408E"/>
    <w:rsid w:val="008A5D97"/>
    <w:rsid w:val="008C04AC"/>
    <w:rsid w:val="008D0973"/>
    <w:rsid w:val="008D13D3"/>
    <w:rsid w:val="008D4473"/>
    <w:rsid w:val="008E22BF"/>
    <w:rsid w:val="008F4D11"/>
    <w:rsid w:val="008F4F24"/>
    <w:rsid w:val="008F7306"/>
    <w:rsid w:val="00904761"/>
    <w:rsid w:val="009055DB"/>
    <w:rsid w:val="0091052A"/>
    <w:rsid w:val="00921B34"/>
    <w:rsid w:val="00935478"/>
    <w:rsid w:val="009422A6"/>
    <w:rsid w:val="0095482A"/>
    <w:rsid w:val="00960EAF"/>
    <w:rsid w:val="00972657"/>
    <w:rsid w:val="009A325A"/>
    <w:rsid w:val="009A6CE4"/>
    <w:rsid w:val="009B1128"/>
    <w:rsid w:val="009B5AD7"/>
    <w:rsid w:val="009C4F48"/>
    <w:rsid w:val="009C60CB"/>
    <w:rsid w:val="009C74C6"/>
    <w:rsid w:val="009E3EB7"/>
    <w:rsid w:val="00A029B5"/>
    <w:rsid w:val="00A233C0"/>
    <w:rsid w:val="00A31D6E"/>
    <w:rsid w:val="00A40F69"/>
    <w:rsid w:val="00A41232"/>
    <w:rsid w:val="00A649C1"/>
    <w:rsid w:val="00A81574"/>
    <w:rsid w:val="00A824F3"/>
    <w:rsid w:val="00A86E86"/>
    <w:rsid w:val="00AB798A"/>
    <w:rsid w:val="00AC0FC2"/>
    <w:rsid w:val="00AC4B8E"/>
    <w:rsid w:val="00AD1A00"/>
    <w:rsid w:val="00AD1CA1"/>
    <w:rsid w:val="00AD2ABE"/>
    <w:rsid w:val="00AF0C2C"/>
    <w:rsid w:val="00B31F27"/>
    <w:rsid w:val="00B33827"/>
    <w:rsid w:val="00B43146"/>
    <w:rsid w:val="00B5524A"/>
    <w:rsid w:val="00B91A5D"/>
    <w:rsid w:val="00BA29E5"/>
    <w:rsid w:val="00BE6FC4"/>
    <w:rsid w:val="00C107A5"/>
    <w:rsid w:val="00C2021C"/>
    <w:rsid w:val="00C3539F"/>
    <w:rsid w:val="00C607AC"/>
    <w:rsid w:val="00CC0261"/>
    <w:rsid w:val="00CC297B"/>
    <w:rsid w:val="00D04685"/>
    <w:rsid w:val="00D2747E"/>
    <w:rsid w:val="00D33F8C"/>
    <w:rsid w:val="00D452BC"/>
    <w:rsid w:val="00D45786"/>
    <w:rsid w:val="00D60C32"/>
    <w:rsid w:val="00D64E1C"/>
    <w:rsid w:val="00D74259"/>
    <w:rsid w:val="00D80ABA"/>
    <w:rsid w:val="00D85BDA"/>
    <w:rsid w:val="00D923CB"/>
    <w:rsid w:val="00D92DAA"/>
    <w:rsid w:val="00D9448D"/>
    <w:rsid w:val="00DA1256"/>
    <w:rsid w:val="00DB05F5"/>
    <w:rsid w:val="00DB63B5"/>
    <w:rsid w:val="00DD5352"/>
    <w:rsid w:val="00DF3660"/>
    <w:rsid w:val="00DF5093"/>
    <w:rsid w:val="00E043FE"/>
    <w:rsid w:val="00E112BB"/>
    <w:rsid w:val="00E141D3"/>
    <w:rsid w:val="00E25727"/>
    <w:rsid w:val="00E45A50"/>
    <w:rsid w:val="00E9275D"/>
    <w:rsid w:val="00E92A5E"/>
    <w:rsid w:val="00EA0B73"/>
    <w:rsid w:val="00EB036A"/>
    <w:rsid w:val="00EC779E"/>
    <w:rsid w:val="00ED539D"/>
    <w:rsid w:val="00F25276"/>
    <w:rsid w:val="00F52CFF"/>
    <w:rsid w:val="00F60001"/>
    <w:rsid w:val="00F71797"/>
    <w:rsid w:val="00F82056"/>
    <w:rsid w:val="00F97AFF"/>
    <w:rsid w:val="00FB103F"/>
    <w:rsid w:val="00FB4BEF"/>
    <w:rsid w:val="00FC4EF6"/>
    <w:rsid w:val="00FE7153"/>
    <w:rsid w:val="00FF2B18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D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70C8"/>
    <w:rPr>
      <w:i/>
      <w:sz w:val="28"/>
      <w:lang w:val="ru-RU" w:eastAsia="ru-RU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60DFD"/>
    <w:pPr>
      <w:widowControl w:val="0"/>
    </w:pPr>
    <w:rPr>
      <w:sz w:val="20"/>
      <w:szCs w:val="20"/>
    </w:rPr>
  </w:style>
  <w:style w:type="character" w:customStyle="1" w:styleId="2">
    <w:name w:val="Уровень 2. Нумерованный список Знак"/>
    <w:link w:val="20"/>
    <w:uiPriority w:val="99"/>
    <w:locked/>
    <w:rsid w:val="003270C8"/>
    <w:rPr>
      <w:rFonts w:ascii="Calibri" w:eastAsia="Times New Roman" w:hAnsi="Calibri"/>
      <w:sz w:val="24"/>
    </w:rPr>
  </w:style>
  <w:style w:type="paragraph" w:customStyle="1" w:styleId="20">
    <w:name w:val="Уровень 2. Нумерованный список"/>
    <w:basedOn w:val="Normal"/>
    <w:link w:val="2"/>
    <w:uiPriority w:val="99"/>
    <w:rsid w:val="003270C8"/>
    <w:pPr>
      <w:tabs>
        <w:tab w:val="num" w:pos="851"/>
      </w:tabs>
      <w:spacing w:after="120"/>
    </w:pPr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3270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4B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8F4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D4B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1828</Words>
  <Characters>10420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Панарина</cp:lastModifiedBy>
  <cp:revision>7</cp:revision>
  <cp:lastPrinted>2013-08-22T08:48:00Z</cp:lastPrinted>
  <dcterms:created xsi:type="dcterms:W3CDTF">2013-08-21T11:07:00Z</dcterms:created>
  <dcterms:modified xsi:type="dcterms:W3CDTF">2013-08-22T08:49:00Z</dcterms:modified>
</cp:coreProperties>
</file>