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19E3" w:rsidRPr="00CE350B" w:rsidRDefault="006C19E3" w:rsidP="006C19E3">
      <w:pPr>
        <w:ind w:left="4962"/>
        <w:jc w:val="both"/>
        <w:rPr>
          <w:b/>
          <w:bCs/>
          <w:sz w:val="28"/>
          <w:szCs w:val="28"/>
        </w:rPr>
      </w:pPr>
      <w:r w:rsidRPr="00CE350B">
        <w:rPr>
          <w:b/>
          <w:bCs/>
          <w:sz w:val="28"/>
          <w:szCs w:val="28"/>
        </w:rPr>
        <w:t>УТВЕРЖДАЮ</w:t>
      </w:r>
    </w:p>
    <w:p w:rsidR="006C19E3" w:rsidRPr="00CE350B" w:rsidRDefault="006C19E3" w:rsidP="006C19E3">
      <w:pPr>
        <w:tabs>
          <w:tab w:val="left" w:pos="5103"/>
        </w:tabs>
        <w:ind w:left="4962"/>
        <w:jc w:val="both"/>
        <w:rPr>
          <w:rFonts w:eastAsia="Arial Unicode MS"/>
          <w:b/>
          <w:bCs/>
          <w:sz w:val="28"/>
          <w:szCs w:val="28"/>
        </w:rPr>
      </w:pPr>
    </w:p>
    <w:p w:rsidR="006C19E3" w:rsidRPr="009D4BE5" w:rsidRDefault="006C19E3" w:rsidP="006C19E3">
      <w:pPr>
        <w:tabs>
          <w:tab w:val="left" w:pos="5103"/>
        </w:tabs>
        <w:ind w:left="4962"/>
        <w:jc w:val="both"/>
        <w:rPr>
          <w:b/>
          <w:bCs/>
          <w:sz w:val="28"/>
          <w:szCs w:val="28"/>
        </w:rPr>
      </w:pPr>
      <w:r w:rsidRPr="009D4BE5">
        <w:rPr>
          <w:b/>
          <w:bCs/>
          <w:sz w:val="28"/>
          <w:szCs w:val="28"/>
        </w:rPr>
        <w:t xml:space="preserve">Председатель Конкурсной комиссии </w:t>
      </w:r>
    </w:p>
    <w:p w:rsidR="006C19E3" w:rsidRPr="009D4BE5" w:rsidRDefault="006C19E3" w:rsidP="006C19E3">
      <w:pPr>
        <w:tabs>
          <w:tab w:val="left" w:pos="5103"/>
        </w:tabs>
        <w:ind w:left="4962"/>
        <w:jc w:val="both"/>
        <w:rPr>
          <w:b/>
          <w:bCs/>
          <w:sz w:val="28"/>
          <w:szCs w:val="28"/>
        </w:rPr>
      </w:pPr>
      <w:r w:rsidRPr="009D4BE5">
        <w:rPr>
          <w:b/>
          <w:bCs/>
          <w:sz w:val="28"/>
          <w:szCs w:val="28"/>
        </w:rPr>
        <w:t>филиала ОАО ТрансКонтейнер» на Западно-Сибирской железной дороге</w:t>
      </w:r>
    </w:p>
    <w:p w:rsidR="006C19E3" w:rsidRPr="009D4BE5" w:rsidRDefault="006C19E3" w:rsidP="006C19E3">
      <w:pPr>
        <w:tabs>
          <w:tab w:val="left" w:pos="5103"/>
        </w:tabs>
        <w:ind w:left="4962"/>
        <w:jc w:val="both"/>
        <w:rPr>
          <w:b/>
          <w:bCs/>
          <w:sz w:val="28"/>
          <w:szCs w:val="28"/>
        </w:rPr>
      </w:pPr>
    </w:p>
    <w:p w:rsidR="006C19E3" w:rsidRPr="009D4BE5" w:rsidRDefault="006C19E3" w:rsidP="00C359C1">
      <w:pPr>
        <w:tabs>
          <w:tab w:val="left" w:pos="5103"/>
        </w:tabs>
        <w:ind w:firstLine="4820"/>
        <w:jc w:val="both"/>
        <w:rPr>
          <w:b/>
          <w:bCs/>
          <w:sz w:val="28"/>
          <w:szCs w:val="28"/>
        </w:rPr>
      </w:pPr>
      <w:r w:rsidRPr="009D4BE5">
        <w:rPr>
          <w:b/>
          <w:bCs/>
          <w:sz w:val="28"/>
          <w:szCs w:val="28"/>
        </w:rPr>
        <w:t>__________________/О.М.</w:t>
      </w:r>
      <w:r w:rsidR="00C359C1" w:rsidRPr="009D4BE5">
        <w:rPr>
          <w:b/>
          <w:bCs/>
          <w:sz w:val="28"/>
          <w:szCs w:val="28"/>
        </w:rPr>
        <w:t xml:space="preserve"> </w:t>
      </w:r>
      <w:r w:rsidRPr="009D4BE5">
        <w:rPr>
          <w:b/>
          <w:bCs/>
          <w:sz w:val="28"/>
          <w:szCs w:val="28"/>
        </w:rPr>
        <w:t>Ковальчук</w:t>
      </w:r>
    </w:p>
    <w:p w:rsidR="006C19E3" w:rsidRPr="009D4BE5" w:rsidRDefault="006C19E3" w:rsidP="006C19E3">
      <w:pPr>
        <w:tabs>
          <w:tab w:val="left" w:pos="5103"/>
        </w:tabs>
        <w:ind w:left="4962"/>
        <w:jc w:val="both"/>
        <w:rPr>
          <w:rFonts w:eastAsia="Arial Unicode MS"/>
        </w:rPr>
      </w:pPr>
    </w:p>
    <w:p w:rsidR="006C19E3" w:rsidRPr="00CE350B" w:rsidRDefault="006C19E3" w:rsidP="006C19E3">
      <w:pPr>
        <w:tabs>
          <w:tab w:val="left" w:pos="5103"/>
        </w:tabs>
        <w:ind w:left="4962"/>
        <w:jc w:val="both"/>
        <w:rPr>
          <w:b/>
          <w:bCs/>
          <w:sz w:val="28"/>
        </w:rPr>
      </w:pPr>
      <w:r w:rsidRPr="009D4BE5">
        <w:rPr>
          <w:b/>
          <w:bCs/>
          <w:sz w:val="28"/>
        </w:rPr>
        <w:t>«__»________________2013г.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0102A1">
      <w:pPr>
        <w:pStyle w:val="19"/>
        <w:numPr>
          <w:ilvl w:val="2"/>
          <w:numId w:val="1"/>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 – Запрос предложений)</w:t>
      </w:r>
      <w:r w:rsidR="0098627F">
        <w:rPr>
          <w:szCs w:val="28"/>
        </w:rPr>
        <w:t xml:space="preserve"> </w:t>
      </w:r>
      <w:r w:rsidR="0098627F" w:rsidRPr="009D4BE5">
        <w:rPr>
          <w:szCs w:val="28"/>
        </w:rPr>
        <w:t>№ ЗП/</w:t>
      </w:r>
      <w:r w:rsidR="00AC6087" w:rsidRPr="009D4BE5">
        <w:rPr>
          <w:szCs w:val="28"/>
        </w:rPr>
        <w:t>00</w:t>
      </w:r>
      <w:r w:rsidR="000A14D3" w:rsidRPr="009D4BE5">
        <w:rPr>
          <w:szCs w:val="28"/>
        </w:rPr>
        <w:t>5</w:t>
      </w:r>
      <w:r w:rsidR="0098627F" w:rsidRPr="009D4BE5">
        <w:rPr>
          <w:szCs w:val="28"/>
        </w:rPr>
        <w:t>/</w:t>
      </w:r>
      <w:r w:rsidR="00AC6087" w:rsidRPr="009D4BE5">
        <w:rPr>
          <w:szCs w:val="28"/>
        </w:rPr>
        <w:t>ЗСИБ</w:t>
      </w:r>
      <w:r w:rsidR="0098627F" w:rsidRPr="009D4BE5">
        <w:rPr>
          <w:szCs w:val="28"/>
        </w:rPr>
        <w:t>/</w:t>
      </w:r>
      <w:r w:rsidR="00AC6087" w:rsidRPr="009D4BE5">
        <w:rPr>
          <w:szCs w:val="28"/>
        </w:rPr>
        <w:t>002</w:t>
      </w:r>
      <w:r w:rsidR="000A14D3" w:rsidRPr="009D4BE5">
        <w:rPr>
          <w:szCs w:val="28"/>
        </w:rPr>
        <w:t>6</w:t>
      </w:r>
      <w:r w:rsidRPr="00D32FFA">
        <w:t>.</w:t>
      </w:r>
    </w:p>
    <w:p w:rsidR="007D6548" w:rsidRPr="00D32FFA" w:rsidRDefault="007D6548" w:rsidP="000102A1">
      <w:pPr>
        <w:pStyle w:val="19"/>
        <w:numPr>
          <w:ilvl w:val="2"/>
          <w:numId w:val="1"/>
        </w:numPr>
        <w:ind w:left="0" w:firstLine="709"/>
        <w:rPr>
          <w:szCs w:val="28"/>
        </w:rPr>
      </w:pPr>
      <w:r w:rsidRPr="00D32FFA">
        <w:rPr>
          <w:szCs w:val="28"/>
        </w:rPr>
        <w:t xml:space="preserve">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0102A1">
      <w:pPr>
        <w:pStyle w:val="19"/>
        <w:numPr>
          <w:ilvl w:val="2"/>
          <w:numId w:val="1"/>
        </w:numPr>
        <w:ind w:left="0" w:firstLine="709"/>
        <w:rPr>
          <w:szCs w:val="28"/>
        </w:rPr>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0102A1">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0102A1">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0102A1">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102A1">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D32FFA" w:rsidRDefault="000236C9" w:rsidP="000102A1">
      <w:pPr>
        <w:pStyle w:val="19"/>
        <w:numPr>
          <w:ilvl w:val="2"/>
          <w:numId w:val="1"/>
        </w:numPr>
        <w:ind w:left="0" w:firstLine="709"/>
      </w:pPr>
      <w:r w:rsidRPr="00D32FFA">
        <w:t xml:space="preserve">Дата </w:t>
      </w:r>
      <w:r w:rsidR="00F34B34" w:rsidRPr="00D32FFA">
        <w:t xml:space="preserve">рассмотрения и сопоставления </w:t>
      </w:r>
      <w:r w:rsidR="00627696" w:rsidRPr="00D32FFA">
        <w:t>с 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0102A1">
      <w:pPr>
        <w:pStyle w:val="19"/>
        <w:numPr>
          <w:ilvl w:val="2"/>
          <w:numId w:val="1"/>
        </w:numPr>
        <w:ind w:left="0" w:firstLine="709"/>
      </w:pPr>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w:t>
      </w:r>
      <w:r w:rsidR="00C359C1">
        <w:t xml:space="preserve"> всю необходимую документацию.</w:t>
      </w:r>
    </w:p>
    <w:p w:rsidR="007D6548" w:rsidRPr="00D32FFA" w:rsidRDefault="007D6548" w:rsidP="000102A1">
      <w:pPr>
        <w:pStyle w:val="19"/>
        <w:numPr>
          <w:ilvl w:val="2"/>
          <w:numId w:val="1"/>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0102A1">
      <w:pPr>
        <w:pStyle w:val="19"/>
        <w:numPr>
          <w:ilvl w:val="2"/>
          <w:numId w:val="1"/>
        </w:numPr>
        <w:ind w:left="0" w:firstLine="709"/>
        <w:rPr>
          <w:szCs w:val="28"/>
        </w:rPr>
      </w:pPr>
      <w:r w:rsidRPr="00D32FFA">
        <w:rPr>
          <w:szCs w:val="28"/>
        </w:rPr>
        <w:t>Для участия в процедуре Запроса</w:t>
      </w:r>
      <w:r w:rsidR="00C359C1">
        <w:rPr>
          <w:szCs w:val="28"/>
        </w:rPr>
        <w:t xml:space="preserve"> предложений претендент должен:</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w:t>
      </w:r>
      <w:r w:rsidR="00C359C1">
        <w:rPr>
          <w:sz w:val="28"/>
          <w:szCs w:val="28"/>
        </w:rPr>
        <w:t>нным в настоящей документации;</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7D6548" w:rsidRPr="00D32FFA" w:rsidRDefault="007D6548" w:rsidP="000102A1">
      <w:pPr>
        <w:pStyle w:val="19"/>
        <w:numPr>
          <w:ilvl w:val="2"/>
          <w:numId w:val="1"/>
        </w:numPr>
        <w:ind w:left="0" w:firstLine="709"/>
        <w:rPr>
          <w:szCs w:val="28"/>
        </w:rPr>
      </w:pPr>
      <w:r w:rsidRPr="00D32FFA">
        <w:t>Заявки рассматриваются как обязат</w:t>
      </w:r>
      <w:r w:rsidR="00C359C1">
        <w:t xml:space="preserve">ельства претендентов. </w:t>
      </w:r>
      <w:r w:rsidRPr="00D32FFA">
        <w:t xml:space="preserve">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lastRenderedPageBreak/>
        <w:t>Для всех претендентов на участие в Запросе предложений уст</w:t>
      </w:r>
      <w:r w:rsidR="00C359C1">
        <w:rPr>
          <w:szCs w:val="28"/>
        </w:rPr>
        <w:t>анавливаются единые требования.</w:t>
      </w:r>
    </w:p>
    <w:p w:rsidR="007D6548" w:rsidRPr="00D32FFA" w:rsidRDefault="003E2C12" w:rsidP="000102A1">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C359C1">
        <w:t>и Положением о закупках.</w:t>
      </w:r>
    </w:p>
    <w:p w:rsidR="007D6548" w:rsidRPr="00D32FFA" w:rsidRDefault="007D6548" w:rsidP="000102A1">
      <w:pPr>
        <w:pStyle w:val="19"/>
        <w:numPr>
          <w:ilvl w:val="2"/>
          <w:numId w:val="1"/>
        </w:numPr>
        <w:ind w:left="0" w:firstLine="709"/>
        <w:rPr>
          <w:szCs w:val="28"/>
        </w:rPr>
      </w:pPr>
      <w:r w:rsidRPr="00D32FFA">
        <w:rPr>
          <w:szCs w:val="28"/>
        </w:rPr>
        <w:t>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w:t>
      </w:r>
      <w:r w:rsidR="00C359C1">
        <w:rPr>
          <w:szCs w:val="28"/>
        </w:rPr>
        <w:t xml:space="preserve"> на любом этапе его проведения.</w:t>
      </w:r>
    </w:p>
    <w:p w:rsidR="007D6548" w:rsidRPr="00D32FFA" w:rsidRDefault="007D6548" w:rsidP="000102A1">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0102A1">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0102A1">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102A1">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102A1">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B4382C" w:rsidRPr="00D32FFA" w:rsidRDefault="007D6548" w:rsidP="000102A1">
      <w:pPr>
        <w:pStyle w:val="19"/>
        <w:widowControl w:val="0"/>
        <w:numPr>
          <w:ilvl w:val="2"/>
          <w:numId w:val="1"/>
        </w:numPr>
        <w:ind w:left="0" w:firstLine="709"/>
      </w:pPr>
      <w:r w:rsidRPr="00D32FFA">
        <w:rPr>
          <w:szCs w:val="28"/>
        </w:rPr>
        <w:t>В случае проведения Запроса предложений в электронной форме претендент на участие в Запросе предложений долж</w:t>
      </w:r>
      <w:r w:rsidR="00B4382C" w:rsidRPr="00D32FFA">
        <w:rPr>
          <w:szCs w:val="28"/>
        </w:rPr>
        <w:t>ен в срок, указанный в пункте 6</w:t>
      </w:r>
      <w:r w:rsidR="00C51709" w:rsidRPr="00D32FFA">
        <w:rPr>
          <w:szCs w:val="28"/>
        </w:rPr>
        <w:t xml:space="preserve"> Информационной карты</w:t>
      </w:r>
      <w:r w:rsidRPr="00D32FFA">
        <w:rPr>
          <w:szCs w:val="28"/>
        </w:rPr>
        <w:t>, подать Заявку на участие в Запросе предложений в форме электронного документа через электронную торговую площадку</w:t>
      </w:r>
      <w:r w:rsidR="00444F6A" w:rsidRPr="00D32FFA">
        <w:rPr>
          <w:szCs w:val="28"/>
        </w:rPr>
        <w:t xml:space="preserve"> (пункт 4 Информационной карты)</w:t>
      </w:r>
      <w:r w:rsidRPr="00D32FFA">
        <w:rPr>
          <w:szCs w:val="28"/>
        </w:rPr>
        <w:t xml:space="preserve"> в порядке, предусмотренном регламентом работы данной электронной площадк</w:t>
      </w:r>
      <w:r w:rsidR="00444F6A" w:rsidRPr="00D32FFA">
        <w:rPr>
          <w:szCs w:val="28"/>
        </w:rPr>
        <w:t>и</w:t>
      </w:r>
      <w:r w:rsidRPr="00D32FFA">
        <w:rPr>
          <w:szCs w:val="28"/>
        </w:rPr>
        <w:t xml:space="preserve">.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w:t>
      </w:r>
      <w:r w:rsidRPr="00D32FFA">
        <w:rPr>
          <w:szCs w:val="28"/>
        </w:rPr>
        <w:lastRenderedPageBreak/>
        <w:t>инструкциями электронной торговой площадки.</w:t>
      </w:r>
    </w:p>
    <w:p w:rsidR="007D6548" w:rsidRPr="00D32FFA" w:rsidRDefault="007D6548" w:rsidP="000102A1">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0102A1">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102A1">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102A1">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0102A1">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0102A1">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0102A1">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0102A1">
      <w:pPr>
        <w:numPr>
          <w:ilvl w:val="2"/>
          <w:numId w:val="2"/>
        </w:numPr>
        <w:ind w:left="0" w:firstLine="709"/>
        <w:jc w:val="both"/>
        <w:rPr>
          <w:rFonts w:eastAsia="MS Mincho"/>
          <w:sz w:val="28"/>
          <w:szCs w:val="28"/>
        </w:rPr>
      </w:pPr>
      <w:r w:rsidRPr="00D32FFA">
        <w:rPr>
          <w:rFonts w:eastAsia="MS Mincho"/>
          <w:sz w:val="28"/>
          <w:szCs w:val="28"/>
        </w:rPr>
        <w:lastRenderedPageBreak/>
        <w:t>Разъяснения предоставляются в течение 5 (пяти) календарных дней со дня поступления запроса.</w:t>
      </w:r>
    </w:p>
    <w:p w:rsidR="007D6548" w:rsidRPr="00D32FFA" w:rsidRDefault="007D6548" w:rsidP="000102A1">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0102A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0102A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0102A1">
      <w:pPr>
        <w:numPr>
          <w:ilvl w:val="0"/>
          <w:numId w:val="10"/>
        </w:numPr>
        <w:ind w:left="0" w:firstLine="709"/>
        <w:jc w:val="both"/>
        <w:rPr>
          <w:sz w:val="28"/>
          <w:szCs w:val="28"/>
        </w:rPr>
      </w:pPr>
      <w:r w:rsidRPr="00D32FFA">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w:t>
      </w:r>
      <w:r w:rsidR="00C359C1">
        <w:rPr>
          <w:sz w:val="28"/>
          <w:szCs w:val="28"/>
        </w:rPr>
        <w:t>,</w:t>
      </w:r>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0102A1">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0102A1">
      <w:pPr>
        <w:numPr>
          <w:ilvl w:val="0"/>
          <w:numId w:val="10"/>
        </w:numPr>
        <w:ind w:left="0" w:firstLine="709"/>
        <w:jc w:val="both"/>
        <w:rPr>
          <w:sz w:val="28"/>
          <w:szCs w:val="28"/>
        </w:rPr>
      </w:pPr>
      <w:r w:rsidRPr="00D32FFA">
        <w:rPr>
          <w:sz w:val="28"/>
          <w:szCs w:val="28"/>
        </w:rPr>
        <w:t xml:space="preserve">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w:t>
      </w:r>
      <w:r w:rsidRPr="00D32FFA">
        <w:rPr>
          <w:sz w:val="28"/>
          <w:szCs w:val="28"/>
        </w:rPr>
        <w:lastRenderedPageBreak/>
        <w:t>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0102A1">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0102A1">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0102A1">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0102A1">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0102A1">
      <w:pPr>
        <w:pStyle w:val="afa"/>
        <w:numPr>
          <w:ilvl w:val="1"/>
          <w:numId w:val="5"/>
        </w:numPr>
        <w:tabs>
          <w:tab w:val="left" w:pos="1080"/>
        </w:tabs>
        <w:ind w:left="1400"/>
        <w:rPr>
          <w:b/>
          <w:sz w:val="28"/>
          <w:szCs w:val="28"/>
        </w:rPr>
      </w:pPr>
      <w:r w:rsidRPr="00D32FFA">
        <w:rPr>
          <w:b/>
          <w:sz w:val="28"/>
          <w:szCs w:val="28"/>
        </w:rPr>
        <w:lastRenderedPageBreak/>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0102A1">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E57F1" w:rsidRPr="007E57F1" w:rsidRDefault="003316C3" w:rsidP="001174EB">
      <w:pPr>
        <w:pStyle w:val="afa"/>
        <w:tabs>
          <w:tab w:val="left" w:pos="1080"/>
        </w:tabs>
        <w:rPr>
          <w:sz w:val="28"/>
          <w:szCs w:val="28"/>
        </w:rPr>
      </w:pPr>
      <w:r>
        <w:t xml:space="preserve">г) </w:t>
      </w:r>
      <w:r w:rsidR="007E57F1" w:rsidRPr="007E57F1">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t>»;</w:t>
      </w:r>
    </w:p>
    <w:p w:rsidR="00752FEB" w:rsidRPr="00D32FFA" w:rsidRDefault="003316C3" w:rsidP="00752FEB">
      <w:pPr>
        <w:pStyle w:val="afa"/>
        <w:tabs>
          <w:tab w:val="left" w:pos="1080"/>
        </w:tabs>
        <w:rPr>
          <w:i/>
          <w:sz w:val="28"/>
          <w:szCs w:val="28"/>
        </w:rPr>
      </w:pPr>
      <w:r>
        <w:rPr>
          <w:sz w:val="28"/>
          <w:szCs w:val="28"/>
        </w:rPr>
        <w:t>д</w:t>
      </w:r>
      <w:r w:rsidR="001174EB" w:rsidRPr="00D32FFA">
        <w:rPr>
          <w:sz w:val="28"/>
          <w:szCs w:val="28"/>
        </w:rPr>
        <w:t>)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0102A1">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0102A1">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0102A1">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0102A1">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w:t>
      </w:r>
      <w:r w:rsidRPr="00D32FFA">
        <w:rPr>
          <w:sz w:val="28"/>
          <w:szCs w:val="28"/>
        </w:rPr>
        <w:lastRenderedPageBreak/>
        <w:t>коммерческое предложение, подготовленное в соответствии с Техническим заданием (раздел 4);</w:t>
      </w:r>
    </w:p>
    <w:p w:rsidR="007D6548" w:rsidRPr="00D32FFA" w:rsidRDefault="007D6548" w:rsidP="000102A1">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0102A1">
      <w:pPr>
        <w:pStyle w:val="afa"/>
        <w:numPr>
          <w:ilvl w:val="0"/>
          <w:numId w:val="3"/>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D32FFA" w:rsidRDefault="004874C1" w:rsidP="000102A1">
      <w:pPr>
        <w:pStyle w:val="afa"/>
        <w:numPr>
          <w:ilvl w:val="0"/>
          <w:numId w:val="3"/>
        </w:numPr>
        <w:tabs>
          <w:tab w:val="left" w:pos="0"/>
          <w:tab w:val="left" w:pos="1440"/>
        </w:tabs>
        <w:ind w:left="0" w:firstLine="720"/>
        <w:rPr>
          <w:sz w:val="28"/>
        </w:rPr>
      </w:pPr>
      <w:r w:rsidRPr="00D32FFA">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D32FFA">
        <w:rPr>
          <w:sz w:val="28"/>
        </w:rPr>
        <w:t>;</w:t>
      </w:r>
    </w:p>
    <w:p w:rsidR="007D6548" w:rsidRPr="00D32FFA" w:rsidRDefault="007D6548" w:rsidP="000102A1">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0102A1">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0102A1">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0102A1">
      <w:pPr>
        <w:pStyle w:val="afa"/>
        <w:numPr>
          <w:ilvl w:val="0"/>
          <w:numId w:val="3"/>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0102A1">
      <w:pPr>
        <w:pStyle w:val="afa"/>
        <w:numPr>
          <w:ilvl w:val="0"/>
          <w:numId w:val="3"/>
        </w:numPr>
        <w:tabs>
          <w:tab w:val="left" w:pos="0"/>
          <w:tab w:val="left" w:pos="1440"/>
        </w:tabs>
        <w:ind w:left="0" w:firstLine="720"/>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w:t>
      </w:r>
      <w:r w:rsidRPr="00D32FFA">
        <w:rPr>
          <w:sz w:val="28"/>
        </w:rPr>
        <w:lastRenderedPageBreak/>
        <w:t>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0102A1">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0102A1">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0102A1">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0102A1">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D32FFA" w:rsidRDefault="009C211A" w:rsidP="000102A1">
      <w:pPr>
        <w:pStyle w:val="afa"/>
        <w:numPr>
          <w:ilvl w:val="2"/>
          <w:numId w:val="8"/>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7D6548" w:rsidRPr="00D32FFA" w:rsidRDefault="007D6548" w:rsidP="000102A1">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0102A1">
      <w:pPr>
        <w:pStyle w:val="afa"/>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0102A1">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0102A1">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0102A1">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0102A1">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4E3757" w:rsidRPr="00D32FFA">
        <w:rPr>
          <w:rFonts w:eastAsia="Times New Roman"/>
          <w:sz w:val="28"/>
          <w:szCs w:val="28"/>
        </w:rPr>
        <w:lastRenderedPageBreak/>
        <w:t>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0102A1">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0102A1">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0102A1">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0102A1">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0102A1">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0102A1">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0102A1">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0102A1">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0102A1">
      <w:pPr>
        <w:pStyle w:val="afa"/>
        <w:numPr>
          <w:ilvl w:val="2"/>
          <w:numId w:val="4"/>
        </w:numPr>
        <w:ind w:left="0" w:firstLine="720"/>
        <w:rPr>
          <w:sz w:val="28"/>
        </w:rPr>
      </w:pPr>
      <w:r w:rsidRPr="00D32FFA">
        <w:rPr>
          <w:sz w:val="28"/>
        </w:rPr>
        <w:lastRenderedPageBreak/>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0102A1">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0102A1">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0102A1">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0102A1">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0102A1">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102A1">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102A1">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102A1">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0102A1">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0102A1">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0102A1">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0102A1">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0102A1">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0102A1">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102A1">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102A1">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102A1">
      <w:pPr>
        <w:numPr>
          <w:ilvl w:val="0"/>
          <w:numId w:val="21"/>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102A1">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102A1">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102A1">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102A1">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102A1">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102A1">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рабочих дня со дня его подписания. </w:t>
      </w:r>
    </w:p>
    <w:p w:rsidR="0087611C" w:rsidRDefault="0087611C" w:rsidP="002A2796">
      <w:pPr>
        <w:pStyle w:val="afa"/>
        <w:rPr>
          <w:sz w:val="28"/>
          <w:szCs w:val="28"/>
        </w:rPr>
      </w:pPr>
    </w:p>
    <w:p w:rsidR="00370C44" w:rsidRPr="00D32FFA" w:rsidRDefault="00370C44" w:rsidP="000102A1">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0102A1">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0102A1">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102A1">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0102A1">
      <w:pPr>
        <w:numPr>
          <w:ilvl w:val="0"/>
          <w:numId w:val="22"/>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0102A1">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0102A1">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в течение 3 (трех) рабочих дней с даты подписания протокола.</w:t>
      </w:r>
    </w:p>
    <w:p w:rsidR="007D6548" w:rsidRPr="00D32FFA" w:rsidRDefault="007D6548" w:rsidP="000102A1">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ил</w:t>
      </w:r>
      <w:r w:rsidR="000B1855">
        <w:rPr>
          <w:sz w:val="28"/>
          <w:szCs w:val="28"/>
        </w:rPr>
        <w:t xml:space="preserve">и разница в количестве баллов, </w:t>
      </w:r>
      <w:r w:rsidRPr="00D32FFA">
        <w:rPr>
          <w:sz w:val="28"/>
          <w:szCs w:val="28"/>
        </w:rPr>
        <w:t xml:space="preserve">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0102A1">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0102A1">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9D4BE5" w:rsidP="000102A1">
      <w:pPr>
        <w:numPr>
          <w:ilvl w:val="0"/>
          <w:numId w:val="22"/>
        </w:numPr>
        <w:ind w:left="0" w:firstLine="709"/>
        <w:jc w:val="both"/>
        <w:rPr>
          <w:sz w:val="28"/>
          <w:szCs w:val="28"/>
        </w:rPr>
      </w:pPr>
      <w:r>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0102A1">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0102A1">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0102A1">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0102A1">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0102A1">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w:t>
      </w:r>
      <w:r w:rsidR="007D6548" w:rsidRPr="00D32FFA">
        <w:rPr>
          <w:sz w:val="28"/>
          <w:szCs w:val="28"/>
        </w:rPr>
        <w:lastRenderedPageBreak/>
        <w:t xml:space="preserve">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0102A1">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0102A1">
      <w:pPr>
        <w:numPr>
          <w:ilvl w:val="0"/>
          <w:numId w:val="23"/>
        </w:numPr>
        <w:ind w:left="0" w:firstLine="709"/>
        <w:jc w:val="both"/>
        <w:rPr>
          <w:sz w:val="28"/>
          <w:szCs w:val="28"/>
        </w:rPr>
      </w:pPr>
      <w:r w:rsidRPr="00D32FFA">
        <w:rPr>
          <w:sz w:val="28"/>
          <w:szCs w:val="28"/>
        </w:rPr>
        <w:t xml:space="preserve">При этом, в случае если в соответствии с законодательством или внутренними документами победителя </w:t>
      </w:r>
      <w:r w:rsidR="008D1FAC" w:rsidRPr="00D32FFA">
        <w:rPr>
          <w:sz w:val="28"/>
          <w:szCs w:val="28"/>
        </w:rPr>
        <w:t>З</w:t>
      </w:r>
      <w:r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0102A1">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0102A1">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0102A1">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0102A1">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0102A1">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w:t>
      </w:r>
      <w:r w:rsidR="006402DD" w:rsidRPr="00D32FFA">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D32FFA" w:rsidRDefault="006402DD" w:rsidP="000102A1">
      <w:pPr>
        <w:numPr>
          <w:ilvl w:val="0"/>
          <w:numId w:val="23"/>
        </w:numPr>
        <w:ind w:left="0"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102A1">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0102A1">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0102A1">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0102A1">
      <w:pPr>
        <w:pStyle w:val="afa"/>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0102A1">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EC40E7" w:rsidP="000954F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676C7F" w:rsidRPr="007E6DE4" w:rsidRDefault="00676C7F" w:rsidP="000954FB">
                  <w:pPr>
                    <w:jc w:val="center"/>
                    <w:rPr>
                      <w:b/>
                      <w:sz w:val="28"/>
                      <w:szCs w:val="28"/>
                    </w:rPr>
                  </w:pPr>
                  <w:r w:rsidRPr="007E6DE4">
                    <w:rPr>
                      <w:b/>
                      <w:sz w:val="28"/>
                      <w:szCs w:val="28"/>
                    </w:rPr>
                    <w:t xml:space="preserve">_____________________________________________, </w:t>
                  </w:r>
                </w:p>
                <w:p w:rsidR="00676C7F" w:rsidRDefault="00676C7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76C7F" w:rsidRPr="007E6DE4" w:rsidRDefault="00676C7F" w:rsidP="000954FB">
                  <w:pPr>
                    <w:jc w:val="center"/>
                    <w:rPr>
                      <w:b/>
                      <w:sz w:val="28"/>
                      <w:szCs w:val="28"/>
                    </w:rPr>
                  </w:pPr>
                  <w:r w:rsidRPr="007E6DE4">
                    <w:rPr>
                      <w:b/>
                      <w:sz w:val="28"/>
                      <w:szCs w:val="28"/>
                    </w:rPr>
                    <w:t>________________________________________</w:t>
                  </w:r>
                </w:p>
                <w:p w:rsidR="00676C7F" w:rsidRPr="007E6DE4" w:rsidRDefault="00676C7F" w:rsidP="000954FB">
                  <w:pPr>
                    <w:jc w:val="center"/>
                    <w:rPr>
                      <w:i/>
                      <w:sz w:val="20"/>
                      <w:szCs w:val="20"/>
                    </w:rPr>
                  </w:pPr>
                  <w:r w:rsidRPr="007E6DE4">
                    <w:rPr>
                      <w:i/>
                      <w:sz w:val="20"/>
                      <w:szCs w:val="20"/>
                    </w:rPr>
                    <w:t>государство регистрации претендента</w:t>
                  </w:r>
                </w:p>
                <w:p w:rsidR="00676C7F" w:rsidRPr="007E6DE4" w:rsidRDefault="00676C7F" w:rsidP="000954FB">
                  <w:pPr>
                    <w:jc w:val="center"/>
                    <w:rPr>
                      <w:b/>
                      <w:sz w:val="28"/>
                      <w:szCs w:val="28"/>
                    </w:rPr>
                  </w:pPr>
                  <w:r w:rsidRPr="007E6DE4">
                    <w:rPr>
                      <w:b/>
                      <w:sz w:val="28"/>
                      <w:szCs w:val="28"/>
                    </w:rPr>
                    <w:t>_____________________________</w:t>
                  </w:r>
                  <w:r>
                    <w:rPr>
                      <w:b/>
                      <w:sz w:val="28"/>
                      <w:szCs w:val="28"/>
                    </w:rPr>
                    <w:t>__________________</w:t>
                  </w:r>
                </w:p>
                <w:p w:rsidR="00676C7F" w:rsidRPr="007E6DE4" w:rsidRDefault="00676C7F" w:rsidP="000954FB">
                  <w:pPr>
                    <w:jc w:val="center"/>
                    <w:rPr>
                      <w:i/>
                      <w:sz w:val="20"/>
                      <w:szCs w:val="20"/>
                    </w:rPr>
                  </w:pPr>
                  <w:r w:rsidRPr="007E6DE4">
                    <w:rPr>
                      <w:i/>
                      <w:sz w:val="20"/>
                      <w:szCs w:val="20"/>
                    </w:rPr>
                    <w:t>ИНН претендента (для претендентов-резидентов Российской Федерации)</w:t>
                  </w:r>
                </w:p>
                <w:p w:rsidR="00676C7F" w:rsidRDefault="00676C7F" w:rsidP="000954FB">
                  <w:pPr>
                    <w:jc w:val="both"/>
                  </w:pPr>
                </w:p>
                <w:p w:rsidR="00676C7F" w:rsidRDefault="00676C7F" w:rsidP="000954FB">
                  <w:pPr>
                    <w:jc w:val="center"/>
                    <w:rPr>
                      <w:b/>
                    </w:rPr>
                  </w:pPr>
                  <w:r w:rsidRPr="00923E2D">
                    <w:rPr>
                      <w:b/>
                    </w:rPr>
                    <w:t xml:space="preserve">ЗАЯВКА НА УЧАСТИЕ В </w:t>
                  </w:r>
                  <w:r>
                    <w:rPr>
                      <w:b/>
                    </w:rPr>
                    <w:t xml:space="preserve">ЗАПРОСЕ ПРЕДЛОЖЕНИЙ </w:t>
                  </w:r>
                  <w:r w:rsidRPr="009D4BE5">
                    <w:rPr>
                      <w:b/>
                      <w:szCs w:val="28"/>
                    </w:rPr>
                    <w:t>№ ЗП/005/ЗСИБ/0026</w:t>
                  </w:r>
                </w:p>
                <w:p w:rsidR="00676C7F" w:rsidRDefault="00676C7F" w:rsidP="007734E6">
                  <w:pPr>
                    <w:jc w:val="center"/>
                    <w:rPr>
                      <w:b/>
                      <w:highlight w:val="cyan"/>
                    </w:rPr>
                  </w:pPr>
                  <w:r w:rsidRPr="009D4BE5">
                    <w:rPr>
                      <w:b/>
                    </w:rPr>
                    <w:t>(лот № _________)</w:t>
                  </w:r>
                  <w:r>
                    <w:rPr>
                      <w:b/>
                      <w:highlight w:val="cyan"/>
                    </w:rPr>
                    <w:t xml:space="preserve"> </w:t>
                  </w:r>
                </w:p>
                <w:p w:rsidR="00676C7F" w:rsidRPr="00923E2D" w:rsidRDefault="00676C7F" w:rsidP="000954FB">
                  <w:pPr>
                    <w:jc w:val="center"/>
                    <w:rPr>
                      <w:b/>
                    </w:rPr>
                  </w:pPr>
                </w:p>
                <w:p w:rsidR="00676C7F" w:rsidRPr="00923E2D" w:rsidRDefault="00676C7F" w:rsidP="000954FB">
                  <w:pPr>
                    <w:ind w:left="2124" w:firstLine="708"/>
                    <w:rPr>
                      <w:i/>
                    </w:rPr>
                  </w:pPr>
                </w:p>
              </w:txbxContent>
            </v:textbox>
          </v:shape>
        </w:pict>
      </w:r>
    </w:p>
    <w:p w:rsidR="000954FB" w:rsidRPr="00AB4ECA"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szCs w:val="28"/>
        </w:rPr>
      </w:pPr>
    </w:p>
    <w:p w:rsidR="000954FB" w:rsidRPr="007D00C3" w:rsidRDefault="00737347" w:rsidP="000102A1">
      <w:pPr>
        <w:pStyle w:val="afa"/>
        <w:numPr>
          <w:ilvl w:val="2"/>
          <w:numId w:val="14"/>
        </w:numPr>
        <w:ind w:left="0" w:firstLine="709"/>
        <w:rPr>
          <w:sz w:val="28"/>
          <w:szCs w:val="28"/>
        </w:rPr>
      </w:pPr>
      <w:r>
        <w:rPr>
          <w:sz w:val="28"/>
        </w:rPr>
        <w:lastRenderedPageBreak/>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7D00C3">
      <w:pPr>
        <w:pStyle w:val="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0102A1">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0102A1">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0102A1">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0102A1">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0102A1">
      <w:pPr>
        <w:pStyle w:val="afa"/>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0102A1">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lastRenderedPageBreak/>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2C3FF9" w:rsidRPr="009A1114">
        <w:rPr>
          <w:b w:val="0"/>
          <w:i w:val="0"/>
        </w:rPr>
        <w:t>4</w:t>
      </w:r>
      <w:r w:rsidR="006400A0" w:rsidRPr="009A1114">
        <w:rPr>
          <w:b w:val="0"/>
          <w:i w:val="0"/>
        </w:rPr>
        <w:t xml:space="preserve"> и 1.1.2</w:t>
      </w:r>
      <w:r w:rsidR="002C3FF9" w:rsidRPr="009A1114">
        <w:rPr>
          <w:b w:val="0"/>
          <w:i w:val="0"/>
        </w:rPr>
        <w:t>5</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D4BE5">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9D4BE5">
        <w:rPr>
          <w:b w:val="0"/>
          <w:i w:val="0"/>
        </w:rPr>
        <w:t>4</w:t>
      </w:r>
      <w:r w:rsidR="000954FB" w:rsidRPr="009D4BE5">
        <w:rPr>
          <w:b w:val="0"/>
          <w:i w:val="0"/>
        </w:rPr>
        <w:t xml:space="preserve"> настоящей документации).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Pr="009A1114" w:rsidRDefault="009A1114" w:rsidP="00196E21">
      <w:pPr>
        <w:pStyle w:val="a"/>
        <w:numPr>
          <w:ilvl w:val="0"/>
          <w:numId w:val="0"/>
        </w:numPr>
        <w:rPr>
          <w:b w:val="0"/>
          <w:i w:val="0"/>
        </w:rPr>
      </w:pPr>
      <w:r w:rsidRPr="00B13218">
        <w:rPr>
          <w:b w:val="0"/>
          <w:i w:val="0"/>
        </w:rPr>
        <w:tab/>
      </w:r>
      <w:r w:rsidRPr="00B13218">
        <w:rPr>
          <w:b w:val="0"/>
          <w:i w:val="0"/>
        </w:rPr>
        <w:tab/>
      </w:r>
      <w:r w:rsidR="00196E21">
        <w:rPr>
          <w:b w:val="0"/>
          <w:i w:val="0"/>
        </w:rPr>
        <w:t>3.2.7</w:t>
      </w:r>
      <w:r w:rsidR="00196E21" w:rsidRPr="009D4BE5">
        <w:rPr>
          <w:b w:val="0"/>
          <w:i w:val="0"/>
        </w:rPr>
        <w:t>.</w:t>
      </w:r>
      <w:r w:rsidR="000954FB" w:rsidRPr="009D4BE5">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w:t>
      </w:r>
      <w:r w:rsidR="000954FB" w:rsidRPr="009D4BE5">
        <w:rPr>
          <w:b w:val="0"/>
          <w:i w:val="0"/>
        </w:rPr>
        <w:lastRenderedPageBreak/>
        <w:t>субподрядных организациях оформляются по форме приложения № 7 к настоящей документации.</w:t>
      </w:r>
    </w:p>
    <w:p w:rsidR="000954FB" w:rsidRDefault="000954FB" w:rsidP="009A1114">
      <w:pPr>
        <w:pStyle w:val="a"/>
        <w:numPr>
          <w:ilvl w:val="0"/>
          <w:numId w:val="0"/>
        </w:numPr>
        <w:ind w:left="709"/>
      </w:pPr>
    </w:p>
    <w:p w:rsidR="00B5410D" w:rsidRPr="009D4BE5" w:rsidRDefault="006400A0" w:rsidP="00B5410D">
      <w:pPr>
        <w:ind w:firstLine="709"/>
        <w:jc w:val="both"/>
        <w:rPr>
          <w:b/>
          <w:sz w:val="32"/>
          <w:szCs w:val="32"/>
        </w:rPr>
      </w:pPr>
      <w:r w:rsidRPr="009D4BE5">
        <w:rPr>
          <w:rFonts w:eastAsia="MS Mincho"/>
          <w:b/>
          <w:bCs/>
          <w:sz w:val="32"/>
          <w:szCs w:val="32"/>
        </w:rPr>
        <w:t>Раздел</w:t>
      </w:r>
      <w:r w:rsidR="00F069A8" w:rsidRPr="009D4BE5">
        <w:rPr>
          <w:rFonts w:eastAsia="MS Mincho"/>
          <w:b/>
          <w:bCs/>
          <w:sz w:val="32"/>
          <w:szCs w:val="32"/>
        </w:rPr>
        <w:t xml:space="preserve"> 4</w:t>
      </w:r>
      <w:r w:rsidR="000954FB" w:rsidRPr="009D4BE5">
        <w:rPr>
          <w:rFonts w:eastAsia="MS Mincho"/>
          <w:b/>
          <w:bCs/>
          <w:sz w:val="32"/>
          <w:szCs w:val="32"/>
        </w:rPr>
        <w:t xml:space="preserve">. </w:t>
      </w:r>
      <w:r w:rsidR="00CF28F7" w:rsidRPr="009D4BE5">
        <w:rPr>
          <w:rFonts w:eastAsia="MS Mincho"/>
          <w:b/>
          <w:bCs/>
          <w:sz w:val="32"/>
          <w:szCs w:val="32"/>
        </w:rPr>
        <w:t xml:space="preserve">Техническое задание </w:t>
      </w:r>
      <w:r w:rsidR="00CF28F7" w:rsidRPr="009D4BE5">
        <w:rPr>
          <w:b/>
          <w:sz w:val="32"/>
          <w:szCs w:val="32"/>
        </w:rPr>
        <w:t>на устройство огнезащитного покрытия металлоконструкций навесов-модулей, объект: «Контейнерный терминал ст. Клещиха г. Новосибирск» в 2013 году.</w:t>
      </w:r>
    </w:p>
    <w:p w:rsidR="00483147" w:rsidRDefault="00483147" w:rsidP="00B5410D">
      <w:pPr>
        <w:ind w:firstLine="709"/>
        <w:jc w:val="both"/>
        <w:rPr>
          <w:b/>
          <w:sz w:val="32"/>
          <w:szCs w:val="32"/>
          <w:highlight w:val="cyan"/>
        </w:rPr>
      </w:pPr>
    </w:p>
    <w:tbl>
      <w:tblPr>
        <w:tblW w:w="10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9"/>
        <w:gridCol w:w="2121"/>
        <w:gridCol w:w="7425"/>
      </w:tblGrid>
      <w:tr w:rsidR="00101A77" w:rsidRPr="00471E0E" w:rsidTr="000B1855">
        <w:trPr>
          <w:trHeight w:val="524"/>
        </w:trPr>
        <w:tc>
          <w:tcPr>
            <w:tcW w:w="559" w:type="dxa"/>
            <w:vAlign w:val="center"/>
          </w:tcPr>
          <w:p w:rsidR="00101A77" w:rsidRPr="009D4BE5" w:rsidRDefault="00101A77" w:rsidP="009D4BE5">
            <w:pPr>
              <w:pStyle w:val="Style6"/>
              <w:widowControl/>
              <w:ind w:left="14"/>
              <w:jc w:val="center"/>
              <w:rPr>
                <w:rStyle w:val="FontStyle13"/>
                <w:rFonts w:ascii="Times New Roman" w:hAnsi="Times New Roman" w:cs="Times New Roman"/>
                <w:b/>
                <w:sz w:val="22"/>
                <w:szCs w:val="22"/>
              </w:rPr>
            </w:pPr>
            <w:r w:rsidRPr="009D4BE5">
              <w:rPr>
                <w:rStyle w:val="FontStyle13"/>
                <w:rFonts w:ascii="Times New Roman" w:hAnsi="Times New Roman" w:cs="Times New Roman"/>
                <w:b/>
                <w:sz w:val="22"/>
                <w:szCs w:val="22"/>
              </w:rPr>
              <w:t>№ п/п</w:t>
            </w:r>
          </w:p>
        </w:tc>
        <w:tc>
          <w:tcPr>
            <w:tcW w:w="2121" w:type="dxa"/>
            <w:vAlign w:val="center"/>
          </w:tcPr>
          <w:p w:rsidR="00101A77" w:rsidRPr="009D4BE5" w:rsidRDefault="00101A77" w:rsidP="009D4BE5">
            <w:pPr>
              <w:pStyle w:val="Style7"/>
              <w:widowControl/>
              <w:ind w:left="5" w:hanging="5"/>
              <w:jc w:val="center"/>
              <w:rPr>
                <w:rStyle w:val="FontStyle12"/>
                <w:rFonts w:ascii="Times New Roman" w:hAnsi="Times New Roman" w:cs="Times New Roman"/>
                <w:b/>
              </w:rPr>
            </w:pPr>
            <w:r w:rsidRPr="009D4BE5">
              <w:rPr>
                <w:rStyle w:val="FontStyle12"/>
                <w:rFonts w:ascii="Times New Roman" w:hAnsi="Times New Roman" w:cs="Times New Roman"/>
                <w:b/>
              </w:rPr>
              <w:t>Перечень основных данных</w:t>
            </w:r>
          </w:p>
        </w:tc>
        <w:tc>
          <w:tcPr>
            <w:tcW w:w="7425" w:type="dxa"/>
            <w:vAlign w:val="center"/>
          </w:tcPr>
          <w:p w:rsidR="00101A77" w:rsidRPr="009D4BE5" w:rsidRDefault="00101A77" w:rsidP="009D4BE5">
            <w:pPr>
              <w:pStyle w:val="Style7"/>
              <w:widowControl/>
              <w:ind w:right="10" w:firstLine="10"/>
              <w:jc w:val="center"/>
              <w:rPr>
                <w:rStyle w:val="FontStyle12"/>
                <w:rFonts w:ascii="Times New Roman" w:hAnsi="Times New Roman" w:cs="Times New Roman"/>
                <w:b/>
              </w:rPr>
            </w:pPr>
            <w:r w:rsidRPr="009D4BE5">
              <w:rPr>
                <w:rStyle w:val="FontStyle12"/>
                <w:rFonts w:ascii="Times New Roman" w:hAnsi="Times New Roman" w:cs="Times New Roman"/>
                <w:b/>
              </w:rPr>
              <w:t>Содержание основных данных и требований</w:t>
            </w:r>
          </w:p>
        </w:tc>
      </w:tr>
      <w:tr w:rsidR="00101A77" w:rsidRPr="00471E0E" w:rsidTr="000B1855">
        <w:trPr>
          <w:trHeight w:val="524"/>
        </w:trPr>
        <w:tc>
          <w:tcPr>
            <w:tcW w:w="559" w:type="dxa"/>
            <w:vAlign w:val="center"/>
          </w:tcPr>
          <w:p w:rsidR="00101A77" w:rsidRPr="009D4BE5" w:rsidRDefault="00101A77" w:rsidP="009D4BE5">
            <w:pPr>
              <w:pStyle w:val="Style6"/>
              <w:widowControl/>
              <w:ind w:left="14"/>
              <w:jc w:val="center"/>
              <w:rPr>
                <w:rStyle w:val="FontStyle13"/>
                <w:rFonts w:ascii="Times New Roman" w:hAnsi="Times New Roman" w:cs="Times New Roman"/>
                <w:sz w:val="20"/>
                <w:szCs w:val="20"/>
              </w:rPr>
            </w:pPr>
            <w:r w:rsidRPr="009D4BE5">
              <w:rPr>
                <w:rStyle w:val="FontStyle13"/>
                <w:rFonts w:ascii="Times New Roman" w:hAnsi="Times New Roman" w:cs="Times New Roman"/>
                <w:sz w:val="20"/>
                <w:szCs w:val="20"/>
              </w:rPr>
              <w:t>1</w:t>
            </w:r>
          </w:p>
        </w:tc>
        <w:tc>
          <w:tcPr>
            <w:tcW w:w="2121" w:type="dxa"/>
            <w:vAlign w:val="center"/>
          </w:tcPr>
          <w:p w:rsidR="00101A77" w:rsidRPr="009D4BE5" w:rsidRDefault="00101A77" w:rsidP="003078E5">
            <w:pPr>
              <w:pStyle w:val="Style7"/>
              <w:widowControl/>
              <w:ind w:left="5" w:hanging="5"/>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Основание</w:t>
            </w:r>
            <w:r w:rsidR="00B2093D" w:rsidRPr="009D4BE5">
              <w:rPr>
                <w:rStyle w:val="FontStyle12"/>
                <w:rFonts w:ascii="Times New Roman" w:hAnsi="Times New Roman" w:cs="Times New Roman"/>
                <w:sz w:val="20"/>
                <w:szCs w:val="20"/>
              </w:rPr>
              <w:t xml:space="preserve"> для </w:t>
            </w:r>
            <w:r w:rsidR="003078E5" w:rsidRPr="009D4BE5">
              <w:rPr>
                <w:rStyle w:val="FontStyle12"/>
                <w:rFonts w:ascii="Times New Roman" w:hAnsi="Times New Roman" w:cs="Times New Roman"/>
                <w:sz w:val="20"/>
                <w:szCs w:val="20"/>
              </w:rPr>
              <w:t>выполнения работ</w:t>
            </w:r>
            <w:r w:rsidRPr="009D4BE5">
              <w:rPr>
                <w:rStyle w:val="FontStyle12"/>
                <w:rFonts w:ascii="Times New Roman" w:hAnsi="Times New Roman" w:cs="Times New Roman"/>
                <w:sz w:val="20"/>
                <w:szCs w:val="20"/>
              </w:rPr>
              <w:t xml:space="preserve"> </w:t>
            </w:r>
          </w:p>
        </w:tc>
        <w:tc>
          <w:tcPr>
            <w:tcW w:w="7425" w:type="dxa"/>
            <w:vAlign w:val="center"/>
          </w:tcPr>
          <w:p w:rsidR="00101A77" w:rsidRPr="009D4BE5" w:rsidRDefault="00101A77" w:rsidP="009D4BE5">
            <w:pPr>
              <w:pStyle w:val="Style7"/>
              <w:widowControl/>
              <w:ind w:right="10" w:firstLine="10"/>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Инвестиционная программа ОАО «ТрансКонтейнер» на 2013 г.</w:t>
            </w:r>
          </w:p>
        </w:tc>
      </w:tr>
      <w:tr w:rsidR="00101A77" w:rsidRPr="00471E0E" w:rsidTr="000B1855">
        <w:trPr>
          <w:trHeight w:val="524"/>
        </w:trPr>
        <w:tc>
          <w:tcPr>
            <w:tcW w:w="559" w:type="dxa"/>
            <w:vAlign w:val="center"/>
          </w:tcPr>
          <w:p w:rsidR="00101A77" w:rsidRPr="009D4BE5" w:rsidRDefault="00AD0A9E" w:rsidP="009D4BE5">
            <w:pPr>
              <w:pStyle w:val="Style6"/>
              <w:widowControl/>
              <w:ind w:left="14"/>
              <w:jc w:val="center"/>
              <w:rPr>
                <w:rStyle w:val="FontStyle13"/>
                <w:rFonts w:ascii="Times New Roman" w:hAnsi="Times New Roman" w:cs="Times New Roman"/>
                <w:sz w:val="20"/>
                <w:szCs w:val="20"/>
              </w:rPr>
            </w:pPr>
            <w:r w:rsidRPr="009D4BE5">
              <w:rPr>
                <w:rStyle w:val="FontStyle13"/>
                <w:rFonts w:ascii="Times New Roman" w:hAnsi="Times New Roman" w:cs="Times New Roman"/>
                <w:sz w:val="20"/>
                <w:szCs w:val="20"/>
              </w:rPr>
              <w:t>2</w:t>
            </w:r>
          </w:p>
        </w:tc>
        <w:tc>
          <w:tcPr>
            <w:tcW w:w="2121" w:type="dxa"/>
            <w:vAlign w:val="center"/>
          </w:tcPr>
          <w:p w:rsidR="00101A77" w:rsidRPr="009D4BE5" w:rsidRDefault="00D55834" w:rsidP="009A78B5">
            <w:pPr>
              <w:pStyle w:val="Style7"/>
              <w:widowControl/>
              <w:ind w:left="5" w:hanging="5"/>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Место</w:t>
            </w:r>
            <w:r w:rsidR="009A78B5" w:rsidRPr="009D4BE5">
              <w:rPr>
                <w:rStyle w:val="FontStyle12"/>
                <w:rFonts w:ascii="Times New Roman" w:hAnsi="Times New Roman" w:cs="Times New Roman"/>
                <w:sz w:val="20"/>
                <w:szCs w:val="20"/>
              </w:rPr>
              <w:t xml:space="preserve"> выполнения работ</w:t>
            </w:r>
            <w:r w:rsidR="00101A77" w:rsidRPr="009D4BE5">
              <w:rPr>
                <w:rStyle w:val="FontStyle12"/>
                <w:rFonts w:ascii="Times New Roman" w:hAnsi="Times New Roman" w:cs="Times New Roman"/>
                <w:sz w:val="20"/>
                <w:szCs w:val="20"/>
              </w:rPr>
              <w:t xml:space="preserve"> </w:t>
            </w:r>
          </w:p>
        </w:tc>
        <w:tc>
          <w:tcPr>
            <w:tcW w:w="7425" w:type="dxa"/>
            <w:vAlign w:val="center"/>
          </w:tcPr>
          <w:p w:rsidR="00101A77" w:rsidRPr="009D4BE5" w:rsidRDefault="009D4BE5" w:rsidP="009D4BE5">
            <w:pPr>
              <w:pStyle w:val="Style7"/>
              <w:widowControl/>
              <w:ind w:right="10" w:firstLine="10"/>
              <w:jc w:val="left"/>
              <w:rPr>
                <w:rStyle w:val="FontStyle12"/>
                <w:rFonts w:ascii="Times New Roman" w:hAnsi="Times New Roman" w:cs="Times New Roman"/>
                <w:sz w:val="20"/>
                <w:szCs w:val="20"/>
              </w:rPr>
            </w:pPr>
            <w:r>
              <w:rPr>
                <w:rStyle w:val="FontStyle12"/>
                <w:rFonts w:ascii="Times New Roman" w:hAnsi="Times New Roman" w:cs="Times New Roman"/>
                <w:sz w:val="20"/>
                <w:szCs w:val="20"/>
              </w:rPr>
              <w:t xml:space="preserve">РФ, 630052, г. Новосибирск, </w:t>
            </w:r>
            <w:r w:rsidR="00101A77" w:rsidRPr="009D4BE5">
              <w:rPr>
                <w:rStyle w:val="FontStyle12"/>
                <w:rFonts w:ascii="Times New Roman" w:hAnsi="Times New Roman" w:cs="Times New Roman"/>
                <w:sz w:val="20"/>
                <w:szCs w:val="20"/>
              </w:rPr>
              <w:t>ул. Толмачевская, 1.</w:t>
            </w:r>
          </w:p>
        </w:tc>
      </w:tr>
      <w:tr w:rsidR="00101A77" w:rsidRPr="00471E0E" w:rsidTr="000B1855">
        <w:trPr>
          <w:trHeight w:val="524"/>
        </w:trPr>
        <w:tc>
          <w:tcPr>
            <w:tcW w:w="559" w:type="dxa"/>
            <w:vAlign w:val="center"/>
          </w:tcPr>
          <w:p w:rsidR="00101A77" w:rsidRPr="009D4BE5" w:rsidRDefault="00AD0A9E" w:rsidP="009D4BE5">
            <w:pPr>
              <w:pStyle w:val="Style6"/>
              <w:widowControl/>
              <w:ind w:left="14"/>
              <w:jc w:val="center"/>
              <w:rPr>
                <w:rStyle w:val="FontStyle13"/>
                <w:rFonts w:ascii="Times New Roman" w:hAnsi="Times New Roman" w:cs="Times New Roman"/>
                <w:sz w:val="20"/>
                <w:szCs w:val="20"/>
              </w:rPr>
            </w:pPr>
            <w:r w:rsidRPr="009D4BE5">
              <w:rPr>
                <w:rStyle w:val="FontStyle13"/>
                <w:rFonts w:ascii="Times New Roman" w:hAnsi="Times New Roman" w:cs="Times New Roman"/>
                <w:sz w:val="20"/>
                <w:szCs w:val="20"/>
              </w:rPr>
              <w:t>3</w:t>
            </w:r>
          </w:p>
        </w:tc>
        <w:tc>
          <w:tcPr>
            <w:tcW w:w="2121" w:type="dxa"/>
            <w:vAlign w:val="center"/>
          </w:tcPr>
          <w:p w:rsidR="00101A77" w:rsidRPr="009D4BE5" w:rsidRDefault="00101A77" w:rsidP="00ED33F2">
            <w:pPr>
              <w:pStyle w:val="Style7"/>
              <w:widowControl/>
              <w:ind w:left="5" w:hanging="5"/>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 xml:space="preserve">Срок </w:t>
            </w:r>
            <w:r w:rsidR="00ED33F2" w:rsidRPr="009D4BE5">
              <w:rPr>
                <w:rStyle w:val="FontStyle12"/>
                <w:rFonts w:ascii="Times New Roman" w:hAnsi="Times New Roman" w:cs="Times New Roman"/>
                <w:sz w:val="20"/>
                <w:szCs w:val="20"/>
              </w:rPr>
              <w:t>выполнения</w:t>
            </w:r>
            <w:r w:rsidR="00695C45" w:rsidRPr="009D4BE5">
              <w:rPr>
                <w:rStyle w:val="FontStyle12"/>
                <w:rFonts w:ascii="Times New Roman" w:hAnsi="Times New Roman" w:cs="Times New Roman"/>
                <w:sz w:val="20"/>
                <w:szCs w:val="20"/>
              </w:rPr>
              <w:t xml:space="preserve"> работ</w:t>
            </w:r>
          </w:p>
        </w:tc>
        <w:tc>
          <w:tcPr>
            <w:tcW w:w="7425" w:type="dxa"/>
            <w:vAlign w:val="center"/>
          </w:tcPr>
          <w:p w:rsidR="00101A77" w:rsidRPr="009D4BE5" w:rsidRDefault="0033592B" w:rsidP="0033592B">
            <w:pPr>
              <w:pStyle w:val="Style6"/>
              <w:widowControl/>
              <w:tabs>
                <w:tab w:val="left" w:pos="955"/>
              </w:tabs>
              <w:spacing w:line="274" w:lineRule="exact"/>
              <w:rPr>
                <w:rStyle w:val="FontStyle12"/>
                <w:rFonts w:ascii="Times New Roman" w:hAnsi="Times New Roman" w:cs="Times New Roman"/>
                <w:sz w:val="20"/>
                <w:szCs w:val="20"/>
              </w:rPr>
            </w:pPr>
            <w:r w:rsidRPr="009D4BE5">
              <w:rPr>
                <w:rStyle w:val="FontStyle14"/>
                <w:sz w:val="20"/>
                <w:szCs w:val="20"/>
              </w:rPr>
              <w:t>1</w:t>
            </w:r>
            <w:r w:rsidR="00101A77" w:rsidRPr="009D4BE5">
              <w:rPr>
                <w:rStyle w:val="FontStyle14"/>
                <w:sz w:val="20"/>
                <w:szCs w:val="20"/>
              </w:rPr>
              <w:t xml:space="preserve"> месяц</w:t>
            </w:r>
          </w:p>
        </w:tc>
      </w:tr>
      <w:tr w:rsidR="00101A77" w:rsidRPr="00471E0E" w:rsidTr="000B1855">
        <w:trPr>
          <w:trHeight w:val="524"/>
        </w:trPr>
        <w:tc>
          <w:tcPr>
            <w:tcW w:w="559" w:type="dxa"/>
            <w:vAlign w:val="center"/>
          </w:tcPr>
          <w:p w:rsidR="00101A77" w:rsidRPr="009D4BE5" w:rsidRDefault="00AD0A9E" w:rsidP="009D4BE5">
            <w:pPr>
              <w:pStyle w:val="Style6"/>
              <w:widowControl/>
              <w:ind w:left="14"/>
              <w:jc w:val="center"/>
              <w:rPr>
                <w:rStyle w:val="FontStyle13"/>
                <w:rFonts w:ascii="Times New Roman" w:hAnsi="Times New Roman" w:cs="Times New Roman"/>
                <w:sz w:val="20"/>
                <w:szCs w:val="20"/>
              </w:rPr>
            </w:pPr>
            <w:r w:rsidRPr="009D4BE5">
              <w:rPr>
                <w:rStyle w:val="FontStyle13"/>
                <w:rFonts w:ascii="Times New Roman" w:hAnsi="Times New Roman" w:cs="Times New Roman"/>
                <w:sz w:val="20"/>
                <w:szCs w:val="20"/>
              </w:rPr>
              <w:t>4</w:t>
            </w:r>
          </w:p>
        </w:tc>
        <w:tc>
          <w:tcPr>
            <w:tcW w:w="2121" w:type="dxa"/>
            <w:vAlign w:val="center"/>
          </w:tcPr>
          <w:p w:rsidR="00101A77" w:rsidRPr="009D4BE5" w:rsidRDefault="00943031" w:rsidP="00943031">
            <w:pPr>
              <w:pStyle w:val="Style7"/>
              <w:widowControl/>
              <w:ind w:left="5" w:hanging="5"/>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Состав и о</w:t>
            </w:r>
            <w:r w:rsidR="002E651E" w:rsidRPr="009D4BE5">
              <w:rPr>
                <w:rStyle w:val="FontStyle12"/>
                <w:rFonts w:ascii="Times New Roman" w:hAnsi="Times New Roman" w:cs="Times New Roman"/>
                <w:sz w:val="20"/>
                <w:szCs w:val="20"/>
              </w:rPr>
              <w:t xml:space="preserve">бъем </w:t>
            </w:r>
            <w:r w:rsidRPr="009D4BE5">
              <w:rPr>
                <w:rStyle w:val="FontStyle12"/>
                <w:rFonts w:ascii="Times New Roman" w:hAnsi="Times New Roman" w:cs="Times New Roman"/>
                <w:sz w:val="20"/>
                <w:szCs w:val="20"/>
              </w:rPr>
              <w:t>работ</w:t>
            </w:r>
            <w:r w:rsidR="00101A77" w:rsidRPr="009D4BE5">
              <w:rPr>
                <w:rStyle w:val="FontStyle12"/>
                <w:rFonts w:ascii="Times New Roman" w:hAnsi="Times New Roman" w:cs="Times New Roman"/>
                <w:sz w:val="20"/>
                <w:szCs w:val="20"/>
              </w:rPr>
              <w:t xml:space="preserve"> </w:t>
            </w:r>
          </w:p>
        </w:tc>
        <w:tc>
          <w:tcPr>
            <w:tcW w:w="7425" w:type="dxa"/>
            <w:vAlign w:val="center"/>
          </w:tcPr>
          <w:p w:rsidR="00101A77" w:rsidRPr="009D4BE5" w:rsidRDefault="00473BA9" w:rsidP="00F74416">
            <w:pPr>
              <w:pStyle w:val="Style7"/>
              <w:widowControl/>
              <w:ind w:right="10" w:firstLine="10"/>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Объемы у</w:t>
            </w:r>
            <w:r w:rsidR="00101A77" w:rsidRPr="009D4BE5">
              <w:rPr>
                <w:rStyle w:val="FontStyle12"/>
                <w:rFonts w:ascii="Times New Roman" w:hAnsi="Times New Roman" w:cs="Times New Roman"/>
                <w:sz w:val="20"/>
                <w:szCs w:val="20"/>
              </w:rPr>
              <w:t>казан</w:t>
            </w:r>
            <w:r w:rsidR="002E651E" w:rsidRPr="009D4BE5">
              <w:rPr>
                <w:rStyle w:val="FontStyle12"/>
                <w:rFonts w:ascii="Times New Roman" w:hAnsi="Times New Roman" w:cs="Times New Roman"/>
                <w:sz w:val="20"/>
                <w:szCs w:val="20"/>
              </w:rPr>
              <w:t>ы</w:t>
            </w:r>
            <w:r w:rsidR="00101A77" w:rsidRPr="009D4BE5">
              <w:rPr>
                <w:rStyle w:val="FontStyle12"/>
                <w:rFonts w:ascii="Times New Roman" w:hAnsi="Times New Roman" w:cs="Times New Roman"/>
                <w:sz w:val="20"/>
                <w:szCs w:val="20"/>
              </w:rPr>
              <w:t xml:space="preserve"> в приложени</w:t>
            </w:r>
            <w:r w:rsidR="00F74416" w:rsidRPr="009D4BE5">
              <w:rPr>
                <w:rStyle w:val="FontStyle12"/>
                <w:rFonts w:ascii="Times New Roman" w:hAnsi="Times New Roman" w:cs="Times New Roman"/>
                <w:sz w:val="20"/>
                <w:szCs w:val="20"/>
              </w:rPr>
              <w:t>и</w:t>
            </w:r>
            <w:r w:rsidR="00101A77" w:rsidRPr="009D4BE5">
              <w:rPr>
                <w:rStyle w:val="FontStyle12"/>
                <w:rFonts w:ascii="Times New Roman" w:hAnsi="Times New Roman" w:cs="Times New Roman"/>
                <w:sz w:val="20"/>
                <w:szCs w:val="20"/>
              </w:rPr>
              <w:t xml:space="preserve"> № 1 к техническому заданию</w:t>
            </w:r>
          </w:p>
        </w:tc>
      </w:tr>
      <w:tr w:rsidR="00101A77" w:rsidRPr="00471E0E" w:rsidTr="000B1855">
        <w:trPr>
          <w:trHeight w:hRule="exact" w:val="2443"/>
        </w:trPr>
        <w:tc>
          <w:tcPr>
            <w:tcW w:w="559" w:type="dxa"/>
            <w:vAlign w:val="center"/>
          </w:tcPr>
          <w:p w:rsidR="00101A77" w:rsidRPr="009D4BE5" w:rsidRDefault="00AD0A9E" w:rsidP="009D4BE5">
            <w:pPr>
              <w:pStyle w:val="Style6"/>
              <w:widowControl/>
              <w:ind w:left="14"/>
              <w:jc w:val="center"/>
              <w:rPr>
                <w:rStyle w:val="FontStyle13"/>
                <w:rFonts w:ascii="Times New Roman" w:hAnsi="Times New Roman" w:cs="Times New Roman"/>
                <w:sz w:val="20"/>
                <w:szCs w:val="20"/>
              </w:rPr>
            </w:pPr>
            <w:r w:rsidRPr="009D4BE5">
              <w:rPr>
                <w:rStyle w:val="FontStyle13"/>
                <w:rFonts w:ascii="Times New Roman" w:hAnsi="Times New Roman" w:cs="Times New Roman"/>
                <w:sz w:val="20"/>
                <w:szCs w:val="20"/>
              </w:rPr>
              <w:t>5</w:t>
            </w:r>
          </w:p>
        </w:tc>
        <w:tc>
          <w:tcPr>
            <w:tcW w:w="2121" w:type="dxa"/>
            <w:vAlign w:val="center"/>
          </w:tcPr>
          <w:p w:rsidR="00101A77" w:rsidRPr="009D4BE5" w:rsidRDefault="00101A77" w:rsidP="002E651E">
            <w:pPr>
              <w:pStyle w:val="Style7"/>
              <w:widowControl/>
              <w:ind w:left="5" w:hanging="5"/>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Требования к качеству</w:t>
            </w:r>
            <w:r w:rsidRPr="009D4BE5">
              <w:rPr>
                <w:rStyle w:val="FontStyle12"/>
                <w:rFonts w:ascii="Times New Roman" w:hAnsi="Times New Roman" w:cs="Times New Roman"/>
                <w:sz w:val="20"/>
                <w:szCs w:val="20"/>
              </w:rPr>
              <w:br/>
            </w:r>
            <w:r w:rsidR="002E651E" w:rsidRPr="009D4BE5">
              <w:rPr>
                <w:rStyle w:val="FontStyle12"/>
                <w:rFonts w:ascii="Times New Roman" w:hAnsi="Times New Roman" w:cs="Times New Roman"/>
                <w:sz w:val="20"/>
                <w:szCs w:val="20"/>
              </w:rPr>
              <w:t>огнезащитного покрытия</w:t>
            </w:r>
          </w:p>
        </w:tc>
        <w:tc>
          <w:tcPr>
            <w:tcW w:w="7425" w:type="dxa"/>
            <w:vAlign w:val="center"/>
          </w:tcPr>
          <w:p w:rsidR="00101A77" w:rsidRPr="009D4BE5" w:rsidRDefault="00101A77" w:rsidP="009D4BE5">
            <w:pPr>
              <w:pStyle w:val="Style7"/>
              <w:widowControl/>
              <w:ind w:right="10" w:firstLine="10"/>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 xml:space="preserve">Качество </w:t>
            </w:r>
            <w:r w:rsidR="004C47E4" w:rsidRPr="009D4BE5">
              <w:rPr>
                <w:rStyle w:val="FontStyle12"/>
                <w:rFonts w:ascii="Times New Roman" w:hAnsi="Times New Roman" w:cs="Times New Roman"/>
                <w:sz w:val="20"/>
                <w:szCs w:val="20"/>
              </w:rPr>
              <w:t>огнезащитного покрытия</w:t>
            </w:r>
            <w:r w:rsidRPr="009D4BE5">
              <w:rPr>
                <w:rStyle w:val="FontStyle12"/>
                <w:rFonts w:ascii="Times New Roman" w:hAnsi="Times New Roman" w:cs="Times New Roman"/>
                <w:sz w:val="20"/>
                <w:szCs w:val="20"/>
              </w:rPr>
              <w:t xml:space="preserve"> должно соответствовать требованиям действующих технических регламентов, строительных Норм и Правил: СНиП 3.01.01-85* «Организация строительного производства», рабочей документации, действующим стандартам, нормам, правилам,  техническим условиям.</w:t>
            </w:r>
          </w:p>
          <w:p w:rsidR="00101A77" w:rsidRPr="009D4BE5" w:rsidRDefault="00101A77" w:rsidP="009D4BE5">
            <w:pPr>
              <w:pStyle w:val="Style7"/>
              <w:widowControl/>
              <w:ind w:right="10" w:firstLine="10"/>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Любые отклонения  от принятых проектных решений должны быть оформлены письменным согласованием с Заказчиком и проектной организацией.</w:t>
            </w:r>
          </w:p>
          <w:p w:rsidR="00101A77" w:rsidRPr="009D4BE5" w:rsidRDefault="00101A77" w:rsidP="009D4BE5">
            <w:pPr>
              <w:pStyle w:val="Style7"/>
              <w:widowControl/>
              <w:ind w:right="10" w:firstLine="10"/>
              <w:jc w:val="left"/>
              <w:rPr>
                <w:rStyle w:val="FontStyle12"/>
                <w:rFonts w:ascii="Times New Roman" w:hAnsi="Times New Roman" w:cs="Times New Roman"/>
                <w:b/>
                <w:sz w:val="20"/>
                <w:szCs w:val="20"/>
              </w:rPr>
            </w:pPr>
            <w:r w:rsidRPr="009D4BE5">
              <w:rPr>
                <w:rStyle w:val="FontStyle12"/>
                <w:rFonts w:ascii="Times New Roman" w:hAnsi="Times New Roman" w:cs="Times New Roman"/>
                <w:b/>
                <w:sz w:val="20"/>
                <w:szCs w:val="20"/>
              </w:rPr>
              <w:t>Гарантийный срок эксплуатации – не менее 15 лет.</w:t>
            </w:r>
          </w:p>
          <w:p w:rsidR="00101A77" w:rsidRPr="009D4BE5" w:rsidRDefault="00101A77" w:rsidP="009D4BE5">
            <w:pPr>
              <w:pStyle w:val="Style7"/>
              <w:widowControl/>
              <w:ind w:right="10" w:firstLine="10"/>
              <w:jc w:val="left"/>
              <w:rPr>
                <w:rStyle w:val="FontStyle12"/>
                <w:rFonts w:ascii="Times New Roman" w:hAnsi="Times New Roman" w:cs="Times New Roman"/>
                <w:b/>
                <w:sz w:val="20"/>
                <w:szCs w:val="20"/>
              </w:rPr>
            </w:pPr>
            <w:r w:rsidRPr="009D4BE5">
              <w:rPr>
                <w:rStyle w:val="FontStyle12"/>
                <w:rFonts w:ascii="Times New Roman" w:hAnsi="Times New Roman" w:cs="Times New Roman"/>
                <w:b/>
                <w:sz w:val="20"/>
                <w:szCs w:val="20"/>
              </w:rPr>
              <w:t>Наличие сертификата на огнезащитный состав.</w:t>
            </w:r>
          </w:p>
          <w:p w:rsidR="00101A77" w:rsidRPr="00471E0E" w:rsidRDefault="00101A77" w:rsidP="009D4BE5">
            <w:pPr>
              <w:pStyle w:val="Style7"/>
              <w:widowControl/>
              <w:ind w:right="10" w:firstLine="10"/>
              <w:jc w:val="left"/>
              <w:rPr>
                <w:rStyle w:val="FontStyle12"/>
                <w:rFonts w:ascii="Times New Roman" w:hAnsi="Times New Roman" w:cs="Times New Roman"/>
                <w:sz w:val="20"/>
                <w:szCs w:val="20"/>
                <w:highlight w:val="cyan"/>
              </w:rPr>
            </w:pPr>
          </w:p>
        </w:tc>
      </w:tr>
      <w:tr w:rsidR="00101A77" w:rsidRPr="002E4AA4" w:rsidTr="000B1855">
        <w:trPr>
          <w:trHeight w:hRule="exact" w:val="4692"/>
        </w:trPr>
        <w:tc>
          <w:tcPr>
            <w:tcW w:w="559" w:type="dxa"/>
            <w:vAlign w:val="center"/>
          </w:tcPr>
          <w:p w:rsidR="00101A77" w:rsidRPr="009D4BE5" w:rsidRDefault="00AD0A9E" w:rsidP="009D4BE5">
            <w:pPr>
              <w:pStyle w:val="Style6"/>
              <w:widowControl/>
              <w:jc w:val="center"/>
              <w:rPr>
                <w:rStyle w:val="FontStyle13"/>
                <w:rFonts w:ascii="Times New Roman" w:hAnsi="Times New Roman" w:cs="Times New Roman"/>
                <w:sz w:val="20"/>
                <w:szCs w:val="20"/>
              </w:rPr>
            </w:pPr>
            <w:r w:rsidRPr="009D4BE5">
              <w:rPr>
                <w:rStyle w:val="FontStyle13"/>
                <w:rFonts w:ascii="Times New Roman" w:hAnsi="Times New Roman" w:cs="Times New Roman"/>
                <w:sz w:val="20"/>
                <w:szCs w:val="20"/>
              </w:rPr>
              <w:t>6</w:t>
            </w:r>
          </w:p>
        </w:tc>
        <w:tc>
          <w:tcPr>
            <w:tcW w:w="2121" w:type="dxa"/>
            <w:vAlign w:val="center"/>
          </w:tcPr>
          <w:p w:rsidR="00101A77" w:rsidRPr="009D4BE5" w:rsidRDefault="00101A77" w:rsidP="009D4BE5">
            <w:pPr>
              <w:pStyle w:val="Style7"/>
              <w:widowControl/>
              <w:ind w:left="5" w:right="5" w:hanging="5"/>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Требование к безопасности</w:t>
            </w:r>
            <w:r w:rsidRPr="009D4BE5">
              <w:rPr>
                <w:rStyle w:val="FontStyle12"/>
                <w:rFonts w:ascii="Times New Roman" w:hAnsi="Times New Roman" w:cs="Times New Roman"/>
                <w:sz w:val="20"/>
                <w:szCs w:val="20"/>
              </w:rPr>
              <w:br/>
              <w:t>работ</w:t>
            </w:r>
          </w:p>
        </w:tc>
        <w:tc>
          <w:tcPr>
            <w:tcW w:w="7425" w:type="dxa"/>
            <w:vAlign w:val="center"/>
          </w:tcPr>
          <w:p w:rsidR="00101A77" w:rsidRPr="009D4BE5" w:rsidRDefault="00101A77" w:rsidP="009D4BE5">
            <w:pPr>
              <w:pStyle w:val="Style7"/>
              <w:widowControl/>
              <w:ind w:firstLine="10"/>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Претендент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101A77" w:rsidRPr="009D4BE5" w:rsidRDefault="00101A77" w:rsidP="009D4BE5">
            <w:pPr>
              <w:pStyle w:val="Style7"/>
              <w:widowControl/>
              <w:ind w:firstLine="10"/>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Оказанные услуги, равно как и их результат, должны соответствовать требованиям:</w:t>
            </w:r>
          </w:p>
          <w:p w:rsidR="00101A77" w:rsidRPr="009D4BE5" w:rsidRDefault="00101A77" w:rsidP="000102A1">
            <w:pPr>
              <w:pStyle w:val="Style7"/>
              <w:widowControl/>
              <w:numPr>
                <w:ilvl w:val="0"/>
                <w:numId w:val="24"/>
              </w:numPr>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 xml:space="preserve"> СНиП 12-03-2001 «Безопасность труда в строительстве. Часть 1. Общие требования»,</w:t>
            </w:r>
          </w:p>
          <w:p w:rsidR="00101A77" w:rsidRPr="009D4BE5" w:rsidRDefault="00101A77" w:rsidP="000102A1">
            <w:pPr>
              <w:pStyle w:val="Style7"/>
              <w:widowControl/>
              <w:numPr>
                <w:ilvl w:val="0"/>
                <w:numId w:val="24"/>
              </w:numPr>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 xml:space="preserve"> СНиП 12-04-2002 «Безопасность труда в строительстве. Часть 2. Строительное производство», </w:t>
            </w:r>
          </w:p>
          <w:p w:rsidR="00101A77" w:rsidRPr="009D4BE5" w:rsidRDefault="00101A77" w:rsidP="000102A1">
            <w:pPr>
              <w:pStyle w:val="Style7"/>
              <w:widowControl/>
              <w:numPr>
                <w:ilvl w:val="0"/>
                <w:numId w:val="24"/>
              </w:numPr>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 xml:space="preserve">СП 12-136-2002 «Безопасность труда в строительстве». </w:t>
            </w:r>
          </w:p>
          <w:p w:rsidR="00101A77" w:rsidRPr="009D4BE5" w:rsidRDefault="00101A77" w:rsidP="000102A1">
            <w:pPr>
              <w:pStyle w:val="Style7"/>
              <w:widowControl/>
              <w:numPr>
                <w:ilvl w:val="0"/>
                <w:numId w:val="24"/>
              </w:numPr>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«Решения по охране труда и промышленной безопасности в проектах организации строительства и проектах</w:t>
            </w:r>
            <w:r w:rsidRPr="009D4BE5">
              <w:rPr>
                <w:rStyle w:val="FontStyle12"/>
                <w:rFonts w:ascii="Times New Roman" w:hAnsi="Times New Roman" w:cs="Times New Roman"/>
                <w:sz w:val="20"/>
                <w:szCs w:val="20"/>
              </w:rPr>
              <w:br/>
              <w:t xml:space="preserve">производства работ», </w:t>
            </w:r>
          </w:p>
          <w:p w:rsidR="00101A77" w:rsidRPr="009D4BE5" w:rsidRDefault="00101A77" w:rsidP="000102A1">
            <w:pPr>
              <w:pStyle w:val="Style7"/>
              <w:widowControl/>
              <w:numPr>
                <w:ilvl w:val="0"/>
                <w:numId w:val="24"/>
              </w:numPr>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СП 12-135-2003 Свод правил по проектированию и строительству «Безопасность труда в строительстве. Отраслевые типовые</w:t>
            </w:r>
            <w:r w:rsidRPr="009D4BE5">
              <w:rPr>
                <w:rStyle w:val="FontStyle12"/>
                <w:rFonts w:ascii="Times New Roman" w:hAnsi="Times New Roman" w:cs="Times New Roman"/>
                <w:sz w:val="20"/>
                <w:szCs w:val="20"/>
              </w:rPr>
              <w:br/>
              <w:t>инструкции по охране труда».</w:t>
            </w:r>
          </w:p>
          <w:p w:rsidR="00101A77" w:rsidRPr="009D4BE5" w:rsidRDefault="00101A77" w:rsidP="000102A1">
            <w:pPr>
              <w:pStyle w:val="Style7"/>
              <w:widowControl/>
              <w:numPr>
                <w:ilvl w:val="0"/>
                <w:numId w:val="24"/>
              </w:numPr>
              <w:jc w:val="left"/>
              <w:rPr>
                <w:rStyle w:val="FontStyle12"/>
                <w:rFonts w:ascii="Times New Roman" w:hAnsi="Times New Roman" w:cs="Times New Roman"/>
                <w:sz w:val="20"/>
                <w:szCs w:val="20"/>
              </w:rPr>
            </w:pPr>
            <w:r w:rsidRPr="009D4BE5">
              <w:rPr>
                <w:rFonts w:ascii="Times New Roman" w:hAnsi="Times New Roman" w:cs="Times New Roman"/>
                <w:sz w:val="20"/>
                <w:szCs w:val="20"/>
              </w:rPr>
              <w:t>ГОСТ 12.3.035-84 «ССБТ Работы окрасочные. Требования безопасности».</w:t>
            </w:r>
          </w:p>
        </w:tc>
      </w:tr>
      <w:tr w:rsidR="00101A77" w:rsidRPr="00471E0E" w:rsidTr="000B1855">
        <w:trPr>
          <w:trHeight w:hRule="exact" w:val="844"/>
        </w:trPr>
        <w:tc>
          <w:tcPr>
            <w:tcW w:w="559" w:type="dxa"/>
            <w:vAlign w:val="center"/>
          </w:tcPr>
          <w:p w:rsidR="00101A77" w:rsidRPr="009D4BE5" w:rsidRDefault="00AD0A9E" w:rsidP="009D4BE5">
            <w:pPr>
              <w:pStyle w:val="Style6"/>
              <w:widowControl/>
              <w:jc w:val="center"/>
              <w:rPr>
                <w:rStyle w:val="FontStyle13"/>
                <w:rFonts w:ascii="Times New Roman" w:hAnsi="Times New Roman" w:cs="Times New Roman"/>
                <w:sz w:val="20"/>
                <w:szCs w:val="20"/>
              </w:rPr>
            </w:pPr>
            <w:r w:rsidRPr="009D4BE5">
              <w:rPr>
                <w:rStyle w:val="FontStyle13"/>
                <w:rFonts w:ascii="Times New Roman" w:hAnsi="Times New Roman" w:cs="Times New Roman"/>
                <w:sz w:val="20"/>
                <w:szCs w:val="20"/>
              </w:rPr>
              <w:t>7</w:t>
            </w:r>
          </w:p>
        </w:tc>
        <w:tc>
          <w:tcPr>
            <w:tcW w:w="2121" w:type="dxa"/>
            <w:vAlign w:val="center"/>
          </w:tcPr>
          <w:p w:rsidR="00101A77" w:rsidRPr="009D4BE5" w:rsidRDefault="00101A77" w:rsidP="009D4BE5">
            <w:pPr>
              <w:pStyle w:val="Style7"/>
              <w:widowControl/>
              <w:spacing w:line="240" w:lineRule="auto"/>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Требования к результату</w:t>
            </w:r>
          </w:p>
        </w:tc>
        <w:tc>
          <w:tcPr>
            <w:tcW w:w="7425" w:type="dxa"/>
            <w:vAlign w:val="center"/>
          </w:tcPr>
          <w:p w:rsidR="00101A77" w:rsidRPr="00471E0E" w:rsidRDefault="00101A77" w:rsidP="00865DDD">
            <w:pPr>
              <w:pStyle w:val="Style7"/>
              <w:widowControl/>
              <w:ind w:firstLine="10"/>
              <w:jc w:val="left"/>
              <w:rPr>
                <w:rStyle w:val="FontStyle12"/>
                <w:rFonts w:ascii="Times New Roman" w:hAnsi="Times New Roman" w:cs="Times New Roman"/>
                <w:sz w:val="20"/>
                <w:szCs w:val="20"/>
                <w:highlight w:val="cyan"/>
              </w:rPr>
            </w:pPr>
            <w:r w:rsidRPr="009D4BE5">
              <w:rPr>
                <w:rStyle w:val="FontStyle12"/>
                <w:rFonts w:ascii="Times New Roman" w:hAnsi="Times New Roman" w:cs="Times New Roman"/>
                <w:sz w:val="20"/>
                <w:szCs w:val="20"/>
              </w:rPr>
              <w:t>В результате оказанн</w:t>
            </w:r>
            <w:r w:rsidR="00865DDD" w:rsidRPr="009D4BE5">
              <w:rPr>
                <w:rStyle w:val="FontStyle12"/>
                <w:rFonts w:ascii="Times New Roman" w:hAnsi="Times New Roman" w:cs="Times New Roman"/>
                <w:sz w:val="20"/>
                <w:szCs w:val="20"/>
              </w:rPr>
              <w:t>ой</w:t>
            </w:r>
            <w:r w:rsidRPr="009D4BE5">
              <w:rPr>
                <w:rStyle w:val="FontStyle12"/>
                <w:rFonts w:ascii="Times New Roman" w:hAnsi="Times New Roman" w:cs="Times New Roman"/>
                <w:sz w:val="20"/>
                <w:szCs w:val="20"/>
              </w:rPr>
              <w:t xml:space="preserve"> в полном объеме Исполнителем </w:t>
            </w:r>
            <w:r w:rsidR="00865DDD" w:rsidRPr="009D4BE5">
              <w:rPr>
                <w:rStyle w:val="FontStyle12"/>
                <w:rFonts w:ascii="Times New Roman" w:hAnsi="Times New Roman" w:cs="Times New Roman"/>
                <w:sz w:val="20"/>
                <w:szCs w:val="20"/>
              </w:rPr>
              <w:t>поставки</w:t>
            </w:r>
            <w:r w:rsidRPr="009D4BE5">
              <w:rPr>
                <w:rStyle w:val="FontStyle12"/>
                <w:rFonts w:ascii="Times New Roman" w:hAnsi="Times New Roman" w:cs="Times New Roman"/>
                <w:sz w:val="20"/>
                <w:szCs w:val="20"/>
              </w:rPr>
              <w:t>, Заказчик должен получить огнезащитное покрытие металлоконструкций навесов-модулей.</w:t>
            </w:r>
            <w:r w:rsidRPr="009D4BE5">
              <w:rPr>
                <w:rStyle w:val="FontStyle12"/>
                <w:rFonts w:ascii="Times New Roman" w:hAnsi="Times New Roman" w:cs="Times New Roman"/>
                <w:sz w:val="20"/>
                <w:szCs w:val="20"/>
              </w:rPr>
              <w:br/>
            </w:r>
            <w:r w:rsidRPr="00471E0E">
              <w:rPr>
                <w:rStyle w:val="FontStyle12"/>
                <w:rFonts w:ascii="Times New Roman" w:hAnsi="Times New Roman" w:cs="Times New Roman"/>
                <w:sz w:val="20"/>
                <w:szCs w:val="20"/>
                <w:highlight w:val="cyan"/>
              </w:rPr>
              <w:br/>
            </w:r>
            <w:r w:rsidRPr="00471E0E">
              <w:rPr>
                <w:rStyle w:val="FontStyle12"/>
                <w:rFonts w:ascii="Times New Roman" w:hAnsi="Times New Roman" w:cs="Times New Roman"/>
                <w:sz w:val="20"/>
                <w:szCs w:val="20"/>
                <w:highlight w:val="cyan"/>
              </w:rPr>
              <w:br/>
              <w:t>в эксплуатацию в состоянии, пригодном для эксплуатации.</w:t>
            </w:r>
          </w:p>
        </w:tc>
      </w:tr>
      <w:tr w:rsidR="00101A77" w:rsidRPr="00471E0E" w:rsidTr="000B1855">
        <w:trPr>
          <w:trHeight w:hRule="exact" w:val="676"/>
        </w:trPr>
        <w:tc>
          <w:tcPr>
            <w:tcW w:w="559" w:type="dxa"/>
            <w:vAlign w:val="center"/>
          </w:tcPr>
          <w:p w:rsidR="00101A77" w:rsidRPr="009D4BE5" w:rsidRDefault="00AD0A9E" w:rsidP="009D4BE5">
            <w:pPr>
              <w:pStyle w:val="Style6"/>
              <w:widowControl/>
              <w:jc w:val="center"/>
              <w:rPr>
                <w:rStyle w:val="FontStyle13"/>
                <w:rFonts w:ascii="Times New Roman" w:hAnsi="Times New Roman" w:cs="Times New Roman"/>
                <w:sz w:val="20"/>
                <w:szCs w:val="20"/>
              </w:rPr>
            </w:pPr>
            <w:r w:rsidRPr="009D4BE5">
              <w:rPr>
                <w:rStyle w:val="FontStyle13"/>
                <w:rFonts w:ascii="Times New Roman" w:hAnsi="Times New Roman" w:cs="Times New Roman"/>
                <w:sz w:val="20"/>
                <w:szCs w:val="20"/>
              </w:rPr>
              <w:lastRenderedPageBreak/>
              <w:t>8</w:t>
            </w:r>
          </w:p>
        </w:tc>
        <w:tc>
          <w:tcPr>
            <w:tcW w:w="2121" w:type="dxa"/>
            <w:vAlign w:val="center"/>
          </w:tcPr>
          <w:p w:rsidR="00101A77" w:rsidRPr="009D4BE5" w:rsidRDefault="00101A77" w:rsidP="003A1896">
            <w:pPr>
              <w:pStyle w:val="Style7"/>
              <w:widowControl/>
              <w:spacing w:line="240" w:lineRule="auto"/>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 xml:space="preserve">Гарантии на </w:t>
            </w:r>
            <w:r w:rsidR="003A1896" w:rsidRPr="009D4BE5">
              <w:rPr>
                <w:rStyle w:val="FontStyle12"/>
                <w:rFonts w:ascii="Times New Roman" w:hAnsi="Times New Roman" w:cs="Times New Roman"/>
                <w:sz w:val="20"/>
                <w:szCs w:val="20"/>
              </w:rPr>
              <w:t>огнезащитное покрытие</w:t>
            </w:r>
          </w:p>
        </w:tc>
        <w:tc>
          <w:tcPr>
            <w:tcW w:w="7425" w:type="dxa"/>
            <w:vAlign w:val="center"/>
          </w:tcPr>
          <w:p w:rsidR="00101A77" w:rsidRPr="009D4BE5" w:rsidRDefault="00101A77" w:rsidP="003A1896">
            <w:pPr>
              <w:pStyle w:val="Style7"/>
              <w:widowControl/>
              <w:ind w:firstLine="10"/>
              <w:jc w:val="left"/>
              <w:rPr>
                <w:rStyle w:val="FontStyle12"/>
                <w:rFonts w:ascii="Times New Roman" w:hAnsi="Times New Roman" w:cs="Times New Roman"/>
                <w:sz w:val="20"/>
                <w:szCs w:val="20"/>
              </w:rPr>
            </w:pPr>
            <w:r w:rsidRPr="009D4BE5">
              <w:rPr>
                <w:rFonts w:ascii="Times New Roman" w:hAnsi="Times New Roman" w:cs="Times New Roman"/>
                <w:sz w:val="20"/>
                <w:szCs w:val="20"/>
              </w:rPr>
              <w:t xml:space="preserve">Срок гарантии на </w:t>
            </w:r>
            <w:r w:rsidR="003A1896" w:rsidRPr="009D4BE5">
              <w:rPr>
                <w:rFonts w:ascii="Times New Roman" w:hAnsi="Times New Roman" w:cs="Times New Roman"/>
                <w:sz w:val="20"/>
                <w:szCs w:val="20"/>
              </w:rPr>
              <w:t>огнезащитное покрытие</w:t>
            </w:r>
            <w:r w:rsidRPr="009D4BE5">
              <w:rPr>
                <w:rFonts w:ascii="Times New Roman" w:hAnsi="Times New Roman" w:cs="Times New Roman"/>
                <w:sz w:val="20"/>
                <w:szCs w:val="20"/>
              </w:rPr>
              <w:t xml:space="preserve"> - не менее 24 месяцев.</w:t>
            </w:r>
          </w:p>
        </w:tc>
      </w:tr>
      <w:tr w:rsidR="00101A77" w:rsidRPr="00471E0E" w:rsidTr="000B1855">
        <w:trPr>
          <w:trHeight w:hRule="exact" w:val="2722"/>
        </w:trPr>
        <w:tc>
          <w:tcPr>
            <w:tcW w:w="559" w:type="dxa"/>
            <w:shd w:val="clear" w:color="auto" w:fill="auto"/>
            <w:vAlign w:val="center"/>
          </w:tcPr>
          <w:p w:rsidR="00101A77" w:rsidRPr="00471E0E" w:rsidRDefault="00AD0A9E" w:rsidP="009D4BE5">
            <w:pPr>
              <w:pStyle w:val="Style6"/>
              <w:widowControl/>
              <w:jc w:val="center"/>
              <w:rPr>
                <w:rStyle w:val="FontStyle13"/>
                <w:rFonts w:ascii="Times New Roman" w:hAnsi="Times New Roman" w:cs="Times New Roman"/>
                <w:sz w:val="20"/>
                <w:szCs w:val="20"/>
                <w:highlight w:val="cyan"/>
              </w:rPr>
            </w:pPr>
            <w:r w:rsidRPr="009D4BE5">
              <w:rPr>
                <w:rStyle w:val="FontStyle13"/>
                <w:rFonts w:ascii="Times New Roman" w:hAnsi="Times New Roman" w:cs="Times New Roman"/>
                <w:sz w:val="20"/>
                <w:szCs w:val="20"/>
              </w:rPr>
              <w:t>9</w:t>
            </w:r>
          </w:p>
        </w:tc>
        <w:tc>
          <w:tcPr>
            <w:tcW w:w="2121" w:type="dxa"/>
            <w:shd w:val="clear" w:color="auto" w:fill="auto"/>
            <w:vAlign w:val="center"/>
          </w:tcPr>
          <w:p w:rsidR="00101A77" w:rsidRPr="00471E0E" w:rsidRDefault="00101A77" w:rsidP="00A234BE">
            <w:pPr>
              <w:pStyle w:val="Style7"/>
              <w:widowControl/>
              <w:spacing w:line="240" w:lineRule="auto"/>
              <w:jc w:val="left"/>
              <w:rPr>
                <w:rStyle w:val="FontStyle12"/>
                <w:rFonts w:ascii="Times New Roman" w:hAnsi="Times New Roman" w:cs="Times New Roman"/>
                <w:sz w:val="20"/>
                <w:szCs w:val="20"/>
                <w:highlight w:val="cyan"/>
              </w:rPr>
            </w:pPr>
            <w:r w:rsidRPr="009D4BE5">
              <w:rPr>
                <w:rStyle w:val="FontStyle12"/>
                <w:rFonts w:ascii="Times New Roman" w:hAnsi="Times New Roman" w:cs="Times New Roman"/>
                <w:sz w:val="20"/>
                <w:szCs w:val="20"/>
              </w:rPr>
              <w:t xml:space="preserve">Приемка </w:t>
            </w:r>
            <w:r w:rsidR="00A234BE" w:rsidRPr="009D4BE5">
              <w:rPr>
                <w:rStyle w:val="FontStyle12"/>
                <w:rFonts w:ascii="Times New Roman" w:hAnsi="Times New Roman" w:cs="Times New Roman"/>
                <w:sz w:val="20"/>
                <w:szCs w:val="20"/>
              </w:rPr>
              <w:t>огнезащитного покрытия</w:t>
            </w:r>
          </w:p>
        </w:tc>
        <w:tc>
          <w:tcPr>
            <w:tcW w:w="7425" w:type="dxa"/>
            <w:shd w:val="clear" w:color="auto" w:fill="auto"/>
            <w:vAlign w:val="center"/>
          </w:tcPr>
          <w:p w:rsidR="00101A77" w:rsidRPr="009D4BE5" w:rsidRDefault="00101A77" w:rsidP="009D4BE5">
            <w:pPr>
              <w:pStyle w:val="Style7"/>
              <w:widowControl/>
              <w:ind w:firstLine="10"/>
              <w:jc w:val="left"/>
              <w:rPr>
                <w:rFonts w:ascii="Times New Roman" w:hAnsi="Times New Roman" w:cs="Times New Roman"/>
                <w:sz w:val="20"/>
                <w:szCs w:val="20"/>
              </w:rPr>
            </w:pPr>
            <w:r w:rsidRPr="009D4BE5">
              <w:rPr>
                <w:rFonts w:ascii="Times New Roman" w:hAnsi="Times New Roman" w:cs="Times New Roman"/>
                <w:sz w:val="20"/>
                <w:szCs w:val="20"/>
              </w:rPr>
              <w:t xml:space="preserve">Приемка </w:t>
            </w:r>
            <w:r w:rsidR="00A234BE" w:rsidRPr="009D4BE5">
              <w:rPr>
                <w:rFonts w:ascii="Times New Roman" w:hAnsi="Times New Roman" w:cs="Times New Roman"/>
                <w:sz w:val="20"/>
                <w:szCs w:val="20"/>
              </w:rPr>
              <w:t>огнезащитного покрытия</w:t>
            </w:r>
            <w:r w:rsidRPr="009D4BE5">
              <w:rPr>
                <w:rFonts w:ascii="Times New Roman" w:hAnsi="Times New Roman" w:cs="Times New Roman"/>
                <w:sz w:val="20"/>
                <w:szCs w:val="20"/>
              </w:rPr>
              <w:t xml:space="preserve"> выполняется подписанием акта приемки выполненных работ</w:t>
            </w:r>
            <w:r w:rsidR="009D4BE5">
              <w:rPr>
                <w:rFonts w:ascii="Times New Roman" w:hAnsi="Times New Roman" w:cs="Times New Roman"/>
                <w:sz w:val="20"/>
                <w:szCs w:val="20"/>
              </w:rPr>
              <w:t xml:space="preserve">, </w:t>
            </w:r>
            <w:r w:rsidRPr="009D4BE5">
              <w:rPr>
                <w:rFonts w:ascii="Times New Roman" w:hAnsi="Times New Roman" w:cs="Times New Roman"/>
                <w:sz w:val="20"/>
                <w:szCs w:val="20"/>
              </w:rPr>
              <w:t xml:space="preserve">с предоставлением </w:t>
            </w:r>
            <w:r w:rsidR="00877DF5" w:rsidRPr="009D4BE5">
              <w:rPr>
                <w:rFonts w:ascii="Times New Roman" w:hAnsi="Times New Roman" w:cs="Times New Roman"/>
                <w:sz w:val="20"/>
                <w:szCs w:val="20"/>
              </w:rPr>
              <w:t xml:space="preserve">счета-фактуры и </w:t>
            </w:r>
            <w:r w:rsidRPr="009D4BE5">
              <w:rPr>
                <w:rFonts w:ascii="Times New Roman" w:hAnsi="Times New Roman" w:cs="Times New Roman"/>
                <w:sz w:val="20"/>
                <w:szCs w:val="20"/>
              </w:rPr>
              <w:t>исполнительной документации.</w:t>
            </w:r>
          </w:p>
          <w:p w:rsidR="00101A77" w:rsidRPr="009D4BE5" w:rsidRDefault="00101A77" w:rsidP="009D4BE5">
            <w:pPr>
              <w:pStyle w:val="Style7"/>
              <w:widowControl/>
              <w:ind w:firstLine="10"/>
              <w:jc w:val="left"/>
              <w:rPr>
                <w:rFonts w:ascii="Times New Roman" w:hAnsi="Times New Roman" w:cs="Times New Roman"/>
                <w:sz w:val="20"/>
                <w:szCs w:val="20"/>
              </w:rPr>
            </w:pPr>
            <w:r w:rsidRPr="009D4BE5">
              <w:rPr>
                <w:rFonts w:ascii="Times New Roman" w:hAnsi="Times New Roman" w:cs="Times New Roman"/>
                <w:sz w:val="20"/>
                <w:szCs w:val="20"/>
              </w:rPr>
              <w:t>При наличии дефектов оформляется акт об устранении недоделок с указанием работ подлежащих выполнению.</w:t>
            </w:r>
          </w:p>
          <w:p w:rsidR="00101A77" w:rsidRPr="00471E0E" w:rsidRDefault="00101A77" w:rsidP="009D4BE5">
            <w:pPr>
              <w:pStyle w:val="Style7"/>
              <w:widowControl/>
              <w:ind w:firstLine="10"/>
              <w:jc w:val="left"/>
              <w:rPr>
                <w:rFonts w:ascii="Times New Roman" w:hAnsi="Times New Roman" w:cs="Times New Roman"/>
                <w:sz w:val="20"/>
                <w:szCs w:val="20"/>
                <w:highlight w:val="cyan"/>
              </w:rPr>
            </w:pPr>
            <w:r w:rsidRPr="009D4BE5">
              <w:rPr>
                <w:rFonts w:ascii="Times New Roman" w:hAnsi="Times New Roman" w:cs="Times New Roman"/>
                <w:sz w:val="20"/>
                <w:szCs w:val="20"/>
              </w:rPr>
              <w:t>Гарантийный срок в данном случае продлевается на период устранения дефектов.</w:t>
            </w:r>
          </w:p>
        </w:tc>
      </w:tr>
      <w:tr w:rsidR="00101A77" w:rsidRPr="002F5ACD" w:rsidTr="000B1855">
        <w:trPr>
          <w:trHeight w:hRule="exact" w:val="5338"/>
        </w:trPr>
        <w:tc>
          <w:tcPr>
            <w:tcW w:w="559" w:type="dxa"/>
            <w:vAlign w:val="center"/>
          </w:tcPr>
          <w:p w:rsidR="00101A77" w:rsidRPr="009D4BE5" w:rsidRDefault="00101A77" w:rsidP="00AD0A9E">
            <w:pPr>
              <w:pStyle w:val="Style6"/>
              <w:widowControl/>
              <w:ind w:left="5"/>
              <w:jc w:val="center"/>
              <w:rPr>
                <w:rStyle w:val="FontStyle13"/>
                <w:rFonts w:ascii="Times New Roman" w:hAnsi="Times New Roman" w:cs="Times New Roman"/>
                <w:sz w:val="20"/>
                <w:szCs w:val="20"/>
              </w:rPr>
            </w:pPr>
            <w:r w:rsidRPr="009D4BE5">
              <w:rPr>
                <w:rStyle w:val="FontStyle13"/>
                <w:rFonts w:ascii="Times New Roman" w:hAnsi="Times New Roman" w:cs="Times New Roman"/>
                <w:sz w:val="20"/>
                <w:szCs w:val="20"/>
              </w:rPr>
              <w:t>1</w:t>
            </w:r>
            <w:r w:rsidR="00AD0A9E" w:rsidRPr="009D4BE5">
              <w:rPr>
                <w:rStyle w:val="FontStyle13"/>
                <w:rFonts w:ascii="Times New Roman" w:hAnsi="Times New Roman" w:cs="Times New Roman"/>
                <w:sz w:val="20"/>
                <w:szCs w:val="20"/>
              </w:rPr>
              <w:t>0</w:t>
            </w:r>
          </w:p>
        </w:tc>
        <w:tc>
          <w:tcPr>
            <w:tcW w:w="2121" w:type="dxa"/>
            <w:vAlign w:val="center"/>
          </w:tcPr>
          <w:p w:rsidR="00101A77" w:rsidRPr="009D4BE5" w:rsidRDefault="00101A77" w:rsidP="009D4BE5">
            <w:pPr>
              <w:pStyle w:val="Style7"/>
              <w:widowControl/>
              <w:spacing w:line="240" w:lineRule="auto"/>
              <w:ind w:left="10"/>
              <w:jc w:val="left"/>
              <w:rPr>
                <w:rStyle w:val="FontStyle12"/>
                <w:rFonts w:ascii="Times New Roman" w:hAnsi="Times New Roman" w:cs="Times New Roman"/>
                <w:sz w:val="20"/>
                <w:szCs w:val="20"/>
              </w:rPr>
            </w:pPr>
            <w:r w:rsidRPr="009D4BE5">
              <w:rPr>
                <w:rStyle w:val="FontStyle12"/>
                <w:rFonts w:ascii="Times New Roman" w:hAnsi="Times New Roman" w:cs="Times New Roman"/>
                <w:sz w:val="20"/>
                <w:szCs w:val="20"/>
              </w:rPr>
              <w:t>Особые условия</w:t>
            </w:r>
          </w:p>
        </w:tc>
        <w:tc>
          <w:tcPr>
            <w:tcW w:w="7425" w:type="dxa"/>
            <w:vAlign w:val="center"/>
          </w:tcPr>
          <w:p w:rsidR="00AE49E3" w:rsidRPr="009D4BE5" w:rsidRDefault="00AE49E3" w:rsidP="000102A1">
            <w:pPr>
              <w:pStyle w:val="aff7"/>
              <w:numPr>
                <w:ilvl w:val="0"/>
                <w:numId w:val="25"/>
              </w:numPr>
              <w:suppressAutoHyphens w:val="0"/>
              <w:spacing w:after="200" w:line="276" w:lineRule="auto"/>
              <w:contextualSpacing/>
              <w:rPr>
                <w:b/>
                <w:sz w:val="19"/>
                <w:szCs w:val="19"/>
              </w:rPr>
            </w:pPr>
            <w:r w:rsidRPr="009D4BE5">
              <w:rPr>
                <w:b/>
                <w:sz w:val="19"/>
                <w:szCs w:val="19"/>
              </w:rPr>
              <w:t>Техническое состояние смонтированных металлоконструкций</w:t>
            </w:r>
            <w:r w:rsidR="00DD5A25" w:rsidRPr="009D4BE5">
              <w:rPr>
                <w:b/>
                <w:sz w:val="19"/>
                <w:szCs w:val="19"/>
              </w:rPr>
              <w:t xml:space="preserve"> навесов-модулей (фермы, балки, связи)</w:t>
            </w:r>
            <w:r w:rsidR="007D6AC4" w:rsidRPr="009D4BE5">
              <w:rPr>
                <w:b/>
                <w:sz w:val="19"/>
                <w:szCs w:val="19"/>
              </w:rPr>
              <w:t>:</w:t>
            </w:r>
            <w:r w:rsidRPr="009D4BE5">
              <w:rPr>
                <w:b/>
                <w:sz w:val="19"/>
                <w:szCs w:val="19"/>
              </w:rPr>
              <w:t xml:space="preserve"> огрунтованы и окрашены в заводских условиях.  </w:t>
            </w:r>
          </w:p>
          <w:p w:rsidR="00101A77" w:rsidRPr="009D4BE5" w:rsidRDefault="00101A77" w:rsidP="000102A1">
            <w:pPr>
              <w:pStyle w:val="aff7"/>
              <w:numPr>
                <w:ilvl w:val="0"/>
                <w:numId w:val="25"/>
              </w:numPr>
              <w:suppressAutoHyphens w:val="0"/>
              <w:spacing w:after="200" w:line="276" w:lineRule="auto"/>
              <w:contextualSpacing/>
              <w:rPr>
                <w:b/>
                <w:sz w:val="19"/>
                <w:szCs w:val="19"/>
              </w:rPr>
            </w:pPr>
            <w:r w:rsidRPr="009D4BE5">
              <w:rPr>
                <w:b/>
                <w:sz w:val="19"/>
                <w:szCs w:val="19"/>
              </w:rPr>
              <w:t xml:space="preserve">Требования к огнезащитному составу: </w:t>
            </w:r>
          </w:p>
          <w:p w:rsidR="00101A77" w:rsidRPr="009D4BE5" w:rsidRDefault="00101A77" w:rsidP="000102A1">
            <w:pPr>
              <w:pStyle w:val="aff7"/>
              <w:numPr>
                <w:ilvl w:val="0"/>
                <w:numId w:val="26"/>
              </w:numPr>
              <w:suppressAutoHyphens w:val="0"/>
              <w:spacing w:after="200" w:line="276" w:lineRule="auto"/>
              <w:contextualSpacing/>
              <w:rPr>
                <w:b/>
                <w:sz w:val="19"/>
                <w:szCs w:val="19"/>
              </w:rPr>
            </w:pPr>
            <w:r w:rsidRPr="009D4BE5">
              <w:rPr>
                <w:b/>
                <w:sz w:val="19"/>
                <w:szCs w:val="19"/>
              </w:rPr>
              <w:t xml:space="preserve">область применения – для наружных работ, </w:t>
            </w:r>
          </w:p>
          <w:p w:rsidR="00101A77" w:rsidRPr="009D4BE5" w:rsidRDefault="00101A77" w:rsidP="000102A1">
            <w:pPr>
              <w:pStyle w:val="aff7"/>
              <w:numPr>
                <w:ilvl w:val="0"/>
                <w:numId w:val="26"/>
              </w:numPr>
              <w:suppressAutoHyphens w:val="0"/>
              <w:spacing w:after="200" w:line="276" w:lineRule="auto"/>
              <w:contextualSpacing/>
              <w:rPr>
                <w:b/>
                <w:sz w:val="19"/>
                <w:szCs w:val="19"/>
              </w:rPr>
            </w:pPr>
            <w:r w:rsidRPr="009D4BE5">
              <w:rPr>
                <w:b/>
                <w:sz w:val="19"/>
                <w:szCs w:val="19"/>
              </w:rPr>
              <w:t>группа огнезащитной эффективности – 4 группа (</w:t>
            </w:r>
            <w:r w:rsidRPr="009D4BE5">
              <w:rPr>
                <w:b/>
                <w:sz w:val="19"/>
                <w:szCs w:val="19"/>
                <w:lang w:val="en-US"/>
              </w:rPr>
              <w:t>R</w:t>
            </w:r>
            <w:r w:rsidRPr="009D4BE5">
              <w:rPr>
                <w:b/>
                <w:sz w:val="19"/>
                <w:szCs w:val="19"/>
              </w:rPr>
              <w:t xml:space="preserve">45), соответствует 45 мин., </w:t>
            </w:r>
          </w:p>
          <w:p w:rsidR="00AE11EA" w:rsidRPr="009D4BE5" w:rsidRDefault="00AE11EA" w:rsidP="000102A1">
            <w:pPr>
              <w:pStyle w:val="aff7"/>
              <w:numPr>
                <w:ilvl w:val="0"/>
                <w:numId w:val="25"/>
              </w:numPr>
              <w:suppressAutoHyphens w:val="0"/>
              <w:spacing w:line="276" w:lineRule="auto"/>
              <w:ind w:hanging="357"/>
              <w:contextualSpacing/>
              <w:rPr>
                <w:sz w:val="19"/>
                <w:szCs w:val="19"/>
              </w:rPr>
            </w:pPr>
            <w:r w:rsidRPr="009D4BE5">
              <w:rPr>
                <w:sz w:val="19"/>
                <w:szCs w:val="19"/>
              </w:rPr>
              <w:t>Покрытие должно быль выполнено:</w:t>
            </w:r>
          </w:p>
          <w:p w:rsidR="00101A77" w:rsidRPr="009D4BE5" w:rsidRDefault="00AE11EA" w:rsidP="000102A1">
            <w:pPr>
              <w:pStyle w:val="Style7"/>
              <w:widowControl/>
              <w:numPr>
                <w:ilvl w:val="0"/>
                <w:numId w:val="27"/>
              </w:numPr>
              <w:ind w:hanging="357"/>
              <w:jc w:val="left"/>
              <w:rPr>
                <w:rStyle w:val="FontStyle12"/>
                <w:rFonts w:ascii="Times New Roman" w:hAnsi="Times New Roman" w:cs="Times New Roman"/>
                <w:sz w:val="19"/>
                <w:szCs w:val="19"/>
              </w:rPr>
            </w:pPr>
            <w:r w:rsidRPr="009D4BE5">
              <w:rPr>
                <w:rStyle w:val="FontStyle12"/>
                <w:rFonts w:ascii="Times New Roman" w:hAnsi="Times New Roman" w:cs="Times New Roman"/>
                <w:sz w:val="19"/>
                <w:szCs w:val="19"/>
              </w:rPr>
              <w:t>в</w:t>
            </w:r>
            <w:r w:rsidR="00101A77" w:rsidRPr="009D4BE5">
              <w:rPr>
                <w:rStyle w:val="FontStyle12"/>
                <w:rFonts w:ascii="Times New Roman" w:hAnsi="Times New Roman" w:cs="Times New Roman"/>
                <w:sz w:val="19"/>
                <w:szCs w:val="19"/>
              </w:rPr>
              <w:t xml:space="preserve">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101A77" w:rsidRPr="009D4BE5" w:rsidRDefault="00101A77" w:rsidP="000102A1">
            <w:pPr>
              <w:pStyle w:val="aff7"/>
              <w:numPr>
                <w:ilvl w:val="0"/>
                <w:numId w:val="27"/>
              </w:numPr>
              <w:suppressAutoHyphens w:val="0"/>
              <w:spacing w:after="200" w:line="276" w:lineRule="auto"/>
              <w:contextualSpacing/>
              <w:rPr>
                <w:sz w:val="19"/>
                <w:szCs w:val="19"/>
              </w:rPr>
            </w:pPr>
            <w:r w:rsidRPr="009D4BE5">
              <w:rPr>
                <w:sz w:val="19"/>
                <w:szCs w:val="19"/>
              </w:rPr>
              <w:t xml:space="preserve">в полном соответствии со строительными нормами и иными отраслевыми нормативно-техническими документами, предусмотренные условиями договора и (или) действующими на момент сдачи-приемки выполненных работ по договору. </w:t>
            </w:r>
          </w:p>
          <w:p w:rsidR="00101A77" w:rsidRPr="009D4BE5" w:rsidRDefault="00AF201D" w:rsidP="009D4BE5">
            <w:pPr>
              <w:pStyle w:val="aff7"/>
              <w:numPr>
                <w:ilvl w:val="0"/>
                <w:numId w:val="25"/>
              </w:numPr>
              <w:suppressAutoHyphens w:val="0"/>
              <w:spacing w:after="200" w:line="276" w:lineRule="auto"/>
              <w:contextualSpacing/>
              <w:rPr>
                <w:rStyle w:val="FontStyle12"/>
                <w:sz w:val="19"/>
                <w:szCs w:val="19"/>
              </w:rPr>
            </w:pPr>
            <w:r w:rsidRPr="009D4BE5">
              <w:rPr>
                <w:sz w:val="19"/>
                <w:szCs w:val="19"/>
              </w:rPr>
              <w:t xml:space="preserve">Устройство огнезащитного покрытия должно быть выполнено </w:t>
            </w:r>
            <w:r w:rsidR="00101A77" w:rsidRPr="009D4BE5">
              <w:rPr>
                <w:sz w:val="19"/>
                <w:szCs w:val="19"/>
              </w:rPr>
              <w:t>в соответствии с требованиями: СНиП 21-01-97* «Пожарная безопасность зданий и сооружений», ГОСТ Р 53295-2009 «Средства огнезащиты для стальных конструкций. Общие требования. Метод определения огнезащитной эффективности».</w:t>
            </w:r>
          </w:p>
        </w:tc>
      </w:tr>
      <w:tr w:rsidR="00101A77" w:rsidRPr="002F5ACD" w:rsidTr="000B1855">
        <w:trPr>
          <w:trHeight w:hRule="exact" w:val="9058"/>
        </w:trPr>
        <w:tc>
          <w:tcPr>
            <w:tcW w:w="559" w:type="dxa"/>
            <w:vAlign w:val="center"/>
          </w:tcPr>
          <w:p w:rsidR="00101A77" w:rsidRPr="00C65F9E" w:rsidRDefault="00101A77" w:rsidP="009D4BE5">
            <w:pPr>
              <w:pStyle w:val="Style6"/>
              <w:widowControl/>
              <w:ind w:left="5"/>
              <w:jc w:val="center"/>
              <w:rPr>
                <w:rStyle w:val="FontStyle13"/>
                <w:rFonts w:ascii="Times New Roman" w:hAnsi="Times New Roman" w:cs="Times New Roman"/>
                <w:sz w:val="22"/>
                <w:szCs w:val="22"/>
                <w:highlight w:val="cyan"/>
              </w:rPr>
            </w:pPr>
          </w:p>
        </w:tc>
        <w:tc>
          <w:tcPr>
            <w:tcW w:w="2121" w:type="dxa"/>
            <w:vAlign w:val="center"/>
          </w:tcPr>
          <w:p w:rsidR="00101A77" w:rsidRPr="00471E0E" w:rsidRDefault="00101A77" w:rsidP="009D4BE5">
            <w:pPr>
              <w:pStyle w:val="Style7"/>
              <w:widowControl/>
              <w:spacing w:line="240" w:lineRule="auto"/>
              <w:ind w:left="10"/>
              <w:jc w:val="left"/>
              <w:rPr>
                <w:rStyle w:val="FontStyle12"/>
                <w:rFonts w:ascii="Times New Roman" w:hAnsi="Times New Roman" w:cs="Times New Roman"/>
                <w:sz w:val="20"/>
                <w:szCs w:val="20"/>
                <w:highlight w:val="cyan"/>
              </w:rPr>
            </w:pPr>
          </w:p>
        </w:tc>
        <w:tc>
          <w:tcPr>
            <w:tcW w:w="7425" w:type="dxa"/>
            <w:vAlign w:val="center"/>
          </w:tcPr>
          <w:p w:rsidR="00101A77" w:rsidRPr="009D4BE5" w:rsidRDefault="00101A77" w:rsidP="000102A1">
            <w:pPr>
              <w:pStyle w:val="Style1"/>
              <w:widowControl/>
              <w:numPr>
                <w:ilvl w:val="0"/>
                <w:numId w:val="25"/>
              </w:numPr>
              <w:tabs>
                <w:tab w:val="left" w:pos="0"/>
              </w:tabs>
              <w:spacing w:line="274" w:lineRule="exact"/>
              <w:rPr>
                <w:rStyle w:val="FontStyle12"/>
                <w:rFonts w:ascii="Times New Roman" w:hAnsi="Times New Roman" w:cs="Times New Roman"/>
                <w:sz w:val="19"/>
                <w:szCs w:val="19"/>
              </w:rPr>
            </w:pPr>
            <w:r w:rsidRPr="009D4BE5">
              <w:rPr>
                <w:rStyle w:val="FontStyle12"/>
                <w:rFonts w:ascii="Times New Roman" w:hAnsi="Times New Roman" w:cs="Times New Roman"/>
                <w:sz w:val="19"/>
                <w:szCs w:val="19"/>
              </w:rPr>
              <w:t xml:space="preserve">Все материалы, применяемые в процессе </w:t>
            </w:r>
            <w:r w:rsidR="007A4A5E" w:rsidRPr="009D4BE5">
              <w:rPr>
                <w:rStyle w:val="FontStyle12"/>
                <w:rFonts w:ascii="Times New Roman" w:hAnsi="Times New Roman" w:cs="Times New Roman"/>
                <w:sz w:val="19"/>
                <w:szCs w:val="19"/>
              </w:rPr>
              <w:t>устройства огнезащитного покрытия</w:t>
            </w:r>
            <w:r w:rsidRPr="009D4BE5">
              <w:rPr>
                <w:rStyle w:val="FontStyle12"/>
                <w:rFonts w:ascii="Times New Roman" w:hAnsi="Times New Roman" w:cs="Times New Roman"/>
                <w:sz w:val="19"/>
                <w:szCs w:val="19"/>
              </w:rPr>
              <w:t>, предварительно согласовываются с Заказчиком и должны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2.03.11-85 «Защита строительных конструкций от коррозии», СНиП 12-01-2004 «Организация строительства», СНиП 12-03-2001, СНиП 12-04-2002 «Безопасность труда в строительстве», СНиП 23-05-95 «Естественное и искусственное освещение», ППБ 01 -03 «Правила пожарной безопасности».</w:t>
            </w:r>
          </w:p>
          <w:p w:rsidR="00101A77" w:rsidRPr="009D4BE5" w:rsidRDefault="00101A77" w:rsidP="000102A1">
            <w:pPr>
              <w:pStyle w:val="Style1"/>
              <w:widowControl/>
              <w:numPr>
                <w:ilvl w:val="0"/>
                <w:numId w:val="25"/>
              </w:numPr>
              <w:tabs>
                <w:tab w:val="left" w:pos="0"/>
              </w:tabs>
              <w:spacing w:line="274" w:lineRule="exact"/>
              <w:rPr>
                <w:rStyle w:val="FontStyle12"/>
                <w:rFonts w:ascii="Times New Roman" w:hAnsi="Times New Roman" w:cs="Times New Roman"/>
                <w:sz w:val="19"/>
                <w:szCs w:val="19"/>
              </w:rPr>
            </w:pPr>
            <w:r w:rsidRPr="009D4BE5">
              <w:rPr>
                <w:rStyle w:val="FontStyle12"/>
                <w:rFonts w:ascii="Times New Roman" w:hAnsi="Times New Roman" w:cs="Times New Roman"/>
                <w:sz w:val="19"/>
                <w:szCs w:val="19"/>
              </w:rPr>
              <w:t>При разработке проекта производства работ, технологических схем, предоставить для утверждения заказчику до начала производства работ.</w:t>
            </w:r>
          </w:p>
          <w:p w:rsidR="00101A77" w:rsidRPr="009D4BE5" w:rsidRDefault="00101A77" w:rsidP="000102A1">
            <w:pPr>
              <w:pStyle w:val="Style1"/>
              <w:widowControl/>
              <w:numPr>
                <w:ilvl w:val="0"/>
                <w:numId w:val="25"/>
              </w:numPr>
              <w:tabs>
                <w:tab w:val="left" w:pos="0"/>
              </w:tabs>
              <w:spacing w:line="274" w:lineRule="exact"/>
              <w:ind w:right="19"/>
              <w:rPr>
                <w:rStyle w:val="FontStyle12"/>
                <w:rFonts w:ascii="Times New Roman" w:hAnsi="Times New Roman" w:cs="Times New Roman"/>
                <w:sz w:val="19"/>
                <w:szCs w:val="19"/>
              </w:rPr>
            </w:pPr>
            <w:r w:rsidRPr="009D4BE5">
              <w:rPr>
                <w:rStyle w:val="FontStyle12"/>
                <w:rFonts w:ascii="Times New Roman" w:hAnsi="Times New Roman" w:cs="Times New Roman"/>
                <w:sz w:val="19"/>
                <w:szCs w:val="19"/>
              </w:rPr>
              <w:t>Обеспечить качественное оказание всех услуг в соответствии с действующими нормами и техническими условиями.</w:t>
            </w:r>
          </w:p>
          <w:p w:rsidR="00101A77" w:rsidRPr="009D4BE5" w:rsidRDefault="00101A77" w:rsidP="000102A1">
            <w:pPr>
              <w:pStyle w:val="Style1"/>
              <w:widowControl/>
              <w:numPr>
                <w:ilvl w:val="0"/>
                <w:numId w:val="25"/>
              </w:numPr>
              <w:tabs>
                <w:tab w:val="left" w:pos="14"/>
              </w:tabs>
              <w:spacing w:line="274" w:lineRule="exact"/>
              <w:ind w:right="5"/>
              <w:rPr>
                <w:rStyle w:val="FontStyle12"/>
                <w:rFonts w:ascii="Times New Roman" w:hAnsi="Times New Roman" w:cs="Times New Roman"/>
                <w:sz w:val="19"/>
                <w:szCs w:val="19"/>
              </w:rPr>
            </w:pPr>
            <w:r w:rsidRPr="009D4BE5">
              <w:rPr>
                <w:rStyle w:val="FontStyle12"/>
                <w:rFonts w:ascii="Times New Roman" w:hAnsi="Times New Roman" w:cs="Times New Roman"/>
                <w:sz w:val="19"/>
                <w:szCs w:val="19"/>
              </w:rPr>
              <w:t>Обеспечить содержание и уборку объекта и прилегающей непосредственно к нему территории.</w:t>
            </w:r>
          </w:p>
          <w:p w:rsidR="00101A77" w:rsidRPr="009D4BE5" w:rsidRDefault="00101A77" w:rsidP="000102A1">
            <w:pPr>
              <w:pStyle w:val="Style1"/>
              <w:widowControl/>
              <w:numPr>
                <w:ilvl w:val="0"/>
                <w:numId w:val="25"/>
              </w:numPr>
              <w:tabs>
                <w:tab w:val="left" w:pos="14"/>
              </w:tabs>
              <w:spacing w:line="274" w:lineRule="exact"/>
              <w:ind w:right="34"/>
              <w:rPr>
                <w:rStyle w:val="FontStyle12"/>
                <w:rFonts w:ascii="Times New Roman" w:hAnsi="Times New Roman" w:cs="Times New Roman"/>
                <w:sz w:val="19"/>
                <w:szCs w:val="19"/>
              </w:rPr>
            </w:pPr>
            <w:r w:rsidRPr="009D4BE5">
              <w:rPr>
                <w:rStyle w:val="FontStyle12"/>
                <w:rFonts w:ascii="Times New Roman" w:hAnsi="Times New Roman" w:cs="Times New Roman"/>
                <w:sz w:val="19"/>
                <w:szCs w:val="19"/>
              </w:rPr>
              <w:t>Обеспечить сохранность находящихся на объекте материалов, изделий, конструкций, оборудования.</w:t>
            </w:r>
          </w:p>
          <w:p w:rsidR="00101A77" w:rsidRPr="009D4BE5" w:rsidRDefault="00101A77" w:rsidP="000102A1">
            <w:pPr>
              <w:pStyle w:val="Style2"/>
              <w:widowControl/>
              <w:numPr>
                <w:ilvl w:val="0"/>
                <w:numId w:val="25"/>
              </w:numPr>
              <w:spacing w:line="274" w:lineRule="exact"/>
              <w:rPr>
                <w:rStyle w:val="FontStyle12"/>
                <w:rFonts w:ascii="Times New Roman" w:hAnsi="Times New Roman" w:cs="Times New Roman"/>
                <w:sz w:val="19"/>
                <w:szCs w:val="19"/>
              </w:rPr>
            </w:pPr>
            <w:r w:rsidRPr="009D4BE5">
              <w:rPr>
                <w:rStyle w:val="FontStyle12"/>
                <w:rFonts w:ascii="Times New Roman" w:hAnsi="Times New Roman" w:cs="Times New Roman"/>
                <w:sz w:val="19"/>
                <w:szCs w:val="19"/>
              </w:rPr>
              <w:t>До начала производства работ назначить ответственного по объекту за пожарную безопасность и технику безопасности.</w:t>
            </w:r>
          </w:p>
          <w:p w:rsidR="00101A77" w:rsidRPr="009D4BE5" w:rsidRDefault="00101A77" w:rsidP="000102A1">
            <w:pPr>
              <w:pStyle w:val="Style2"/>
              <w:widowControl/>
              <w:numPr>
                <w:ilvl w:val="0"/>
                <w:numId w:val="25"/>
              </w:numPr>
              <w:spacing w:line="274" w:lineRule="exact"/>
              <w:rPr>
                <w:rStyle w:val="FontStyle12"/>
                <w:rFonts w:ascii="Times New Roman" w:hAnsi="Times New Roman" w:cs="Times New Roman"/>
                <w:sz w:val="19"/>
                <w:szCs w:val="19"/>
              </w:rPr>
            </w:pPr>
            <w:r w:rsidRPr="009D4BE5">
              <w:rPr>
                <w:rStyle w:val="FontStyle12"/>
                <w:rFonts w:ascii="Times New Roman" w:hAnsi="Times New Roman" w:cs="Times New Roman"/>
                <w:sz w:val="19"/>
                <w:szCs w:val="19"/>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территории терминала.</w:t>
            </w:r>
          </w:p>
          <w:p w:rsidR="00101A77" w:rsidRPr="009D4BE5" w:rsidRDefault="00101A77" w:rsidP="000102A1">
            <w:pPr>
              <w:pStyle w:val="Style1"/>
              <w:widowControl/>
              <w:numPr>
                <w:ilvl w:val="0"/>
                <w:numId w:val="25"/>
              </w:numPr>
              <w:tabs>
                <w:tab w:val="left" w:pos="1411"/>
              </w:tabs>
              <w:spacing w:line="293" w:lineRule="exact"/>
              <w:rPr>
                <w:rFonts w:ascii="Times New Roman" w:hAnsi="Times New Roman" w:cs="Times New Roman"/>
                <w:sz w:val="19"/>
                <w:szCs w:val="19"/>
              </w:rPr>
            </w:pPr>
            <w:r w:rsidRPr="009D4BE5">
              <w:rPr>
                <w:rFonts w:ascii="Times New Roman" w:hAnsi="Times New Roman" w:cs="Times New Roman"/>
                <w:sz w:val="19"/>
                <w:szCs w:val="19"/>
              </w:rPr>
              <w:t>Своевременно предъявить организации, осуществляющей эксплуатацию объектов для освидетельствования работы, их соответствие качеству и объёмам.</w:t>
            </w:r>
          </w:p>
          <w:p w:rsidR="00101A77" w:rsidRPr="009D4BE5" w:rsidRDefault="00101A77" w:rsidP="000102A1">
            <w:pPr>
              <w:pStyle w:val="aff7"/>
              <w:numPr>
                <w:ilvl w:val="0"/>
                <w:numId w:val="25"/>
              </w:numPr>
              <w:suppressAutoHyphens w:val="0"/>
              <w:contextualSpacing/>
              <w:jc w:val="both"/>
              <w:rPr>
                <w:sz w:val="19"/>
                <w:szCs w:val="19"/>
              </w:rPr>
            </w:pPr>
            <w:r w:rsidRPr="009D4BE5">
              <w:rPr>
                <w:sz w:val="19"/>
                <w:szCs w:val="19"/>
              </w:rPr>
              <w:t>В обязательном порядке предоставить исполнительную документацию организации, осуществляющей контроль при сдаче - приёмке работ, предоставить акты освидетельствования скрытых работ, испытания и опробования систем и устройств, другую исполнительную производственную документацию в соответствии с требованиями РД-11-02-2006 и</w:t>
            </w:r>
            <w:r w:rsidRPr="009D4BE5">
              <w:rPr>
                <w:rStyle w:val="FontStyle12"/>
                <w:rFonts w:ascii="Times New Roman" w:hAnsi="Times New Roman" w:cs="Times New Roman"/>
                <w:sz w:val="19"/>
                <w:szCs w:val="19"/>
              </w:rPr>
              <w:t xml:space="preserve"> СНиП 3.01.01-85* «Организация строительного производства» в объеме, достаточном для сдачи объекта в эксплуатацию.</w:t>
            </w:r>
            <w:r w:rsidRPr="009D4BE5">
              <w:rPr>
                <w:sz w:val="19"/>
                <w:szCs w:val="19"/>
              </w:rPr>
              <w:t xml:space="preserve"> </w:t>
            </w:r>
          </w:p>
          <w:p w:rsidR="00101A77" w:rsidRPr="009D4BE5" w:rsidRDefault="002637C1" w:rsidP="000102A1">
            <w:pPr>
              <w:pStyle w:val="aff7"/>
              <w:numPr>
                <w:ilvl w:val="0"/>
                <w:numId w:val="25"/>
              </w:numPr>
              <w:suppressAutoHyphens w:val="0"/>
              <w:spacing w:line="274" w:lineRule="exact"/>
              <w:contextualSpacing/>
              <w:jc w:val="both"/>
              <w:rPr>
                <w:sz w:val="19"/>
                <w:szCs w:val="19"/>
              </w:rPr>
            </w:pPr>
            <w:r w:rsidRPr="009D4BE5">
              <w:rPr>
                <w:rStyle w:val="FontStyle12"/>
                <w:rFonts w:ascii="Times New Roman" w:hAnsi="Times New Roman" w:cs="Times New Roman"/>
                <w:sz w:val="19"/>
                <w:szCs w:val="19"/>
              </w:rPr>
              <w:t>Работы</w:t>
            </w:r>
            <w:r w:rsidR="00101A77" w:rsidRPr="009D4BE5">
              <w:rPr>
                <w:sz w:val="19"/>
                <w:szCs w:val="19"/>
              </w:rPr>
              <w:t>, предъявленные по актам выполненных работ и не подтвержденные исполнительной документацией, считаются не выполненными и оплате не подлежат.</w:t>
            </w:r>
            <w:r w:rsidR="00101A77" w:rsidRPr="009D4BE5">
              <w:rPr>
                <w:i/>
                <w:sz w:val="19"/>
                <w:szCs w:val="19"/>
              </w:rPr>
              <w:t xml:space="preserve"> </w:t>
            </w:r>
          </w:p>
          <w:p w:rsidR="00101A77" w:rsidRPr="002F5ACD" w:rsidRDefault="00101A77" w:rsidP="009D4BE5">
            <w:pPr>
              <w:pStyle w:val="Style7"/>
              <w:widowControl/>
              <w:jc w:val="left"/>
              <w:rPr>
                <w:rStyle w:val="FontStyle12"/>
                <w:rFonts w:ascii="Times New Roman" w:hAnsi="Times New Roman" w:cs="Times New Roman"/>
                <w:sz w:val="19"/>
                <w:szCs w:val="19"/>
                <w:highlight w:val="cyan"/>
              </w:rPr>
            </w:pPr>
          </w:p>
        </w:tc>
      </w:tr>
    </w:tbl>
    <w:p w:rsidR="00101A77" w:rsidRDefault="00101A77" w:rsidP="00B5410D">
      <w:pPr>
        <w:ind w:firstLine="709"/>
        <w:jc w:val="both"/>
        <w:rPr>
          <w:b/>
          <w:sz w:val="28"/>
          <w:szCs w:val="28"/>
          <w:highlight w:val="cyan"/>
        </w:rPr>
      </w:pPr>
    </w:p>
    <w:p w:rsidR="0083620D" w:rsidRDefault="0083620D" w:rsidP="00B5410D">
      <w:pPr>
        <w:ind w:firstLine="709"/>
        <w:jc w:val="both"/>
        <w:rPr>
          <w:b/>
          <w:sz w:val="28"/>
          <w:szCs w:val="28"/>
          <w:highlight w:val="cyan"/>
        </w:rPr>
      </w:pPr>
    </w:p>
    <w:p w:rsidR="0083620D" w:rsidRDefault="0083620D" w:rsidP="00B5410D">
      <w:pPr>
        <w:ind w:firstLine="709"/>
        <w:jc w:val="both"/>
        <w:rPr>
          <w:b/>
          <w:sz w:val="28"/>
          <w:szCs w:val="28"/>
          <w:highlight w:val="cyan"/>
        </w:rPr>
      </w:pPr>
    </w:p>
    <w:p w:rsidR="0083620D" w:rsidRDefault="0083620D" w:rsidP="00B5410D">
      <w:pPr>
        <w:ind w:firstLine="709"/>
        <w:jc w:val="both"/>
        <w:rPr>
          <w:b/>
          <w:sz w:val="28"/>
          <w:szCs w:val="28"/>
          <w:highlight w:val="cyan"/>
        </w:rPr>
      </w:pPr>
    </w:p>
    <w:p w:rsidR="0083620D" w:rsidRDefault="0083620D" w:rsidP="00B5410D">
      <w:pPr>
        <w:ind w:firstLine="709"/>
        <w:jc w:val="both"/>
        <w:rPr>
          <w:b/>
          <w:sz w:val="28"/>
          <w:szCs w:val="28"/>
          <w:highlight w:val="cyan"/>
        </w:rPr>
      </w:pPr>
    </w:p>
    <w:p w:rsidR="0083620D" w:rsidRDefault="0083620D" w:rsidP="00B5410D">
      <w:pPr>
        <w:ind w:firstLine="709"/>
        <w:jc w:val="both"/>
        <w:rPr>
          <w:b/>
          <w:sz w:val="28"/>
          <w:szCs w:val="28"/>
          <w:highlight w:val="cyan"/>
        </w:rPr>
      </w:pPr>
    </w:p>
    <w:p w:rsidR="0083620D" w:rsidRDefault="0083620D" w:rsidP="00B5410D">
      <w:pPr>
        <w:ind w:firstLine="709"/>
        <w:jc w:val="both"/>
        <w:rPr>
          <w:b/>
          <w:sz w:val="28"/>
          <w:szCs w:val="28"/>
          <w:highlight w:val="cyan"/>
        </w:rPr>
      </w:pPr>
    </w:p>
    <w:p w:rsidR="0083620D" w:rsidRDefault="0083620D" w:rsidP="00B5410D">
      <w:pPr>
        <w:ind w:firstLine="709"/>
        <w:jc w:val="both"/>
        <w:rPr>
          <w:b/>
          <w:sz w:val="28"/>
          <w:szCs w:val="28"/>
          <w:highlight w:val="cyan"/>
        </w:rPr>
      </w:pPr>
    </w:p>
    <w:p w:rsidR="0083620D" w:rsidRDefault="0083620D" w:rsidP="00B5410D">
      <w:pPr>
        <w:ind w:firstLine="709"/>
        <w:jc w:val="both"/>
        <w:rPr>
          <w:b/>
          <w:sz w:val="28"/>
          <w:szCs w:val="28"/>
          <w:highlight w:val="cyan"/>
        </w:rPr>
      </w:pPr>
    </w:p>
    <w:p w:rsidR="0083620D" w:rsidRDefault="0083620D" w:rsidP="00B5410D">
      <w:pPr>
        <w:ind w:firstLine="709"/>
        <w:jc w:val="both"/>
        <w:rPr>
          <w:b/>
          <w:sz w:val="28"/>
          <w:szCs w:val="28"/>
          <w:highlight w:val="cyan"/>
        </w:rPr>
      </w:pPr>
    </w:p>
    <w:p w:rsidR="0083620D" w:rsidRDefault="0083620D" w:rsidP="00B5410D">
      <w:pPr>
        <w:ind w:firstLine="709"/>
        <w:jc w:val="both"/>
        <w:rPr>
          <w:b/>
          <w:sz w:val="28"/>
          <w:szCs w:val="28"/>
          <w:highlight w:val="cyan"/>
        </w:rPr>
      </w:pPr>
    </w:p>
    <w:p w:rsidR="0083620D" w:rsidRDefault="0083620D" w:rsidP="00B5410D">
      <w:pPr>
        <w:ind w:firstLine="709"/>
        <w:jc w:val="both"/>
        <w:rPr>
          <w:b/>
          <w:sz w:val="28"/>
          <w:szCs w:val="28"/>
          <w:highlight w:val="cyan"/>
        </w:rPr>
      </w:pPr>
    </w:p>
    <w:p w:rsidR="0083620D" w:rsidRDefault="0083620D" w:rsidP="00B5410D">
      <w:pPr>
        <w:ind w:firstLine="709"/>
        <w:jc w:val="both"/>
        <w:rPr>
          <w:b/>
          <w:sz w:val="28"/>
          <w:szCs w:val="28"/>
          <w:highlight w:val="cyan"/>
        </w:rPr>
      </w:pPr>
    </w:p>
    <w:p w:rsidR="0083620D" w:rsidRDefault="0083620D" w:rsidP="00B5410D">
      <w:pPr>
        <w:ind w:firstLine="709"/>
        <w:jc w:val="both"/>
        <w:rPr>
          <w:b/>
          <w:sz w:val="28"/>
          <w:szCs w:val="28"/>
          <w:highlight w:val="cyan"/>
        </w:rPr>
      </w:pPr>
    </w:p>
    <w:tbl>
      <w:tblPr>
        <w:tblW w:w="9781" w:type="dxa"/>
        <w:tblInd w:w="108" w:type="dxa"/>
        <w:tblLayout w:type="fixed"/>
        <w:tblLook w:val="04A0"/>
      </w:tblPr>
      <w:tblGrid>
        <w:gridCol w:w="460"/>
        <w:gridCol w:w="5300"/>
        <w:gridCol w:w="1202"/>
        <w:gridCol w:w="1329"/>
        <w:gridCol w:w="1490"/>
      </w:tblGrid>
      <w:tr w:rsidR="0083620D" w:rsidTr="009D4BE5">
        <w:trPr>
          <w:trHeight w:val="255"/>
        </w:trPr>
        <w:tc>
          <w:tcPr>
            <w:tcW w:w="460" w:type="dxa"/>
            <w:tcBorders>
              <w:top w:val="nil"/>
              <w:left w:val="nil"/>
              <w:bottom w:val="nil"/>
              <w:right w:val="nil"/>
            </w:tcBorders>
            <w:shd w:val="clear" w:color="auto" w:fill="auto"/>
            <w:noWrap/>
            <w:vAlign w:val="bottom"/>
            <w:hideMark/>
          </w:tcPr>
          <w:p w:rsidR="0083620D" w:rsidRDefault="0083620D" w:rsidP="009D4BE5">
            <w:pPr>
              <w:rPr>
                <w:rFonts w:ascii="Arial CYR" w:hAnsi="Arial CYR" w:cs="Arial CYR"/>
                <w:sz w:val="20"/>
                <w:szCs w:val="20"/>
              </w:rPr>
            </w:pPr>
          </w:p>
        </w:tc>
        <w:tc>
          <w:tcPr>
            <w:tcW w:w="5300" w:type="dxa"/>
            <w:tcBorders>
              <w:top w:val="nil"/>
              <w:left w:val="nil"/>
              <w:bottom w:val="nil"/>
              <w:right w:val="nil"/>
            </w:tcBorders>
            <w:shd w:val="clear" w:color="auto" w:fill="auto"/>
            <w:noWrap/>
            <w:vAlign w:val="bottom"/>
            <w:hideMark/>
          </w:tcPr>
          <w:p w:rsidR="0083620D" w:rsidRDefault="0083620D" w:rsidP="009D4BE5">
            <w:pPr>
              <w:rPr>
                <w:rFonts w:ascii="Arial CYR" w:hAnsi="Arial CYR" w:cs="Arial CYR"/>
                <w:sz w:val="20"/>
                <w:szCs w:val="20"/>
              </w:rPr>
            </w:pPr>
          </w:p>
        </w:tc>
        <w:tc>
          <w:tcPr>
            <w:tcW w:w="4021" w:type="dxa"/>
            <w:gridSpan w:val="3"/>
            <w:tcBorders>
              <w:top w:val="nil"/>
              <w:left w:val="nil"/>
              <w:bottom w:val="nil"/>
              <w:right w:val="nil"/>
            </w:tcBorders>
            <w:shd w:val="clear" w:color="auto" w:fill="auto"/>
            <w:noWrap/>
            <w:vAlign w:val="center"/>
            <w:hideMark/>
          </w:tcPr>
          <w:p w:rsidR="0083620D" w:rsidRPr="009D4BE5" w:rsidRDefault="0083620D" w:rsidP="009D4BE5">
            <w:pPr>
              <w:rPr>
                <w:b/>
                <w:iCs/>
              </w:rPr>
            </w:pPr>
          </w:p>
          <w:p w:rsidR="0083620D" w:rsidRPr="009D4BE5" w:rsidRDefault="0083620D" w:rsidP="009D4BE5">
            <w:pPr>
              <w:rPr>
                <w:b/>
                <w:iCs/>
              </w:rPr>
            </w:pPr>
            <w:r w:rsidRPr="009D4BE5">
              <w:rPr>
                <w:b/>
                <w:iCs/>
                <w:sz w:val="22"/>
                <w:szCs w:val="22"/>
              </w:rPr>
              <w:lastRenderedPageBreak/>
              <w:t>Приложение № 1</w:t>
            </w:r>
          </w:p>
        </w:tc>
      </w:tr>
      <w:tr w:rsidR="0083620D" w:rsidTr="009D4BE5">
        <w:trPr>
          <w:trHeight w:val="255"/>
        </w:trPr>
        <w:tc>
          <w:tcPr>
            <w:tcW w:w="460" w:type="dxa"/>
            <w:tcBorders>
              <w:top w:val="nil"/>
              <w:left w:val="nil"/>
              <w:bottom w:val="nil"/>
              <w:right w:val="nil"/>
            </w:tcBorders>
            <w:shd w:val="clear" w:color="auto" w:fill="auto"/>
            <w:noWrap/>
            <w:vAlign w:val="bottom"/>
            <w:hideMark/>
          </w:tcPr>
          <w:p w:rsidR="0083620D" w:rsidRDefault="0083620D" w:rsidP="009D4BE5">
            <w:pPr>
              <w:rPr>
                <w:rFonts w:ascii="Arial CYR" w:hAnsi="Arial CYR" w:cs="Arial CYR"/>
                <w:sz w:val="20"/>
                <w:szCs w:val="20"/>
              </w:rPr>
            </w:pPr>
          </w:p>
        </w:tc>
        <w:tc>
          <w:tcPr>
            <w:tcW w:w="5300" w:type="dxa"/>
            <w:tcBorders>
              <w:top w:val="nil"/>
              <w:left w:val="nil"/>
              <w:bottom w:val="nil"/>
              <w:right w:val="nil"/>
            </w:tcBorders>
            <w:shd w:val="clear" w:color="auto" w:fill="auto"/>
            <w:noWrap/>
            <w:vAlign w:val="bottom"/>
            <w:hideMark/>
          </w:tcPr>
          <w:p w:rsidR="0083620D" w:rsidRDefault="0083620D" w:rsidP="009D4BE5">
            <w:pPr>
              <w:rPr>
                <w:rFonts w:ascii="Arial CYR" w:hAnsi="Arial CYR" w:cs="Arial CYR"/>
                <w:sz w:val="20"/>
                <w:szCs w:val="20"/>
              </w:rPr>
            </w:pPr>
          </w:p>
        </w:tc>
        <w:tc>
          <w:tcPr>
            <w:tcW w:w="4021" w:type="dxa"/>
            <w:gridSpan w:val="3"/>
            <w:tcBorders>
              <w:top w:val="nil"/>
              <w:left w:val="nil"/>
              <w:bottom w:val="nil"/>
              <w:right w:val="nil"/>
            </w:tcBorders>
            <w:shd w:val="clear" w:color="auto" w:fill="auto"/>
            <w:noWrap/>
            <w:vAlign w:val="center"/>
            <w:hideMark/>
          </w:tcPr>
          <w:p w:rsidR="0083620D" w:rsidRPr="009D4BE5" w:rsidRDefault="0083620D" w:rsidP="009D4BE5">
            <w:pPr>
              <w:rPr>
                <w:b/>
                <w:iCs/>
              </w:rPr>
            </w:pPr>
            <w:r w:rsidRPr="009D4BE5">
              <w:rPr>
                <w:b/>
                <w:iCs/>
                <w:sz w:val="22"/>
                <w:szCs w:val="22"/>
              </w:rPr>
              <w:t>к техническому заданию</w:t>
            </w:r>
          </w:p>
        </w:tc>
      </w:tr>
      <w:tr w:rsidR="0083620D" w:rsidTr="009D4BE5">
        <w:trPr>
          <w:trHeight w:val="255"/>
        </w:trPr>
        <w:tc>
          <w:tcPr>
            <w:tcW w:w="460" w:type="dxa"/>
            <w:tcBorders>
              <w:top w:val="nil"/>
              <w:left w:val="nil"/>
              <w:bottom w:val="nil"/>
              <w:right w:val="nil"/>
            </w:tcBorders>
            <w:shd w:val="clear" w:color="auto" w:fill="auto"/>
            <w:noWrap/>
            <w:vAlign w:val="bottom"/>
            <w:hideMark/>
          </w:tcPr>
          <w:p w:rsidR="0083620D" w:rsidRDefault="0083620D" w:rsidP="009D4BE5">
            <w:pPr>
              <w:rPr>
                <w:rFonts w:ascii="Arial CYR" w:hAnsi="Arial CYR" w:cs="Arial CYR"/>
                <w:sz w:val="20"/>
                <w:szCs w:val="20"/>
              </w:rPr>
            </w:pPr>
          </w:p>
        </w:tc>
        <w:tc>
          <w:tcPr>
            <w:tcW w:w="5300" w:type="dxa"/>
            <w:tcBorders>
              <w:top w:val="nil"/>
              <w:left w:val="nil"/>
              <w:bottom w:val="nil"/>
              <w:right w:val="nil"/>
            </w:tcBorders>
            <w:shd w:val="clear" w:color="auto" w:fill="auto"/>
            <w:noWrap/>
            <w:vAlign w:val="bottom"/>
            <w:hideMark/>
          </w:tcPr>
          <w:p w:rsidR="0083620D" w:rsidRDefault="0083620D" w:rsidP="009D4BE5">
            <w:pPr>
              <w:rPr>
                <w:rFonts w:ascii="Arial CYR" w:hAnsi="Arial CYR" w:cs="Arial CYR"/>
                <w:sz w:val="20"/>
                <w:szCs w:val="20"/>
              </w:rPr>
            </w:pPr>
          </w:p>
        </w:tc>
        <w:tc>
          <w:tcPr>
            <w:tcW w:w="1202" w:type="dxa"/>
            <w:tcBorders>
              <w:top w:val="nil"/>
              <w:left w:val="nil"/>
              <w:bottom w:val="nil"/>
              <w:right w:val="nil"/>
            </w:tcBorders>
            <w:shd w:val="clear" w:color="auto" w:fill="auto"/>
            <w:noWrap/>
            <w:vAlign w:val="center"/>
            <w:hideMark/>
          </w:tcPr>
          <w:p w:rsidR="0083620D" w:rsidRPr="004B1673" w:rsidRDefault="0083620D" w:rsidP="009D4BE5">
            <w:pPr>
              <w:rPr>
                <w:rFonts w:ascii="Arial CYR" w:hAnsi="Arial CYR" w:cs="Arial CYR"/>
                <w:sz w:val="20"/>
                <w:szCs w:val="20"/>
                <w:highlight w:val="cyan"/>
              </w:rPr>
            </w:pPr>
          </w:p>
        </w:tc>
        <w:tc>
          <w:tcPr>
            <w:tcW w:w="1329" w:type="dxa"/>
            <w:tcBorders>
              <w:top w:val="nil"/>
              <w:left w:val="nil"/>
              <w:bottom w:val="nil"/>
              <w:right w:val="nil"/>
            </w:tcBorders>
            <w:shd w:val="clear" w:color="auto" w:fill="auto"/>
            <w:noWrap/>
            <w:vAlign w:val="center"/>
            <w:hideMark/>
          </w:tcPr>
          <w:p w:rsidR="0083620D" w:rsidRPr="004B1673" w:rsidRDefault="0083620D" w:rsidP="009D4BE5">
            <w:pPr>
              <w:rPr>
                <w:rFonts w:ascii="Arial CYR" w:hAnsi="Arial CYR" w:cs="Arial CYR"/>
                <w:sz w:val="20"/>
                <w:szCs w:val="20"/>
                <w:highlight w:val="cyan"/>
              </w:rPr>
            </w:pPr>
          </w:p>
        </w:tc>
        <w:tc>
          <w:tcPr>
            <w:tcW w:w="1490" w:type="dxa"/>
            <w:tcBorders>
              <w:top w:val="nil"/>
              <w:left w:val="nil"/>
              <w:bottom w:val="nil"/>
              <w:right w:val="nil"/>
            </w:tcBorders>
            <w:shd w:val="clear" w:color="auto" w:fill="auto"/>
            <w:noWrap/>
            <w:vAlign w:val="center"/>
            <w:hideMark/>
          </w:tcPr>
          <w:p w:rsidR="0083620D" w:rsidRPr="004B1673" w:rsidRDefault="0083620D" w:rsidP="009D4BE5">
            <w:pPr>
              <w:rPr>
                <w:rFonts w:ascii="Arial CYR" w:hAnsi="Arial CYR" w:cs="Arial CYR"/>
                <w:sz w:val="20"/>
                <w:szCs w:val="20"/>
                <w:highlight w:val="cyan"/>
              </w:rPr>
            </w:pPr>
          </w:p>
        </w:tc>
      </w:tr>
      <w:tr w:rsidR="0083620D" w:rsidTr="009D4BE5">
        <w:trPr>
          <w:trHeight w:val="285"/>
        </w:trPr>
        <w:tc>
          <w:tcPr>
            <w:tcW w:w="460" w:type="dxa"/>
            <w:tcBorders>
              <w:top w:val="nil"/>
              <w:left w:val="nil"/>
              <w:bottom w:val="nil"/>
              <w:right w:val="nil"/>
            </w:tcBorders>
            <w:shd w:val="clear" w:color="auto" w:fill="auto"/>
            <w:noWrap/>
            <w:vAlign w:val="center"/>
            <w:hideMark/>
          </w:tcPr>
          <w:p w:rsidR="0083620D" w:rsidRDefault="0083620D" w:rsidP="009D4BE5">
            <w:pPr>
              <w:rPr>
                <w:b/>
                <w:bCs/>
              </w:rPr>
            </w:pPr>
          </w:p>
        </w:tc>
        <w:tc>
          <w:tcPr>
            <w:tcW w:w="5300" w:type="dxa"/>
            <w:tcBorders>
              <w:top w:val="nil"/>
              <w:left w:val="nil"/>
              <w:bottom w:val="nil"/>
              <w:right w:val="nil"/>
            </w:tcBorders>
            <w:shd w:val="clear" w:color="auto" w:fill="auto"/>
            <w:noWrap/>
            <w:vAlign w:val="center"/>
            <w:hideMark/>
          </w:tcPr>
          <w:p w:rsidR="0083620D" w:rsidRDefault="0083620D" w:rsidP="009D4BE5">
            <w:pPr>
              <w:rPr>
                <w:b/>
                <w:bCs/>
              </w:rPr>
            </w:pPr>
          </w:p>
        </w:tc>
        <w:tc>
          <w:tcPr>
            <w:tcW w:w="2531" w:type="dxa"/>
            <w:gridSpan w:val="2"/>
            <w:tcBorders>
              <w:top w:val="nil"/>
              <w:left w:val="nil"/>
              <w:bottom w:val="nil"/>
              <w:right w:val="nil"/>
            </w:tcBorders>
            <w:shd w:val="clear" w:color="auto" w:fill="auto"/>
            <w:noWrap/>
            <w:vAlign w:val="center"/>
            <w:hideMark/>
          </w:tcPr>
          <w:p w:rsidR="0083620D" w:rsidRPr="004B1673" w:rsidRDefault="0083620D" w:rsidP="009D4BE5">
            <w:pPr>
              <w:rPr>
                <w:b/>
                <w:bCs/>
                <w:highlight w:val="cyan"/>
              </w:rPr>
            </w:pPr>
          </w:p>
        </w:tc>
        <w:tc>
          <w:tcPr>
            <w:tcW w:w="1490" w:type="dxa"/>
            <w:tcBorders>
              <w:top w:val="nil"/>
              <w:left w:val="nil"/>
              <w:bottom w:val="nil"/>
              <w:right w:val="nil"/>
            </w:tcBorders>
            <w:shd w:val="clear" w:color="auto" w:fill="auto"/>
            <w:noWrap/>
            <w:vAlign w:val="center"/>
            <w:hideMark/>
          </w:tcPr>
          <w:p w:rsidR="0083620D" w:rsidRPr="004B1673" w:rsidRDefault="0083620D" w:rsidP="009D4BE5">
            <w:pPr>
              <w:rPr>
                <w:b/>
                <w:bCs/>
                <w:highlight w:val="cyan"/>
              </w:rPr>
            </w:pPr>
          </w:p>
        </w:tc>
      </w:tr>
      <w:tr w:rsidR="0083620D" w:rsidTr="009D4BE5">
        <w:trPr>
          <w:trHeight w:val="300"/>
        </w:trPr>
        <w:tc>
          <w:tcPr>
            <w:tcW w:w="460" w:type="dxa"/>
            <w:tcBorders>
              <w:top w:val="nil"/>
              <w:left w:val="nil"/>
              <w:bottom w:val="nil"/>
              <w:right w:val="nil"/>
            </w:tcBorders>
            <w:shd w:val="clear" w:color="auto" w:fill="auto"/>
            <w:noWrap/>
            <w:vAlign w:val="bottom"/>
            <w:hideMark/>
          </w:tcPr>
          <w:p w:rsidR="0083620D" w:rsidRDefault="0083620D" w:rsidP="009D4BE5"/>
        </w:tc>
        <w:tc>
          <w:tcPr>
            <w:tcW w:w="5300" w:type="dxa"/>
            <w:tcBorders>
              <w:top w:val="nil"/>
              <w:left w:val="nil"/>
              <w:bottom w:val="nil"/>
              <w:right w:val="nil"/>
            </w:tcBorders>
            <w:shd w:val="clear" w:color="auto" w:fill="auto"/>
            <w:noWrap/>
            <w:vAlign w:val="bottom"/>
            <w:hideMark/>
          </w:tcPr>
          <w:p w:rsidR="0083620D" w:rsidRDefault="0083620D" w:rsidP="009D4BE5"/>
        </w:tc>
        <w:tc>
          <w:tcPr>
            <w:tcW w:w="4021" w:type="dxa"/>
            <w:gridSpan w:val="3"/>
            <w:tcBorders>
              <w:top w:val="nil"/>
              <w:left w:val="nil"/>
              <w:bottom w:val="nil"/>
              <w:right w:val="nil"/>
            </w:tcBorders>
            <w:shd w:val="clear" w:color="auto" w:fill="auto"/>
            <w:noWrap/>
            <w:vAlign w:val="bottom"/>
            <w:hideMark/>
          </w:tcPr>
          <w:p w:rsidR="0083620D" w:rsidRPr="004B1673" w:rsidRDefault="0083620D" w:rsidP="009D4BE5">
            <w:pPr>
              <w:rPr>
                <w:highlight w:val="cyan"/>
              </w:rPr>
            </w:pPr>
          </w:p>
        </w:tc>
      </w:tr>
      <w:tr w:rsidR="0083620D" w:rsidTr="009D4BE5">
        <w:trPr>
          <w:trHeight w:val="300"/>
        </w:trPr>
        <w:tc>
          <w:tcPr>
            <w:tcW w:w="460" w:type="dxa"/>
            <w:tcBorders>
              <w:top w:val="nil"/>
              <w:left w:val="nil"/>
              <w:bottom w:val="nil"/>
              <w:right w:val="nil"/>
            </w:tcBorders>
            <w:shd w:val="clear" w:color="auto" w:fill="auto"/>
            <w:noWrap/>
            <w:vAlign w:val="bottom"/>
            <w:hideMark/>
          </w:tcPr>
          <w:p w:rsidR="0083620D" w:rsidRDefault="0083620D" w:rsidP="009D4BE5"/>
        </w:tc>
        <w:tc>
          <w:tcPr>
            <w:tcW w:w="5300" w:type="dxa"/>
            <w:tcBorders>
              <w:top w:val="nil"/>
              <w:left w:val="nil"/>
              <w:bottom w:val="nil"/>
              <w:right w:val="nil"/>
            </w:tcBorders>
            <w:shd w:val="clear" w:color="auto" w:fill="auto"/>
            <w:noWrap/>
            <w:vAlign w:val="bottom"/>
            <w:hideMark/>
          </w:tcPr>
          <w:p w:rsidR="0083620D" w:rsidRDefault="0083620D" w:rsidP="009D4BE5"/>
        </w:tc>
        <w:tc>
          <w:tcPr>
            <w:tcW w:w="4021" w:type="dxa"/>
            <w:gridSpan w:val="3"/>
            <w:tcBorders>
              <w:top w:val="nil"/>
              <w:left w:val="nil"/>
              <w:bottom w:val="nil"/>
              <w:right w:val="nil"/>
            </w:tcBorders>
            <w:shd w:val="clear" w:color="auto" w:fill="auto"/>
            <w:noWrap/>
            <w:vAlign w:val="bottom"/>
            <w:hideMark/>
          </w:tcPr>
          <w:p w:rsidR="0083620D" w:rsidRPr="004B1673" w:rsidRDefault="0083620D" w:rsidP="009D4BE5">
            <w:pPr>
              <w:rPr>
                <w:highlight w:val="cyan"/>
              </w:rPr>
            </w:pPr>
          </w:p>
        </w:tc>
      </w:tr>
      <w:tr w:rsidR="0083620D" w:rsidTr="009D4BE5">
        <w:trPr>
          <w:trHeight w:val="300"/>
        </w:trPr>
        <w:tc>
          <w:tcPr>
            <w:tcW w:w="460" w:type="dxa"/>
            <w:tcBorders>
              <w:top w:val="nil"/>
              <w:left w:val="nil"/>
              <w:bottom w:val="nil"/>
              <w:right w:val="nil"/>
            </w:tcBorders>
            <w:shd w:val="clear" w:color="auto" w:fill="auto"/>
            <w:noWrap/>
            <w:vAlign w:val="bottom"/>
            <w:hideMark/>
          </w:tcPr>
          <w:p w:rsidR="0083620D" w:rsidRDefault="0083620D" w:rsidP="009D4BE5"/>
        </w:tc>
        <w:tc>
          <w:tcPr>
            <w:tcW w:w="5300" w:type="dxa"/>
            <w:tcBorders>
              <w:top w:val="nil"/>
              <w:left w:val="nil"/>
              <w:bottom w:val="nil"/>
              <w:right w:val="nil"/>
            </w:tcBorders>
            <w:shd w:val="clear" w:color="auto" w:fill="auto"/>
            <w:noWrap/>
            <w:vAlign w:val="bottom"/>
            <w:hideMark/>
          </w:tcPr>
          <w:p w:rsidR="0083620D" w:rsidRDefault="0083620D" w:rsidP="009D4BE5"/>
        </w:tc>
        <w:tc>
          <w:tcPr>
            <w:tcW w:w="1202" w:type="dxa"/>
            <w:tcBorders>
              <w:top w:val="nil"/>
              <w:left w:val="nil"/>
              <w:bottom w:val="nil"/>
              <w:right w:val="nil"/>
            </w:tcBorders>
            <w:shd w:val="clear" w:color="auto" w:fill="auto"/>
            <w:noWrap/>
            <w:vAlign w:val="bottom"/>
            <w:hideMark/>
          </w:tcPr>
          <w:p w:rsidR="0083620D" w:rsidRPr="004B1673" w:rsidRDefault="0083620D" w:rsidP="009D4BE5">
            <w:pPr>
              <w:rPr>
                <w:highlight w:val="cyan"/>
              </w:rPr>
            </w:pPr>
          </w:p>
        </w:tc>
        <w:tc>
          <w:tcPr>
            <w:tcW w:w="1329" w:type="dxa"/>
            <w:tcBorders>
              <w:top w:val="nil"/>
              <w:left w:val="nil"/>
              <w:bottom w:val="nil"/>
              <w:right w:val="nil"/>
            </w:tcBorders>
            <w:shd w:val="clear" w:color="auto" w:fill="auto"/>
            <w:noWrap/>
            <w:vAlign w:val="bottom"/>
            <w:hideMark/>
          </w:tcPr>
          <w:p w:rsidR="0083620D" w:rsidRPr="004B1673" w:rsidRDefault="0083620D" w:rsidP="009D4BE5">
            <w:pPr>
              <w:rPr>
                <w:highlight w:val="cyan"/>
              </w:rPr>
            </w:pPr>
          </w:p>
        </w:tc>
        <w:tc>
          <w:tcPr>
            <w:tcW w:w="1490" w:type="dxa"/>
            <w:tcBorders>
              <w:top w:val="nil"/>
              <w:left w:val="nil"/>
              <w:bottom w:val="nil"/>
              <w:right w:val="nil"/>
            </w:tcBorders>
            <w:shd w:val="clear" w:color="auto" w:fill="auto"/>
            <w:noWrap/>
            <w:vAlign w:val="bottom"/>
            <w:hideMark/>
          </w:tcPr>
          <w:p w:rsidR="0083620D" w:rsidRPr="004B1673" w:rsidRDefault="0083620D" w:rsidP="009D4BE5">
            <w:pPr>
              <w:rPr>
                <w:highlight w:val="cyan"/>
              </w:rPr>
            </w:pPr>
          </w:p>
        </w:tc>
      </w:tr>
      <w:tr w:rsidR="0083620D" w:rsidTr="009D4BE5">
        <w:trPr>
          <w:trHeight w:val="300"/>
        </w:trPr>
        <w:tc>
          <w:tcPr>
            <w:tcW w:w="460" w:type="dxa"/>
            <w:tcBorders>
              <w:top w:val="nil"/>
              <w:left w:val="nil"/>
              <w:bottom w:val="nil"/>
              <w:right w:val="nil"/>
            </w:tcBorders>
            <w:shd w:val="clear" w:color="auto" w:fill="auto"/>
            <w:noWrap/>
            <w:vAlign w:val="bottom"/>
            <w:hideMark/>
          </w:tcPr>
          <w:p w:rsidR="0083620D" w:rsidRDefault="0083620D" w:rsidP="009D4BE5"/>
        </w:tc>
        <w:tc>
          <w:tcPr>
            <w:tcW w:w="5300" w:type="dxa"/>
            <w:tcBorders>
              <w:top w:val="nil"/>
              <w:left w:val="nil"/>
              <w:bottom w:val="nil"/>
              <w:right w:val="nil"/>
            </w:tcBorders>
            <w:shd w:val="clear" w:color="auto" w:fill="auto"/>
            <w:noWrap/>
            <w:vAlign w:val="bottom"/>
            <w:hideMark/>
          </w:tcPr>
          <w:p w:rsidR="0083620D" w:rsidRDefault="0083620D" w:rsidP="009D4BE5"/>
        </w:tc>
        <w:tc>
          <w:tcPr>
            <w:tcW w:w="1202" w:type="dxa"/>
            <w:tcBorders>
              <w:top w:val="nil"/>
              <w:left w:val="nil"/>
              <w:bottom w:val="nil"/>
              <w:right w:val="nil"/>
            </w:tcBorders>
            <w:shd w:val="clear" w:color="auto" w:fill="auto"/>
            <w:noWrap/>
            <w:vAlign w:val="bottom"/>
            <w:hideMark/>
          </w:tcPr>
          <w:p w:rsidR="0083620D" w:rsidRPr="004B1673" w:rsidRDefault="0083620D" w:rsidP="009D4BE5">
            <w:pPr>
              <w:rPr>
                <w:highlight w:val="cyan"/>
              </w:rPr>
            </w:pPr>
          </w:p>
        </w:tc>
        <w:tc>
          <w:tcPr>
            <w:tcW w:w="1329" w:type="dxa"/>
            <w:tcBorders>
              <w:top w:val="nil"/>
              <w:left w:val="nil"/>
              <w:bottom w:val="nil"/>
              <w:right w:val="nil"/>
            </w:tcBorders>
            <w:shd w:val="clear" w:color="auto" w:fill="auto"/>
            <w:noWrap/>
            <w:vAlign w:val="bottom"/>
            <w:hideMark/>
          </w:tcPr>
          <w:p w:rsidR="0083620D" w:rsidRPr="004B1673" w:rsidRDefault="0083620D" w:rsidP="009D4BE5">
            <w:pPr>
              <w:rPr>
                <w:highlight w:val="cyan"/>
              </w:rPr>
            </w:pPr>
          </w:p>
        </w:tc>
        <w:tc>
          <w:tcPr>
            <w:tcW w:w="1490" w:type="dxa"/>
            <w:tcBorders>
              <w:top w:val="nil"/>
              <w:left w:val="nil"/>
              <w:bottom w:val="nil"/>
              <w:right w:val="nil"/>
            </w:tcBorders>
            <w:shd w:val="clear" w:color="auto" w:fill="auto"/>
            <w:noWrap/>
            <w:vAlign w:val="bottom"/>
            <w:hideMark/>
          </w:tcPr>
          <w:p w:rsidR="0083620D" w:rsidRPr="004B1673" w:rsidRDefault="0083620D" w:rsidP="009D4BE5">
            <w:pPr>
              <w:rPr>
                <w:highlight w:val="cyan"/>
              </w:rPr>
            </w:pPr>
          </w:p>
        </w:tc>
      </w:tr>
      <w:tr w:rsidR="0083620D" w:rsidTr="009D4BE5">
        <w:trPr>
          <w:trHeight w:val="300"/>
        </w:trPr>
        <w:tc>
          <w:tcPr>
            <w:tcW w:w="460" w:type="dxa"/>
            <w:tcBorders>
              <w:top w:val="nil"/>
              <w:left w:val="nil"/>
              <w:bottom w:val="nil"/>
              <w:right w:val="nil"/>
            </w:tcBorders>
            <w:shd w:val="clear" w:color="auto" w:fill="auto"/>
            <w:noWrap/>
            <w:vAlign w:val="bottom"/>
            <w:hideMark/>
          </w:tcPr>
          <w:p w:rsidR="0083620D" w:rsidRDefault="0083620D" w:rsidP="009D4BE5"/>
        </w:tc>
        <w:tc>
          <w:tcPr>
            <w:tcW w:w="5300" w:type="dxa"/>
            <w:tcBorders>
              <w:top w:val="nil"/>
              <w:left w:val="nil"/>
              <w:bottom w:val="nil"/>
              <w:right w:val="nil"/>
            </w:tcBorders>
            <w:shd w:val="clear" w:color="auto" w:fill="auto"/>
            <w:noWrap/>
            <w:vAlign w:val="bottom"/>
            <w:hideMark/>
          </w:tcPr>
          <w:p w:rsidR="0083620D" w:rsidRDefault="0083620D" w:rsidP="009D4BE5"/>
        </w:tc>
        <w:tc>
          <w:tcPr>
            <w:tcW w:w="4021" w:type="dxa"/>
            <w:gridSpan w:val="3"/>
            <w:tcBorders>
              <w:top w:val="nil"/>
              <w:left w:val="nil"/>
              <w:bottom w:val="nil"/>
              <w:right w:val="nil"/>
            </w:tcBorders>
            <w:shd w:val="clear" w:color="auto" w:fill="auto"/>
            <w:noWrap/>
            <w:vAlign w:val="bottom"/>
            <w:hideMark/>
          </w:tcPr>
          <w:p w:rsidR="0083620D" w:rsidRPr="004B1673" w:rsidRDefault="0083620D" w:rsidP="009D4BE5">
            <w:pPr>
              <w:rPr>
                <w:highlight w:val="cyan"/>
              </w:rPr>
            </w:pPr>
          </w:p>
        </w:tc>
      </w:tr>
      <w:tr w:rsidR="0083620D" w:rsidTr="009D4BE5">
        <w:trPr>
          <w:trHeight w:val="300"/>
        </w:trPr>
        <w:tc>
          <w:tcPr>
            <w:tcW w:w="460" w:type="dxa"/>
            <w:tcBorders>
              <w:top w:val="nil"/>
              <w:left w:val="nil"/>
              <w:bottom w:val="nil"/>
              <w:right w:val="nil"/>
            </w:tcBorders>
            <w:shd w:val="clear" w:color="auto" w:fill="auto"/>
            <w:noWrap/>
            <w:vAlign w:val="bottom"/>
            <w:hideMark/>
          </w:tcPr>
          <w:p w:rsidR="0083620D" w:rsidRDefault="0083620D" w:rsidP="009D4BE5"/>
        </w:tc>
        <w:tc>
          <w:tcPr>
            <w:tcW w:w="5300" w:type="dxa"/>
            <w:tcBorders>
              <w:top w:val="nil"/>
              <w:left w:val="nil"/>
              <w:bottom w:val="nil"/>
              <w:right w:val="nil"/>
            </w:tcBorders>
            <w:shd w:val="clear" w:color="auto" w:fill="auto"/>
            <w:noWrap/>
            <w:vAlign w:val="bottom"/>
            <w:hideMark/>
          </w:tcPr>
          <w:p w:rsidR="0083620D" w:rsidRDefault="0083620D" w:rsidP="009D4BE5"/>
        </w:tc>
        <w:tc>
          <w:tcPr>
            <w:tcW w:w="1202" w:type="dxa"/>
            <w:tcBorders>
              <w:top w:val="nil"/>
              <w:left w:val="nil"/>
              <w:bottom w:val="nil"/>
              <w:right w:val="nil"/>
            </w:tcBorders>
            <w:shd w:val="clear" w:color="auto" w:fill="auto"/>
            <w:noWrap/>
            <w:vAlign w:val="center"/>
            <w:hideMark/>
          </w:tcPr>
          <w:p w:rsidR="0083620D" w:rsidRPr="004B1673" w:rsidRDefault="0083620D" w:rsidP="009D4BE5">
            <w:pPr>
              <w:jc w:val="center"/>
              <w:rPr>
                <w:highlight w:val="cyan"/>
              </w:rPr>
            </w:pPr>
          </w:p>
        </w:tc>
        <w:tc>
          <w:tcPr>
            <w:tcW w:w="1329" w:type="dxa"/>
            <w:tcBorders>
              <w:top w:val="nil"/>
              <w:left w:val="nil"/>
              <w:bottom w:val="nil"/>
              <w:right w:val="nil"/>
            </w:tcBorders>
            <w:shd w:val="clear" w:color="auto" w:fill="auto"/>
            <w:noWrap/>
            <w:vAlign w:val="bottom"/>
            <w:hideMark/>
          </w:tcPr>
          <w:p w:rsidR="0083620D" w:rsidRPr="004B1673" w:rsidRDefault="0083620D" w:rsidP="009D4BE5">
            <w:pPr>
              <w:rPr>
                <w:highlight w:val="cyan"/>
              </w:rPr>
            </w:pPr>
          </w:p>
        </w:tc>
        <w:tc>
          <w:tcPr>
            <w:tcW w:w="1490" w:type="dxa"/>
            <w:tcBorders>
              <w:top w:val="nil"/>
              <w:left w:val="nil"/>
              <w:bottom w:val="nil"/>
              <w:right w:val="nil"/>
            </w:tcBorders>
            <w:shd w:val="clear" w:color="auto" w:fill="auto"/>
            <w:noWrap/>
            <w:vAlign w:val="bottom"/>
            <w:hideMark/>
          </w:tcPr>
          <w:p w:rsidR="0083620D" w:rsidRPr="004B1673" w:rsidRDefault="0083620D" w:rsidP="009D4BE5">
            <w:pPr>
              <w:rPr>
                <w:highlight w:val="cyan"/>
              </w:rPr>
            </w:pPr>
          </w:p>
        </w:tc>
      </w:tr>
      <w:tr w:rsidR="0083620D" w:rsidTr="009D4BE5">
        <w:trPr>
          <w:trHeight w:val="300"/>
        </w:trPr>
        <w:tc>
          <w:tcPr>
            <w:tcW w:w="460" w:type="dxa"/>
            <w:tcBorders>
              <w:top w:val="nil"/>
              <w:left w:val="nil"/>
              <w:bottom w:val="nil"/>
              <w:right w:val="nil"/>
            </w:tcBorders>
            <w:shd w:val="clear" w:color="auto" w:fill="auto"/>
            <w:noWrap/>
            <w:vAlign w:val="bottom"/>
            <w:hideMark/>
          </w:tcPr>
          <w:p w:rsidR="0083620D" w:rsidRDefault="0083620D" w:rsidP="009D4BE5"/>
        </w:tc>
        <w:tc>
          <w:tcPr>
            <w:tcW w:w="5300" w:type="dxa"/>
            <w:tcBorders>
              <w:top w:val="nil"/>
              <w:left w:val="nil"/>
              <w:bottom w:val="nil"/>
              <w:right w:val="nil"/>
            </w:tcBorders>
            <w:shd w:val="clear" w:color="auto" w:fill="auto"/>
            <w:noWrap/>
            <w:vAlign w:val="bottom"/>
            <w:hideMark/>
          </w:tcPr>
          <w:p w:rsidR="0083620D" w:rsidRDefault="0083620D" w:rsidP="009D4BE5"/>
        </w:tc>
        <w:tc>
          <w:tcPr>
            <w:tcW w:w="1202" w:type="dxa"/>
            <w:tcBorders>
              <w:top w:val="nil"/>
              <w:left w:val="nil"/>
              <w:bottom w:val="nil"/>
              <w:right w:val="nil"/>
            </w:tcBorders>
            <w:shd w:val="clear" w:color="auto" w:fill="auto"/>
            <w:noWrap/>
            <w:vAlign w:val="center"/>
            <w:hideMark/>
          </w:tcPr>
          <w:p w:rsidR="0083620D" w:rsidRPr="004B1673" w:rsidRDefault="0083620D" w:rsidP="009D4BE5">
            <w:pPr>
              <w:jc w:val="center"/>
              <w:rPr>
                <w:highlight w:val="cyan"/>
              </w:rPr>
            </w:pPr>
          </w:p>
        </w:tc>
        <w:tc>
          <w:tcPr>
            <w:tcW w:w="1329" w:type="dxa"/>
            <w:tcBorders>
              <w:top w:val="nil"/>
              <w:left w:val="nil"/>
              <w:bottom w:val="nil"/>
              <w:right w:val="nil"/>
            </w:tcBorders>
            <w:shd w:val="clear" w:color="auto" w:fill="auto"/>
            <w:noWrap/>
            <w:vAlign w:val="bottom"/>
            <w:hideMark/>
          </w:tcPr>
          <w:p w:rsidR="0083620D" w:rsidRPr="004B1673" w:rsidRDefault="0083620D" w:rsidP="009D4BE5">
            <w:pPr>
              <w:rPr>
                <w:highlight w:val="cyan"/>
              </w:rPr>
            </w:pPr>
          </w:p>
        </w:tc>
        <w:tc>
          <w:tcPr>
            <w:tcW w:w="1490" w:type="dxa"/>
            <w:tcBorders>
              <w:top w:val="nil"/>
              <w:left w:val="nil"/>
              <w:bottom w:val="nil"/>
              <w:right w:val="nil"/>
            </w:tcBorders>
            <w:shd w:val="clear" w:color="auto" w:fill="auto"/>
            <w:noWrap/>
            <w:vAlign w:val="bottom"/>
            <w:hideMark/>
          </w:tcPr>
          <w:p w:rsidR="0083620D" w:rsidRPr="004B1673" w:rsidRDefault="0083620D" w:rsidP="009D4BE5">
            <w:pPr>
              <w:rPr>
                <w:highlight w:val="cyan"/>
              </w:rPr>
            </w:pPr>
          </w:p>
        </w:tc>
      </w:tr>
      <w:tr w:rsidR="0083620D" w:rsidTr="009D4BE5">
        <w:trPr>
          <w:trHeight w:val="465"/>
        </w:trPr>
        <w:tc>
          <w:tcPr>
            <w:tcW w:w="9781" w:type="dxa"/>
            <w:gridSpan w:val="5"/>
            <w:tcBorders>
              <w:top w:val="nil"/>
              <w:left w:val="nil"/>
              <w:bottom w:val="nil"/>
              <w:right w:val="nil"/>
            </w:tcBorders>
            <w:shd w:val="clear" w:color="auto" w:fill="FFFFFF"/>
            <w:hideMark/>
          </w:tcPr>
          <w:p w:rsidR="0083620D" w:rsidRPr="004B1673" w:rsidRDefault="0083620D" w:rsidP="009D4BE5">
            <w:pPr>
              <w:jc w:val="center"/>
              <w:rPr>
                <w:b/>
                <w:bCs/>
                <w:highlight w:val="cyan"/>
              </w:rPr>
            </w:pPr>
            <w:r w:rsidRPr="009D4BE5">
              <w:rPr>
                <w:b/>
                <w:bCs/>
                <w:sz w:val="22"/>
                <w:szCs w:val="22"/>
              </w:rPr>
              <w:t>ОБЪЕМЫ ОГНЕЗАЩИТНОГО ПОКРЫТИЯ</w:t>
            </w:r>
          </w:p>
        </w:tc>
      </w:tr>
      <w:tr w:rsidR="0083620D" w:rsidTr="009D4BE5">
        <w:trPr>
          <w:trHeight w:val="630"/>
        </w:trPr>
        <w:tc>
          <w:tcPr>
            <w:tcW w:w="9781" w:type="dxa"/>
            <w:gridSpan w:val="5"/>
            <w:tcBorders>
              <w:top w:val="nil"/>
              <w:left w:val="nil"/>
              <w:bottom w:val="nil"/>
              <w:right w:val="nil"/>
            </w:tcBorders>
            <w:shd w:val="clear" w:color="auto" w:fill="auto"/>
            <w:vAlign w:val="center"/>
            <w:hideMark/>
          </w:tcPr>
          <w:p w:rsidR="0083620D" w:rsidRPr="009D4BE5" w:rsidRDefault="0083620D" w:rsidP="009D4BE5">
            <w:pPr>
              <w:jc w:val="center"/>
              <w:rPr>
                <w:b/>
                <w:bCs/>
              </w:rPr>
            </w:pPr>
            <w:r w:rsidRPr="009D4BE5">
              <w:rPr>
                <w:b/>
                <w:bCs/>
                <w:sz w:val="22"/>
                <w:szCs w:val="22"/>
              </w:rPr>
              <w:t>на устройство огнезащитного покрытия металлоконструкций навесов-модулей, объект: «Контейнерный терминал ст. Клещиха г. Новосибирск».</w:t>
            </w:r>
          </w:p>
        </w:tc>
      </w:tr>
      <w:tr w:rsidR="0083620D" w:rsidTr="009D4BE5">
        <w:trPr>
          <w:trHeight w:val="315"/>
        </w:trPr>
        <w:tc>
          <w:tcPr>
            <w:tcW w:w="9781" w:type="dxa"/>
            <w:gridSpan w:val="5"/>
            <w:tcBorders>
              <w:top w:val="nil"/>
              <w:left w:val="nil"/>
              <w:bottom w:val="nil"/>
              <w:right w:val="nil"/>
            </w:tcBorders>
            <w:shd w:val="clear" w:color="auto" w:fill="auto"/>
            <w:noWrap/>
            <w:hideMark/>
          </w:tcPr>
          <w:p w:rsidR="0083620D" w:rsidRPr="009D4BE5" w:rsidRDefault="0083620D" w:rsidP="009D4BE5">
            <w:pPr>
              <w:jc w:val="center"/>
            </w:pPr>
            <w:r w:rsidRPr="009D4BE5">
              <w:rPr>
                <w:sz w:val="22"/>
                <w:szCs w:val="22"/>
              </w:rPr>
              <w:t>(наименование объекта и его местонахождение)</w:t>
            </w:r>
          </w:p>
        </w:tc>
      </w:tr>
      <w:tr w:rsidR="0083620D" w:rsidTr="009D4BE5">
        <w:trPr>
          <w:trHeight w:val="315"/>
        </w:trPr>
        <w:tc>
          <w:tcPr>
            <w:tcW w:w="9781" w:type="dxa"/>
            <w:gridSpan w:val="5"/>
            <w:tcBorders>
              <w:top w:val="nil"/>
              <w:left w:val="nil"/>
              <w:bottom w:val="nil"/>
              <w:right w:val="nil"/>
            </w:tcBorders>
            <w:shd w:val="clear" w:color="auto" w:fill="auto"/>
            <w:noWrap/>
            <w:vAlign w:val="bottom"/>
            <w:hideMark/>
          </w:tcPr>
          <w:p w:rsidR="0083620D" w:rsidRPr="009D4BE5" w:rsidRDefault="0083620D" w:rsidP="009D4BE5">
            <w:r w:rsidRPr="009D4BE5">
              <w:rPr>
                <w:sz w:val="22"/>
                <w:szCs w:val="22"/>
              </w:rPr>
              <w:t>Составлена______________________________ (дата)</w:t>
            </w:r>
          </w:p>
        </w:tc>
      </w:tr>
      <w:tr w:rsidR="0083620D" w:rsidTr="009D4BE5">
        <w:trPr>
          <w:trHeight w:val="315"/>
        </w:trPr>
        <w:tc>
          <w:tcPr>
            <w:tcW w:w="9781" w:type="dxa"/>
            <w:gridSpan w:val="5"/>
            <w:tcBorders>
              <w:top w:val="nil"/>
              <w:left w:val="nil"/>
              <w:bottom w:val="nil"/>
              <w:right w:val="nil"/>
            </w:tcBorders>
            <w:shd w:val="clear" w:color="auto" w:fill="FFFFFF"/>
            <w:noWrap/>
            <w:vAlign w:val="bottom"/>
            <w:hideMark/>
          </w:tcPr>
          <w:p w:rsidR="0083620D" w:rsidRPr="004B1673" w:rsidRDefault="0083620D" w:rsidP="009D4BE5">
            <w:pPr>
              <w:rPr>
                <w:highlight w:val="cyan"/>
              </w:rPr>
            </w:pPr>
          </w:p>
        </w:tc>
      </w:tr>
      <w:tr w:rsidR="0083620D" w:rsidTr="009D4BE5">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20D" w:rsidRDefault="0083620D" w:rsidP="009D4BE5">
            <w:pPr>
              <w:jc w:val="center"/>
            </w:pPr>
            <w:r>
              <w:rPr>
                <w:sz w:val="22"/>
                <w:szCs w:val="22"/>
              </w:rPr>
              <w:t>№ пп</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rsidR="0083620D" w:rsidRDefault="0083620D" w:rsidP="009D4BE5">
            <w:pPr>
              <w:jc w:val="center"/>
            </w:pPr>
            <w:r>
              <w:rPr>
                <w:sz w:val="22"/>
                <w:szCs w:val="22"/>
              </w:rPr>
              <w:t>Наименование услуг</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83620D" w:rsidRPr="009D4BE5" w:rsidRDefault="0083620D" w:rsidP="009D4BE5">
            <w:pPr>
              <w:jc w:val="center"/>
            </w:pPr>
            <w:r w:rsidRPr="009D4BE5">
              <w:rPr>
                <w:sz w:val="22"/>
                <w:szCs w:val="22"/>
              </w:rPr>
              <w:t>Единица измерения</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83620D" w:rsidRPr="009D4BE5" w:rsidRDefault="0083620D" w:rsidP="009D4BE5">
            <w:pPr>
              <w:jc w:val="center"/>
            </w:pPr>
            <w:r w:rsidRPr="009D4BE5">
              <w:rPr>
                <w:sz w:val="22"/>
                <w:szCs w:val="22"/>
              </w:rPr>
              <w:t>Количество</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83620D" w:rsidRPr="009D4BE5" w:rsidRDefault="0083620D" w:rsidP="009D4BE5">
            <w:pPr>
              <w:jc w:val="center"/>
            </w:pPr>
            <w:r w:rsidRPr="009D4BE5">
              <w:rPr>
                <w:sz w:val="22"/>
                <w:szCs w:val="22"/>
              </w:rPr>
              <w:t>Примечание</w:t>
            </w:r>
          </w:p>
        </w:tc>
      </w:tr>
      <w:tr w:rsidR="0083620D" w:rsidTr="009D4BE5">
        <w:trPr>
          <w:trHeight w:val="300"/>
        </w:trPr>
        <w:tc>
          <w:tcPr>
            <w:tcW w:w="460" w:type="dxa"/>
            <w:tcBorders>
              <w:top w:val="nil"/>
              <w:left w:val="single" w:sz="4" w:space="0" w:color="auto"/>
              <w:bottom w:val="nil"/>
              <w:right w:val="single" w:sz="4" w:space="0" w:color="auto"/>
            </w:tcBorders>
            <w:shd w:val="clear" w:color="auto" w:fill="auto"/>
            <w:vAlign w:val="bottom"/>
            <w:hideMark/>
          </w:tcPr>
          <w:p w:rsidR="0083620D" w:rsidRDefault="0083620D" w:rsidP="009D4BE5">
            <w:pPr>
              <w:jc w:val="center"/>
            </w:pPr>
            <w:r>
              <w:rPr>
                <w:sz w:val="22"/>
                <w:szCs w:val="22"/>
              </w:rPr>
              <w:t>1</w:t>
            </w:r>
          </w:p>
        </w:tc>
        <w:tc>
          <w:tcPr>
            <w:tcW w:w="5300" w:type="dxa"/>
            <w:tcBorders>
              <w:top w:val="nil"/>
              <w:left w:val="nil"/>
              <w:bottom w:val="nil"/>
              <w:right w:val="single" w:sz="4" w:space="0" w:color="auto"/>
            </w:tcBorders>
            <w:shd w:val="clear" w:color="auto" w:fill="auto"/>
            <w:vAlign w:val="bottom"/>
            <w:hideMark/>
          </w:tcPr>
          <w:p w:rsidR="0083620D" w:rsidRDefault="0083620D" w:rsidP="009D4BE5">
            <w:pPr>
              <w:jc w:val="center"/>
            </w:pPr>
            <w:r>
              <w:rPr>
                <w:sz w:val="22"/>
                <w:szCs w:val="22"/>
              </w:rPr>
              <w:t>2</w:t>
            </w:r>
          </w:p>
        </w:tc>
        <w:tc>
          <w:tcPr>
            <w:tcW w:w="1202" w:type="dxa"/>
            <w:tcBorders>
              <w:top w:val="nil"/>
              <w:left w:val="nil"/>
              <w:bottom w:val="nil"/>
              <w:right w:val="single" w:sz="4" w:space="0" w:color="auto"/>
            </w:tcBorders>
            <w:shd w:val="clear" w:color="auto" w:fill="auto"/>
            <w:vAlign w:val="center"/>
            <w:hideMark/>
          </w:tcPr>
          <w:p w:rsidR="0083620D" w:rsidRPr="009D4BE5" w:rsidRDefault="0083620D" w:rsidP="009D4BE5">
            <w:pPr>
              <w:jc w:val="center"/>
            </w:pPr>
            <w:r w:rsidRPr="009D4BE5">
              <w:rPr>
                <w:sz w:val="22"/>
                <w:szCs w:val="22"/>
              </w:rPr>
              <w:t>3</w:t>
            </w:r>
          </w:p>
        </w:tc>
        <w:tc>
          <w:tcPr>
            <w:tcW w:w="1329" w:type="dxa"/>
            <w:tcBorders>
              <w:top w:val="nil"/>
              <w:left w:val="nil"/>
              <w:bottom w:val="nil"/>
              <w:right w:val="single" w:sz="4" w:space="0" w:color="auto"/>
            </w:tcBorders>
            <w:shd w:val="clear" w:color="auto" w:fill="auto"/>
            <w:vAlign w:val="bottom"/>
            <w:hideMark/>
          </w:tcPr>
          <w:p w:rsidR="0083620D" w:rsidRPr="009D4BE5" w:rsidRDefault="0083620D" w:rsidP="009D4BE5">
            <w:pPr>
              <w:jc w:val="center"/>
            </w:pPr>
            <w:r w:rsidRPr="009D4BE5">
              <w:rPr>
                <w:sz w:val="22"/>
                <w:szCs w:val="22"/>
              </w:rPr>
              <w:t>4</w:t>
            </w:r>
          </w:p>
        </w:tc>
        <w:tc>
          <w:tcPr>
            <w:tcW w:w="1490" w:type="dxa"/>
            <w:tcBorders>
              <w:top w:val="nil"/>
              <w:left w:val="nil"/>
              <w:bottom w:val="nil"/>
              <w:right w:val="single" w:sz="4" w:space="0" w:color="auto"/>
            </w:tcBorders>
            <w:shd w:val="clear" w:color="auto" w:fill="auto"/>
            <w:vAlign w:val="bottom"/>
            <w:hideMark/>
          </w:tcPr>
          <w:p w:rsidR="0083620D" w:rsidRPr="009D4BE5" w:rsidRDefault="0083620D" w:rsidP="009D4BE5">
            <w:pPr>
              <w:jc w:val="center"/>
            </w:pPr>
            <w:r w:rsidRPr="009D4BE5">
              <w:rPr>
                <w:sz w:val="22"/>
                <w:szCs w:val="22"/>
              </w:rPr>
              <w:t>5</w:t>
            </w:r>
          </w:p>
        </w:tc>
      </w:tr>
      <w:tr w:rsidR="0083620D" w:rsidTr="009D4BE5">
        <w:trPr>
          <w:trHeight w:val="30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83620D" w:rsidRPr="009D4BE5" w:rsidRDefault="0083620D" w:rsidP="009D4BE5">
            <w:pPr>
              <w:jc w:val="center"/>
            </w:pPr>
            <w:r w:rsidRPr="009D4BE5">
              <w:rPr>
                <w:sz w:val="22"/>
                <w:szCs w:val="22"/>
              </w:rPr>
              <w:t>Раздел 1. МЕТАЛЛОКОНСТРУКЦИИ. НАВЕС-МОДУЛЬ КТК</w:t>
            </w:r>
          </w:p>
        </w:tc>
      </w:tr>
      <w:tr w:rsidR="0083620D" w:rsidTr="00A04A0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3620D" w:rsidRDefault="00A04A07" w:rsidP="00A04A07">
            <w:pPr>
              <w:jc w:val="center"/>
              <w:rPr>
                <w:rFonts w:ascii="Times New Roman CYR" w:hAnsi="Times New Roman CYR" w:cs="Times New Roman CYR"/>
              </w:rPr>
            </w:pPr>
            <w:r>
              <w:rPr>
                <w:rFonts w:ascii="Times New Roman CYR" w:hAnsi="Times New Roman CYR" w:cs="Times New Roman CYR"/>
              </w:rPr>
              <w:t>1</w:t>
            </w:r>
          </w:p>
        </w:tc>
        <w:tc>
          <w:tcPr>
            <w:tcW w:w="5300" w:type="dxa"/>
            <w:tcBorders>
              <w:top w:val="nil"/>
              <w:left w:val="nil"/>
              <w:bottom w:val="single" w:sz="4" w:space="0" w:color="auto"/>
              <w:right w:val="single" w:sz="4" w:space="0" w:color="auto"/>
            </w:tcBorders>
            <w:shd w:val="clear" w:color="auto" w:fill="auto"/>
            <w:vAlign w:val="center"/>
            <w:hideMark/>
          </w:tcPr>
          <w:p w:rsidR="0083620D" w:rsidRDefault="00A04A07" w:rsidP="009D4BE5">
            <w:pPr>
              <w:jc w:val="center"/>
              <w:rPr>
                <w:rFonts w:ascii="Times New Roman CYR" w:hAnsi="Times New Roman CYR" w:cs="Times New Roman CYR"/>
                <w:sz w:val="20"/>
                <w:szCs w:val="20"/>
              </w:rPr>
            </w:pPr>
            <w:r>
              <w:rPr>
                <w:rFonts w:ascii="Times New Roman CYR" w:hAnsi="Times New Roman CYR" w:cs="Times New Roman CYR"/>
                <w:sz w:val="20"/>
                <w:szCs w:val="20"/>
              </w:rPr>
              <w:t>Демонтаж светильников с ртутными лампами на кронштейнах</w:t>
            </w:r>
            <w:r w:rsidR="00D8699C">
              <w:rPr>
                <w:rFonts w:ascii="Times New Roman CYR" w:hAnsi="Times New Roman CYR" w:cs="Times New Roman CYR"/>
                <w:sz w:val="20"/>
                <w:szCs w:val="20"/>
              </w:rPr>
              <w:t xml:space="preserve"> (на высоте 5 м)</w:t>
            </w:r>
          </w:p>
        </w:tc>
        <w:tc>
          <w:tcPr>
            <w:tcW w:w="1202" w:type="dxa"/>
            <w:tcBorders>
              <w:top w:val="nil"/>
              <w:left w:val="nil"/>
              <w:bottom w:val="single" w:sz="4" w:space="0" w:color="auto"/>
              <w:right w:val="single" w:sz="4" w:space="0" w:color="auto"/>
            </w:tcBorders>
            <w:shd w:val="clear" w:color="auto" w:fill="auto"/>
            <w:vAlign w:val="center"/>
            <w:hideMark/>
          </w:tcPr>
          <w:p w:rsidR="0083620D" w:rsidRPr="009D4BE5" w:rsidRDefault="00E94F71" w:rsidP="009D4BE5">
            <w:pPr>
              <w:jc w:val="center"/>
              <w:rPr>
                <w:rFonts w:ascii="Times New Roman CYR" w:hAnsi="Times New Roman CYR" w:cs="Times New Roman CYR"/>
              </w:rPr>
            </w:pPr>
            <w:r w:rsidRPr="009D4BE5">
              <w:rPr>
                <w:rFonts w:ascii="Times New Roman CYR" w:hAnsi="Times New Roman CYR" w:cs="Times New Roman CYR"/>
              </w:rPr>
              <w:t>шт</w:t>
            </w:r>
          </w:p>
        </w:tc>
        <w:tc>
          <w:tcPr>
            <w:tcW w:w="1329" w:type="dxa"/>
            <w:tcBorders>
              <w:top w:val="nil"/>
              <w:left w:val="nil"/>
              <w:bottom w:val="single" w:sz="4" w:space="0" w:color="auto"/>
              <w:right w:val="single" w:sz="4" w:space="0" w:color="auto"/>
            </w:tcBorders>
            <w:shd w:val="clear" w:color="auto" w:fill="auto"/>
            <w:vAlign w:val="center"/>
            <w:hideMark/>
          </w:tcPr>
          <w:p w:rsidR="0083620D" w:rsidRPr="009D4BE5" w:rsidRDefault="00E94F71" w:rsidP="009D4BE5">
            <w:pPr>
              <w:jc w:val="center"/>
              <w:rPr>
                <w:rFonts w:ascii="Times New Roman CYR" w:hAnsi="Times New Roman CYR" w:cs="Times New Roman CYR"/>
                <w:sz w:val="18"/>
                <w:szCs w:val="18"/>
              </w:rPr>
            </w:pPr>
            <w:r w:rsidRPr="009D4BE5">
              <w:rPr>
                <w:rFonts w:ascii="Times New Roman CYR" w:hAnsi="Times New Roman CYR" w:cs="Times New Roman CYR"/>
                <w:sz w:val="18"/>
                <w:szCs w:val="18"/>
              </w:rPr>
              <w:t>33</w:t>
            </w:r>
          </w:p>
        </w:tc>
        <w:tc>
          <w:tcPr>
            <w:tcW w:w="1490" w:type="dxa"/>
            <w:tcBorders>
              <w:top w:val="nil"/>
              <w:left w:val="nil"/>
              <w:bottom w:val="single" w:sz="4" w:space="0" w:color="auto"/>
              <w:right w:val="single" w:sz="4" w:space="0" w:color="auto"/>
            </w:tcBorders>
            <w:shd w:val="clear" w:color="auto" w:fill="auto"/>
            <w:vAlign w:val="center"/>
            <w:hideMark/>
          </w:tcPr>
          <w:p w:rsidR="0083620D" w:rsidRPr="009D4BE5" w:rsidRDefault="0083620D" w:rsidP="009D4BE5">
            <w:pPr>
              <w:jc w:val="center"/>
              <w:rPr>
                <w:rFonts w:ascii="Times New Roman CYR" w:hAnsi="Times New Roman CYR" w:cs="Times New Roman CYR"/>
              </w:rPr>
            </w:pPr>
          </w:p>
        </w:tc>
      </w:tr>
      <w:tr w:rsidR="00A04A07" w:rsidTr="00A04A0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A07" w:rsidRDefault="00A04A07" w:rsidP="00A04A07">
            <w:pPr>
              <w:jc w:val="center"/>
              <w:rPr>
                <w:rFonts w:ascii="Times New Roman CYR" w:hAnsi="Times New Roman CYR" w:cs="Times New Roman CYR"/>
              </w:rPr>
            </w:pPr>
            <w:r>
              <w:rPr>
                <w:rFonts w:ascii="Times New Roman CYR" w:hAnsi="Times New Roman CYR" w:cs="Times New Roman CYR"/>
                <w:sz w:val="22"/>
                <w:szCs w:val="22"/>
              </w:rPr>
              <w:t>2</w:t>
            </w:r>
          </w:p>
        </w:tc>
        <w:tc>
          <w:tcPr>
            <w:tcW w:w="5300" w:type="dxa"/>
            <w:tcBorders>
              <w:top w:val="nil"/>
              <w:left w:val="nil"/>
              <w:bottom w:val="single" w:sz="4" w:space="0" w:color="auto"/>
              <w:right w:val="single" w:sz="4" w:space="0" w:color="auto"/>
            </w:tcBorders>
            <w:shd w:val="clear" w:color="auto" w:fill="auto"/>
            <w:vAlign w:val="center"/>
            <w:hideMark/>
          </w:tcPr>
          <w:p w:rsidR="00A04A07" w:rsidRDefault="00A04A07" w:rsidP="009D4BE5">
            <w:pPr>
              <w:jc w:val="center"/>
              <w:rPr>
                <w:rFonts w:ascii="Times New Roman CYR" w:hAnsi="Times New Roman CYR" w:cs="Times New Roman CYR"/>
                <w:sz w:val="20"/>
                <w:szCs w:val="20"/>
              </w:rPr>
            </w:pPr>
            <w:r>
              <w:rPr>
                <w:rFonts w:ascii="Times New Roman CYR" w:hAnsi="Times New Roman CYR" w:cs="Times New Roman CYR"/>
                <w:sz w:val="20"/>
                <w:szCs w:val="20"/>
              </w:rPr>
              <w:t>Огнезащитное покрытие несущих металлоконструкций балок перекрытий, покрытий и ферм с пределом огнестойкости 0,75 часа</w:t>
            </w:r>
          </w:p>
        </w:tc>
        <w:tc>
          <w:tcPr>
            <w:tcW w:w="1202" w:type="dxa"/>
            <w:tcBorders>
              <w:top w:val="nil"/>
              <w:left w:val="nil"/>
              <w:bottom w:val="single" w:sz="4" w:space="0" w:color="auto"/>
              <w:right w:val="single" w:sz="4" w:space="0" w:color="auto"/>
            </w:tcBorders>
            <w:shd w:val="clear" w:color="auto" w:fill="auto"/>
            <w:vAlign w:val="center"/>
            <w:hideMark/>
          </w:tcPr>
          <w:p w:rsidR="00A04A07" w:rsidRPr="009D4BE5" w:rsidRDefault="00A04A07" w:rsidP="009D4BE5">
            <w:pPr>
              <w:jc w:val="center"/>
              <w:rPr>
                <w:rFonts w:ascii="Times New Roman CYR" w:hAnsi="Times New Roman CYR" w:cs="Times New Roman CYR"/>
              </w:rPr>
            </w:pPr>
            <w:r w:rsidRPr="009D4BE5">
              <w:rPr>
                <w:rFonts w:ascii="Times New Roman CYR" w:hAnsi="Times New Roman CYR" w:cs="Times New Roman CYR"/>
                <w:sz w:val="22"/>
                <w:szCs w:val="22"/>
              </w:rPr>
              <w:t>м2</w:t>
            </w:r>
          </w:p>
        </w:tc>
        <w:tc>
          <w:tcPr>
            <w:tcW w:w="1329" w:type="dxa"/>
            <w:tcBorders>
              <w:top w:val="nil"/>
              <w:left w:val="nil"/>
              <w:bottom w:val="single" w:sz="4" w:space="0" w:color="auto"/>
              <w:right w:val="single" w:sz="4" w:space="0" w:color="auto"/>
            </w:tcBorders>
            <w:shd w:val="clear" w:color="auto" w:fill="auto"/>
            <w:vAlign w:val="center"/>
            <w:hideMark/>
          </w:tcPr>
          <w:p w:rsidR="00A04A07" w:rsidRPr="009D4BE5" w:rsidRDefault="00A04A07" w:rsidP="009D4BE5">
            <w:pPr>
              <w:jc w:val="center"/>
              <w:rPr>
                <w:rFonts w:ascii="Times New Roman CYR" w:hAnsi="Times New Roman CYR" w:cs="Times New Roman CYR"/>
                <w:sz w:val="18"/>
                <w:szCs w:val="18"/>
              </w:rPr>
            </w:pPr>
            <w:r w:rsidRPr="009D4BE5">
              <w:rPr>
                <w:rFonts w:ascii="Times New Roman CYR" w:hAnsi="Times New Roman CYR" w:cs="Times New Roman CYR"/>
                <w:sz w:val="18"/>
                <w:szCs w:val="18"/>
              </w:rPr>
              <w:t>3305,13</w:t>
            </w:r>
          </w:p>
        </w:tc>
        <w:tc>
          <w:tcPr>
            <w:tcW w:w="1490" w:type="dxa"/>
            <w:tcBorders>
              <w:top w:val="nil"/>
              <w:left w:val="nil"/>
              <w:bottom w:val="single" w:sz="4" w:space="0" w:color="auto"/>
              <w:right w:val="single" w:sz="4" w:space="0" w:color="auto"/>
            </w:tcBorders>
            <w:shd w:val="clear" w:color="auto" w:fill="auto"/>
            <w:vAlign w:val="center"/>
            <w:hideMark/>
          </w:tcPr>
          <w:p w:rsidR="00A04A07" w:rsidRPr="009D4BE5" w:rsidRDefault="00A04A07" w:rsidP="009D4BE5">
            <w:pPr>
              <w:jc w:val="center"/>
              <w:rPr>
                <w:rFonts w:ascii="Times New Roman CYR" w:hAnsi="Times New Roman CYR" w:cs="Times New Roman CYR"/>
              </w:rPr>
            </w:pPr>
            <w:r w:rsidRPr="009D4BE5">
              <w:rPr>
                <w:rFonts w:ascii="Times New Roman CYR" w:hAnsi="Times New Roman CYR" w:cs="Times New Roman CYR"/>
                <w:sz w:val="22"/>
                <w:szCs w:val="22"/>
              </w:rPr>
              <w:t> </w:t>
            </w:r>
          </w:p>
        </w:tc>
      </w:tr>
      <w:tr w:rsidR="0083620D" w:rsidTr="00A04A0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3620D" w:rsidRDefault="00A04A07" w:rsidP="00A04A07">
            <w:pPr>
              <w:jc w:val="center"/>
              <w:rPr>
                <w:rFonts w:ascii="Times New Roman CYR" w:hAnsi="Times New Roman CYR" w:cs="Times New Roman CYR"/>
              </w:rPr>
            </w:pPr>
            <w:r>
              <w:rPr>
                <w:rFonts w:ascii="Times New Roman CYR" w:hAnsi="Times New Roman CYR" w:cs="Times New Roman CYR"/>
                <w:sz w:val="22"/>
                <w:szCs w:val="22"/>
              </w:rPr>
              <w:t>3</w:t>
            </w:r>
          </w:p>
        </w:tc>
        <w:tc>
          <w:tcPr>
            <w:tcW w:w="5300" w:type="dxa"/>
            <w:tcBorders>
              <w:top w:val="nil"/>
              <w:left w:val="nil"/>
              <w:bottom w:val="single" w:sz="4" w:space="0" w:color="auto"/>
              <w:right w:val="single" w:sz="4" w:space="0" w:color="auto"/>
            </w:tcBorders>
            <w:shd w:val="clear" w:color="auto" w:fill="auto"/>
            <w:vAlign w:val="center"/>
            <w:hideMark/>
          </w:tcPr>
          <w:p w:rsidR="0083620D" w:rsidRDefault="0083620D" w:rsidP="009D4BE5">
            <w:pPr>
              <w:jc w:val="center"/>
              <w:rPr>
                <w:rFonts w:ascii="Times New Roman CYR" w:hAnsi="Times New Roman CYR" w:cs="Times New Roman CYR"/>
                <w:sz w:val="20"/>
                <w:szCs w:val="20"/>
              </w:rPr>
            </w:pPr>
            <w:r>
              <w:rPr>
                <w:rFonts w:ascii="Times New Roman CYR" w:hAnsi="Times New Roman CYR" w:cs="Times New Roman CYR"/>
                <w:sz w:val="20"/>
                <w:szCs w:val="20"/>
              </w:rPr>
              <w:t>Устройство укрывного слоя из пленки полиэтиленовой</w:t>
            </w:r>
          </w:p>
        </w:tc>
        <w:tc>
          <w:tcPr>
            <w:tcW w:w="1202" w:type="dxa"/>
            <w:tcBorders>
              <w:top w:val="nil"/>
              <w:left w:val="nil"/>
              <w:bottom w:val="single" w:sz="4" w:space="0" w:color="auto"/>
              <w:right w:val="single" w:sz="4" w:space="0" w:color="auto"/>
            </w:tcBorders>
            <w:shd w:val="clear" w:color="auto" w:fill="auto"/>
            <w:vAlign w:val="center"/>
            <w:hideMark/>
          </w:tcPr>
          <w:p w:rsidR="0083620D" w:rsidRPr="009D4BE5" w:rsidRDefault="0083620D" w:rsidP="009D4BE5">
            <w:pPr>
              <w:jc w:val="center"/>
              <w:rPr>
                <w:rFonts w:ascii="Times New Roman CYR" w:hAnsi="Times New Roman CYR" w:cs="Times New Roman CYR"/>
              </w:rPr>
            </w:pPr>
            <w:r w:rsidRPr="009D4BE5">
              <w:rPr>
                <w:rFonts w:ascii="Times New Roman CYR" w:hAnsi="Times New Roman CYR" w:cs="Times New Roman CYR"/>
                <w:sz w:val="22"/>
                <w:szCs w:val="22"/>
              </w:rPr>
              <w:t>м2</w:t>
            </w:r>
          </w:p>
        </w:tc>
        <w:tc>
          <w:tcPr>
            <w:tcW w:w="1329" w:type="dxa"/>
            <w:tcBorders>
              <w:top w:val="nil"/>
              <w:left w:val="nil"/>
              <w:bottom w:val="single" w:sz="4" w:space="0" w:color="auto"/>
              <w:right w:val="single" w:sz="4" w:space="0" w:color="auto"/>
            </w:tcBorders>
            <w:shd w:val="clear" w:color="auto" w:fill="auto"/>
            <w:vAlign w:val="center"/>
            <w:hideMark/>
          </w:tcPr>
          <w:p w:rsidR="0083620D" w:rsidRPr="009D4BE5" w:rsidRDefault="0083620D" w:rsidP="009D4BE5">
            <w:pPr>
              <w:jc w:val="center"/>
              <w:rPr>
                <w:rFonts w:ascii="Times New Roman CYR" w:hAnsi="Times New Roman CYR" w:cs="Times New Roman CYR"/>
                <w:sz w:val="18"/>
                <w:szCs w:val="18"/>
              </w:rPr>
            </w:pPr>
            <w:r w:rsidRPr="009D4BE5">
              <w:rPr>
                <w:rFonts w:ascii="Times New Roman CYR" w:hAnsi="Times New Roman CYR" w:cs="Times New Roman CYR"/>
                <w:sz w:val="18"/>
                <w:szCs w:val="18"/>
              </w:rPr>
              <w:t>960</w:t>
            </w:r>
          </w:p>
        </w:tc>
        <w:tc>
          <w:tcPr>
            <w:tcW w:w="1490" w:type="dxa"/>
            <w:tcBorders>
              <w:top w:val="nil"/>
              <w:left w:val="nil"/>
              <w:bottom w:val="single" w:sz="4" w:space="0" w:color="auto"/>
              <w:right w:val="single" w:sz="4" w:space="0" w:color="auto"/>
            </w:tcBorders>
            <w:shd w:val="clear" w:color="auto" w:fill="auto"/>
            <w:vAlign w:val="center"/>
            <w:hideMark/>
          </w:tcPr>
          <w:p w:rsidR="0083620D" w:rsidRPr="009D4BE5" w:rsidRDefault="0083620D" w:rsidP="009D4BE5">
            <w:pPr>
              <w:jc w:val="center"/>
              <w:rPr>
                <w:rFonts w:ascii="Times New Roman CYR" w:hAnsi="Times New Roman CYR" w:cs="Times New Roman CYR"/>
              </w:rPr>
            </w:pPr>
            <w:r w:rsidRPr="009D4BE5">
              <w:rPr>
                <w:rFonts w:ascii="Times New Roman CYR" w:hAnsi="Times New Roman CYR" w:cs="Times New Roman CYR"/>
                <w:sz w:val="22"/>
                <w:szCs w:val="22"/>
              </w:rPr>
              <w:t> </w:t>
            </w:r>
          </w:p>
        </w:tc>
      </w:tr>
      <w:tr w:rsidR="0083620D" w:rsidTr="00A04A0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3620D" w:rsidRDefault="00A04A07" w:rsidP="00A04A07">
            <w:pPr>
              <w:jc w:val="center"/>
              <w:rPr>
                <w:rFonts w:ascii="Times New Roman CYR" w:hAnsi="Times New Roman CYR" w:cs="Times New Roman CYR"/>
              </w:rPr>
            </w:pPr>
            <w:r>
              <w:rPr>
                <w:rFonts w:ascii="Times New Roman CYR" w:hAnsi="Times New Roman CYR" w:cs="Times New Roman CYR"/>
                <w:sz w:val="22"/>
                <w:szCs w:val="22"/>
              </w:rPr>
              <w:t>4</w:t>
            </w:r>
          </w:p>
        </w:tc>
        <w:tc>
          <w:tcPr>
            <w:tcW w:w="5300" w:type="dxa"/>
            <w:tcBorders>
              <w:top w:val="nil"/>
              <w:left w:val="nil"/>
              <w:bottom w:val="single" w:sz="4" w:space="0" w:color="auto"/>
              <w:right w:val="single" w:sz="4" w:space="0" w:color="auto"/>
            </w:tcBorders>
            <w:shd w:val="clear" w:color="auto" w:fill="auto"/>
            <w:vAlign w:val="center"/>
            <w:hideMark/>
          </w:tcPr>
          <w:p w:rsidR="0083620D" w:rsidRDefault="0083620D" w:rsidP="00CB0AFF">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Окраска металлических поверхностей </w:t>
            </w:r>
            <w:r w:rsidR="00CB0AFF">
              <w:rPr>
                <w:rFonts w:ascii="Times New Roman CYR" w:hAnsi="Times New Roman CYR" w:cs="Times New Roman CYR"/>
                <w:sz w:val="20"/>
                <w:szCs w:val="20"/>
              </w:rPr>
              <w:t>(за 2 раза</w:t>
            </w:r>
            <w:r>
              <w:rPr>
                <w:rFonts w:ascii="Times New Roman CYR" w:hAnsi="Times New Roman CYR" w:cs="Times New Roman CYR"/>
                <w:sz w:val="20"/>
                <w:szCs w:val="20"/>
              </w:rPr>
              <w:t>)</w:t>
            </w:r>
          </w:p>
        </w:tc>
        <w:tc>
          <w:tcPr>
            <w:tcW w:w="1202" w:type="dxa"/>
            <w:tcBorders>
              <w:top w:val="nil"/>
              <w:left w:val="nil"/>
              <w:bottom w:val="single" w:sz="4" w:space="0" w:color="auto"/>
              <w:right w:val="single" w:sz="4" w:space="0" w:color="auto"/>
            </w:tcBorders>
            <w:shd w:val="clear" w:color="auto" w:fill="auto"/>
            <w:vAlign w:val="center"/>
            <w:hideMark/>
          </w:tcPr>
          <w:p w:rsidR="0083620D" w:rsidRPr="009D4BE5" w:rsidRDefault="0083620D" w:rsidP="009D4BE5">
            <w:pPr>
              <w:jc w:val="center"/>
              <w:rPr>
                <w:rFonts w:ascii="Times New Roman CYR" w:hAnsi="Times New Roman CYR" w:cs="Times New Roman CYR"/>
              </w:rPr>
            </w:pPr>
            <w:r w:rsidRPr="009D4BE5">
              <w:rPr>
                <w:rFonts w:ascii="Times New Roman CYR" w:hAnsi="Times New Roman CYR" w:cs="Times New Roman CYR"/>
                <w:sz w:val="22"/>
                <w:szCs w:val="22"/>
              </w:rPr>
              <w:t>м2</w:t>
            </w:r>
          </w:p>
        </w:tc>
        <w:tc>
          <w:tcPr>
            <w:tcW w:w="1329" w:type="dxa"/>
            <w:tcBorders>
              <w:top w:val="nil"/>
              <w:left w:val="nil"/>
              <w:bottom w:val="single" w:sz="4" w:space="0" w:color="auto"/>
              <w:right w:val="single" w:sz="4" w:space="0" w:color="auto"/>
            </w:tcBorders>
            <w:shd w:val="clear" w:color="auto" w:fill="auto"/>
            <w:vAlign w:val="center"/>
            <w:hideMark/>
          </w:tcPr>
          <w:p w:rsidR="0083620D" w:rsidRPr="009D4BE5" w:rsidRDefault="0083620D" w:rsidP="009D4BE5">
            <w:pPr>
              <w:jc w:val="center"/>
              <w:rPr>
                <w:rFonts w:ascii="Times New Roman CYR" w:hAnsi="Times New Roman CYR" w:cs="Times New Roman CYR"/>
                <w:sz w:val="18"/>
                <w:szCs w:val="18"/>
              </w:rPr>
            </w:pPr>
            <w:r w:rsidRPr="009D4BE5">
              <w:rPr>
                <w:rFonts w:ascii="Times New Roman CYR" w:hAnsi="Times New Roman CYR" w:cs="Times New Roman CYR"/>
                <w:sz w:val="18"/>
                <w:szCs w:val="18"/>
              </w:rPr>
              <w:t>3305,13</w:t>
            </w:r>
          </w:p>
        </w:tc>
        <w:tc>
          <w:tcPr>
            <w:tcW w:w="1490" w:type="dxa"/>
            <w:tcBorders>
              <w:top w:val="nil"/>
              <w:left w:val="nil"/>
              <w:bottom w:val="single" w:sz="4" w:space="0" w:color="auto"/>
              <w:right w:val="single" w:sz="4" w:space="0" w:color="auto"/>
            </w:tcBorders>
            <w:shd w:val="clear" w:color="auto" w:fill="auto"/>
            <w:vAlign w:val="center"/>
            <w:hideMark/>
          </w:tcPr>
          <w:p w:rsidR="0083620D" w:rsidRPr="009D4BE5" w:rsidRDefault="0083620D" w:rsidP="009D4BE5">
            <w:pPr>
              <w:jc w:val="center"/>
              <w:rPr>
                <w:rFonts w:ascii="Times New Roman CYR" w:hAnsi="Times New Roman CYR" w:cs="Times New Roman CYR"/>
              </w:rPr>
            </w:pPr>
          </w:p>
        </w:tc>
      </w:tr>
      <w:tr w:rsidR="007E7FCA" w:rsidTr="00A04A0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E7FCA" w:rsidRDefault="007E7FCA" w:rsidP="00A04A07">
            <w:pPr>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5300" w:type="dxa"/>
            <w:tcBorders>
              <w:top w:val="nil"/>
              <w:left w:val="nil"/>
              <w:bottom w:val="single" w:sz="4" w:space="0" w:color="auto"/>
              <w:right w:val="single" w:sz="4" w:space="0" w:color="auto"/>
            </w:tcBorders>
            <w:shd w:val="clear" w:color="auto" w:fill="auto"/>
            <w:vAlign w:val="center"/>
            <w:hideMark/>
          </w:tcPr>
          <w:p w:rsidR="007E7FCA" w:rsidRDefault="00C53CBF" w:rsidP="00230757">
            <w:pPr>
              <w:jc w:val="center"/>
              <w:rPr>
                <w:rFonts w:ascii="Times New Roman CYR" w:hAnsi="Times New Roman CYR" w:cs="Times New Roman CYR"/>
                <w:sz w:val="20"/>
                <w:szCs w:val="20"/>
              </w:rPr>
            </w:pPr>
            <w:r>
              <w:rPr>
                <w:rFonts w:ascii="Times New Roman CYR" w:hAnsi="Times New Roman CYR" w:cs="Times New Roman CYR"/>
                <w:sz w:val="20"/>
                <w:szCs w:val="20"/>
              </w:rPr>
              <w:t>М</w:t>
            </w:r>
            <w:r w:rsidR="007E7FCA">
              <w:rPr>
                <w:rFonts w:ascii="Times New Roman CYR" w:hAnsi="Times New Roman CYR" w:cs="Times New Roman CYR"/>
                <w:sz w:val="20"/>
                <w:szCs w:val="20"/>
              </w:rPr>
              <w:t>онтаж светильников с ртутными лампами на кронштейнах (без</w:t>
            </w:r>
            <w:r w:rsidR="00D044D5">
              <w:rPr>
                <w:rFonts w:ascii="Times New Roman CYR" w:hAnsi="Times New Roman CYR" w:cs="Times New Roman CYR"/>
                <w:sz w:val="20"/>
                <w:szCs w:val="20"/>
              </w:rPr>
              <w:t xml:space="preserve"> стоимости материалов)</w:t>
            </w:r>
          </w:p>
        </w:tc>
        <w:tc>
          <w:tcPr>
            <w:tcW w:w="1202" w:type="dxa"/>
            <w:tcBorders>
              <w:top w:val="nil"/>
              <w:left w:val="nil"/>
              <w:bottom w:val="single" w:sz="4" w:space="0" w:color="auto"/>
              <w:right w:val="single" w:sz="4" w:space="0" w:color="auto"/>
            </w:tcBorders>
            <w:shd w:val="clear" w:color="auto" w:fill="auto"/>
            <w:vAlign w:val="center"/>
            <w:hideMark/>
          </w:tcPr>
          <w:p w:rsidR="007E7FCA" w:rsidRPr="009D4BE5" w:rsidRDefault="007E7FCA" w:rsidP="009D4BE5">
            <w:pPr>
              <w:jc w:val="center"/>
              <w:rPr>
                <w:rFonts w:ascii="Times New Roman CYR" w:hAnsi="Times New Roman CYR" w:cs="Times New Roman CYR"/>
              </w:rPr>
            </w:pPr>
            <w:r w:rsidRPr="009D4BE5">
              <w:rPr>
                <w:rFonts w:ascii="Times New Roman CYR" w:hAnsi="Times New Roman CYR" w:cs="Times New Roman CYR"/>
              </w:rPr>
              <w:t>шт</w:t>
            </w:r>
          </w:p>
        </w:tc>
        <w:tc>
          <w:tcPr>
            <w:tcW w:w="1329" w:type="dxa"/>
            <w:tcBorders>
              <w:top w:val="nil"/>
              <w:left w:val="nil"/>
              <w:bottom w:val="single" w:sz="4" w:space="0" w:color="auto"/>
              <w:right w:val="single" w:sz="4" w:space="0" w:color="auto"/>
            </w:tcBorders>
            <w:shd w:val="clear" w:color="auto" w:fill="auto"/>
            <w:vAlign w:val="center"/>
            <w:hideMark/>
          </w:tcPr>
          <w:p w:rsidR="007E7FCA" w:rsidRPr="009D4BE5" w:rsidRDefault="007E7FCA" w:rsidP="009D4BE5">
            <w:pPr>
              <w:jc w:val="center"/>
              <w:rPr>
                <w:rFonts w:ascii="Times New Roman CYR" w:hAnsi="Times New Roman CYR" w:cs="Times New Roman CYR"/>
                <w:sz w:val="18"/>
                <w:szCs w:val="18"/>
              </w:rPr>
            </w:pPr>
            <w:r w:rsidRPr="009D4BE5">
              <w:rPr>
                <w:rFonts w:ascii="Times New Roman CYR" w:hAnsi="Times New Roman CYR" w:cs="Times New Roman CYR"/>
                <w:sz w:val="18"/>
                <w:szCs w:val="18"/>
              </w:rPr>
              <w:t>33</w:t>
            </w:r>
          </w:p>
        </w:tc>
        <w:tc>
          <w:tcPr>
            <w:tcW w:w="1490" w:type="dxa"/>
            <w:tcBorders>
              <w:top w:val="nil"/>
              <w:left w:val="nil"/>
              <w:bottom w:val="single" w:sz="4" w:space="0" w:color="auto"/>
              <w:right w:val="single" w:sz="4" w:space="0" w:color="auto"/>
            </w:tcBorders>
            <w:shd w:val="clear" w:color="auto" w:fill="auto"/>
            <w:vAlign w:val="center"/>
            <w:hideMark/>
          </w:tcPr>
          <w:p w:rsidR="007E7FCA" w:rsidRPr="009D4BE5" w:rsidRDefault="007E7FCA" w:rsidP="009D4BE5">
            <w:pPr>
              <w:jc w:val="center"/>
              <w:rPr>
                <w:rFonts w:ascii="Times New Roman CYR" w:hAnsi="Times New Roman CYR" w:cs="Times New Roman CYR"/>
              </w:rPr>
            </w:pPr>
          </w:p>
        </w:tc>
      </w:tr>
      <w:tr w:rsidR="0083620D" w:rsidTr="009D4BE5">
        <w:trPr>
          <w:trHeight w:val="30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83620D" w:rsidRPr="009D4BE5" w:rsidRDefault="0083620D" w:rsidP="009D4BE5">
            <w:pPr>
              <w:jc w:val="center"/>
            </w:pPr>
            <w:r w:rsidRPr="009D4BE5">
              <w:rPr>
                <w:sz w:val="22"/>
                <w:szCs w:val="22"/>
              </w:rPr>
              <w:t>Раздел 2. МЕТАЛЛОКОНСТРУКЦИИ. НАВЕС-МОДУЛЬ</w:t>
            </w:r>
          </w:p>
        </w:tc>
      </w:tr>
      <w:tr w:rsidR="00230757" w:rsidTr="00A04A0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30757" w:rsidRDefault="00230757" w:rsidP="00A04A07">
            <w:pPr>
              <w:jc w:val="center"/>
              <w:rPr>
                <w:rFonts w:ascii="Times New Roman CYR" w:hAnsi="Times New Roman CYR" w:cs="Times New Roman CYR"/>
              </w:rPr>
            </w:pPr>
            <w:r>
              <w:rPr>
                <w:rFonts w:ascii="Times New Roman CYR" w:hAnsi="Times New Roman CYR" w:cs="Times New Roman CYR"/>
                <w:sz w:val="22"/>
                <w:szCs w:val="22"/>
              </w:rPr>
              <w:t>6</w:t>
            </w:r>
          </w:p>
        </w:tc>
        <w:tc>
          <w:tcPr>
            <w:tcW w:w="5300" w:type="dxa"/>
            <w:tcBorders>
              <w:top w:val="nil"/>
              <w:left w:val="nil"/>
              <w:bottom w:val="single" w:sz="4" w:space="0" w:color="auto"/>
              <w:right w:val="single" w:sz="4" w:space="0" w:color="auto"/>
            </w:tcBorders>
            <w:shd w:val="clear" w:color="auto" w:fill="auto"/>
            <w:vAlign w:val="center"/>
            <w:hideMark/>
          </w:tcPr>
          <w:p w:rsidR="00230757" w:rsidRDefault="00230757" w:rsidP="009D4BE5">
            <w:pPr>
              <w:jc w:val="center"/>
              <w:rPr>
                <w:rFonts w:ascii="Times New Roman CYR" w:hAnsi="Times New Roman CYR" w:cs="Times New Roman CYR"/>
                <w:sz w:val="20"/>
                <w:szCs w:val="20"/>
              </w:rPr>
            </w:pPr>
            <w:r>
              <w:rPr>
                <w:rFonts w:ascii="Times New Roman CYR" w:hAnsi="Times New Roman CYR" w:cs="Times New Roman CYR"/>
                <w:sz w:val="20"/>
                <w:szCs w:val="20"/>
              </w:rPr>
              <w:t>Демонтаж светильников с ртутными лампами на кронштейнах</w:t>
            </w:r>
            <w:r w:rsidR="00D8699C">
              <w:rPr>
                <w:rFonts w:ascii="Times New Roman CYR" w:hAnsi="Times New Roman CYR" w:cs="Times New Roman CYR"/>
                <w:sz w:val="20"/>
                <w:szCs w:val="20"/>
              </w:rPr>
              <w:t xml:space="preserve"> (на высоте 5 м)</w:t>
            </w:r>
          </w:p>
        </w:tc>
        <w:tc>
          <w:tcPr>
            <w:tcW w:w="1202" w:type="dxa"/>
            <w:tcBorders>
              <w:top w:val="nil"/>
              <w:left w:val="nil"/>
              <w:bottom w:val="single" w:sz="4" w:space="0" w:color="auto"/>
              <w:right w:val="single" w:sz="4" w:space="0" w:color="auto"/>
            </w:tcBorders>
            <w:shd w:val="clear" w:color="auto" w:fill="auto"/>
            <w:vAlign w:val="center"/>
            <w:hideMark/>
          </w:tcPr>
          <w:p w:rsidR="00230757" w:rsidRPr="009D4BE5" w:rsidRDefault="00230757" w:rsidP="009D4BE5">
            <w:pPr>
              <w:jc w:val="center"/>
              <w:rPr>
                <w:rFonts w:ascii="Times New Roman CYR" w:hAnsi="Times New Roman CYR" w:cs="Times New Roman CYR"/>
              </w:rPr>
            </w:pPr>
            <w:r w:rsidRPr="009D4BE5">
              <w:rPr>
                <w:rFonts w:ascii="Times New Roman CYR" w:hAnsi="Times New Roman CYR" w:cs="Times New Roman CYR"/>
              </w:rPr>
              <w:t>шт</w:t>
            </w:r>
          </w:p>
        </w:tc>
        <w:tc>
          <w:tcPr>
            <w:tcW w:w="1329" w:type="dxa"/>
            <w:tcBorders>
              <w:top w:val="nil"/>
              <w:left w:val="nil"/>
              <w:bottom w:val="single" w:sz="4" w:space="0" w:color="auto"/>
              <w:right w:val="single" w:sz="4" w:space="0" w:color="auto"/>
            </w:tcBorders>
            <w:shd w:val="clear" w:color="auto" w:fill="auto"/>
            <w:vAlign w:val="center"/>
            <w:hideMark/>
          </w:tcPr>
          <w:p w:rsidR="00230757" w:rsidRPr="009D4BE5" w:rsidRDefault="00230757" w:rsidP="009D4BE5">
            <w:pPr>
              <w:jc w:val="center"/>
              <w:rPr>
                <w:rFonts w:ascii="Times New Roman CYR" w:hAnsi="Times New Roman CYR" w:cs="Times New Roman CYR"/>
                <w:sz w:val="18"/>
                <w:szCs w:val="18"/>
              </w:rPr>
            </w:pPr>
            <w:r w:rsidRPr="009D4BE5">
              <w:rPr>
                <w:rFonts w:ascii="Times New Roman CYR" w:hAnsi="Times New Roman CYR" w:cs="Times New Roman CYR"/>
                <w:sz w:val="18"/>
                <w:szCs w:val="18"/>
              </w:rPr>
              <w:t>21</w:t>
            </w:r>
          </w:p>
        </w:tc>
        <w:tc>
          <w:tcPr>
            <w:tcW w:w="1490" w:type="dxa"/>
            <w:tcBorders>
              <w:top w:val="nil"/>
              <w:left w:val="nil"/>
              <w:bottom w:val="single" w:sz="4" w:space="0" w:color="auto"/>
              <w:right w:val="single" w:sz="4" w:space="0" w:color="auto"/>
            </w:tcBorders>
            <w:shd w:val="clear" w:color="auto" w:fill="auto"/>
            <w:vAlign w:val="center"/>
            <w:hideMark/>
          </w:tcPr>
          <w:p w:rsidR="00230757" w:rsidRPr="009D4BE5" w:rsidRDefault="00230757" w:rsidP="009D4BE5">
            <w:pPr>
              <w:jc w:val="center"/>
              <w:rPr>
                <w:rFonts w:ascii="Times New Roman CYR" w:hAnsi="Times New Roman CYR" w:cs="Times New Roman CYR"/>
              </w:rPr>
            </w:pPr>
          </w:p>
        </w:tc>
      </w:tr>
      <w:tr w:rsidR="00230757" w:rsidTr="00A04A0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30757" w:rsidRDefault="00230757" w:rsidP="00A04A07">
            <w:pPr>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5300" w:type="dxa"/>
            <w:tcBorders>
              <w:top w:val="nil"/>
              <w:left w:val="nil"/>
              <w:bottom w:val="single" w:sz="4" w:space="0" w:color="auto"/>
              <w:right w:val="single" w:sz="4" w:space="0" w:color="auto"/>
            </w:tcBorders>
            <w:shd w:val="clear" w:color="auto" w:fill="auto"/>
            <w:vAlign w:val="center"/>
            <w:hideMark/>
          </w:tcPr>
          <w:p w:rsidR="00230757" w:rsidRDefault="00230757" w:rsidP="009D4BE5">
            <w:pPr>
              <w:jc w:val="center"/>
              <w:rPr>
                <w:rFonts w:ascii="Times New Roman CYR" w:hAnsi="Times New Roman CYR" w:cs="Times New Roman CYR"/>
                <w:sz w:val="20"/>
                <w:szCs w:val="20"/>
              </w:rPr>
            </w:pPr>
            <w:r>
              <w:rPr>
                <w:rFonts w:ascii="Times New Roman CYR" w:hAnsi="Times New Roman CYR" w:cs="Times New Roman CYR"/>
                <w:sz w:val="20"/>
                <w:szCs w:val="20"/>
              </w:rPr>
              <w:t>Огнезащитное покрытие несущих металлоконструкций балок перекрытий, покрытий и ферм с пределом огнестойкости 0,75 часа</w:t>
            </w:r>
          </w:p>
        </w:tc>
        <w:tc>
          <w:tcPr>
            <w:tcW w:w="1202" w:type="dxa"/>
            <w:tcBorders>
              <w:top w:val="nil"/>
              <w:left w:val="nil"/>
              <w:bottom w:val="single" w:sz="4" w:space="0" w:color="auto"/>
              <w:right w:val="single" w:sz="4" w:space="0" w:color="auto"/>
            </w:tcBorders>
            <w:shd w:val="clear" w:color="auto" w:fill="auto"/>
            <w:vAlign w:val="center"/>
            <w:hideMark/>
          </w:tcPr>
          <w:p w:rsidR="00230757" w:rsidRPr="009D4BE5" w:rsidRDefault="00230757" w:rsidP="009D4BE5">
            <w:pPr>
              <w:jc w:val="center"/>
              <w:rPr>
                <w:rFonts w:ascii="Times New Roman CYR" w:hAnsi="Times New Roman CYR" w:cs="Times New Roman CYR"/>
              </w:rPr>
            </w:pPr>
            <w:r w:rsidRPr="009D4BE5">
              <w:rPr>
                <w:rFonts w:ascii="Times New Roman CYR" w:hAnsi="Times New Roman CYR" w:cs="Times New Roman CYR"/>
                <w:sz w:val="22"/>
                <w:szCs w:val="22"/>
              </w:rPr>
              <w:t>м2</w:t>
            </w:r>
          </w:p>
        </w:tc>
        <w:tc>
          <w:tcPr>
            <w:tcW w:w="1329" w:type="dxa"/>
            <w:tcBorders>
              <w:top w:val="nil"/>
              <w:left w:val="nil"/>
              <w:bottom w:val="single" w:sz="4" w:space="0" w:color="auto"/>
              <w:right w:val="single" w:sz="4" w:space="0" w:color="auto"/>
            </w:tcBorders>
            <w:shd w:val="clear" w:color="auto" w:fill="auto"/>
            <w:vAlign w:val="center"/>
            <w:hideMark/>
          </w:tcPr>
          <w:p w:rsidR="00230757" w:rsidRPr="009D4BE5" w:rsidRDefault="00230757" w:rsidP="009D4BE5">
            <w:pPr>
              <w:jc w:val="center"/>
              <w:rPr>
                <w:rFonts w:ascii="Times New Roman CYR" w:hAnsi="Times New Roman CYR" w:cs="Times New Roman CYR"/>
                <w:sz w:val="18"/>
                <w:szCs w:val="18"/>
              </w:rPr>
            </w:pPr>
            <w:r w:rsidRPr="009D4BE5">
              <w:rPr>
                <w:rFonts w:ascii="Times New Roman CYR" w:hAnsi="Times New Roman CYR" w:cs="Times New Roman CYR"/>
                <w:sz w:val="18"/>
                <w:szCs w:val="18"/>
              </w:rPr>
              <w:t>2013,47</w:t>
            </w:r>
          </w:p>
        </w:tc>
        <w:tc>
          <w:tcPr>
            <w:tcW w:w="1490" w:type="dxa"/>
            <w:tcBorders>
              <w:top w:val="nil"/>
              <w:left w:val="nil"/>
              <w:bottom w:val="single" w:sz="4" w:space="0" w:color="auto"/>
              <w:right w:val="single" w:sz="4" w:space="0" w:color="auto"/>
            </w:tcBorders>
            <w:shd w:val="clear" w:color="auto" w:fill="auto"/>
            <w:vAlign w:val="center"/>
            <w:hideMark/>
          </w:tcPr>
          <w:p w:rsidR="00230757" w:rsidRPr="009D4BE5" w:rsidRDefault="00230757" w:rsidP="009D4BE5">
            <w:pPr>
              <w:jc w:val="center"/>
              <w:rPr>
                <w:rFonts w:ascii="Times New Roman CYR" w:hAnsi="Times New Roman CYR" w:cs="Times New Roman CYR"/>
              </w:rPr>
            </w:pPr>
            <w:r w:rsidRPr="009D4BE5">
              <w:rPr>
                <w:rFonts w:ascii="Times New Roman CYR" w:hAnsi="Times New Roman CYR" w:cs="Times New Roman CYR"/>
                <w:sz w:val="22"/>
                <w:szCs w:val="22"/>
              </w:rPr>
              <w:t> </w:t>
            </w:r>
          </w:p>
        </w:tc>
      </w:tr>
      <w:tr w:rsidR="0083620D" w:rsidTr="00A04A0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3620D" w:rsidRDefault="00230757" w:rsidP="00A04A07">
            <w:pPr>
              <w:jc w:val="center"/>
              <w:rPr>
                <w:rFonts w:ascii="Times New Roman CYR" w:hAnsi="Times New Roman CYR" w:cs="Times New Roman CYR"/>
              </w:rPr>
            </w:pPr>
            <w:r>
              <w:rPr>
                <w:rFonts w:ascii="Times New Roman CYR" w:hAnsi="Times New Roman CYR" w:cs="Times New Roman CYR"/>
                <w:sz w:val="22"/>
                <w:szCs w:val="22"/>
              </w:rPr>
              <w:t>8</w:t>
            </w:r>
          </w:p>
        </w:tc>
        <w:tc>
          <w:tcPr>
            <w:tcW w:w="5300" w:type="dxa"/>
            <w:tcBorders>
              <w:top w:val="nil"/>
              <w:left w:val="nil"/>
              <w:bottom w:val="single" w:sz="4" w:space="0" w:color="auto"/>
              <w:right w:val="single" w:sz="4" w:space="0" w:color="auto"/>
            </w:tcBorders>
            <w:shd w:val="clear" w:color="auto" w:fill="auto"/>
            <w:vAlign w:val="center"/>
            <w:hideMark/>
          </w:tcPr>
          <w:p w:rsidR="0083620D" w:rsidRDefault="0083620D" w:rsidP="009D4BE5">
            <w:pPr>
              <w:jc w:val="center"/>
              <w:rPr>
                <w:rFonts w:ascii="Times New Roman CYR" w:hAnsi="Times New Roman CYR" w:cs="Times New Roman CYR"/>
                <w:sz w:val="20"/>
                <w:szCs w:val="20"/>
              </w:rPr>
            </w:pPr>
            <w:r>
              <w:rPr>
                <w:rFonts w:ascii="Times New Roman CYR" w:hAnsi="Times New Roman CYR" w:cs="Times New Roman CYR"/>
                <w:sz w:val="20"/>
                <w:szCs w:val="20"/>
              </w:rPr>
              <w:t>Устройство укрывного слоя из пленки полиэтиленовой</w:t>
            </w:r>
          </w:p>
        </w:tc>
        <w:tc>
          <w:tcPr>
            <w:tcW w:w="1202" w:type="dxa"/>
            <w:tcBorders>
              <w:top w:val="nil"/>
              <w:left w:val="nil"/>
              <w:bottom w:val="single" w:sz="4" w:space="0" w:color="auto"/>
              <w:right w:val="single" w:sz="4" w:space="0" w:color="auto"/>
            </w:tcBorders>
            <w:shd w:val="clear" w:color="auto" w:fill="auto"/>
            <w:vAlign w:val="center"/>
            <w:hideMark/>
          </w:tcPr>
          <w:p w:rsidR="0083620D" w:rsidRPr="009D4BE5" w:rsidRDefault="0083620D" w:rsidP="009D4BE5">
            <w:pPr>
              <w:jc w:val="center"/>
              <w:rPr>
                <w:rFonts w:ascii="Times New Roman CYR" w:hAnsi="Times New Roman CYR" w:cs="Times New Roman CYR"/>
              </w:rPr>
            </w:pPr>
            <w:r w:rsidRPr="009D4BE5">
              <w:rPr>
                <w:rFonts w:ascii="Times New Roman CYR" w:hAnsi="Times New Roman CYR" w:cs="Times New Roman CYR"/>
                <w:sz w:val="22"/>
                <w:szCs w:val="22"/>
              </w:rPr>
              <w:t>м2</w:t>
            </w:r>
          </w:p>
        </w:tc>
        <w:tc>
          <w:tcPr>
            <w:tcW w:w="1329" w:type="dxa"/>
            <w:tcBorders>
              <w:top w:val="nil"/>
              <w:left w:val="nil"/>
              <w:bottom w:val="single" w:sz="4" w:space="0" w:color="auto"/>
              <w:right w:val="single" w:sz="4" w:space="0" w:color="auto"/>
            </w:tcBorders>
            <w:shd w:val="clear" w:color="auto" w:fill="auto"/>
            <w:vAlign w:val="center"/>
            <w:hideMark/>
          </w:tcPr>
          <w:p w:rsidR="0083620D" w:rsidRPr="009D4BE5" w:rsidRDefault="0083620D" w:rsidP="009D4BE5">
            <w:pPr>
              <w:jc w:val="center"/>
              <w:rPr>
                <w:rFonts w:ascii="Times New Roman CYR" w:hAnsi="Times New Roman CYR" w:cs="Times New Roman CYR"/>
                <w:sz w:val="18"/>
                <w:szCs w:val="18"/>
              </w:rPr>
            </w:pPr>
            <w:r w:rsidRPr="009D4BE5">
              <w:rPr>
                <w:rFonts w:ascii="Times New Roman CYR" w:hAnsi="Times New Roman CYR" w:cs="Times New Roman CYR"/>
                <w:sz w:val="18"/>
                <w:szCs w:val="18"/>
              </w:rPr>
              <w:t>720</w:t>
            </w:r>
          </w:p>
        </w:tc>
        <w:tc>
          <w:tcPr>
            <w:tcW w:w="1490" w:type="dxa"/>
            <w:tcBorders>
              <w:top w:val="nil"/>
              <w:left w:val="nil"/>
              <w:bottom w:val="single" w:sz="4" w:space="0" w:color="auto"/>
              <w:right w:val="single" w:sz="4" w:space="0" w:color="auto"/>
            </w:tcBorders>
            <w:shd w:val="clear" w:color="auto" w:fill="auto"/>
            <w:vAlign w:val="center"/>
            <w:hideMark/>
          </w:tcPr>
          <w:p w:rsidR="0083620D" w:rsidRPr="009D4BE5" w:rsidRDefault="0083620D" w:rsidP="009D4BE5">
            <w:pPr>
              <w:jc w:val="center"/>
              <w:rPr>
                <w:rFonts w:ascii="Times New Roman CYR" w:hAnsi="Times New Roman CYR" w:cs="Times New Roman CYR"/>
              </w:rPr>
            </w:pPr>
            <w:r w:rsidRPr="009D4BE5">
              <w:rPr>
                <w:rFonts w:ascii="Times New Roman CYR" w:hAnsi="Times New Roman CYR" w:cs="Times New Roman CYR"/>
                <w:sz w:val="22"/>
                <w:szCs w:val="22"/>
              </w:rPr>
              <w:t> </w:t>
            </w:r>
          </w:p>
        </w:tc>
      </w:tr>
      <w:tr w:rsidR="0083620D" w:rsidTr="00A04A0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3620D" w:rsidRDefault="00230757" w:rsidP="00A04A07">
            <w:pPr>
              <w:jc w:val="center"/>
              <w:rPr>
                <w:rFonts w:ascii="Times New Roman CYR" w:hAnsi="Times New Roman CYR" w:cs="Times New Roman CYR"/>
              </w:rPr>
            </w:pPr>
            <w:r>
              <w:rPr>
                <w:rFonts w:ascii="Times New Roman CYR" w:hAnsi="Times New Roman CYR" w:cs="Times New Roman CYR"/>
                <w:sz w:val="22"/>
                <w:szCs w:val="22"/>
              </w:rPr>
              <w:t>9</w:t>
            </w:r>
          </w:p>
        </w:tc>
        <w:tc>
          <w:tcPr>
            <w:tcW w:w="5300" w:type="dxa"/>
            <w:tcBorders>
              <w:top w:val="nil"/>
              <w:left w:val="nil"/>
              <w:bottom w:val="single" w:sz="4" w:space="0" w:color="auto"/>
              <w:right w:val="single" w:sz="4" w:space="0" w:color="auto"/>
            </w:tcBorders>
            <w:shd w:val="clear" w:color="auto" w:fill="auto"/>
            <w:vAlign w:val="center"/>
            <w:hideMark/>
          </w:tcPr>
          <w:p w:rsidR="0083620D" w:rsidRDefault="00CB0AFF" w:rsidP="009D4BE5">
            <w:pPr>
              <w:jc w:val="center"/>
              <w:rPr>
                <w:rFonts w:ascii="Times New Roman CYR" w:hAnsi="Times New Roman CYR" w:cs="Times New Roman CYR"/>
                <w:sz w:val="20"/>
                <w:szCs w:val="20"/>
              </w:rPr>
            </w:pPr>
            <w:r>
              <w:rPr>
                <w:rFonts w:ascii="Times New Roman CYR" w:hAnsi="Times New Roman CYR" w:cs="Times New Roman CYR"/>
                <w:sz w:val="20"/>
                <w:szCs w:val="20"/>
              </w:rPr>
              <w:t>Окраска металлических поверхностей (за 2 раза)</w:t>
            </w:r>
          </w:p>
        </w:tc>
        <w:tc>
          <w:tcPr>
            <w:tcW w:w="1202" w:type="dxa"/>
            <w:tcBorders>
              <w:top w:val="nil"/>
              <w:left w:val="nil"/>
              <w:bottom w:val="single" w:sz="4" w:space="0" w:color="auto"/>
              <w:right w:val="single" w:sz="4" w:space="0" w:color="auto"/>
            </w:tcBorders>
            <w:shd w:val="clear" w:color="auto" w:fill="auto"/>
            <w:vAlign w:val="center"/>
            <w:hideMark/>
          </w:tcPr>
          <w:p w:rsidR="0083620D" w:rsidRPr="009D4BE5" w:rsidRDefault="0083620D" w:rsidP="009D4BE5">
            <w:pPr>
              <w:jc w:val="center"/>
              <w:rPr>
                <w:rFonts w:ascii="Times New Roman CYR" w:hAnsi="Times New Roman CYR" w:cs="Times New Roman CYR"/>
              </w:rPr>
            </w:pPr>
            <w:r w:rsidRPr="009D4BE5">
              <w:rPr>
                <w:rFonts w:ascii="Times New Roman CYR" w:hAnsi="Times New Roman CYR" w:cs="Times New Roman CYR"/>
                <w:sz w:val="22"/>
                <w:szCs w:val="22"/>
              </w:rPr>
              <w:t>м2</w:t>
            </w:r>
          </w:p>
        </w:tc>
        <w:tc>
          <w:tcPr>
            <w:tcW w:w="1329" w:type="dxa"/>
            <w:tcBorders>
              <w:top w:val="nil"/>
              <w:left w:val="nil"/>
              <w:bottom w:val="single" w:sz="4" w:space="0" w:color="auto"/>
              <w:right w:val="single" w:sz="4" w:space="0" w:color="auto"/>
            </w:tcBorders>
            <w:shd w:val="clear" w:color="auto" w:fill="auto"/>
            <w:vAlign w:val="center"/>
            <w:hideMark/>
          </w:tcPr>
          <w:p w:rsidR="0083620D" w:rsidRPr="009D4BE5" w:rsidRDefault="0083620D" w:rsidP="009D4BE5">
            <w:pPr>
              <w:jc w:val="center"/>
              <w:rPr>
                <w:rFonts w:ascii="Times New Roman CYR" w:hAnsi="Times New Roman CYR" w:cs="Times New Roman CYR"/>
                <w:sz w:val="18"/>
                <w:szCs w:val="18"/>
              </w:rPr>
            </w:pPr>
            <w:r w:rsidRPr="009D4BE5">
              <w:rPr>
                <w:rFonts w:ascii="Times New Roman CYR" w:hAnsi="Times New Roman CYR" w:cs="Times New Roman CYR"/>
                <w:sz w:val="18"/>
                <w:szCs w:val="18"/>
              </w:rPr>
              <w:t>2013,47</w:t>
            </w:r>
          </w:p>
        </w:tc>
        <w:tc>
          <w:tcPr>
            <w:tcW w:w="1490" w:type="dxa"/>
            <w:tcBorders>
              <w:top w:val="nil"/>
              <w:left w:val="nil"/>
              <w:bottom w:val="single" w:sz="4" w:space="0" w:color="auto"/>
              <w:right w:val="single" w:sz="4" w:space="0" w:color="auto"/>
            </w:tcBorders>
            <w:shd w:val="clear" w:color="auto" w:fill="auto"/>
            <w:vAlign w:val="center"/>
            <w:hideMark/>
          </w:tcPr>
          <w:p w:rsidR="0083620D" w:rsidRPr="009D4BE5" w:rsidRDefault="0083620D" w:rsidP="009D4BE5">
            <w:pPr>
              <w:jc w:val="center"/>
              <w:rPr>
                <w:rFonts w:ascii="Times New Roman CYR" w:hAnsi="Times New Roman CYR" w:cs="Times New Roman CYR"/>
              </w:rPr>
            </w:pPr>
          </w:p>
        </w:tc>
      </w:tr>
      <w:tr w:rsidR="00B77829" w:rsidTr="00A04A0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77829" w:rsidRDefault="00B77829" w:rsidP="00A04A07">
            <w:pPr>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5300" w:type="dxa"/>
            <w:tcBorders>
              <w:top w:val="nil"/>
              <w:left w:val="nil"/>
              <w:bottom w:val="single" w:sz="4" w:space="0" w:color="auto"/>
              <w:right w:val="single" w:sz="4" w:space="0" w:color="auto"/>
            </w:tcBorders>
            <w:shd w:val="clear" w:color="auto" w:fill="auto"/>
            <w:vAlign w:val="center"/>
            <w:hideMark/>
          </w:tcPr>
          <w:p w:rsidR="00B77829" w:rsidRDefault="00B77829" w:rsidP="00230757">
            <w:pPr>
              <w:jc w:val="center"/>
              <w:rPr>
                <w:rFonts w:ascii="Times New Roman CYR" w:hAnsi="Times New Roman CYR" w:cs="Times New Roman CYR"/>
                <w:sz w:val="20"/>
                <w:szCs w:val="20"/>
              </w:rPr>
            </w:pPr>
            <w:r>
              <w:rPr>
                <w:rFonts w:ascii="Times New Roman CYR" w:hAnsi="Times New Roman CYR" w:cs="Times New Roman CYR"/>
                <w:sz w:val="20"/>
                <w:szCs w:val="20"/>
              </w:rPr>
              <w:t>Монтаж светильников с ртутными лампами на кронштейнах (без стоимости материалов)</w:t>
            </w:r>
          </w:p>
        </w:tc>
        <w:tc>
          <w:tcPr>
            <w:tcW w:w="1202" w:type="dxa"/>
            <w:tcBorders>
              <w:top w:val="nil"/>
              <w:left w:val="nil"/>
              <w:bottom w:val="single" w:sz="4" w:space="0" w:color="auto"/>
              <w:right w:val="single" w:sz="4" w:space="0" w:color="auto"/>
            </w:tcBorders>
            <w:shd w:val="clear" w:color="auto" w:fill="auto"/>
            <w:vAlign w:val="center"/>
            <w:hideMark/>
          </w:tcPr>
          <w:p w:rsidR="00B77829" w:rsidRPr="009D4BE5" w:rsidRDefault="00B77829" w:rsidP="009D4BE5">
            <w:pPr>
              <w:jc w:val="center"/>
              <w:rPr>
                <w:rFonts w:ascii="Times New Roman CYR" w:hAnsi="Times New Roman CYR" w:cs="Times New Roman CYR"/>
              </w:rPr>
            </w:pPr>
            <w:r w:rsidRPr="009D4BE5">
              <w:rPr>
                <w:rFonts w:ascii="Times New Roman CYR" w:hAnsi="Times New Roman CYR" w:cs="Times New Roman CYR"/>
              </w:rPr>
              <w:t>шт</w:t>
            </w:r>
          </w:p>
        </w:tc>
        <w:tc>
          <w:tcPr>
            <w:tcW w:w="1329" w:type="dxa"/>
            <w:tcBorders>
              <w:top w:val="nil"/>
              <w:left w:val="nil"/>
              <w:bottom w:val="single" w:sz="4" w:space="0" w:color="auto"/>
              <w:right w:val="single" w:sz="4" w:space="0" w:color="auto"/>
            </w:tcBorders>
            <w:shd w:val="clear" w:color="auto" w:fill="auto"/>
            <w:vAlign w:val="center"/>
            <w:hideMark/>
          </w:tcPr>
          <w:p w:rsidR="00B77829" w:rsidRPr="009D4BE5" w:rsidRDefault="00B77829" w:rsidP="009D4BE5">
            <w:pPr>
              <w:jc w:val="center"/>
              <w:rPr>
                <w:rFonts w:ascii="Times New Roman CYR" w:hAnsi="Times New Roman CYR" w:cs="Times New Roman CYR"/>
                <w:sz w:val="18"/>
                <w:szCs w:val="18"/>
              </w:rPr>
            </w:pPr>
            <w:r w:rsidRPr="009D4BE5">
              <w:rPr>
                <w:rFonts w:ascii="Times New Roman CYR" w:hAnsi="Times New Roman CYR" w:cs="Times New Roman CYR"/>
                <w:sz w:val="18"/>
                <w:szCs w:val="18"/>
              </w:rPr>
              <w:t>21</w:t>
            </w:r>
          </w:p>
        </w:tc>
        <w:tc>
          <w:tcPr>
            <w:tcW w:w="1490" w:type="dxa"/>
            <w:tcBorders>
              <w:top w:val="nil"/>
              <w:left w:val="nil"/>
              <w:bottom w:val="single" w:sz="4" w:space="0" w:color="auto"/>
              <w:right w:val="single" w:sz="4" w:space="0" w:color="auto"/>
            </w:tcBorders>
            <w:shd w:val="clear" w:color="auto" w:fill="auto"/>
            <w:vAlign w:val="center"/>
            <w:hideMark/>
          </w:tcPr>
          <w:p w:rsidR="00B77829" w:rsidRPr="009D4BE5" w:rsidRDefault="00B77829" w:rsidP="009D4BE5">
            <w:pPr>
              <w:jc w:val="center"/>
              <w:rPr>
                <w:rFonts w:ascii="Times New Roman CYR" w:hAnsi="Times New Roman CYR" w:cs="Times New Roman CYR"/>
              </w:rPr>
            </w:pPr>
          </w:p>
        </w:tc>
      </w:tr>
      <w:tr w:rsidR="0083620D" w:rsidTr="009D4BE5">
        <w:trPr>
          <w:trHeight w:val="300"/>
        </w:trPr>
        <w:tc>
          <w:tcPr>
            <w:tcW w:w="460" w:type="dxa"/>
            <w:tcBorders>
              <w:top w:val="nil"/>
              <w:left w:val="nil"/>
              <w:bottom w:val="nil"/>
              <w:right w:val="nil"/>
            </w:tcBorders>
            <w:shd w:val="clear" w:color="auto" w:fill="auto"/>
            <w:vAlign w:val="center"/>
            <w:hideMark/>
          </w:tcPr>
          <w:p w:rsidR="0083620D" w:rsidRDefault="0083620D" w:rsidP="009D4BE5">
            <w:pPr>
              <w:jc w:val="center"/>
            </w:pPr>
          </w:p>
        </w:tc>
        <w:tc>
          <w:tcPr>
            <w:tcW w:w="5300" w:type="dxa"/>
            <w:tcBorders>
              <w:top w:val="nil"/>
              <w:left w:val="nil"/>
              <w:bottom w:val="nil"/>
              <w:right w:val="nil"/>
            </w:tcBorders>
            <w:shd w:val="clear" w:color="auto" w:fill="auto"/>
            <w:vAlign w:val="center"/>
            <w:hideMark/>
          </w:tcPr>
          <w:p w:rsidR="0083620D" w:rsidRDefault="0083620D" w:rsidP="009D4BE5"/>
        </w:tc>
        <w:tc>
          <w:tcPr>
            <w:tcW w:w="1202" w:type="dxa"/>
            <w:tcBorders>
              <w:top w:val="nil"/>
              <w:left w:val="nil"/>
              <w:bottom w:val="nil"/>
              <w:right w:val="nil"/>
            </w:tcBorders>
            <w:shd w:val="clear" w:color="auto" w:fill="auto"/>
            <w:vAlign w:val="center"/>
            <w:hideMark/>
          </w:tcPr>
          <w:p w:rsidR="0083620D" w:rsidRDefault="0083620D" w:rsidP="009D4BE5">
            <w:pPr>
              <w:jc w:val="center"/>
            </w:pPr>
          </w:p>
        </w:tc>
        <w:tc>
          <w:tcPr>
            <w:tcW w:w="1329" w:type="dxa"/>
            <w:tcBorders>
              <w:top w:val="nil"/>
              <w:left w:val="nil"/>
              <w:bottom w:val="nil"/>
              <w:right w:val="nil"/>
            </w:tcBorders>
            <w:shd w:val="clear" w:color="auto" w:fill="auto"/>
            <w:vAlign w:val="center"/>
            <w:hideMark/>
          </w:tcPr>
          <w:p w:rsidR="0083620D" w:rsidRDefault="0083620D" w:rsidP="009D4BE5">
            <w:pPr>
              <w:jc w:val="center"/>
            </w:pPr>
          </w:p>
        </w:tc>
        <w:tc>
          <w:tcPr>
            <w:tcW w:w="1490" w:type="dxa"/>
            <w:tcBorders>
              <w:top w:val="nil"/>
              <w:left w:val="nil"/>
              <w:bottom w:val="nil"/>
              <w:right w:val="nil"/>
            </w:tcBorders>
            <w:shd w:val="clear" w:color="auto" w:fill="auto"/>
            <w:vAlign w:val="center"/>
            <w:hideMark/>
          </w:tcPr>
          <w:p w:rsidR="0083620D" w:rsidRDefault="0083620D" w:rsidP="009D4BE5">
            <w:pPr>
              <w:jc w:val="center"/>
            </w:pPr>
          </w:p>
        </w:tc>
      </w:tr>
      <w:tr w:rsidR="0083620D" w:rsidTr="009D4BE5">
        <w:trPr>
          <w:trHeight w:val="300"/>
        </w:trPr>
        <w:tc>
          <w:tcPr>
            <w:tcW w:w="460" w:type="dxa"/>
            <w:tcBorders>
              <w:top w:val="nil"/>
              <w:left w:val="nil"/>
              <w:bottom w:val="nil"/>
              <w:right w:val="nil"/>
            </w:tcBorders>
            <w:shd w:val="clear" w:color="auto" w:fill="auto"/>
            <w:noWrap/>
            <w:vAlign w:val="bottom"/>
            <w:hideMark/>
          </w:tcPr>
          <w:p w:rsidR="0083620D" w:rsidRDefault="0083620D" w:rsidP="009D4BE5"/>
        </w:tc>
        <w:tc>
          <w:tcPr>
            <w:tcW w:w="5300" w:type="dxa"/>
            <w:tcBorders>
              <w:top w:val="nil"/>
              <w:left w:val="nil"/>
              <w:bottom w:val="nil"/>
              <w:right w:val="nil"/>
            </w:tcBorders>
            <w:shd w:val="clear" w:color="auto" w:fill="auto"/>
            <w:noWrap/>
            <w:vAlign w:val="bottom"/>
            <w:hideMark/>
          </w:tcPr>
          <w:p w:rsidR="0083620D" w:rsidRDefault="0083620D" w:rsidP="009D4BE5"/>
        </w:tc>
        <w:tc>
          <w:tcPr>
            <w:tcW w:w="1202" w:type="dxa"/>
            <w:tcBorders>
              <w:top w:val="nil"/>
              <w:left w:val="nil"/>
              <w:bottom w:val="nil"/>
              <w:right w:val="nil"/>
            </w:tcBorders>
            <w:shd w:val="clear" w:color="auto" w:fill="auto"/>
            <w:noWrap/>
            <w:vAlign w:val="center"/>
            <w:hideMark/>
          </w:tcPr>
          <w:p w:rsidR="0083620D" w:rsidRDefault="0083620D" w:rsidP="009D4BE5">
            <w:pPr>
              <w:jc w:val="center"/>
            </w:pPr>
          </w:p>
        </w:tc>
        <w:tc>
          <w:tcPr>
            <w:tcW w:w="1329" w:type="dxa"/>
            <w:tcBorders>
              <w:top w:val="nil"/>
              <w:left w:val="nil"/>
              <w:bottom w:val="nil"/>
              <w:right w:val="nil"/>
            </w:tcBorders>
            <w:shd w:val="clear" w:color="auto" w:fill="auto"/>
            <w:noWrap/>
            <w:vAlign w:val="bottom"/>
            <w:hideMark/>
          </w:tcPr>
          <w:p w:rsidR="0083620D" w:rsidRDefault="0083620D" w:rsidP="009D4BE5"/>
        </w:tc>
        <w:tc>
          <w:tcPr>
            <w:tcW w:w="1490" w:type="dxa"/>
            <w:tcBorders>
              <w:top w:val="nil"/>
              <w:left w:val="nil"/>
              <w:bottom w:val="nil"/>
              <w:right w:val="nil"/>
            </w:tcBorders>
            <w:shd w:val="clear" w:color="auto" w:fill="auto"/>
            <w:noWrap/>
            <w:vAlign w:val="bottom"/>
            <w:hideMark/>
          </w:tcPr>
          <w:p w:rsidR="0083620D" w:rsidRDefault="0083620D" w:rsidP="009D4BE5"/>
        </w:tc>
      </w:tr>
    </w:tbl>
    <w:p w:rsidR="0083620D" w:rsidRDefault="0083620D" w:rsidP="0083620D">
      <w:pPr>
        <w:spacing w:after="200" w:line="276" w:lineRule="auto"/>
        <w:rPr>
          <w:rFonts w:eastAsia="MS Mincho"/>
          <w:sz w:val="28"/>
          <w:szCs w:val="28"/>
        </w:rPr>
      </w:pPr>
    </w:p>
    <w:p w:rsidR="0083620D" w:rsidRDefault="0083620D" w:rsidP="0083620D">
      <w:pPr>
        <w:spacing w:after="200" w:line="276" w:lineRule="auto"/>
        <w:rPr>
          <w:rFonts w:eastAsia="MS Mincho"/>
          <w:sz w:val="28"/>
          <w:szCs w:val="28"/>
        </w:rPr>
      </w:pPr>
    </w:p>
    <w:p w:rsidR="0083620D" w:rsidRDefault="0083620D" w:rsidP="00B5410D">
      <w:pPr>
        <w:ind w:firstLine="709"/>
        <w:jc w:val="both"/>
        <w:rPr>
          <w:b/>
          <w:sz w:val="28"/>
          <w:szCs w:val="28"/>
          <w:highlight w:val="cyan"/>
        </w:rPr>
      </w:pPr>
    </w:p>
    <w:p w:rsidR="001C7437" w:rsidRDefault="001C7437" w:rsidP="00B5410D">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6A28C9" w:rsidP="006A28C9">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9D4BE5" w:rsidRDefault="006A28C9" w:rsidP="0096492A">
            <w:pPr>
              <w:pStyle w:val="19"/>
              <w:ind w:firstLine="0"/>
              <w:rPr>
                <w:b/>
                <w:sz w:val="24"/>
                <w:szCs w:val="24"/>
              </w:rPr>
            </w:pPr>
            <w:r w:rsidRPr="009D4BE5">
              <w:rPr>
                <w:sz w:val="24"/>
                <w:szCs w:val="24"/>
              </w:rPr>
              <w:t>Запрос предложений № ЗП/00</w:t>
            </w:r>
            <w:r w:rsidR="0096492A" w:rsidRPr="009D4BE5">
              <w:rPr>
                <w:sz w:val="24"/>
                <w:szCs w:val="24"/>
              </w:rPr>
              <w:t>5</w:t>
            </w:r>
            <w:r w:rsidRPr="009D4BE5">
              <w:rPr>
                <w:sz w:val="24"/>
                <w:szCs w:val="24"/>
              </w:rPr>
              <w:t>/ЗСИБ/002</w:t>
            </w:r>
            <w:r w:rsidR="0096492A" w:rsidRPr="009D4BE5">
              <w:rPr>
                <w:sz w:val="24"/>
                <w:szCs w:val="24"/>
              </w:rPr>
              <w:t>6</w:t>
            </w:r>
            <w:r w:rsidRPr="009D4BE5">
              <w:rPr>
                <w:sz w:val="24"/>
                <w:szCs w:val="24"/>
              </w:rPr>
              <w:t xml:space="preserve"> на право заключения договора </w:t>
            </w:r>
            <w:r w:rsidR="00211060" w:rsidRPr="009D4BE5">
              <w:rPr>
                <w:sz w:val="24"/>
                <w:szCs w:val="24"/>
              </w:rPr>
              <w:t>на устройство огнезащитного покрытия металлоконструкций навесов-модулей, объект: «Контейнерный терминал ст. Клещиха г. Новосибирск» в 2013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BD2316" w:rsidRPr="009D4BE5" w:rsidRDefault="00BD2316" w:rsidP="00BD2316">
            <w:pPr>
              <w:pStyle w:val="19"/>
              <w:ind w:firstLine="0"/>
              <w:rPr>
                <w:sz w:val="24"/>
                <w:szCs w:val="24"/>
              </w:rPr>
            </w:pPr>
            <w:r w:rsidRPr="009D4BE5">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Западно-Сибирской железной дороге</w:t>
            </w:r>
            <w:r w:rsidR="002F613A" w:rsidRPr="009D4BE5">
              <w:rPr>
                <w:sz w:val="24"/>
                <w:szCs w:val="24"/>
              </w:rPr>
              <w:t>.</w:t>
            </w:r>
          </w:p>
          <w:p w:rsidR="002F613A" w:rsidRPr="009D4BE5" w:rsidRDefault="002F613A" w:rsidP="00BD2316">
            <w:pPr>
              <w:pStyle w:val="19"/>
              <w:ind w:firstLine="0"/>
              <w:rPr>
                <w:sz w:val="24"/>
                <w:szCs w:val="24"/>
              </w:rPr>
            </w:pPr>
          </w:p>
          <w:p w:rsidR="00BD2316" w:rsidRPr="009D4BE5" w:rsidRDefault="00BD2316" w:rsidP="00BD2316">
            <w:pPr>
              <w:pStyle w:val="19"/>
              <w:ind w:firstLine="0"/>
              <w:rPr>
                <w:sz w:val="24"/>
                <w:szCs w:val="24"/>
              </w:rPr>
            </w:pPr>
            <w:r w:rsidRPr="009D4BE5">
              <w:rPr>
                <w:sz w:val="24"/>
                <w:szCs w:val="24"/>
              </w:rPr>
              <w:t>Адрес: 630001, г. Новосибирск, ул. Жуковского, 102, каб. 608.</w:t>
            </w:r>
          </w:p>
          <w:p w:rsidR="00BD2316" w:rsidRPr="009D4BE5" w:rsidRDefault="00BD2316" w:rsidP="00BD2316">
            <w:pPr>
              <w:pStyle w:val="19"/>
              <w:ind w:firstLine="0"/>
              <w:rPr>
                <w:sz w:val="24"/>
                <w:szCs w:val="24"/>
              </w:rPr>
            </w:pPr>
          </w:p>
          <w:p w:rsidR="00670FD8" w:rsidRPr="009D4BE5" w:rsidRDefault="00BD2316" w:rsidP="002F613A">
            <w:pPr>
              <w:pStyle w:val="19"/>
              <w:ind w:firstLine="0"/>
              <w:rPr>
                <w:sz w:val="24"/>
                <w:szCs w:val="24"/>
              </w:rPr>
            </w:pPr>
            <w:r w:rsidRPr="009D4BE5">
              <w:rPr>
                <w:sz w:val="24"/>
                <w:szCs w:val="24"/>
              </w:rPr>
              <w:t xml:space="preserve">Контактное(ые) лицо(а) Заказчика: </w:t>
            </w:r>
            <w:r w:rsidR="002F613A" w:rsidRPr="009D4BE5">
              <w:rPr>
                <w:sz w:val="24"/>
                <w:szCs w:val="24"/>
              </w:rPr>
              <w:t>Дмитриева А.И.</w:t>
            </w:r>
            <w:r w:rsidR="00D96653" w:rsidRPr="009D4BE5">
              <w:rPr>
                <w:sz w:val="24"/>
                <w:szCs w:val="24"/>
              </w:rPr>
              <w:t xml:space="preserve">, тел./факс </w:t>
            </w:r>
            <w:r w:rsidRPr="009D4BE5">
              <w:rPr>
                <w:sz w:val="24"/>
                <w:szCs w:val="24"/>
              </w:rPr>
              <w:t>(383)</w:t>
            </w:r>
            <w:r w:rsidR="002F613A" w:rsidRPr="009D4BE5">
              <w:rPr>
                <w:sz w:val="24"/>
                <w:szCs w:val="24"/>
              </w:rPr>
              <w:t>229</w:t>
            </w:r>
            <w:r w:rsidR="00D96653" w:rsidRPr="009D4BE5">
              <w:rPr>
                <w:sz w:val="24"/>
                <w:szCs w:val="24"/>
              </w:rPr>
              <w:t>-5</w:t>
            </w:r>
            <w:r w:rsidR="002F613A" w:rsidRPr="009D4BE5">
              <w:rPr>
                <w:sz w:val="24"/>
                <w:szCs w:val="24"/>
              </w:rPr>
              <w:t>4</w:t>
            </w:r>
            <w:r w:rsidR="00D96653" w:rsidRPr="009D4BE5">
              <w:rPr>
                <w:sz w:val="24"/>
                <w:szCs w:val="24"/>
              </w:rPr>
              <w:t>-</w:t>
            </w:r>
            <w:r w:rsidR="002F613A" w:rsidRPr="009D4BE5">
              <w:rPr>
                <w:sz w:val="24"/>
                <w:szCs w:val="24"/>
              </w:rPr>
              <w:t>81</w:t>
            </w:r>
            <w:r w:rsidR="00D96653" w:rsidRPr="009D4BE5">
              <w:rPr>
                <w:sz w:val="24"/>
                <w:szCs w:val="24"/>
              </w:rPr>
              <w:t>/</w:t>
            </w:r>
            <w:r w:rsidRPr="009D4BE5">
              <w:rPr>
                <w:sz w:val="24"/>
                <w:szCs w:val="24"/>
              </w:rPr>
              <w:t>(383)222</w:t>
            </w:r>
            <w:r w:rsidR="00D96653" w:rsidRPr="009D4BE5">
              <w:rPr>
                <w:sz w:val="24"/>
                <w:szCs w:val="24"/>
              </w:rPr>
              <w:t>-2</w:t>
            </w:r>
            <w:r w:rsidRPr="009D4BE5">
              <w:rPr>
                <w:sz w:val="24"/>
                <w:szCs w:val="24"/>
              </w:rPr>
              <w:t>1</w:t>
            </w:r>
            <w:r w:rsidR="00D96653" w:rsidRPr="009D4BE5">
              <w:rPr>
                <w:sz w:val="24"/>
                <w:szCs w:val="24"/>
              </w:rPr>
              <w:t>-</w:t>
            </w:r>
            <w:r w:rsidRPr="009D4BE5">
              <w:rPr>
                <w:sz w:val="24"/>
                <w:szCs w:val="24"/>
              </w:rPr>
              <w:t xml:space="preserve">00, электронный адрес </w:t>
            </w:r>
            <w:hyperlink r:id="rId12" w:history="1">
              <w:r w:rsidR="002F613A" w:rsidRPr="009D4BE5">
                <w:rPr>
                  <w:rStyle w:val="a8"/>
                  <w:sz w:val="24"/>
                  <w:szCs w:val="24"/>
                  <w:lang w:val="en-US"/>
                </w:rPr>
                <w:t>D</w:t>
              </w:r>
              <w:r w:rsidR="002F613A" w:rsidRPr="009D4BE5">
                <w:rPr>
                  <w:rStyle w:val="a8"/>
                  <w:sz w:val="24"/>
                  <w:szCs w:val="24"/>
                </w:rPr>
                <w:t>mitrievaAI@trcont.ru</w:t>
              </w:r>
            </w:hyperlink>
            <w:r w:rsidR="002F613A" w:rsidRPr="009D4BE5">
              <w:rPr>
                <w:sz w:val="24"/>
                <w:szCs w:val="24"/>
              </w:rPr>
              <w:t>.</w:t>
            </w:r>
          </w:p>
        </w:tc>
      </w:tr>
      <w:tr w:rsidR="000A679F" w:rsidRPr="00F86FAA" w:rsidTr="000A6671">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0A6671" w:rsidRDefault="000A6671" w:rsidP="00676C7F">
            <w:pPr>
              <w:pStyle w:val="19"/>
              <w:ind w:firstLine="0"/>
              <w:rPr>
                <w:sz w:val="24"/>
                <w:szCs w:val="24"/>
              </w:rPr>
            </w:pPr>
            <w:r w:rsidRPr="000A6671">
              <w:rPr>
                <w:sz w:val="24"/>
                <w:szCs w:val="24"/>
              </w:rPr>
              <w:t>«1</w:t>
            </w:r>
            <w:r w:rsidR="00676C7F">
              <w:rPr>
                <w:sz w:val="24"/>
                <w:szCs w:val="24"/>
              </w:rPr>
              <w:t>5</w:t>
            </w:r>
            <w:r w:rsidRPr="000A6671">
              <w:rPr>
                <w:sz w:val="24"/>
                <w:szCs w:val="24"/>
              </w:rPr>
              <w:t>» августа 2013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0A6671" w:rsidRDefault="00C61887" w:rsidP="00C61887">
            <w:pPr>
              <w:pStyle w:val="19"/>
              <w:ind w:firstLine="0"/>
              <w:rPr>
                <w:sz w:val="24"/>
                <w:szCs w:val="24"/>
              </w:rPr>
            </w:pPr>
            <w:r w:rsidRPr="000A6671">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sidRPr="000A6671">
              <w:rPr>
                <w:sz w:val="24"/>
                <w:szCs w:val="24"/>
              </w:rPr>
              <w:t>,</w:t>
            </w:r>
            <w:r w:rsidRPr="000A6671">
              <w:rPr>
                <w:sz w:val="24"/>
                <w:szCs w:val="24"/>
              </w:rPr>
              <w:t xml:space="preserve"> </w:t>
            </w:r>
            <w:r w:rsidR="00291899" w:rsidRPr="000A6671">
              <w:rPr>
                <w:sz w:val="24"/>
                <w:szCs w:val="24"/>
              </w:rPr>
              <w:t>вносимые в них изменения и дополнения и иные сведения, обязательность публикации</w:t>
            </w:r>
            <w:r w:rsidR="007434C0" w:rsidRPr="000A6671">
              <w:rPr>
                <w:sz w:val="24"/>
                <w:szCs w:val="24"/>
              </w:rPr>
              <w:t xml:space="preserve"> которых предусмотрена </w:t>
            </w:r>
            <w:r w:rsidR="00291899" w:rsidRPr="000A6671">
              <w:rPr>
                <w:sz w:val="24"/>
                <w:szCs w:val="24"/>
              </w:rPr>
              <w:t xml:space="preserve"> Положением</w:t>
            </w:r>
            <w:r w:rsidR="008C1BC9" w:rsidRPr="000A6671">
              <w:rPr>
                <w:sz w:val="24"/>
                <w:szCs w:val="24"/>
              </w:rPr>
              <w:t xml:space="preserve"> о закупках</w:t>
            </w:r>
            <w:r w:rsidR="00291899" w:rsidRPr="000A6671">
              <w:rPr>
                <w:sz w:val="24"/>
                <w:szCs w:val="24"/>
              </w:rPr>
              <w:t xml:space="preserve"> и законодательством Российской Федерации </w:t>
            </w:r>
            <w:r w:rsidRPr="000A6671">
              <w:rPr>
                <w:sz w:val="24"/>
                <w:szCs w:val="24"/>
              </w:rPr>
              <w:t xml:space="preserve">публикуется </w:t>
            </w:r>
            <w:r w:rsidR="008C1BC9" w:rsidRPr="000A6671">
              <w:rPr>
                <w:sz w:val="24"/>
                <w:szCs w:val="24"/>
              </w:rPr>
              <w:t>(</w:t>
            </w:r>
            <w:r w:rsidRPr="000A6671">
              <w:rPr>
                <w:sz w:val="24"/>
                <w:szCs w:val="24"/>
              </w:rPr>
              <w:t>размещается</w:t>
            </w:r>
            <w:r w:rsidR="008C1BC9" w:rsidRPr="000A6671">
              <w:rPr>
                <w:sz w:val="24"/>
                <w:szCs w:val="24"/>
              </w:rPr>
              <w:t>)</w:t>
            </w:r>
            <w:r w:rsidRPr="000A6671">
              <w:rPr>
                <w:sz w:val="24"/>
                <w:szCs w:val="24"/>
              </w:rPr>
              <w:t xml:space="preserve"> в информационно-телекоммуникационной сети «Интернет»</w:t>
            </w:r>
            <w:r w:rsidR="007434C0" w:rsidRPr="000A6671">
              <w:rPr>
                <w:sz w:val="24"/>
                <w:szCs w:val="24"/>
              </w:rPr>
              <w:t xml:space="preserve"> </w:t>
            </w:r>
            <w:r w:rsidRPr="000A6671">
              <w:rPr>
                <w:sz w:val="24"/>
                <w:szCs w:val="24"/>
              </w:rPr>
              <w:t>на</w:t>
            </w:r>
            <w:r w:rsidR="007434C0" w:rsidRPr="000A6671">
              <w:rPr>
                <w:sz w:val="24"/>
                <w:szCs w:val="24"/>
              </w:rPr>
              <w:t xml:space="preserve"> сайте ОАО «ТрансКонтейнер» (</w:t>
            </w:r>
            <w:hyperlink r:id="rId13" w:history="1">
              <w:r w:rsidR="007434C0" w:rsidRPr="000A6671">
                <w:rPr>
                  <w:rStyle w:val="a8"/>
                  <w:sz w:val="24"/>
                  <w:szCs w:val="24"/>
                </w:rPr>
                <w:t>http://www.trcont.ru</w:t>
              </w:r>
            </w:hyperlink>
            <w:r w:rsidR="007434C0" w:rsidRPr="000A6671">
              <w:rPr>
                <w:sz w:val="24"/>
                <w:szCs w:val="24"/>
              </w:rPr>
              <w:t xml:space="preserve">) и, в предусмотренных </w:t>
            </w:r>
            <w:r w:rsidRPr="000A6671">
              <w:rPr>
                <w:sz w:val="24"/>
                <w:szCs w:val="24"/>
              </w:rPr>
              <w:t>зак</w:t>
            </w:r>
            <w:r w:rsidR="007434C0" w:rsidRPr="000A6671">
              <w:rPr>
                <w:sz w:val="24"/>
                <w:szCs w:val="24"/>
              </w:rPr>
              <w:t xml:space="preserve">онодательством </w:t>
            </w:r>
            <w:r w:rsidRPr="000A6671">
              <w:rPr>
                <w:sz w:val="24"/>
                <w:szCs w:val="24"/>
              </w:rPr>
              <w:t>Российской</w:t>
            </w:r>
            <w:r w:rsidR="007434C0" w:rsidRPr="000A6671">
              <w:rPr>
                <w:sz w:val="24"/>
                <w:szCs w:val="24"/>
              </w:rPr>
              <w:t xml:space="preserve"> Ф</w:t>
            </w:r>
            <w:r w:rsidRPr="000A6671">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0A6671">
                <w:rPr>
                  <w:rStyle w:val="a8"/>
                  <w:sz w:val="24"/>
                  <w:szCs w:val="24"/>
                </w:rPr>
                <w:t>www.zakupki.gov.ru</w:t>
              </w:r>
            </w:hyperlink>
            <w:r w:rsidRPr="000A6671">
              <w:rPr>
                <w:sz w:val="24"/>
                <w:szCs w:val="24"/>
              </w:rPr>
              <w:t>)</w:t>
            </w:r>
            <w:r w:rsidR="008C1BC9" w:rsidRPr="000A6671">
              <w:rPr>
                <w:sz w:val="24"/>
                <w:szCs w:val="24"/>
              </w:rPr>
              <w:t xml:space="preserve"> (далее – </w:t>
            </w:r>
            <w:r w:rsidR="007C51E1" w:rsidRPr="000A6671">
              <w:rPr>
                <w:sz w:val="24"/>
                <w:szCs w:val="24"/>
              </w:rPr>
              <w:t>О</w:t>
            </w:r>
            <w:r w:rsidR="008C1BC9" w:rsidRPr="000A6671">
              <w:rPr>
                <w:sz w:val="24"/>
                <w:szCs w:val="24"/>
              </w:rPr>
              <w:t>фициальный сайт)</w:t>
            </w:r>
            <w:r w:rsidRPr="000A6671">
              <w:rPr>
                <w:sz w:val="24"/>
                <w:szCs w:val="24"/>
              </w:rPr>
              <w:t>.</w:t>
            </w:r>
          </w:p>
          <w:p w:rsidR="005834BA" w:rsidRPr="000A6671" w:rsidRDefault="00C61887" w:rsidP="00072F43">
            <w:pPr>
              <w:pStyle w:val="19"/>
              <w:rPr>
                <w:i/>
                <w:sz w:val="24"/>
                <w:szCs w:val="24"/>
              </w:rPr>
            </w:pPr>
            <w:r w:rsidRPr="000A6671">
              <w:rPr>
                <w:sz w:val="24"/>
                <w:szCs w:val="24"/>
              </w:rPr>
              <w:t xml:space="preserve">В случае возникновения технических и иных неполадок при работе </w:t>
            </w:r>
            <w:r w:rsidR="007C51E1" w:rsidRPr="000A6671">
              <w:rPr>
                <w:sz w:val="24"/>
                <w:szCs w:val="24"/>
              </w:rPr>
              <w:t>О</w:t>
            </w:r>
            <w:r w:rsidRPr="000A6671">
              <w:rPr>
                <w:sz w:val="24"/>
                <w:szCs w:val="24"/>
              </w:rPr>
              <w:t xml:space="preserve">фициального сайта, блокирующих доступ к </w:t>
            </w:r>
            <w:r w:rsidR="007C51E1" w:rsidRPr="000A6671">
              <w:rPr>
                <w:sz w:val="24"/>
                <w:szCs w:val="24"/>
              </w:rPr>
              <w:t>О</w:t>
            </w:r>
            <w:r w:rsidRPr="000A6671">
              <w:rPr>
                <w:sz w:val="24"/>
                <w:szCs w:val="24"/>
              </w:rPr>
              <w:t xml:space="preserve">фициальному сайту в течение более чем одного рабочего дня, информация, подлежащая размещению на </w:t>
            </w:r>
            <w:r w:rsidR="007C51E1" w:rsidRPr="000A6671">
              <w:rPr>
                <w:sz w:val="24"/>
                <w:szCs w:val="24"/>
              </w:rPr>
              <w:t>О</w:t>
            </w:r>
            <w:r w:rsidRPr="000A6671">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0A6671">
              <w:rPr>
                <w:sz w:val="24"/>
                <w:szCs w:val="24"/>
              </w:rPr>
              <w:t>О</w:t>
            </w:r>
            <w:r w:rsidRPr="000A6671">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A6671">
              <w:rPr>
                <w:sz w:val="24"/>
                <w:szCs w:val="24"/>
              </w:rPr>
              <w:t>О</w:t>
            </w:r>
            <w:r w:rsidRPr="000A6671">
              <w:rPr>
                <w:sz w:val="24"/>
                <w:szCs w:val="24"/>
              </w:rPr>
              <w:t xml:space="preserve">фициальному </w:t>
            </w:r>
            <w:r w:rsidRPr="000A6671">
              <w:rPr>
                <w:sz w:val="24"/>
                <w:szCs w:val="24"/>
              </w:rPr>
              <w:lastRenderedPageBreak/>
              <w:t>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0A6671" w:rsidRDefault="00C3633B" w:rsidP="00A96533">
            <w:pPr>
              <w:pStyle w:val="19"/>
              <w:ind w:firstLine="0"/>
              <w:rPr>
                <w:sz w:val="24"/>
                <w:szCs w:val="24"/>
              </w:rPr>
            </w:pPr>
            <w:r w:rsidRPr="000A6671">
              <w:rPr>
                <w:sz w:val="24"/>
                <w:szCs w:val="24"/>
              </w:rPr>
              <w:t xml:space="preserve">Начальная (максимальная) цена договора составляет </w:t>
            </w:r>
            <w:r w:rsidR="003450F9" w:rsidRPr="000A6671">
              <w:rPr>
                <w:sz w:val="24"/>
                <w:szCs w:val="24"/>
              </w:rPr>
              <w:t xml:space="preserve">8 545 388 руб. </w:t>
            </w:r>
            <w:r w:rsidR="00B654BE" w:rsidRPr="000A6671">
              <w:rPr>
                <w:sz w:val="24"/>
                <w:szCs w:val="24"/>
              </w:rPr>
              <w:t>с учетом всех налогов (</w:t>
            </w:r>
            <w:r w:rsidR="009A7C6C" w:rsidRPr="000A6671">
              <w:rPr>
                <w:sz w:val="24"/>
                <w:szCs w:val="24"/>
              </w:rPr>
              <w:t xml:space="preserve">кроме </w:t>
            </w:r>
            <w:r w:rsidRPr="000A6671">
              <w:rPr>
                <w:sz w:val="24"/>
                <w:szCs w:val="24"/>
              </w:rPr>
              <w:t>НДС</w:t>
            </w:r>
            <w:r w:rsidR="00B654BE" w:rsidRPr="000A6671">
              <w:rPr>
                <w:sz w:val="24"/>
                <w:szCs w:val="24"/>
              </w:rPr>
              <w:t>)</w:t>
            </w:r>
            <w:r w:rsidRPr="000A6671">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0A6671">
              <w:rPr>
                <w:sz w:val="24"/>
                <w:szCs w:val="24"/>
              </w:rPr>
              <w:t>полнением работ</w:t>
            </w:r>
            <w:r w:rsidR="002B2656" w:rsidRPr="000A6671">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0C3B8C" w:rsidRDefault="00722AFD" w:rsidP="000C3B8C">
            <w:pPr>
              <w:pStyle w:val="19"/>
              <w:ind w:firstLine="0"/>
              <w:rPr>
                <w:b/>
                <w:sz w:val="24"/>
                <w:szCs w:val="24"/>
              </w:rPr>
            </w:pPr>
            <w:r w:rsidRPr="000C3B8C">
              <w:rPr>
                <w:sz w:val="24"/>
                <w:szCs w:val="24"/>
              </w:rPr>
              <w:t>Зая</w:t>
            </w:r>
            <w:r w:rsidR="00725483" w:rsidRPr="000C3B8C">
              <w:rPr>
                <w:sz w:val="24"/>
                <w:szCs w:val="24"/>
              </w:rPr>
              <w:t>вки принимаются по рабочим дням</w:t>
            </w:r>
            <w:r w:rsidR="00B654BE" w:rsidRPr="000C3B8C">
              <w:rPr>
                <w:sz w:val="24"/>
                <w:szCs w:val="24"/>
              </w:rPr>
              <w:t xml:space="preserve"> с 10 часов 00 минут </w:t>
            </w:r>
            <w:r w:rsidR="00725483" w:rsidRPr="000C3B8C">
              <w:rPr>
                <w:sz w:val="24"/>
                <w:szCs w:val="24"/>
              </w:rPr>
              <w:t>д</w:t>
            </w:r>
            <w:r w:rsidR="00B654BE" w:rsidRPr="000C3B8C">
              <w:rPr>
                <w:sz w:val="24"/>
                <w:szCs w:val="24"/>
              </w:rPr>
              <w:t xml:space="preserve">о 12 часов </w:t>
            </w:r>
            <w:r w:rsidR="00725483" w:rsidRPr="000C3B8C">
              <w:rPr>
                <w:sz w:val="24"/>
                <w:szCs w:val="24"/>
              </w:rPr>
              <w:t>00 минут и с 14 часов 00 минут д</w:t>
            </w:r>
            <w:r w:rsidR="00B654BE" w:rsidRPr="000C3B8C">
              <w:rPr>
                <w:sz w:val="24"/>
                <w:szCs w:val="24"/>
              </w:rPr>
              <w:t xml:space="preserve">о 17 часов 00 минут (в пятницу и предпраздничные дни до 16 часов 00 минут) </w:t>
            </w:r>
            <w:r w:rsidRPr="000C3B8C">
              <w:rPr>
                <w:sz w:val="24"/>
                <w:szCs w:val="24"/>
              </w:rPr>
              <w:t xml:space="preserve"> местного времени </w:t>
            </w:r>
            <w:r w:rsidR="008C1BC9" w:rsidRPr="000C3B8C">
              <w:rPr>
                <w:sz w:val="24"/>
                <w:szCs w:val="24"/>
              </w:rPr>
              <w:t>с даты, указанной в пункте 3 Информационной карты</w:t>
            </w:r>
            <w:r w:rsidR="00725483" w:rsidRPr="000C3B8C">
              <w:rPr>
                <w:sz w:val="24"/>
                <w:szCs w:val="24"/>
              </w:rPr>
              <w:t xml:space="preserve"> д</w:t>
            </w:r>
            <w:r w:rsidRPr="000C3B8C">
              <w:rPr>
                <w:sz w:val="24"/>
                <w:szCs w:val="24"/>
              </w:rPr>
              <w:t>о</w:t>
            </w:r>
            <w:r w:rsidR="009E64D8" w:rsidRPr="000C3B8C">
              <w:rPr>
                <w:sz w:val="24"/>
                <w:szCs w:val="24"/>
              </w:rPr>
              <w:t xml:space="preserve"> </w:t>
            </w:r>
            <w:r w:rsidR="000C3B8C">
              <w:rPr>
                <w:sz w:val="24"/>
                <w:szCs w:val="24"/>
              </w:rPr>
              <w:t xml:space="preserve">«26» августа 2013 г. </w:t>
            </w:r>
            <w:r w:rsidRPr="000C3B8C">
              <w:rPr>
                <w:sz w:val="24"/>
                <w:szCs w:val="24"/>
              </w:rPr>
              <w:t>по адресу</w:t>
            </w:r>
            <w:r w:rsidR="00D6739A" w:rsidRPr="000C3B8C">
              <w:rPr>
                <w:sz w:val="24"/>
                <w:szCs w:val="24"/>
              </w:rPr>
              <w:t>, указанному в пункте 2 настоящей Информационной карты.</w:t>
            </w:r>
            <w:r w:rsidR="009E64D8" w:rsidRPr="000C3B8C">
              <w:rPr>
                <w:sz w:val="24"/>
                <w:szCs w:val="24"/>
              </w:rPr>
              <w:t xml:space="preserve"> </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0C3B8C" w:rsidRDefault="003D2759" w:rsidP="00447A11">
            <w:pPr>
              <w:pStyle w:val="19"/>
              <w:ind w:firstLine="0"/>
              <w:rPr>
                <w:i/>
                <w:sz w:val="24"/>
                <w:szCs w:val="24"/>
              </w:rPr>
            </w:pPr>
            <w:r w:rsidRPr="000C3B8C">
              <w:rPr>
                <w:sz w:val="24"/>
                <w:szCs w:val="24"/>
              </w:rPr>
              <w:t xml:space="preserve">Заявка должна действовать не менее </w:t>
            </w:r>
            <w:r w:rsidR="00447A11" w:rsidRPr="000C3B8C">
              <w:rPr>
                <w:sz w:val="24"/>
                <w:szCs w:val="24"/>
              </w:rPr>
              <w:t>60</w:t>
            </w:r>
            <w:r w:rsidRPr="000C3B8C">
              <w:rPr>
                <w:sz w:val="24"/>
                <w:szCs w:val="24"/>
              </w:rPr>
              <w:t xml:space="preserve">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0C3B8C" w:rsidRDefault="00C15C57" w:rsidP="000C3B8C">
            <w:pPr>
              <w:pStyle w:val="19"/>
              <w:ind w:firstLine="0"/>
              <w:rPr>
                <w:sz w:val="24"/>
                <w:szCs w:val="24"/>
              </w:rPr>
            </w:pPr>
            <w:r w:rsidRPr="000C3B8C">
              <w:rPr>
                <w:sz w:val="24"/>
                <w:szCs w:val="24"/>
              </w:rPr>
              <w:t>Оценка и</w:t>
            </w:r>
            <w:r w:rsidR="00F86FAA" w:rsidRPr="000C3B8C">
              <w:rPr>
                <w:sz w:val="24"/>
                <w:szCs w:val="24"/>
              </w:rPr>
              <w:t xml:space="preserve"> сопоставление Заявок состоится</w:t>
            </w:r>
            <w:r w:rsidR="000C3B8C">
              <w:rPr>
                <w:sz w:val="24"/>
                <w:szCs w:val="24"/>
              </w:rPr>
              <w:t xml:space="preserve"> «27» августа 2013 г. в 16 часов 00 минут </w:t>
            </w:r>
            <w:r w:rsidR="00F86FAA" w:rsidRPr="000C3B8C">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0C3B8C" w:rsidRDefault="009830CC" w:rsidP="005E0074">
            <w:pPr>
              <w:pStyle w:val="19"/>
              <w:ind w:firstLine="0"/>
              <w:rPr>
                <w:sz w:val="24"/>
                <w:szCs w:val="24"/>
              </w:rPr>
            </w:pPr>
            <w:r w:rsidRPr="000C3B8C">
              <w:rPr>
                <w:sz w:val="24"/>
                <w:szCs w:val="24"/>
              </w:rPr>
              <w:t xml:space="preserve">Решение об итогах </w:t>
            </w:r>
            <w:r w:rsidR="00783AD5" w:rsidRPr="000C3B8C">
              <w:rPr>
                <w:sz w:val="24"/>
                <w:szCs w:val="24"/>
              </w:rPr>
              <w:t>Запроса предложений</w:t>
            </w:r>
            <w:r w:rsidRPr="000C3B8C">
              <w:rPr>
                <w:sz w:val="24"/>
                <w:szCs w:val="24"/>
              </w:rPr>
              <w:t xml:space="preserve"> принимается Конкурсной комиссией</w:t>
            </w:r>
            <w:r w:rsidR="00991DC8" w:rsidRPr="000C3B8C">
              <w:rPr>
                <w:sz w:val="24"/>
                <w:szCs w:val="24"/>
              </w:rPr>
              <w:t xml:space="preserve"> аппарата управления ОАО «ТрансКонтейнер». Адрес: 107228, г. Москва, Оружейный переулок,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D27B54" w:rsidRDefault="009830CC" w:rsidP="000B1855">
            <w:pPr>
              <w:pStyle w:val="19"/>
              <w:ind w:firstLine="0"/>
              <w:rPr>
                <w:sz w:val="24"/>
                <w:szCs w:val="24"/>
                <w:highlight w:val="cyan"/>
              </w:rPr>
            </w:pPr>
            <w:r w:rsidRPr="000B1855">
              <w:rPr>
                <w:sz w:val="24"/>
                <w:szCs w:val="24"/>
              </w:rPr>
              <w:t xml:space="preserve">Подведение итогов состоится </w:t>
            </w:r>
            <w:r w:rsidR="000B1855">
              <w:rPr>
                <w:sz w:val="24"/>
                <w:szCs w:val="24"/>
              </w:rPr>
              <w:t xml:space="preserve">«10» сентября 2013 г. в 14 часов 00 минут </w:t>
            </w:r>
            <w:r w:rsidRPr="000B1855">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D27B54" w:rsidRDefault="000939FA" w:rsidP="00493BA2">
            <w:pPr>
              <w:pStyle w:val="19"/>
              <w:ind w:firstLine="0"/>
              <w:rPr>
                <w:sz w:val="24"/>
                <w:szCs w:val="24"/>
                <w:highlight w:val="cyan"/>
              </w:rPr>
            </w:pPr>
            <w:r w:rsidRPr="000C3B8C">
              <w:rPr>
                <w:sz w:val="24"/>
                <w:szCs w:val="24"/>
              </w:rPr>
              <w:t xml:space="preserve">Заказчик до начала работ выплачивает Исполнителю аванс в </w:t>
            </w:r>
            <w:r w:rsidR="00A64CA4" w:rsidRPr="000C3B8C">
              <w:rPr>
                <w:sz w:val="24"/>
                <w:szCs w:val="24"/>
              </w:rPr>
              <w:t>сумме не боле</w:t>
            </w:r>
            <w:r w:rsidR="00676C7F">
              <w:rPr>
                <w:sz w:val="24"/>
                <w:szCs w:val="24"/>
              </w:rPr>
              <w:t>е 25</w:t>
            </w:r>
            <w:r w:rsidR="00A64CA4" w:rsidRPr="000C3B8C">
              <w:rPr>
                <w:sz w:val="24"/>
                <w:szCs w:val="24"/>
              </w:rPr>
              <w:t xml:space="preserve"> % от общей стоимости работ</w:t>
            </w:r>
            <w:r w:rsidRPr="000C3B8C">
              <w:rPr>
                <w:sz w:val="24"/>
                <w:szCs w:val="24"/>
              </w:rPr>
              <w:t>.</w:t>
            </w:r>
            <w:r w:rsidR="00493BA2">
              <w:rPr>
                <w:sz w:val="24"/>
                <w:szCs w:val="24"/>
              </w:rPr>
              <w:t xml:space="preserve"> Окончательный расчет производится</w:t>
            </w:r>
            <w:r w:rsidR="00493BA2" w:rsidRPr="002B26EA">
              <w:rPr>
                <w:sz w:val="24"/>
              </w:rPr>
              <w:t xml:space="preserve"> на основании акта сдачи-приёмки выполненных работ, подписанн</w:t>
            </w:r>
            <w:r w:rsidR="00493BA2">
              <w:rPr>
                <w:sz w:val="24"/>
              </w:rPr>
              <w:t>ого</w:t>
            </w:r>
            <w:r w:rsidR="00493BA2" w:rsidRPr="002B26EA">
              <w:rPr>
                <w:sz w:val="24"/>
              </w:rPr>
              <w:t xml:space="preserve"> Сторонами, </w:t>
            </w:r>
            <w:r w:rsidR="00493BA2">
              <w:rPr>
                <w:sz w:val="24"/>
              </w:rPr>
              <w:t xml:space="preserve">счета </w:t>
            </w:r>
            <w:r w:rsidR="00493BA2" w:rsidRPr="002B26EA">
              <w:rPr>
                <w:sz w:val="24"/>
              </w:rPr>
              <w:t>и счет</w:t>
            </w:r>
            <w:r w:rsidR="00493BA2">
              <w:rPr>
                <w:sz w:val="24"/>
              </w:rPr>
              <w:t>а</w:t>
            </w:r>
            <w:r w:rsidR="00493BA2" w:rsidRPr="002B26EA">
              <w:rPr>
                <w:sz w:val="24"/>
              </w:rPr>
              <w:t>-фактур</w:t>
            </w:r>
            <w:r w:rsidR="00493BA2">
              <w:rPr>
                <w:sz w:val="24"/>
              </w:rPr>
              <w:t>ы в срок не позднее 3</w:t>
            </w:r>
            <w:r w:rsidR="00493BA2" w:rsidRPr="002B26EA">
              <w:rPr>
                <w:sz w:val="24"/>
              </w:rPr>
              <w:t xml:space="preserve">0-и дней с даты обоюдного подписания акта </w:t>
            </w:r>
            <w:r w:rsidR="00493BA2">
              <w:rPr>
                <w:sz w:val="24"/>
              </w:rPr>
              <w:t>сдачи-приемки выполненных работ.</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0C3B8C" w:rsidRDefault="009532E1" w:rsidP="00B129CC">
            <w:pPr>
              <w:pStyle w:val="19"/>
              <w:ind w:firstLine="0"/>
              <w:rPr>
                <w:sz w:val="24"/>
                <w:szCs w:val="24"/>
              </w:rPr>
            </w:pPr>
            <w:r w:rsidRPr="000C3B8C">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A46A3D" w:rsidRPr="000C3B8C" w:rsidRDefault="00A46A3D" w:rsidP="00A46A3D">
            <w:pPr>
              <w:pStyle w:val="Default"/>
              <w:jc w:val="both"/>
              <w:rPr>
                <w:bCs/>
                <w:color w:val="auto"/>
              </w:rPr>
            </w:pPr>
            <w:r w:rsidRPr="000C3B8C">
              <w:rPr>
                <w:bCs/>
                <w:color w:val="auto"/>
              </w:rPr>
              <w:t xml:space="preserve">Срок </w:t>
            </w:r>
            <w:r w:rsidR="00E06BB6" w:rsidRPr="000C3B8C">
              <w:rPr>
                <w:bCs/>
                <w:color w:val="auto"/>
              </w:rPr>
              <w:t xml:space="preserve">и место </w:t>
            </w:r>
            <w:r w:rsidRPr="000C3B8C">
              <w:rPr>
                <w:color w:val="auto"/>
              </w:rPr>
              <w:t>выполнения работ</w:t>
            </w:r>
            <w:r w:rsidRPr="000C3B8C">
              <w:rPr>
                <w:bCs/>
                <w:color w:val="auto"/>
              </w:rPr>
              <w:t>:</w:t>
            </w:r>
            <w:r w:rsidRPr="000C3B8C">
              <w:rPr>
                <w:b/>
                <w:bCs/>
                <w:color w:val="auto"/>
              </w:rPr>
              <w:t xml:space="preserve"> </w:t>
            </w:r>
            <w:r w:rsidR="00BD0839" w:rsidRPr="000C3B8C">
              <w:rPr>
                <w:bCs/>
                <w:color w:val="auto"/>
              </w:rPr>
              <w:t>определен</w:t>
            </w:r>
            <w:r w:rsidR="00383E4C" w:rsidRPr="000C3B8C">
              <w:rPr>
                <w:bCs/>
                <w:color w:val="auto"/>
              </w:rPr>
              <w:t>ы</w:t>
            </w:r>
            <w:r w:rsidR="00BD0839" w:rsidRPr="000C3B8C">
              <w:rPr>
                <w:bCs/>
                <w:color w:val="auto"/>
              </w:rPr>
              <w:t xml:space="preserve"> </w:t>
            </w:r>
            <w:r w:rsidR="00BD0839" w:rsidRPr="000C3B8C">
              <w:t>в разделе 4 «Техническое задание».</w:t>
            </w:r>
          </w:p>
          <w:p w:rsidR="007D6548" w:rsidRPr="000C3B8C" w:rsidRDefault="007D6548" w:rsidP="00A46A3D">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0C3B8C" w:rsidRDefault="00A46A3D" w:rsidP="0058620E">
            <w:pPr>
              <w:pStyle w:val="19"/>
              <w:ind w:firstLine="0"/>
              <w:rPr>
                <w:sz w:val="24"/>
                <w:szCs w:val="24"/>
              </w:rPr>
            </w:pPr>
            <w:r w:rsidRPr="000C3B8C">
              <w:rPr>
                <w:sz w:val="24"/>
                <w:szCs w:val="24"/>
              </w:rPr>
              <w:t xml:space="preserve">Состав и объем </w:t>
            </w:r>
            <w:r w:rsidR="0058620E" w:rsidRPr="000C3B8C">
              <w:rPr>
                <w:sz w:val="24"/>
                <w:szCs w:val="24"/>
              </w:rPr>
              <w:t>работ:</w:t>
            </w:r>
            <w:r w:rsidRPr="000C3B8C">
              <w:rPr>
                <w:sz w:val="24"/>
                <w:szCs w:val="24"/>
              </w:rPr>
              <w:t xml:space="preserve"> определен</w:t>
            </w:r>
            <w:r w:rsidR="0058620E" w:rsidRPr="000C3B8C">
              <w:rPr>
                <w:sz w:val="24"/>
                <w:szCs w:val="24"/>
              </w:rPr>
              <w:t>ы</w:t>
            </w:r>
            <w:r w:rsidRPr="000C3B8C">
              <w:rPr>
                <w:sz w:val="24"/>
                <w:szCs w:val="24"/>
              </w:rPr>
              <w:t xml:space="preserve"> в разделе 4 «Техническое задание».</w:t>
            </w:r>
          </w:p>
        </w:tc>
      </w:tr>
      <w:tr w:rsidR="007910CE" w:rsidRPr="00F86FAA" w:rsidTr="00EF779C">
        <w:tc>
          <w:tcPr>
            <w:tcW w:w="534" w:type="dxa"/>
          </w:tcPr>
          <w:p w:rsidR="007910CE" w:rsidRPr="00F86FAA" w:rsidRDefault="007910CE"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7910CE" w:rsidRPr="00F86FAA" w:rsidRDefault="007910CE" w:rsidP="008035D3">
            <w:pPr>
              <w:pStyle w:val="Default"/>
              <w:rPr>
                <w:b/>
                <w:color w:val="auto"/>
              </w:rPr>
            </w:pPr>
            <w:r w:rsidRPr="00F86FAA">
              <w:rPr>
                <w:b/>
                <w:color w:val="auto"/>
              </w:rPr>
              <w:t xml:space="preserve">Официальный язык </w:t>
            </w:r>
          </w:p>
        </w:tc>
        <w:tc>
          <w:tcPr>
            <w:tcW w:w="6768" w:type="dxa"/>
          </w:tcPr>
          <w:p w:rsidR="007910CE" w:rsidRPr="000C3B8C" w:rsidRDefault="007910CE" w:rsidP="009D4BE5">
            <w:pPr>
              <w:pStyle w:val="aff"/>
              <w:jc w:val="both"/>
              <w:rPr>
                <w:sz w:val="24"/>
                <w:szCs w:val="24"/>
              </w:rPr>
            </w:pPr>
            <w:r w:rsidRPr="000C3B8C">
              <w:rPr>
                <w:sz w:val="24"/>
                <w:szCs w:val="24"/>
              </w:rPr>
              <w:t>Русский язык. Вся переписка, связанная с проведением Запроса  предложений, ведется на русском языке.</w:t>
            </w:r>
          </w:p>
        </w:tc>
      </w:tr>
      <w:tr w:rsidR="007910CE" w:rsidRPr="00F86FAA" w:rsidTr="00EF779C">
        <w:tc>
          <w:tcPr>
            <w:tcW w:w="534" w:type="dxa"/>
          </w:tcPr>
          <w:p w:rsidR="007910CE" w:rsidRPr="00F86FAA" w:rsidRDefault="007910CE"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7910CE" w:rsidRPr="00F86FAA" w:rsidRDefault="007910CE">
            <w:pPr>
              <w:pStyle w:val="Default"/>
              <w:rPr>
                <w:b/>
                <w:color w:val="auto"/>
              </w:rPr>
            </w:pPr>
            <w:r w:rsidRPr="00F86FAA">
              <w:rPr>
                <w:b/>
                <w:color w:val="auto"/>
              </w:rPr>
              <w:t xml:space="preserve">Валюта Запроса предложений </w:t>
            </w:r>
          </w:p>
        </w:tc>
        <w:tc>
          <w:tcPr>
            <w:tcW w:w="6768" w:type="dxa"/>
          </w:tcPr>
          <w:p w:rsidR="007910CE" w:rsidRPr="000C3B8C" w:rsidRDefault="007910CE" w:rsidP="009D4BE5">
            <w:pPr>
              <w:pStyle w:val="19"/>
              <w:ind w:firstLine="0"/>
              <w:rPr>
                <w:b/>
                <w:sz w:val="24"/>
                <w:szCs w:val="24"/>
              </w:rPr>
            </w:pPr>
            <w:r w:rsidRPr="000C3B8C">
              <w:rPr>
                <w:sz w:val="24"/>
                <w:szCs w:val="24"/>
              </w:rPr>
              <w:t>рубль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w:t>
            </w:r>
            <w:r w:rsidRPr="00F86FAA">
              <w:rPr>
                <w:b/>
                <w:color w:val="auto"/>
              </w:rPr>
              <w:lastRenderedPageBreak/>
              <w:t xml:space="preserve">предложений </w:t>
            </w:r>
          </w:p>
        </w:tc>
        <w:tc>
          <w:tcPr>
            <w:tcW w:w="6768" w:type="dxa"/>
          </w:tcPr>
          <w:p w:rsidR="001174EB" w:rsidRPr="000C3B8C" w:rsidRDefault="000557B3" w:rsidP="001174EB">
            <w:pPr>
              <w:ind w:firstLine="540"/>
              <w:jc w:val="both"/>
            </w:pPr>
            <w:r w:rsidRPr="000C3B8C">
              <w:lastRenderedPageBreak/>
              <w:t xml:space="preserve">1. </w:t>
            </w:r>
            <w:r w:rsidR="001174EB" w:rsidRPr="000C3B8C">
              <w:t>Помимо указанных в пунктах 2.1</w:t>
            </w:r>
            <w:r w:rsidRPr="000C3B8C">
              <w:t xml:space="preserve"> и</w:t>
            </w:r>
            <w:r w:rsidR="001174EB" w:rsidRPr="000C3B8C">
              <w:t xml:space="preserve"> 2.2 настоящей документации требований </w:t>
            </w:r>
            <w:r w:rsidR="001E6511" w:rsidRPr="000C3B8C">
              <w:t>к претенденту, участнику пред</w:t>
            </w:r>
            <w:r w:rsidRPr="000C3B8C">
              <w:t>ъ</w:t>
            </w:r>
            <w:r w:rsidR="001E6511" w:rsidRPr="000C3B8C">
              <w:t>являются следующие требования</w:t>
            </w:r>
            <w:r w:rsidR="001174EB" w:rsidRPr="000C3B8C">
              <w:t>:</w:t>
            </w:r>
            <w:r w:rsidR="001E6511" w:rsidRPr="000C3B8C">
              <w:t xml:space="preserve"> </w:t>
            </w:r>
          </w:p>
          <w:p w:rsidR="00F3754B" w:rsidRPr="000C3B8C" w:rsidRDefault="00F3754B" w:rsidP="00F3754B">
            <w:pPr>
              <w:ind w:firstLine="540"/>
              <w:jc w:val="both"/>
            </w:pPr>
            <w:r w:rsidRPr="000C3B8C">
              <w:rPr>
                <w:i/>
              </w:rPr>
              <w:t xml:space="preserve">- </w:t>
            </w:r>
            <w:r w:rsidRPr="000C3B8C">
              <w:t>деятельност</w:t>
            </w:r>
            <w:r w:rsidR="001E6511" w:rsidRPr="000C3B8C">
              <w:t>ь</w:t>
            </w:r>
            <w:r w:rsidRPr="000C3B8C">
              <w:t xml:space="preserve"> претендента</w:t>
            </w:r>
            <w:r w:rsidR="001E6511" w:rsidRPr="000C3B8C">
              <w:t>, участника не должна быть приостановлена</w:t>
            </w:r>
            <w:r w:rsidRPr="000C3B8C">
              <w:t xml:space="preserve"> в порядке, предусмотренном Кодексом </w:t>
            </w:r>
            <w:r w:rsidRPr="000C3B8C">
              <w:lastRenderedPageBreak/>
              <w:t>Российской Федерации об административных правонарушениях, на день подачи Заявки на участие в Запросе предложений.</w:t>
            </w:r>
          </w:p>
          <w:p w:rsidR="00733ADD" w:rsidRPr="000C3B8C" w:rsidRDefault="00733ADD" w:rsidP="00733ADD">
            <w:pPr>
              <w:ind w:firstLine="540"/>
              <w:jc w:val="both"/>
            </w:pPr>
          </w:p>
          <w:p w:rsidR="000557B3" w:rsidRPr="000C3B8C" w:rsidRDefault="000C3B8C" w:rsidP="00733ADD">
            <w:pPr>
              <w:ind w:firstLine="540"/>
              <w:jc w:val="both"/>
            </w:pPr>
            <w:r>
              <w:t xml:space="preserve">2. </w:t>
            </w:r>
            <w:r w:rsidR="000557B3" w:rsidRPr="000C3B8C">
              <w:t xml:space="preserve">Претендент, помимо документов, </w:t>
            </w:r>
            <w:r w:rsidR="00783AD5" w:rsidRPr="000C3B8C">
              <w:t>указанных</w:t>
            </w:r>
            <w:r w:rsidR="000557B3" w:rsidRPr="000C3B8C">
              <w:t xml:space="preserve"> в пункте 2.3 настоящей документации, в составе заявки должен предоставить следующие документы:</w:t>
            </w:r>
          </w:p>
          <w:p w:rsidR="00733ADD" w:rsidRPr="000C3B8C" w:rsidRDefault="00733ADD" w:rsidP="00733ADD">
            <w:pPr>
              <w:ind w:firstLine="540"/>
              <w:jc w:val="both"/>
            </w:pPr>
            <w:r w:rsidRPr="000C3B8C">
              <w:t>- в случае если претендент</w:t>
            </w:r>
            <w:r w:rsidR="001E6511" w:rsidRPr="000C3B8C">
              <w:t xml:space="preserve">, участник не является плательщиком НДС, </w:t>
            </w:r>
            <w:r w:rsidRPr="000C3B8C">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0C3B8C" w:rsidRDefault="00733ADD" w:rsidP="00733ADD">
            <w:pPr>
              <w:ind w:firstLine="540"/>
              <w:jc w:val="both"/>
            </w:pPr>
            <w:r w:rsidRPr="000C3B8C">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0C3B8C" w:rsidRDefault="00733ADD" w:rsidP="00733ADD">
            <w:pPr>
              <w:ind w:firstLine="540"/>
              <w:jc w:val="both"/>
            </w:pPr>
            <w:r w:rsidRPr="000C3B8C">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733ADD" w:rsidRPr="000C3B8C" w:rsidRDefault="00733ADD" w:rsidP="00551655">
            <w:pPr>
              <w:pStyle w:val="afa"/>
              <w:tabs>
                <w:tab w:val="left" w:pos="1440"/>
              </w:tabs>
              <w:rPr>
                <w:sz w:val="24"/>
              </w:rPr>
            </w:pPr>
            <w:r w:rsidRPr="000C3B8C">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33ADD" w:rsidRPr="000C3B8C" w:rsidRDefault="00733ADD" w:rsidP="00733ADD">
            <w:pPr>
              <w:pStyle w:val="afa"/>
              <w:tabs>
                <w:tab w:val="left" w:pos="0"/>
                <w:tab w:val="left" w:pos="1440"/>
              </w:tabs>
              <w:rPr>
                <w:sz w:val="24"/>
              </w:rPr>
            </w:pPr>
            <w:r w:rsidRPr="000C3B8C">
              <w:rPr>
                <w:sz w:val="24"/>
              </w:rPr>
              <w:t xml:space="preserve">- бухгалтерские балансы и отчеты о </w:t>
            </w:r>
            <w:r w:rsidR="00C268DF" w:rsidRPr="000C3B8C">
              <w:rPr>
                <w:sz w:val="24"/>
              </w:rPr>
              <w:t>финансовых результатах</w:t>
            </w:r>
            <w:r w:rsidRPr="000C3B8C">
              <w:rPr>
                <w:sz w:val="24"/>
              </w:rPr>
              <w:t xml:space="preserve">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w:t>
            </w:r>
            <w:r w:rsidR="006575DD" w:rsidRPr="000C3B8C">
              <w:rPr>
                <w:sz w:val="24"/>
              </w:rPr>
              <w:t xml:space="preserve"> РФ</w:t>
            </w:r>
            <w:r w:rsidRPr="000C3B8C">
              <w:rPr>
                <w:sz w:val="24"/>
              </w:rPr>
              <w:t>, либо с приложением заверенной претендентом 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733ADD" w:rsidRPr="000C3B8C" w:rsidRDefault="00733ADD" w:rsidP="007B1B8C">
            <w:pPr>
              <w:pStyle w:val="ConsPlusNormal"/>
              <w:ind w:firstLine="540"/>
              <w:jc w:val="both"/>
              <w:rPr>
                <w:rFonts w:ascii="Times New Roman" w:hAnsi="Times New Roman"/>
                <w:sz w:val="24"/>
                <w:szCs w:val="24"/>
              </w:rPr>
            </w:pPr>
            <w:r w:rsidRPr="000C3B8C">
              <w:rPr>
                <w:rFonts w:ascii="Times New Roman" w:hAnsi="Times New Roman"/>
                <w:sz w:val="24"/>
                <w:szCs w:val="24"/>
              </w:rPr>
              <w:t>-</w:t>
            </w:r>
            <w:r w:rsidR="007B1B8C" w:rsidRPr="000C3B8C">
              <w:rPr>
                <w:rFonts w:ascii="Times New Roman" w:hAnsi="Times New Roman"/>
                <w:sz w:val="24"/>
                <w:szCs w:val="24"/>
              </w:rPr>
              <w:t xml:space="preserve"> </w:t>
            </w:r>
            <w:r w:rsidR="007B1B8C" w:rsidRPr="000C3B8C">
              <w:rPr>
                <w:rFonts w:ascii="Times New Roman" w:eastAsia="Times New Roman" w:hAnsi="Times New Roman"/>
                <w:sz w:val="24"/>
                <w:szCs w:val="24"/>
                <w:lang w:eastAsia="ru-RU"/>
              </w:rPr>
              <w:t>справку о состоянии расчетов по налогам, сборам, пеням, штрафам</w:t>
            </w:r>
            <w:r w:rsidRPr="000C3B8C">
              <w:rPr>
                <w:rFonts w:ascii="Times New Roman" w:hAnsi="Times New Roman"/>
                <w:sz w:val="24"/>
                <w:szCs w:val="24"/>
              </w:rPr>
              <w:t xml:space="preserve">, выданную </w:t>
            </w:r>
            <w:r w:rsidR="00874E23" w:rsidRPr="000C3B8C">
              <w:rPr>
                <w:rFonts w:ascii="Times New Roman" w:hAnsi="Times New Roman"/>
                <w:sz w:val="24"/>
                <w:szCs w:val="24"/>
              </w:rPr>
              <w:t xml:space="preserve">налоговыми органами </w:t>
            </w:r>
            <w:r w:rsidRPr="000C3B8C">
              <w:rPr>
                <w:rFonts w:ascii="Times New Roman" w:hAnsi="Times New Roman"/>
                <w:sz w:val="24"/>
                <w:szCs w:val="24"/>
              </w:rPr>
              <w:t>не ранее</w:t>
            </w:r>
            <w:r w:rsidR="00D703B6" w:rsidRPr="000C3B8C">
              <w:rPr>
                <w:rFonts w:ascii="Times New Roman" w:hAnsi="Times New Roman"/>
                <w:sz w:val="24"/>
                <w:szCs w:val="24"/>
              </w:rPr>
              <w:t xml:space="preserve"> 30</w:t>
            </w:r>
            <w:r w:rsidRPr="000C3B8C">
              <w:rPr>
                <w:rFonts w:ascii="Times New Roman" w:hAnsi="Times New Roman"/>
                <w:sz w:val="24"/>
                <w:szCs w:val="24"/>
              </w:rPr>
              <w:t xml:space="preserve"> дн</w:t>
            </w:r>
            <w:r w:rsidR="00D703B6" w:rsidRPr="000C3B8C">
              <w:rPr>
                <w:rFonts w:ascii="Times New Roman" w:hAnsi="Times New Roman"/>
                <w:sz w:val="24"/>
                <w:szCs w:val="24"/>
              </w:rPr>
              <w:t>ей до</w:t>
            </w:r>
            <w:r w:rsidRPr="000C3B8C">
              <w:rPr>
                <w:rFonts w:ascii="Times New Roman" w:hAnsi="Times New Roman"/>
                <w:sz w:val="24"/>
                <w:szCs w:val="24"/>
              </w:rPr>
              <w:t xml:space="preserve"> размещения извещения о проведении </w:t>
            </w:r>
            <w:r w:rsidR="007C51E1" w:rsidRPr="000C3B8C">
              <w:rPr>
                <w:rFonts w:ascii="Times New Roman" w:hAnsi="Times New Roman"/>
                <w:sz w:val="24"/>
                <w:szCs w:val="24"/>
              </w:rPr>
              <w:t>З</w:t>
            </w:r>
            <w:r w:rsidRPr="000C3B8C">
              <w:rPr>
                <w:rFonts w:ascii="Times New Roman" w:hAnsi="Times New Roman"/>
                <w:sz w:val="24"/>
                <w:szCs w:val="24"/>
              </w:rPr>
              <w:t>апроса предложений по форме, утвержденной</w:t>
            </w:r>
            <w:r w:rsidRPr="000C3B8C">
              <w:rPr>
                <w:rFonts w:ascii="Times New Roman" w:hAnsi="Times New Roman"/>
                <w:bCs/>
                <w:sz w:val="24"/>
                <w:szCs w:val="24"/>
              </w:rPr>
              <w:t xml:space="preserve"> </w:t>
            </w:r>
            <w:r w:rsidR="00874E23" w:rsidRPr="000C3B8C">
              <w:rPr>
                <w:rFonts w:ascii="Times New Roman" w:hAnsi="Times New Roman"/>
                <w:bCs/>
                <w:sz w:val="24"/>
                <w:szCs w:val="24"/>
              </w:rPr>
              <w:t xml:space="preserve">Приказом ФНС России от </w:t>
            </w:r>
            <w:r w:rsidRPr="000C3B8C">
              <w:rPr>
                <w:rFonts w:ascii="Times New Roman" w:hAnsi="Times New Roman"/>
                <w:bCs/>
                <w:sz w:val="24"/>
                <w:szCs w:val="24"/>
              </w:rPr>
              <w:t>2</w:t>
            </w:r>
            <w:r w:rsidR="007B1B8C" w:rsidRPr="000C3B8C">
              <w:rPr>
                <w:rFonts w:ascii="Times New Roman" w:hAnsi="Times New Roman"/>
                <w:bCs/>
                <w:sz w:val="24"/>
                <w:szCs w:val="24"/>
              </w:rPr>
              <w:t>8</w:t>
            </w:r>
            <w:r w:rsidRPr="000C3B8C">
              <w:rPr>
                <w:rFonts w:ascii="Times New Roman" w:hAnsi="Times New Roman"/>
                <w:bCs/>
                <w:sz w:val="24"/>
                <w:szCs w:val="24"/>
              </w:rPr>
              <w:t xml:space="preserve"> января 2013 г. № ММВ-7-12/</w:t>
            </w:r>
            <w:r w:rsidR="007B1B8C" w:rsidRPr="000C3B8C">
              <w:rPr>
                <w:rFonts w:ascii="Times New Roman" w:hAnsi="Times New Roman"/>
                <w:bCs/>
                <w:sz w:val="24"/>
                <w:szCs w:val="24"/>
              </w:rPr>
              <w:t>39</w:t>
            </w:r>
            <w:r w:rsidRPr="000C3B8C">
              <w:rPr>
                <w:rFonts w:ascii="Times New Roman" w:hAnsi="Times New Roman"/>
                <w:bCs/>
                <w:sz w:val="24"/>
                <w:szCs w:val="24"/>
              </w:rPr>
              <w:t xml:space="preserve">@ </w:t>
            </w:r>
            <w:r w:rsidRPr="000C3B8C">
              <w:rPr>
                <w:rFonts w:ascii="Times New Roman" w:hAnsi="Times New Roman"/>
                <w:sz w:val="24"/>
                <w:szCs w:val="24"/>
              </w:rPr>
              <w:t xml:space="preserve">(оригинал, либо </w:t>
            </w:r>
            <w:r w:rsidRPr="000C3B8C">
              <w:rPr>
                <w:rFonts w:ascii="Times New Roman" w:hAnsi="Times New Roman"/>
                <w:sz w:val="24"/>
                <w:szCs w:val="24"/>
              </w:rPr>
              <w:lastRenderedPageBreak/>
              <w:t>нотариально заверенная копия) (предоставляет каждое юридическое и/или физическое лицо, выступающее на стороне одного претендента);</w:t>
            </w:r>
          </w:p>
          <w:p w:rsidR="00733ADD" w:rsidRPr="000C3B8C" w:rsidRDefault="00733ADD" w:rsidP="00733ADD">
            <w:pPr>
              <w:pStyle w:val="afa"/>
              <w:tabs>
                <w:tab w:val="left" w:pos="0"/>
                <w:tab w:val="left" w:pos="1440"/>
              </w:tabs>
              <w:rPr>
                <w:sz w:val="24"/>
              </w:rPr>
            </w:pPr>
            <w:r w:rsidRPr="000C3B8C">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733ADD" w:rsidRPr="000C3B8C" w:rsidRDefault="00A876EA" w:rsidP="00F3754B">
            <w:pPr>
              <w:ind w:firstLine="540"/>
              <w:jc w:val="both"/>
            </w:pPr>
            <w:r w:rsidRPr="000C3B8C">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0C3B8C" w:rsidRDefault="002410DF" w:rsidP="002410DF">
            <w:pPr>
              <w:pStyle w:val="afa"/>
              <w:tabs>
                <w:tab w:val="left" w:pos="1418"/>
              </w:tabs>
              <w:rPr>
                <w:sz w:val="24"/>
              </w:rPr>
            </w:pPr>
            <w:r w:rsidRPr="000C3B8C">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0C3B8C" w:rsidRDefault="002410DF" w:rsidP="002410DF">
            <w:pPr>
              <w:pStyle w:val="afa"/>
              <w:tabs>
                <w:tab w:val="left" w:pos="1418"/>
              </w:tabs>
              <w:rPr>
                <w:sz w:val="24"/>
              </w:rPr>
            </w:pPr>
            <w:r w:rsidRPr="000C3B8C">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0C3B8C">
              <w:rPr>
                <w:sz w:val="24"/>
              </w:rPr>
              <w:t>З</w:t>
            </w:r>
            <w:r w:rsidRPr="000C3B8C">
              <w:rPr>
                <w:sz w:val="24"/>
              </w:rPr>
              <w:t>апроса  предложений.</w:t>
            </w:r>
          </w:p>
          <w:p w:rsidR="002410DF" w:rsidRPr="000C3B8C" w:rsidRDefault="002410DF" w:rsidP="002410DF">
            <w:pPr>
              <w:pStyle w:val="afa"/>
              <w:tabs>
                <w:tab w:val="left" w:pos="1418"/>
              </w:tabs>
              <w:rPr>
                <w:sz w:val="24"/>
              </w:rPr>
            </w:pPr>
            <w:r w:rsidRPr="000C3B8C">
              <w:rPr>
                <w:sz w:val="24"/>
              </w:rPr>
              <w:t>- сведения о производственном персонале по форме приложения №</w:t>
            </w:r>
            <w:r w:rsidRPr="000C3B8C">
              <w:rPr>
                <w:sz w:val="24"/>
                <w:lang w:val="en-US"/>
              </w:rPr>
              <w:t> </w:t>
            </w:r>
            <w:r w:rsidRPr="000C3B8C">
              <w:rPr>
                <w:sz w:val="24"/>
              </w:rPr>
              <w:t>6 к настоящей документации.</w:t>
            </w:r>
          </w:p>
          <w:p w:rsidR="007D6548" w:rsidRPr="000C3B8C" w:rsidRDefault="007D6548" w:rsidP="00D703B6">
            <w:pPr>
              <w:ind w:firstLine="540"/>
              <w:jc w:val="both"/>
              <w:rPr>
                <w:i/>
              </w:rPr>
            </w:pPr>
          </w:p>
          <w:p w:rsidR="003D3596" w:rsidRPr="000C3B8C" w:rsidRDefault="003D3596" w:rsidP="00D703B6">
            <w:pPr>
              <w:ind w:firstLine="540"/>
              <w:jc w:val="both"/>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0C3B8C" w:rsidRDefault="00683776" w:rsidP="00DF69CD">
            <w:pPr>
              <w:pStyle w:val="afa"/>
              <w:rPr>
                <w:i/>
                <w:sz w:val="24"/>
              </w:rPr>
            </w:pPr>
            <w:r w:rsidRPr="000C3B8C">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Pr="00F86FAA">
              <w:rPr>
                <w:b/>
                <w:color w:val="auto"/>
              </w:rPr>
              <w:lastRenderedPageBreak/>
              <w:t>Запросе предложений</w:t>
            </w:r>
          </w:p>
        </w:tc>
        <w:tc>
          <w:tcPr>
            <w:tcW w:w="6768" w:type="dxa"/>
          </w:tcPr>
          <w:p w:rsidR="00470719" w:rsidRPr="000C3B8C" w:rsidRDefault="00981B75" w:rsidP="00470719">
            <w:pPr>
              <w:pStyle w:val="afa"/>
              <w:rPr>
                <w:sz w:val="24"/>
              </w:rPr>
            </w:pPr>
            <w:r w:rsidRPr="000C3B8C">
              <w:rPr>
                <w:sz w:val="24"/>
              </w:rPr>
              <w:lastRenderedPageBreak/>
              <w:t>1) цена договора;</w:t>
            </w:r>
          </w:p>
          <w:p w:rsidR="00470719" w:rsidRPr="000C3B8C" w:rsidRDefault="00784B4D" w:rsidP="00470719">
            <w:pPr>
              <w:pStyle w:val="afa"/>
              <w:rPr>
                <w:sz w:val="24"/>
              </w:rPr>
            </w:pPr>
            <w:r w:rsidRPr="000C3B8C">
              <w:rPr>
                <w:sz w:val="24"/>
              </w:rPr>
              <w:t xml:space="preserve">2) </w:t>
            </w:r>
            <w:r w:rsidR="0019737A" w:rsidRPr="000C3B8C">
              <w:rPr>
                <w:sz w:val="24"/>
              </w:rPr>
              <w:t xml:space="preserve">условия и порядок оплаты </w:t>
            </w:r>
            <w:r w:rsidR="00470719" w:rsidRPr="000C3B8C">
              <w:rPr>
                <w:sz w:val="24"/>
              </w:rPr>
              <w:t xml:space="preserve">(наличие предоплаты </w:t>
            </w:r>
            <w:r w:rsidR="00470719" w:rsidRPr="000C3B8C">
              <w:rPr>
                <w:sz w:val="24"/>
              </w:rPr>
              <w:lastRenderedPageBreak/>
              <w:t>(аванса), его размер, условия изменения цены договора;</w:t>
            </w:r>
          </w:p>
          <w:p w:rsidR="00470719" w:rsidRPr="000C3B8C" w:rsidRDefault="00470719" w:rsidP="00470719">
            <w:pPr>
              <w:pStyle w:val="afa"/>
              <w:rPr>
                <w:sz w:val="24"/>
              </w:rPr>
            </w:pPr>
            <w:r w:rsidRPr="000C3B8C">
              <w:rPr>
                <w:sz w:val="24"/>
              </w:rPr>
              <w:t xml:space="preserve">3)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w:t>
            </w:r>
          </w:p>
          <w:p w:rsidR="00470719" w:rsidRPr="000C3B8C" w:rsidRDefault="00470719" w:rsidP="00470719">
            <w:pPr>
              <w:pStyle w:val="afa"/>
              <w:rPr>
                <w:sz w:val="24"/>
              </w:rPr>
            </w:pPr>
            <w:r w:rsidRPr="000C3B8C">
              <w:rPr>
                <w:sz w:val="24"/>
              </w:rPr>
              <w:t>4) опыт участника;</w:t>
            </w:r>
          </w:p>
          <w:p w:rsidR="00470719" w:rsidRPr="000C3B8C" w:rsidRDefault="00470719" w:rsidP="00470719">
            <w:pPr>
              <w:pStyle w:val="afa"/>
              <w:rPr>
                <w:sz w:val="24"/>
              </w:rPr>
            </w:pPr>
            <w:r w:rsidRPr="000C3B8C">
              <w:rPr>
                <w:sz w:val="24"/>
              </w:rPr>
              <w:t>5) сроки (периоды) выполнения работ;</w:t>
            </w:r>
          </w:p>
          <w:p w:rsidR="00470719" w:rsidRPr="000C3B8C" w:rsidRDefault="00470719" w:rsidP="00470719">
            <w:pPr>
              <w:pStyle w:val="afa"/>
              <w:rPr>
                <w:sz w:val="24"/>
              </w:rPr>
            </w:pPr>
            <w:r w:rsidRPr="000C3B8C">
              <w:rPr>
                <w:sz w:val="24"/>
              </w:rPr>
              <w:t xml:space="preserve">6) срок предоставления гарантии качества </w:t>
            </w:r>
            <w:r w:rsidR="0019737A" w:rsidRPr="000C3B8C">
              <w:rPr>
                <w:sz w:val="24"/>
              </w:rPr>
              <w:t>огнезащитного покрытия</w:t>
            </w:r>
            <w:r w:rsidRPr="000C3B8C">
              <w:rPr>
                <w:i/>
                <w:sz w:val="24"/>
              </w:rPr>
              <w:t>.</w:t>
            </w:r>
          </w:p>
          <w:p w:rsidR="00470719" w:rsidRPr="000C3B8C" w:rsidRDefault="00470719" w:rsidP="00470719">
            <w:pPr>
              <w:pStyle w:val="afa"/>
              <w:rPr>
                <w:sz w:val="24"/>
              </w:rPr>
            </w:pPr>
          </w:p>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0"/>
              <w:gridCol w:w="2119"/>
            </w:tblGrid>
            <w:tr w:rsidR="00470719" w:rsidRPr="000C3B8C" w:rsidTr="00D57C17">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470719" w:rsidRPr="00D57C17" w:rsidRDefault="00470719" w:rsidP="009D4BE5">
                  <w:pPr>
                    <w:pStyle w:val="afa"/>
                    <w:rPr>
                      <w:b/>
                      <w:sz w:val="24"/>
                    </w:rPr>
                  </w:pPr>
                  <w:r w:rsidRPr="00D57C17">
                    <w:rPr>
                      <w:b/>
                      <w:sz w:val="24"/>
                    </w:rPr>
                    <w:t>Критерий оценки</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470719" w:rsidRPr="00D57C17" w:rsidRDefault="00470719" w:rsidP="00D57C17">
                  <w:pPr>
                    <w:pStyle w:val="afa"/>
                    <w:ind w:firstLine="0"/>
                    <w:rPr>
                      <w:b/>
                      <w:sz w:val="24"/>
                    </w:rPr>
                  </w:pPr>
                  <w:r w:rsidRPr="00D57C17">
                    <w:rPr>
                      <w:b/>
                      <w:sz w:val="24"/>
                    </w:rPr>
                    <w:t xml:space="preserve">Значение </w:t>
                  </w:r>
                  <w:r w:rsidRPr="00D57C17">
                    <w:rPr>
                      <w:sz w:val="24"/>
                    </w:rPr>
                    <w:t>Кз</w:t>
                  </w:r>
                </w:p>
              </w:tc>
            </w:tr>
            <w:tr w:rsidR="00470719" w:rsidRPr="000C3B8C" w:rsidTr="00D57C17">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470719" w:rsidRPr="00D57C17" w:rsidRDefault="00470719" w:rsidP="00D57C17">
                  <w:pPr>
                    <w:pStyle w:val="afa"/>
                    <w:ind w:firstLine="630"/>
                    <w:rPr>
                      <w:sz w:val="24"/>
                    </w:rPr>
                  </w:pPr>
                  <w:r w:rsidRPr="00D57C17">
                    <w:rPr>
                      <w:sz w:val="24"/>
                    </w:rPr>
                    <w:t>Цена договора</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470719" w:rsidRPr="00D57C17" w:rsidRDefault="00470719" w:rsidP="009D4BE5">
                  <w:pPr>
                    <w:pStyle w:val="afa"/>
                    <w:rPr>
                      <w:sz w:val="24"/>
                    </w:rPr>
                  </w:pPr>
                  <w:r w:rsidRPr="00D57C17">
                    <w:rPr>
                      <w:sz w:val="24"/>
                    </w:rPr>
                    <w:t>Кз=0,5</w:t>
                  </w:r>
                </w:p>
              </w:tc>
            </w:tr>
            <w:tr w:rsidR="00470719" w:rsidRPr="000C3B8C" w:rsidTr="00D57C17">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470719" w:rsidRPr="00D57C17" w:rsidRDefault="00470719" w:rsidP="009E3F80">
                  <w:pPr>
                    <w:pStyle w:val="afa"/>
                    <w:rPr>
                      <w:sz w:val="24"/>
                    </w:rPr>
                  </w:pPr>
                  <w:r w:rsidRPr="00D57C17">
                    <w:rPr>
                      <w:sz w:val="24"/>
                    </w:rPr>
                    <w:t xml:space="preserve">Размер </w:t>
                  </w:r>
                  <w:r w:rsidR="009E3F80" w:rsidRPr="00D57C17">
                    <w:rPr>
                      <w:sz w:val="24"/>
                    </w:rPr>
                    <w:t>предоплаты</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470719" w:rsidRPr="00D57C17" w:rsidRDefault="00470719" w:rsidP="009D4BE5">
                  <w:pPr>
                    <w:pStyle w:val="afa"/>
                    <w:rPr>
                      <w:sz w:val="24"/>
                    </w:rPr>
                  </w:pPr>
                  <w:r w:rsidRPr="00D57C17">
                    <w:rPr>
                      <w:sz w:val="24"/>
                    </w:rPr>
                    <w:t>Кз=0,1</w:t>
                  </w:r>
                </w:p>
              </w:tc>
            </w:tr>
            <w:tr w:rsidR="00470719" w:rsidRPr="000C3B8C" w:rsidTr="00D57C17">
              <w:trPr>
                <w:trHeight w:val="359"/>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470719" w:rsidRPr="00D57C17" w:rsidRDefault="00470719" w:rsidP="009D4BE5">
                  <w:pPr>
                    <w:pStyle w:val="afa"/>
                    <w:rPr>
                      <w:sz w:val="24"/>
                    </w:rPr>
                  </w:pPr>
                  <w:r w:rsidRPr="00D57C17">
                    <w:rPr>
                      <w:sz w:val="24"/>
                    </w:rPr>
                    <w:t>Квалификация участника</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470719" w:rsidRPr="00D57C17" w:rsidRDefault="00470719" w:rsidP="009D4BE5">
                  <w:pPr>
                    <w:pStyle w:val="afa"/>
                    <w:rPr>
                      <w:b/>
                      <w:sz w:val="24"/>
                    </w:rPr>
                  </w:pPr>
                  <w:r w:rsidRPr="00D57C17">
                    <w:rPr>
                      <w:sz w:val="24"/>
                    </w:rPr>
                    <w:t>Кз=0,1</w:t>
                  </w:r>
                </w:p>
              </w:tc>
            </w:tr>
            <w:tr w:rsidR="00470719" w:rsidRPr="000C3B8C" w:rsidTr="00D57C17">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470719" w:rsidRPr="00D57C17" w:rsidRDefault="00470719" w:rsidP="009D4BE5">
                  <w:pPr>
                    <w:pStyle w:val="afa"/>
                    <w:rPr>
                      <w:sz w:val="24"/>
                    </w:rPr>
                  </w:pPr>
                  <w:r w:rsidRPr="00D57C17">
                    <w:rPr>
                      <w:sz w:val="24"/>
                    </w:rPr>
                    <w:t>Опыт участника</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470719" w:rsidRPr="00D57C17" w:rsidRDefault="00470719" w:rsidP="009D4BE5">
                  <w:pPr>
                    <w:pStyle w:val="afa"/>
                    <w:rPr>
                      <w:sz w:val="24"/>
                    </w:rPr>
                  </w:pPr>
                  <w:r w:rsidRPr="00D57C17">
                    <w:rPr>
                      <w:sz w:val="24"/>
                    </w:rPr>
                    <w:t>Кз=0,1</w:t>
                  </w:r>
                </w:p>
              </w:tc>
            </w:tr>
            <w:tr w:rsidR="00470719" w:rsidRPr="000C3B8C" w:rsidTr="00D57C17">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470719" w:rsidRPr="00D57C17" w:rsidRDefault="00470719" w:rsidP="009D4BE5">
                  <w:pPr>
                    <w:pStyle w:val="afa"/>
                    <w:rPr>
                      <w:sz w:val="24"/>
                    </w:rPr>
                  </w:pPr>
                  <w:r w:rsidRPr="00D57C17">
                    <w:rPr>
                      <w:sz w:val="24"/>
                    </w:rPr>
                    <w:t>Сроки выполнения работ</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470719" w:rsidRPr="00D57C17" w:rsidRDefault="00470719" w:rsidP="009D4BE5">
                  <w:pPr>
                    <w:pStyle w:val="afa"/>
                    <w:rPr>
                      <w:sz w:val="24"/>
                    </w:rPr>
                  </w:pPr>
                  <w:r w:rsidRPr="00D57C17">
                    <w:rPr>
                      <w:sz w:val="24"/>
                    </w:rPr>
                    <w:t>Кз=0,1</w:t>
                  </w:r>
                </w:p>
              </w:tc>
            </w:tr>
            <w:tr w:rsidR="00470719" w:rsidRPr="000C3B8C" w:rsidTr="00D57C17">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470719" w:rsidRPr="00D57C17" w:rsidRDefault="00470719" w:rsidP="00337E2E">
                  <w:pPr>
                    <w:pStyle w:val="afa"/>
                    <w:rPr>
                      <w:sz w:val="24"/>
                    </w:rPr>
                  </w:pPr>
                  <w:r w:rsidRPr="00D57C17">
                    <w:rPr>
                      <w:sz w:val="24"/>
                    </w:rPr>
                    <w:t xml:space="preserve">Срок предоставления гарантии качества </w:t>
                  </w:r>
                  <w:r w:rsidR="00337E2E" w:rsidRPr="00D57C17">
                    <w:rPr>
                      <w:sz w:val="24"/>
                    </w:rPr>
                    <w:t>огнезащитного покрытия</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470719" w:rsidRPr="00D57C17" w:rsidRDefault="00470719" w:rsidP="009D4BE5">
                  <w:pPr>
                    <w:pStyle w:val="afa"/>
                    <w:rPr>
                      <w:sz w:val="24"/>
                    </w:rPr>
                  </w:pPr>
                  <w:r w:rsidRPr="00D57C17">
                    <w:rPr>
                      <w:sz w:val="24"/>
                    </w:rPr>
                    <w:t>Кз=0,1</w:t>
                  </w:r>
                </w:p>
              </w:tc>
            </w:tr>
          </w:tbl>
          <w:p w:rsidR="007D6548" w:rsidRPr="000C3B8C"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0C3B8C" w:rsidRDefault="007341C2" w:rsidP="00C37726">
            <w:pPr>
              <w:pStyle w:val="afa"/>
              <w:rPr>
                <w:sz w:val="24"/>
              </w:rPr>
            </w:pPr>
            <w:r w:rsidRPr="000C3B8C">
              <w:rPr>
                <w:sz w:val="24"/>
              </w:rPr>
              <w:t xml:space="preserve">Победитель вправе направить </w:t>
            </w:r>
            <w:r w:rsidR="00DB6989" w:rsidRPr="000C3B8C">
              <w:rPr>
                <w:sz w:val="24"/>
              </w:rPr>
              <w:t xml:space="preserve">Заказчику </w:t>
            </w:r>
            <w:r w:rsidRPr="000C3B8C">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0C3B8C" w:rsidRDefault="007341C2" w:rsidP="007341C2">
            <w:pPr>
              <w:pStyle w:val="-3"/>
              <w:numPr>
                <w:ilvl w:val="2"/>
                <w:numId w:val="0"/>
              </w:numPr>
              <w:tabs>
                <w:tab w:val="num" w:pos="1985"/>
              </w:tabs>
              <w:suppressAutoHyphens/>
              <w:ind w:firstLine="709"/>
              <w:rPr>
                <w:sz w:val="24"/>
              </w:rPr>
            </w:pPr>
            <w:r w:rsidRPr="000C3B8C">
              <w:rPr>
                <w:sz w:val="24"/>
              </w:rPr>
              <w:t xml:space="preserve">Указанные предложения должны быть получены </w:t>
            </w:r>
            <w:r w:rsidR="00DB6989" w:rsidRPr="000C3B8C">
              <w:rPr>
                <w:sz w:val="24"/>
              </w:rPr>
              <w:t>Заказчиком</w:t>
            </w:r>
            <w:r w:rsidRPr="000C3B8C">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0C3B8C" w:rsidRDefault="007341C2" w:rsidP="007341C2">
            <w:pPr>
              <w:pStyle w:val="-3"/>
              <w:numPr>
                <w:ilvl w:val="2"/>
                <w:numId w:val="0"/>
              </w:numPr>
              <w:tabs>
                <w:tab w:val="num" w:pos="1985"/>
              </w:tabs>
              <w:suppressAutoHyphens/>
              <w:ind w:firstLine="709"/>
              <w:rPr>
                <w:sz w:val="24"/>
              </w:rPr>
            </w:pPr>
            <w:r w:rsidRPr="000C3B8C">
              <w:rPr>
                <w:sz w:val="24"/>
              </w:rPr>
              <w:t>Изменения могут касаться только положений договора, которые не были одним из оценочных критериев для выбора побе</w:t>
            </w:r>
            <w:r w:rsidR="00493AB2" w:rsidRPr="000C3B8C">
              <w:rPr>
                <w:sz w:val="24"/>
              </w:rPr>
              <w:t>дителя, указанных в пункте 1</w:t>
            </w:r>
            <w:r w:rsidR="00DF69CD" w:rsidRPr="000C3B8C">
              <w:rPr>
                <w:sz w:val="24"/>
              </w:rPr>
              <w:t>9</w:t>
            </w:r>
            <w:r w:rsidR="00493AB2" w:rsidRPr="000C3B8C">
              <w:rPr>
                <w:sz w:val="24"/>
              </w:rPr>
              <w:t xml:space="preserve"> Информационной карты</w:t>
            </w:r>
            <w:r w:rsidRPr="000C3B8C">
              <w:rPr>
                <w:sz w:val="24"/>
              </w:rPr>
              <w:t xml:space="preserve"> настоящей документации</w:t>
            </w:r>
            <w:r w:rsidR="00493AB2" w:rsidRPr="000C3B8C">
              <w:rPr>
                <w:sz w:val="24"/>
              </w:rPr>
              <w:t xml:space="preserve"> о закупке</w:t>
            </w:r>
            <w:r w:rsidRPr="000C3B8C">
              <w:rPr>
                <w:sz w:val="24"/>
              </w:rPr>
              <w:t>.</w:t>
            </w:r>
          </w:p>
          <w:p w:rsidR="007341C2" w:rsidRPr="000C3B8C" w:rsidRDefault="007341C2" w:rsidP="007341C2">
            <w:pPr>
              <w:pStyle w:val="-3"/>
              <w:numPr>
                <w:ilvl w:val="2"/>
                <w:numId w:val="0"/>
              </w:numPr>
              <w:tabs>
                <w:tab w:val="num" w:pos="1985"/>
              </w:tabs>
              <w:suppressAutoHyphens/>
              <w:ind w:firstLine="709"/>
              <w:rPr>
                <w:sz w:val="24"/>
              </w:rPr>
            </w:pPr>
            <w:r w:rsidRPr="000C3B8C">
              <w:rPr>
                <w:sz w:val="24"/>
              </w:rPr>
              <w:t xml:space="preserve">Внесение изменений в договор по предложениям победителя является правом </w:t>
            </w:r>
            <w:r w:rsidR="00DF69CD" w:rsidRPr="000C3B8C">
              <w:rPr>
                <w:sz w:val="24"/>
              </w:rPr>
              <w:t>Заказчика</w:t>
            </w:r>
            <w:r w:rsidRPr="000C3B8C">
              <w:rPr>
                <w:sz w:val="24"/>
              </w:rPr>
              <w:t xml:space="preserve"> и осуществляется по усмотрению</w:t>
            </w:r>
            <w:r w:rsidR="00050638" w:rsidRPr="000C3B8C">
              <w:rPr>
                <w:sz w:val="24"/>
              </w:rPr>
              <w:t xml:space="preserve"> </w:t>
            </w:r>
            <w:r w:rsidR="00DF69CD" w:rsidRPr="000C3B8C">
              <w:rPr>
                <w:sz w:val="24"/>
              </w:rPr>
              <w:t>Заказчика</w:t>
            </w:r>
            <w:r w:rsidRPr="000C3B8C">
              <w:rPr>
                <w:sz w:val="24"/>
              </w:rPr>
              <w:t>.</w:t>
            </w:r>
          </w:p>
          <w:p w:rsidR="00736D40" w:rsidRPr="000C3B8C" w:rsidRDefault="007341C2" w:rsidP="00DF69CD">
            <w:pPr>
              <w:pStyle w:val="-3"/>
              <w:numPr>
                <w:ilvl w:val="2"/>
                <w:numId w:val="0"/>
              </w:numPr>
              <w:tabs>
                <w:tab w:val="num" w:pos="1985"/>
              </w:tabs>
              <w:suppressAutoHyphens/>
              <w:ind w:firstLine="709"/>
              <w:rPr>
                <w:sz w:val="24"/>
              </w:rPr>
            </w:pPr>
            <w:r w:rsidRPr="000C3B8C">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0C3B8C">
              <w:rPr>
                <w:sz w:val="24"/>
              </w:rPr>
              <w:t xml:space="preserve"> </w:t>
            </w:r>
            <w:r w:rsidR="00DF69CD" w:rsidRPr="000C3B8C">
              <w:rPr>
                <w:sz w:val="24"/>
              </w:rPr>
              <w:t>Заказчиком</w:t>
            </w:r>
            <w:r w:rsidRPr="000C3B8C">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0C3B8C" w:rsidRDefault="00177469" w:rsidP="006164CD">
            <w:pPr>
              <w:pStyle w:val="19"/>
              <w:ind w:firstLine="0"/>
              <w:rPr>
                <w:sz w:val="24"/>
                <w:szCs w:val="24"/>
              </w:rPr>
            </w:pPr>
            <w:r w:rsidRPr="000C3B8C">
              <w:rPr>
                <w:sz w:val="24"/>
                <w:szCs w:val="24"/>
              </w:rPr>
              <w:t>Привлечение субподрядчиков допускается в соответствии с приложением № 7 настоящей документации.</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0C3B8C" w:rsidRDefault="00A856EA" w:rsidP="00804946">
            <w:pPr>
              <w:pStyle w:val="19"/>
              <w:ind w:firstLine="0"/>
              <w:rPr>
                <w:sz w:val="24"/>
                <w:szCs w:val="24"/>
              </w:rPr>
            </w:pPr>
            <w:r w:rsidRPr="000C3B8C">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0C3B8C" w:rsidRDefault="004745C7" w:rsidP="00804946">
            <w:pPr>
              <w:pStyle w:val="19"/>
              <w:ind w:firstLine="0"/>
              <w:rPr>
                <w:sz w:val="24"/>
                <w:szCs w:val="24"/>
              </w:rPr>
            </w:pPr>
            <w:r w:rsidRPr="000C3B8C">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2E02CD" w:rsidP="00221BE8">
      <w:pPr>
        <w:pStyle w:val="19"/>
        <w:ind w:left="7080" w:firstLine="0"/>
        <w:rPr>
          <w:rFonts w:eastAsia="MS Mincho"/>
          <w:szCs w:val="28"/>
        </w:rPr>
      </w:pPr>
      <w:r>
        <w:rPr>
          <w:rFonts w:eastAsia="MS Mincho"/>
          <w:szCs w:val="28"/>
        </w:rPr>
        <w:t xml:space="preserve">       </w:t>
      </w:r>
      <w:r w:rsidR="000954FB">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0102A1">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102A1">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0102A1">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102A1">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0102A1">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0102A1">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0102A1">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102A1">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102A1">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w:t>
      </w:r>
      <w:r>
        <w:rPr>
          <w:rFonts w:eastAsia="Times New Roman"/>
          <w:sz w:val="28"/>
        </w:rPr>
        <w:lastRenderedPageBreak/>
        <w:t>«ТрансКонтейнер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lastRenderedPageBreak/>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0102A1">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0102A1">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0102A1">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0102A1">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0102A1">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0102A1">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0102A1">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r w:rsidRPr="00384CDC">
              <w:t>Гарантий</w:t>
            </w:r>
            <w:r>
              <w:t>-</w:t>
            </w:r>
            <w:r w:rsidRPr="00384CDC">
              <w:t>ный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 xml:space="preserve">(выполнить работы, оказать услуги, поставить </w:t>
      </w:r>
      <w:r w:rsidRPr="00721D0D">
        <w:rPr>
          <w:i/>
          <w:sz w:val="24"/>
          <w:szCs w:val="24"/>
        </w:rPr>
        <w:lastRenderedPageBreak/>
        <w:t>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0C3B8C" w:rsidRDefault="000954FB" w:rsidP="000954FB">
      <w:pPr>
        <w:pStyle w:val="afd"/>
        <w:jc w:val="both"/>
        <w:rPr>
          <w:i/>
          <w:szCs w:val="28"/>
        </w:rPr>
      </w:pPr>
      <w:r w:rsidRPr="00205668">
        <w:rPr>
          <w:szCs w:val="28"/>
        </w:rPr>
        <w:t> </w:t>
      </w:r>
      <w:r w:rsidRPr="000C3B8C">
        <w:rPr>
          <w:i/>
          <w:szCs w:val="28"/>
        </w:rPr>
        <w:t>Следующие приложения являются неотъемлемой частью настоящего финансово-коммерческого предложения:</w:t>
      </w:r>
    </w:p>
    <w:p w:rsidR="000954FB" w:rsidRPr="000C3B8C" w:rsidRDefault="000954FB" w:rsidP="000954FB">
      <w:pPr>
        <w:pStyle w:val="afd"/>
        <w:jc w:val="both"/>
        <w:rPr>
          <w:i/>
          <w:szCs w:val="28"/>
        </w:rPr>
      </w:pPr>
      <w:r w:rsidRPr="000C3B8C">
        <w:rPr>
          <w:i/>
          <w:szCs w:val="28"/>
        </w:rPr>
        <w:t xml:space="preserve">1) приложение № 1 – Расчет стоимости _________ </w:t>
      </w:r>
      <w:r w:rsidR="000B1855">
        <w:rPr>
          <w:i/>
          <w:szCs w:val="28"/>
        </w:rPr>
        <w:t xml:space="preserve">(работ, услуг, товаров и т.д.) </w:t>
      </w:r>
      <w:r w:rsidRPr="000C3B8C">
        <w:rPr>
          <w:i/>
          <w:szCs w:val="28"/>
        </w:rPr>
        <w:t>на ___ листах.</w:t>
      </w:r>
    </w:p>
    <w:p w:rsidR="000954FB" w:rsidRPr="00384CDC" w:rsidRDefault="00592943" w:rsidP="000954FB">
      <w:pPr>
        <w:pStyle w:val="afd"/>
        <w:jc w:val="both"/>
        <w:rPr>
          <w:szCs w:val="28"/>
        </w:rPr>
      </w:pPr>
      <w:r w:rsidRPr="000C3B8C">
        <w:rPr>
          <w:i/>
          <w:szCs w:val="28"/>
        </w:rPr>
        <w:t>2</w:t>
      </w:r>
      <w:r w:rsidR="000954FB" w:rsidRPr="000C3B8C">
        <w:rPr>
          <w:i/>
          <w:szCs w:val="28"/>
        </w:rPr>
        <w:t>) Сведения о планируемых к привлечению субподрядных организациях (составляется по форме приложения № 7 к документации о закупк</w:t>
      </w:r>
      <w:r w:rsidR="00D54E58" w:rsidRPr="000C3B8C">
        <w:rPr>
          <w:i/>
          <w:szCs w:val="28"/>
        </w:rPr>
        <w:t>е)</w:t>
      </w:r>
      <w:r w:rsidR="000954FB" w:rsidRPr="000C3B8C">
        <w:t>.</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rPr>
      </w:pPr>
      <w:r w:rsidRPr="000C3B8C">
        <w:rPr>
          <w:b/>
          <w:sz w:val="60"/>
          <w:szCs w:val="60"/>
        </w:rPr>
        <w:t>ПРОЕКТ ДОГОВОРА</w:t>
      </w:r>
    </w:p>
    <w:p w:rsidR="007D7D72" w:rsidRPr="00135733" w:rsidRDefault="007D7D72" w:rsidP="007D7D72">
      <w:pPr>
        <w:pStyle w:val="1"/>
        <w:jc w:val="center"/>
        <w:rPr>
          <w:rFonts w:cs="Times New Roman"/>
          <w:sz w:val="24"/>
          <w:szCs w:val="24"/>
        </w:rPr>
      </w:pPr>
      <w:r w:rsidRPr="00135733">
        <w:rPr>
          <w:rFonts w:cs="Times New Roman"/>
          <w:sz w:val="24"/>
          <w:szCs w:val="24"/>
        </w:rPr>
        <w:t>ДОГОВОР №</w:t>
      </w:r>
    </w:p>
    <w:p w:rsidR="007D7D72" w:rsidRPr="00135733" w:rsidRDefault="007D7D72" w:rsidP="007D7D72">
      <w:pPr>
        <w:pStyle w:val="aff2"/>
        <w:jc w:val="center"/>
      </w:pPr>
      <w:r w:rsidRPr="00135733">
        <w:t xml:space="preserve">на поставку и </w:t>
      </w:r>
      <w:r w:rsidR="00E154C9">
        <w:t>устройство</w:t>
      </w:r>
    </w:p>
    <w:p w:rsidR="007D7D72" w:rsidRPr="00135733" w:rsidRDefault="007D7D72" w:rsidP="007D7D72">
      <w:pPr>
        <w:pStyle w:val="aff2"/>
      </w:pPr>
    </w:p>
    <w:p w:rsidR="007D7D72" w:rsidRPr="00135733" w:rsidRDefault="007D7D72" w:rsidP="007D7D72">
      <w:pPr>
        <w:pStyle w:val="afa"/>
        <w:ind w:firstLine="0"/>
        <w:jc w:val="left"/>
        <w:rPr>
          <w:sz w:val="24"/>
        </w:rPr>
      </w:pPr>
      <w:r w:rsidRPr="00135733">
        <w:rPr>
          <w:sz w:val="24"/>
        </w:rPr>
        <w:t xml:space="preserve">г. Новосибирск                                                            </w:t>
      </w:r>
      <w:r w:rsidR="0027300B">
        <w:rPr>
          <w:sz w:val="24"/>
        </w:rPr>
        <w:t xml:space="preserve">             </w:t>
      </w:r>
      <w:r w:rsidRPr="00135733">
        <w:rPr>
          <w:sz w:val="24"/>
        </w:rPr>
        <w:t xml:space="preserve">            «___»_____________ 2013 г.     </w:t>
      </w:r>
    </w:p>
    <w:p w:rsidR="007D7D72" w:rsidRPr="00135733" w:rsidRDefault="007D7D72" w:rsidP="007D7D72">
      <w:pPr>
        <w:pStyle w:val="afa"/>
        <w:ind w:firstLine="0"/>
        <w:jc w:val="left"/>
        <w:rPr>
          <w:sz w:val="24"/>
        </w:rPr>
      </w:pPr>
    </w:p>
    <w:p w:rsidR="007D7D72" w:rsidRPr="00135733" w:rsidRDefault="007D7D72" w:rsidP="007D7D72">
      <w:pPr>
        <w:pStyle w:val="afa"/>
        <w:jc w:val="center"/>
        <w:rPr>
          <w:sz w:val="24"/>
        </w:rPr>
      </w:pPr>
      <w:r w:rsidRPr="00135733">
        <w:rPr>
          <w:sz w:val="24"/>
        </w:rPr>
        <w:t xml:space="preserve"> </w:t>
      </w:r>
    </w:p>
    <w:p w:rsidR="007D7D72" w:rsidRPr="00135733" w:rsidRDefault="007D7D72" w:rsidP="007D7D72">
      <w:pPr>
        <w:pStyle w:val="afa"/>
        <w:rPr>
          <w:sz w:val="24"/>
        </w:rPr>
      </w:pPr>
      <w:r w:rsidRPr="00135733">
        <w:rPr>
          <w:b/>
          <w:sz w:val="24"/>
        </w:rPr>
        <w:t xml:space="preserve">                  _</w:t>
      </w:r>
      <w:r w:rsidRPr="00374E59">
        <w:rPr>
          <w:sz w:val="24"/>
        </w:rPr>
        <w:t>_______________________________________________</w:t>
      </w:r>
      <w:r w:rsidRPr="00135733">
        <w:rPr>
          <w:b/>
          <w:sz w:val="24"/>
        </w:rPr>
        <w:t xml:space="preserve">, </w:t>
      </w:r>
      <w:r w:rsidRPr="00135733">
        <w:rPr>
          <w:sz w:val="24"/>
        </w:rPr>
        <w:t>именуемое в дальнейшем Поставщик,</w:t>
      </w:r>
      <w:r w:rsidRPr="00135733">
        <w:rPr>
          <w:i/>
          <w:sz w:val="24"/>
        </w:rPr>
        <w:t xml:space="preserve"> </w:t>
      </w:r>
      <w:r w:rsidRPr="00135733">
        <w:rPr>
          <w:sz w:val="24"/>
        </w:rPr>
        <w:t>в лице ________________________________________________________________</w:t>
      </w:r>
      <w:r w:rsidRPr="00135733">
        <w:rPr>
          <w:b/>
          <w:sz w:val="24"/>
        </w:rPr>
        <w:t xml:space="preserve">, </w:t>
      </w:r>
      <w:r w:rsidRPr="00135733">
        <w:rPr>
          <w:sz w:val="24"/>
        </w:rPr>
        <w:t>действующего на основании ______________________________________, с одной стороны, и Открытое акционерное общество «Центр по перевозке грузов в контейнерах «ТрансКонтейнер», именуемое в дальнейшем «Покупатель», в лице _________________________________________________, действующего на основании доверенности №___________________ от _____________________, с другой стороны, далее при совместном упоминании именуемые «Стороны», заключили настоящий договор о нижеследующем:</w:t>
      </w:r>
    </w:p>
    <w:p w:rsidR="007D7D72" w:rsidRPr="00135733" w:rsidRDefault="007D7D72" w:rsidP="007D7D72">
      <w:pPr>
        <w:pStyle w:val="afa"/>
        <w:rPr>
          <w:sz w:val="24"/>
        </w:rPr>
      </w:pPr>
    </w:p>
    <w:p w:rsidR="007D7D72" w:rsidRPr="00135733" w:rsidRDefault="007D7D72" w:rsidP="007D7D72">
      <w:pPr>
        <w:rPr>
          <w:b/>
        </w:rPr>
      </w:pPr>
    </w:p>
    <w:p w:rsidR="007D7D72" w:rsidRPr="00135733" w:rsidRDefault="007D7D72" w:rsidP="007D7D72">
      <w:pPr>
        <w:ind w:left="-284"/>
        <w:jc w:val="center"/>
        <w:rPr>
          <w:b/>
        </w:rPr>
      </w:pPr>
      <w:r w:rsidRPr="00135733">
        <w:rPr>
          <w:b/>
        </w:rPr>
        <w:t>1. ПРЕДМЕТ ДОГОВОРА</w:t>
      </w:r>
    </w:p>
    <w:p w:rsidR="00C36857" w:rsidRDefault="00C36857" w:rsidP="007D7D72">
      <w:pPr>
        <w:pStyle w:val="37"/>
        <w:ind w:left="0"/>
        <w:rPr>
          <w:sz w:val="24"/>
        </w:rPr>
      </w:pPr>
    </w:p>
    <w:p w:rsidR="007D7D72" w:rsidRPr="002B26EA" w:rsidRDefault="007D7D72" w:rsidP="000C3B8C">
      <w:pPr>
        <w:pStyle w:val="37"/>
        <w:ind w:left="0"/>
        <w:jc w:val="both"/>
        <w:rPr>
          <w:sz w:val="24"/>
        </w:rPr>
      </w:pPr>
      <w:r w:rsidRPr="00135733">
        <w:rPr>
          <w:sz w:val="24"/>
        </w:rPr>
        <w:t>1.1</w:t>
      </w:r>
      <w:r w:rsidRPr="002B26EA">
        <w:rPr>
          <w:sz w:val="24"/>
        </w:rPr>
        <w:t xml:space="preserve">. Поставщик обязуется поставить </w:t>
      </w:r>
      <w:r w:rsidR="008D0355">
        <w:rPr>
          <w:sz w:val="24"/>
        </w:rPr>
        <w:t xml:space="preserve">и выполнить огнезащитное покрытие </w:t>
      </w:r>
      <w:r w:rsidR="005D28EA">
        <w:rPr>
          <w:sz w:val="24"/>
        </w:rPr>
        <w:t>м</w:t>
      </w:r>
      <w:r w:rsidR="008D0355">
        <w:rPr>
          <w:sz w:val="24"/>
        </w:rPr>
        <w:t>еталлоконструкций навесов-модулей, объект</w:t>
      </w:r>
      <w:r w:rsidRPr="002B26EA">
        <w:rPr>
          <w:sz w:val="24"/>
        </w:rPr>
        <w:t xml:space="preserve">: «Контейнерный терминал ст. Клещиха г. Новосибирск» (именуемом в дальнейшем Объект), а Покупатель обязуется принять и оплатить </w:t>
      </w:r>
      <w:r w:rsidR="00A16359">
        <w:rPr>
          <w:sz w:val="24"/>
        </w:rPr>
        <w:t>выполненное огнезащитное покрытие</w:t>
      </w:r>
      <w:r w:rsidRPr="002B26EA">
        <w:rPr>
          <w:sz w:val="24"/>
        </w:rPr>
        <w:t xml:space="preserve"> в сроки, предусмотренные настоящим Договором.</w:t>
      </w:r>
    </w:p>
    <w:p w:rsidR="007D7D72" w:rsidRPr="002B26EA" w:rsidRDefault="007D7D72" w:rsidP="000C3B8C">
      <w:pPr>
        <w:pStyle w:val="37"/>
        <w:ind w:left="0"/>
        <w:jc w:val="both"/>
        <w:rPr>
          <w:sz w:val="24"/>
        </w:rPr>
      </w:pPr>
      <w:r w:rsidRPr="002B26EA">
        <w:rPr>
          <w:sz w:val="24"/>
        </w:rPr>
        <w:t xml:space="preserve">1.2. </w:t>
      </w:r>
      <w:r w:rsidR="00083B74">
        <w:rPr>
          <w:color w:val="000000"/>
          <w:sz w:val="24"/>
        </w:rPr>
        <w:t>Ц</w:t>
      </w:r>
      <w:r w:rsidRPr="002B26EA">
        <w:rPr>
          <w:sz w:val="24"/>
        </w:rPr>
        <w:t xml:space="preserve">ена </w:t>
      </w:r>
      <w:r w:rsidR="00FB3997">
        <w:rPr>
          <w:sz w:val="24"/>
        </w:rPr>
        <w:t xml:space="preserve">поставки и устройства </w:t>
      </w:r>
      <w:r w:rsidR="00083B74">
        <w:rPr>
          <w:sz w:val="24"/>
        </w:rPr>
        <w:t>огнезащитного покрытия</w:t>
      </w:r>
      <w:r w:rsidRPr="002B26EA">
        <w:rPr>
          <w:sz w:val="24"/>
        </w:rPr>
        <w:t xml:space="preserve"> согласовываются Сторонами в </w:t>
      </w:r>
      <w:r w:rsidR="00FB3997">
        <w:rPr>
          <w:sz w:val="24"/>
        </w:rPr>
        <w:t>Калькуляции</w:t>
      </w:r>
      <w:r w:rsidRPr="002B26EA">
        <w:rPr>
          <w:sz w:val="24"/>
        </w:rPr>
        <w:t xml:space="preserve"> (Приложение № 1 к настоящему договору), являющейся неотъемлемой частью настоящего Договора.</w:t>
      </w:r>
    </w:p>
    <w:p w:rsidR="007D7D72" w:rsidRPr="002B26EA" w:rsidRDefault="007D7D72" w:rsidP="000C3B8C">
      <w:pPr>
        <w:pStyle w:val="37"/>
        <w:ind w:left="0"/>
        <w:jc w:val="both"/>
        <w:rPr>
          <w:sz w:val="24"/>
        </w:rPr>
      </w:pPr>
      <w:r w:rsidRPr="002B26EA">
        <w:rPr>
          <w:sz w:val="24"/>
        </w:rPr>
        <w:t xml:space="preserve">1.3. Поставляемое Поставщиком </w:t>
      </w:r>
      <w:r w:rsidR="00083B74">
        <w:rPr>
          <w:sz w:val="24"/>
        </w:rPr>
        <w:t>огнезащитное покрытие</w:t>
      </w:r>
      <w:r w:rsidRPr="002B26EA">
        <w:rPr>
          <w:sz w:val="24"/>
        </w:rPr>
        <w:t xml:space="preserve"> сопровождается технической документацией, которая передается Покупателю.</w:t>
      </w:r>
    </w:p>
    <w:p w:rsidR="007D7D72" w:rsidRPr="002B26EA" w:rsidRDefault="007D7D72" w:rsidP="007D7D72">
      <w:pPr>
        <w:jc w:val="center"/>
        <w:rPr>
          <w:b/>
        </w:rPr>
      </w:pPr>
    </w:p>
    <w:p w:rsidR="007D7D72" w:rsidRPr="002B26EA" w:rsidRDefault="007D7D72" w:rsidP="007D7D72">
      <w:pPr>
        <w:jc w:val="center"/>
        <w:rPr>
          <w:b/>
        </w:rPr>
      </w:pPr>
      <w:r>
        <w:rPr>
          <w:b/>
        </w:rPr>
        <w:t xml:space="preserve">2. СУММА ДОГОВОРА И </w:t>
      </w:r>
      <w:r w:rsidRPr="002B26EA">
        <w:rPr>
          <w:b/>
        </w:rPr>
        <w:t>ПОРЯДОК ОПЛАТЫ</w:t>
      </w:r>
    </w:p>
    <w:p w:rsidR="007D7D72" w:rsidRPr="00676C7F" w:rsidRDefault="007D7D72" w:rsidP="007D7D72">
      <w:pPr>
        <w:jc w:val="center"/>
        <w:rPr>
          <w:b/>
        </w:rPr>
      </w:pPr>
    </w:p>
    <w:p w:rsidR="007D7D72" w:rsidRPr="002B26EA" w:rsidRDefault="007D7D72" w:rsidP="00D6274E">
      <w:pPr>
        <w:pStyle w:val="210"/>
        <w:spacing w:after="0" w:line="240" w:lineRule="atLeast"/>
        <w:rPr>
          <w:color w:val="000000"/>
        </w:rPr>
      </w:pPr>
      <w:r w:rsidRPr="002B26EA">
        <w:rPr>
          <w:color w:val="000000"/>
        </w:rPr>
        <w:t>2.1. Общая стоимость Договора на момент его заключения составляет:  ___________________________________________</w:t>
      </w:r>
      <w:r w:rsidR="00676C7F">
        <w:rPr>
          <w:color w:val="000000"/>
        </w:rPr>
        <w:t xml:space="preserve">______, в том числе </w:t>
      </w:r>
      <w:r>
        <w:rPr>
          <w:color w:val="000000"/>
        </w:rPr>
        <w:t xml:space="preserve">НДС (18%) </w:t>
      </w:r>
      <w:r w:rsidRPr="002B26EA">
        <w:rPr>
          <w:color w:val="000000"/>
        </w:rPr>
        <w:t>- _________________________________________________________</w:t>
      </w:r>
      <w:r>
        <w:rPr>
          <w:color w:val="000000"/>
        </w:rPr>
        <w:t>______________________________.</w:t>
      </w:r>
    </w:p>
    <w:p w:rsidR="007D7D72" w:rsidRPr="002B26EA" w:rsidRDefault="007D7D72" w:rsidP="000C3B8C">
      <w:pPr>
        <w:pStyle w:val="37"/>
        <w:tabs>
          <w:tab w:val="left" w:pos="142"/>
        </w:tabs>
        <w:ind w:left="0"/>
        <w:jc w:val="both"/>
        <w:rPr>
          <w:sz w:val="24"/>
        </w:rPr>
      </w:pPr>
      <w:r w:rsidRPr="002B26EA">
        <w:rPr>
          <w:sz w:val="24"/>
        </w:rPr>
        <w:t>2.3. Покупатель производит расчёт на основании акта сдачи-приёмки выполненных работ, подписанн</w:t>
      </w:r>
      <w:r w:rsidR="00F703C4">
        <w:rPr>
          <w:sz w:val="24"/>
        </w:rPr>
        <w:t>ого</w:t>
      </w:r>
      <w:r w:rsidRPr="002B26EA">
        <w:rPr>
          <w:sz w:val="24"/>
        </w:rPr>
        <w:t xml:space="preserve"> Сторонами, </w:t>
      </w:r>
      <w:r w:rsidR="000B1855">
        <w:rPr>
          <w:sz w:val="24"/>
        </w:rPr>
        <w:t xml:space="preserve">счета </w:t>
      </w:r>
      <w:r w:rsidRPr="002B26EA">
        <w:rPr>
          <w:sz w:val="24"/>
        </w:rPr>
        <w:t>и счет</w:t>
      </w:r>
      <w:r w:rsidR="00F703C4">
        <w:rPr>
          <w:sz w:val="24"/>
        </w:rPr>
        <w:t>а</w:t>
      </w:r>
      <w:r w:rsidRPr="002B26EA">
        <w:rPr>
          <w:sz w:val="24"/>
        </w:rPr>
        <w:t>-фактур</w:t>
      </w:r>
      <w:r w:rsidR="00F703C4">
        <w:rPr>
          <w:sz w:val="24"/>
        </w:rPr>
        <w:t>ы</w:t>
      </w:r>
      <w:r w:rsidR="00676C7F">
        <w:rPr>
          <w:sz w:val="24"/>
        </w:rPr>
        <w:t xml:space="preserve"> в срок не позднее 3</w:t>
      </w:r>
      <w:r w:rsidRPr="002B26EA">
        <w:rPr>
          <w:sz w:val="24"/>
        </w:rPr>
        <w:t xml:space="preserve">0-и дней с даты обоюдного подписания акта </w:t>
      </w:r>
      <w:r w:rsidR="000B1855">
        <w:rPr>
          <w:sz w:val="24"/>
        </w:rPr>
        <w:t>сдачи-приемки выполненных работ.</w:t>
      </w:r>
      <w:r w:rsidRPr="002B26EA">
        <w:rPr>
          <w:sz w:val="24"/>
        </w:rPr>
        <w:t xml:space="preserve"> </w:t>
      </w:r>
    </w:p>
    <w:p w:rsidR="007D7D72" w:rsidRPr="002B26EA" w:rsidRDefault="007D7D72" w:rsidP="000C3B8C">
      <w:pPr>
        <w:pStyle w:val="210"/>
        <w:spacing w:after="0" w:line="240" w:lineRule="atLeast"/>
        <w:jc w:val="both"/>
      </w:pPr>
      <w:r w:rsidRPr="002B26EA">
        <w:lastRenderedPageBreak/>
        <w:t xml:space="preserve">2.4. Оплата по настоящему Договору производятся в безналичной форме путем перечисления средств на расчетный счет  Поставщика. </w:t>
      </w:r>
    </w:p>
    <w:p w:rsidR="007D7D72" w:rsidRPr="002B26EA" w:rsidRDefault="007D7D72" w:rsidP="000C3B8C">
      <w:pPr>
        <w:pStyle w:val="210"/>
        <w:jc w:val="both"/>
      </w:pPr>
    </w:p>
    <w:p w:rsidR="007D7D72" w:rsidRPr="002B26EA" w:rsidRDefault="007D7D72" w:rsidP="00676C7F">
      <w:pPr>
        <w:pStyle w:val="1"/>
        <w:jc w:val="center"/>
        <w:rPr>
          <w:rFonts w:cs="Times New Roman"/>
          <w:sz w:val="24"/>
          <w:szCs w:val="24"/>
        </w:rPr>
      </w:pPr>
      <w:r w:rsidRPr="002B26EA">
        <w:rPr>
          <w:rFonts w:cs="Times New Roman"/>
          <w:sz w:val="24"/>
          <w:szCs w:val="24"/>
        </w:rPr>
        <w:t>3. ПОРЯДОК, СРОКИ ПОСТАВКИ И СДАЧИ-ПРИЕМКИ ВЫПОЛНЕННЫХ РАБОТ</w:t>
      </w:r>
    </w:p>
    <w:p w:rsidR="007D7D72" w:rsidRPr="002B26EA" w:rsidRDefault="007D7D72" w:rsidP="000C3B8C">
      <w:pPr>
        <w:jc w:val="both"/>
      </w:pPr>
    </w:p>
    <w:p w:rsidR="007D7D72" w:rsidRPr="006F03B9" w:rsidRDefault="007D7D72" w:rsidP="000C3B8C">
      <w:pPr>
        <w:pStyle w:val="afb"/>
        <w:ind w:firstLine="0"/>
        <w:rPr>
          <w:color w:val="000000"/>
        </w:rPr>
      </w:pPr>
      <w:r w:rsidRPr="005555D3">
        <w:rPr>
          <w:color w:val="000000"/>
          <w:sz w:val="24"/>
        </w:rPr>
        <w:t>3.1</w:t>
      </w:r>
      <w:r w:rsidRPr="002B26EA">
        <w:rPr>
          <w:color w:val="000000"/>
        </w:rPr>
        <w:t xml:space="preserve">. </w:t>
      </w:r>
      <w:r w:rsidRPr="005555D3">
        <w:rPr>
          <w:color w:val="000000"/>
          <w:sz w:val="24"/>
        </w:rPr>
        <w:t xml:space="preserve">Срок поставки и </w:t>
      </w:r>
      <w:r w:rsidR="00375328" w:rsidRPr="005555D3">
        <w:rPr>
          <w:color w:val="000000"/>
          <w:sz w:val="24"/>
        </w:rPr>
        <w:t>устройство огнезащитного покрытия</w:t>
      </w:r>
      <w:r w:rsidRPr="005555D3">
        <w:rPr>
          <w:color w:val="000000"/>
          <w:sz w:val="24"/>
        </w:rPr>
        <w:t xml:space="preserve"> составляет 1 месяц с даты заключения договора.</w:t>
      </w:r>
      <w:r w:rsidRPr="002B26EA">
        <w:rPr>
          <w:color w:val="000000"/>
        </w:rPr>
        <w:t xml:space="preserve"> </w:t>
      </w:r>
    </w:p>
    <w:p w:rsidR="007D7D72" w:rsidRPr="002B26EA" w:rsidRDefault="007D7D72" w:rsidP="000C3B8C">
      <w:pPr>
        <w:pStyle w:val="afd"/>
        <w:ind w:firstLine="0"/>
        <w:jc w:val="both"/>
        <w:rPr>
          <w:sz w:val="24"/>
          <w:szCs w:val="24"/>
        </w:rPr>
      </w:pPr>
      <w:r w:rsidRPr="002B26EA">
        <w:rPr>
          <w:sz w:val="24"/>
          <w:szCs w:val="24"/>
        </w:rPr>
        <w:t>3.</w:t>
      </w:r>
      <w:r w:rsidR="006F03B9">
        <w:rPr>
          <w:sz w:val="24"/>
          <w:szCs w:val="24"/>
        </w:rPr>
        <w:t>2</w:t>
      </w:r>
      <w:r w:rsidRPr="002B26EA">
        <w:rPr>
          <w:sz w:val="24"/>
          <w:szCs w:val="24"/>
        </w:rPr>
        <w:t xml:space="preserve">. Приемка </w:t>
      </w:r>
      <w:r w:rsidR="00A040FF">
        <w:rPr>
          <w:sz w:val="24"/>
          <w:szCs w:val="24"/>
        </w:rPr>
        <w:t>в эксплуатацию огнезащитного покрытия</w:t>
      </w:r>
      <w:r w:rsidRPr="002B26EA">
        <w:rPr>
          <w:sz w:val="24"/>
          <w:szCs w:val="24"/>
        </w:rPr>
        <w:t xml:space="preserve"> оформляется актом сдачи</w:t>
      </w:r>
      <w:r>
        <w:rPr>
          <w:sz w:val="24"/>
          <w:szCs w:val="24"/>
        </w:rPr>
        <w:t xml:space="preserve"> </w:t>
      </w:r>
      <w:r w:rsidRPr="002B26EA">
        <w:rPr>
          <w:sz w:val="24"/>
          <w:szCs w:val="24"/>
        </w:rPr>
        <w:t xml:space="preserve">- приемки выполненных работ. </w:t>
      </w:r>
      <w:r w:rsidR="00BA0152">
        <w:rPr>
          <w:sz w:val="24"/>
          <w:szCs w:val="24"/>
        </w:rPr>
        <w:t>Покупатель</w:t>
      </w:r>
      <w:r w:rsidRPr="002B26EA">
        <w:rPr>
          <w:sz w:val="24"/>
          <w:szCs w:val="24"/>
        </w:rPr>
        <w:t xml:space="preserve"> в течени</w:t>
      </w:r>
      <w:r>
        <w:rPr>
          <w:sz w:val="24"/>
          <w:szCs w:val="24"/>
        </w:rPr>
        <w:t>е</w:t>
      </w:r>
      <w:r w:rsidRPr="002B26EA">
        <w:rPr>
          <w:sz w:val="24"/>
          <w:szCs w:val="24"/>
        </w:rPr>
        <w:t xml:space="preserve"> 5 (пяти) рабочих дней с момента предоставления </w:t>
      </w:r>
      <w:r w:rsidR="00BA0152">
        <w:rPr>
          <w:sz w:val="24"/>
          <w:szCs w:val="24"/>
        </w:rPr>
        <w:t>Поставщиком</w:t>
      </w:r>
      <w:r w:rsidRPr="002B26EA">
        <w:rPr>
          <w:sz w:val="24"/>
          <w:szCs w:val="24"/>
        </w:rPr>
        <w:t xml:space="preserve"> акта обязан подписать акт, либо направить мотивированный отказ от приемки.</w:t>
      </w:r>
    </w:p>
    <w:p w:rsidR="007D7D72" w:rsidRPr="002B26EA" w:rsidRDefault="007D7D72" w:rsidP="000C3B8C">
      <w:pPr>
        <w:pStyle w:val="afd"/>
        <w:ind w:firstLine="0"/>
        <w:jc w:val="both"/>
        <w:rPr>
          <w:sz w:val="24"/>
          <w:szCs w:val="24"/>
        </w:rPr>
      </w:pPr>
      <w:r w:rsidRPr="002B26EA">
        <w:rPr>
          <w:sz w:val="24"/>
          <w:szCs w:val="24"/>
        </w:rPr>
        <w:t>3.</w:t>
      </w:r>
      <w:r w:rsidR="006F03B9">
        <w:rPr>
          <w:sz w:val="24"/>
          <w:szCs w:val="24"/>
        </w:rPr>
        <w:t>3</w:t>
      </w:r>
      <w:r w:rsidRPr="002B26EA">
        <w:rPr>
          <w:sz w:val="24"/>
          <w:szCs w:val="24"/>
        </w:rPr>
        <w:t>. 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 По</w:t>
      </w:r>
      <w:r w:rsidR="00AB434D">
        <w:rPr>
          <w:sz w:val="24"/>
          <w:szCs w:val="24"/>
        </w:rPr>
        <w:t>ставщик</w:t>
      </w:r>
      <w:r w:rsidRPr="002B26EA">
        <w:rPr>
          <w:sz w:val="24"/>
          <w:szCs w:val="24"/>
        </w:rPr>
        <w:t xml:space="preserve"> обязан произвести необходимые доработки и устранить обнаруженные недостатки без дополнительной оплаты в согласованный сторонами срок.</w:t>
      </w:r>
    </w:p>
    <w:p w:rsidR="007D7D72" w:rsidRPr="002B26EA" w:rsidRDefault="007D7D72" w:rsidP="000C3B8C">
      <w:pPr>
        <w:pStyle w:val="37"/>
        <w:jc w:val="both"/>
        <w:rPr>
          <w:sz w:val="24"/>
        </w:rPr>
      </w:pPr>
    </w:p>
    <w:p w:rsidR="007D7D72" w:rsidRPr="002B26EA" w:rsidRDefault="007D7D72" w:rsidP="00676C7F">
      <w:pPr>
        <w:pStyle w:val="1"/>
        <w:jc w:val="center"/>
        <w:rPr>
          <w:rFonts w:cs="Times New Roman"/>
          <w:sz w:val="24"/>
          <w:szCs w:val="24"/>
        </w:rPr>
      </w:pPr>
      <w:r w:rsidRPr="002B26EA">
        <w:rPr>
          <w:rFonts w:cs="Times New Roman"/>
          <w:sz w:val="24"/>
          <w:szCs w:val="24"/>
        </w:rPr>
        <w:t>4. ГАРАНТИЙНЫЕ ОБЯЗАТЕЛЬСТВА</w:t>
      </w:r>
    </w:p>
    <w:p w:rsidR="007D7D72" w:rsidRPr="002B26EA" w:rsidRDefault="007D7D72" w:rsidP="000C3B8C">
      <w:pPr>
        <w:jc w:val="both"/>
      </w:pPr>
    </w:p>
    <w:p w:rsidR="007D7D72" w:rsidRPr="002B26EA" w:rsidRDefault="007D7D72" w:rsidP="000C3B8C">
      <w:pPr>
        <w:pStyle w:val="afa"/>
        <w:ind w:firstLine="0"/>
        <w:rPr>
          <w:sz w:val="24"/>
        </w:rPr>
      </w:pPr>
      <w:r w:rsidRPr="002B26EA">
        <w:rPr>
          <w:sz w:val="24"/>
        </w:rPr>
        <w:t xml:space="preserve">4.1. Гарантийный срок, установленный настоящим Договором </w:t>
      </w:r>
      <w:r>
        <w:rPr>
          <w:sz w:val="24"/>
        </w:rPr>
        <w:t xml:space="preserve">на </w:t>
      </w:r>
      <w:r w:rsidR="00003C89">
        <w:rPr>
          <w:sz w:val="24"/>
        </w:rPr>
        <w:t>огнезащитное покрытие</w:t>
      </w:r>
      <w:r w:rsidR="00DB70A6">
        <w:rPr>
          <w:sz w:val="24"/>
        </w:rPr>
        <w:t>,</w:t>
      </w:r>
      <w:r>
        <w:rPr>
          <w:sz w:val="24"/>
        </w:rPr>
        <w:t xml:space="preserve"> </w:t>
      </w:r>
      <w:r w:rsidRPr="002B26EA">
        <w:rPr>
          <w:sz w:val="24"/>
        </w:rPr>
        <w:t>составляет два календарных года, со дня подписания Покупателем акта сдачи-приема выполненных работ по настоящему Договору.</w:t>
      </w:r>
    </w:p>
    <w:p w:rsidR="007D7D72" w:rsidRPr="002B26EA" w:rsidRDefault="007D7D72" w:rsidP="000C3B8C">
      <w:pPr>
        <w:pStyle w:val="afa"/>
        <w:ind w:firstLine="0"/>
        <w:rPr>
          <w:sz w:val="24"/>
        </w:rPr>
      </w:pPr>
      <w:r w:rsidRPr="002B26EA">
        <w:rPr>
          <w:sz w:val="24"/>
        </w:rPr>
        <w:t xml:space="preserve">4.1.1. Гарантии Поставщика не распространяются на случаи выхода из строя, снижения эксплуатационных показателей </w:t>
      </w:r>
      <w:r w:rsidR="002C1C47">
        <w:rPr>
          <w:sz w:val="24"/>
        </w:rPr>
        <w:t>огнезащитного покрытия</w:t>
      </w:r>
      <w:r w:rsidRPr="002B26EA">
        <w:rPr>
          <w:sz w:val="24"/>
        </w:rPr>
        <w:t>, вызванных его неправильной эксплуатацией или неправильным хранением.</w:t>
      </w:r>
    </w:p>
    <w:p w:rsidR="007D7D72" w:rsidRPr="002B26EA" w:rsidRDefault="007D7D72" w:rsidP="000C3B8C">
      <w:pPr>
        <w:pStyle w:val="27"/>
        <w:suppressAutoHyphens/>
        <w:spacing w:after="0" w:line="240" w:lineRule="auto"/>
        <w:jc w:val="both"/>
      </w:pPr>
      <w:r w:rsidRPr="002B26EA">
        <w:t xml:space="preserve">4.2. В течение Гарантийного срока Поставщик </w:t>
      </w:r>
      <w:r w:rsidR="009B16CA">
        <w:t>устраняет</w:t>
      </w:r>
      <w:r w:rsidRPr="002B26EA">
        <w:t xml:space="preserve"> за свой счёт </w:t>
      </w:r>
      <w:r w:rsidR="009B16CA">
        <w:t>выявленные дефекты покрытия</w:t>
      </w:r>
      <w:r w:rsidRPr="002B26EA">
        <w:t>.</w:t>
      </w:r>
    </w:p>
    <w:p w:rsidR="007D7D72" w:rsidRPr="002B26EA" w:rsidRDefault="007D7D72" w:rsidP="000C3B8C">
      <w:pPr>
        <w:pStyle w:val="afa"/>
        <w:ind w:right="-1" w:firstLine="0"/>
        <w:rPr>
          <w:sz w:val="24"/>
        </w:rPr>
      </w:pPr>
      <w:r w:rsidRPr="002B26EA">
        <w:rPr>
          <w:sz w:val="24"/>
        </w:rPr>
        <w:t>4.2.</w:t>
      </w:r>
      <w:r>
        <w:rPr>
          <w:sz w:val="24"/>
        </w:rPr>
        <w:t>1</w:t>
      </w:r>
      <w:r w:rsidRPr="002B26EA">
        <w:rPr>
          <w:sz w:val="24"/>
        </w:rPr>
        <w:t xml:space="preserve">. Гарантийные обязательства выполняются при условии правильной эксплуатации установленного </w:t>
      </w:r>
      <w:r w:rsidR="00950AA3">
        <w:rPr>
          <w:sz w:val="24"/>
        </w:rPr>
        <w:t>огнезащитного покрытия</w:t>
      </w:r>
      <w:r w:rsidRPr="002B26EA">
        <w:rPr>
          <w:sz w:val="24"/>
        </w:rPr>
        <w:t xml:space="preserve">. В случае выхода из строя  </w:t>
      </w:r>
      <w:r w:rsidR="00950AA3">
        <w:rPr>
          <w:sz w:val="24"/>
        </w:rPr>
        <w:t>покрытия</w:t>
      </w:r>
      <w:r w:rsidRPr="002B26EA">
        <w:rPr>
          <w:sz w:val="24"/>
        </w:rPr>
        <w:t xml:space="preserve">  по вине завода-изготовителя или Поставщика, Поставщик осуществляет ремонт за свой счёт.</w:t>
      </w:r>
    </w:p>
    <w:p w:rsidR="007D7D72" w:rsidRPr="002B26EA" w:rsidRDefault="007D7D72" w:rsidP="000C3B8C">
      <w:pPr>
        <w:pStyle w:val="afa"/>
        <w:ind w:right="-99" w:firstLine="0"/>
        <w:rPr>
          <w:sz w:val="24"/>
        </w:rPr>
      </w:pPr>
      <w:r w:rsidRPr="002B26EA">
        <w:rPr>
          <w:sz w:val="24"/>
        </w:rPr>
        <w:t xml:space="preserve">4.3. Поставщик оставляет за собой право экспертной оценки причин </w:t>
      </w:r>
      <w:r w:rsidR="009D0730">
        <w:rPr>
          <w:sz w:val="24"/>
        </w:rPr>
        <w:t>дефектов</w:t>
      </w:r>
      <w:r w:rsidRPr="002B26EA">
        <w:rPr>
          <w:sz w:val="24"/>
        </w:rPr>
        <w:t xml:space="preserve"> совместно с представителем Покупателя, а в случае спора производится независимая эксп</w:t>
      </w:r>
      <w:r>
        <w:rPr>
          <w:sz w:val="24"/>
        </w:rPr>
        <w:t>ертиза в порядке, установленном</w:t>
      </w:r>
      <w:r w:rsidRPr="002B26EA">
        <w:rPr>
          <w:sz w:val="24"/>
        </w:rPr>
        <w:t xml:space="preserve"> действующим законодательством РФ. Экспертиза проводится за счет средств Поставщика.</w:t>
      </w:r>
    </w:p>
    <w:p w:rsidR="007D7D72" w:rsidRPr="002B26EA" w:rsidRDefault="007D7D72" w:rsidP="007D7D72">
      <w:pPr>
        <w:pStyle w:val="afb"/>
        <w:ind w:firstLine="0"/>
      </w:pPr>
    </w:p>
    <w:p w:rsidR="007D7D72" w:rsidRPr="002B26EA" w:rsidRDefault="007D7D72" w:rsidP="007D7D72">
      <w:pPr>
        <w:pStyle w:val="1"/>
        <w:jc w:val="center"/>
        <w:rPr>
          <w:rFonts w:cs="Times New Roman"/>
          <w:sz w:val="24"/>
          <w:szCs w:val="24"/>
        </w:rPr>
      </w:pPr>
      <w:r w:rsidRPr="002B26EA">
        <w:rPr>
          <w:rFonts w:cs="Times New Roman"/>
          <w:sz w:val="24"/>
          <w:szCs w:val="24"/>
        </w:rPr>
        <w:t>5. ОБЯЗАННОСТИ СТОРОН</w:t>
      </w:r>
    </w:p>
    <w:p w:rsidR="007D7D72" w:rsidRPr="002B26EA" w:rsidRDefault="007D7D72" w:rsidP="007D7D72"/>
    <w:p w:rsidR="007D7D72" w:rsidRPr="002B26EA" w:rsidRDefault="007D7D72" w:rsidP="00D101D4">
      <w:pPr>
        <w:jc w:val="both"/>
      </w:pPr>
      <w:r w:rsidRPr="002B26EA">
        <w:t>5.1. Поставщик</w:t>
      </w:r>
      <w:r w:rsidRPr="002B26EA">
        <w:rPr>
          <w:b/>
          <w:i/>
        </w:rPr>
        <w:t xml:space="preserve"> </w:t>
      </w:r>
      <w:r w:rsidRPr="002B26EA">
        <w:t>обязуется с надлежащим качеством и в сроки предусмотренные настоящим дого</w:t>
      </w:r>
      <w:r>
        <w:t xml:space="preserve">вором поставить </w:t>
      </w:r>
      <w:r w:rsidR="00190176">
        <w:t>огнезащитное покрытие</w:t>
      </w:r>
      <w:r>
        <w:t xml:space="preserve"> и </w:t>
      </w:r>
      <w:r w:rsidRPr="002B26EA">
        <w:t xml:space="preserve">выполнить работы по его </w:t>
      </w:r>
      <w:r w:rsidR="00190176">
        <w:t>устройству</w:t>
      </w:r>
      <w:r w:rsidRPr="002B26EA">
        <w:t>.</w:t>
      </w:r>
    </w:p>
    <w:p w:rsidR="007D7D72" w:rsidRPr="002B26EA" w:rsidRDefault="007D7D72" w:rsidP="00D101D4">
      <w:pPr>
        <w:pStyle w:val="210"/>
        <w:spacing w:after="0" w:line="240" w:lineRule="atLeast"/>
        <w:jc w:val="both"/>
      </w:pPr>
      <w:r w:rsidRPr="002B26EA">
        <w:t>5.2. Поставщик</w:t>
      </w:r>
      <w:r w:rsidRPr="002B26EA">
        <w:rPr>
          <w:b/>
          <w:i/>
        </w:rPr>
        <w:t xml:space="preserve"> </w:t>
      </w:r>
      <w:r w:rsidRPr="002B26EA">
        <w:t>обязуется передать результат выполненных работ Покупателю в соответствии с условиями настоящего Договора.</w:t>
      </w:r>
    </w:p>
    <w:p w:rsidR="007D7D72" w:rsidRPr="002B26EA" w:rsidRDefault="007D7D72" w:rsidP="00D101D4">
      <w:pPr>
        <w:pStyle w:val="37"/>
        <w:spacing w:after="0" w:line="240" w:lineRule="atLeast"/>
        <w:ind w:left="0"/>
        <w:jc w:val="both"/>
        <w:rPr>
          <w:sz w:val="24"/>
        </w:rPr>
      </w:pPr>
      <w:r w:rsidRPr="002B26EA">
        <w:rPr>
          <w:sz w:val="24"/>
        </w:rPr>
        <w:t xml:space="preserve">5.3. Покупатель обязуется произвести оплату в соответствии с разделом </w:t>
      </w:r>
      <w:r w:rsidRPr="002B26EA">
        <w:rPr>
          <w:color w:val="000000"/>
          <w:sz w:val="24"/>
        </w:rPr>
        <w:t xml:space="preserve">2 </w:t>
      </w:r>
      <w:r w:rsidRPr="002B26EA">
        <w:rPr>
          <w:sz w:val="24"/>
        </w:rPr>
        <w:t>настоящего Договора.</w:t>
      </w:r>
    </w:p>
    <w:p w:rsidR="007D7D72" w:rsidRPr="008B1348" w:rsidRDefault="007D7D72" w:rsidP="00D101D4">
      <w:pPr>
        <w:pStyle w:val="afb"/>
        <w:spacing w:line="240" w:lineRule="atLeast"/>
        <w:ind w:firstLine="0"/>
        <w:rPr>
          <w:sz w:val="24"/>
        </w:rPr>
      </w:pPr>
      <w:r w:rsidRPr="008B1348">
        <w:rPr>
          <w:sz w:val="24"/>
        </w:rPr>
        <w:t xml:space="preserve">5.4. Покупатель предоставляет Поставщику помещение для складирования и хранения оборудования, материалов, инструментов, спецодежды и обеспечивает их охрану на объекте на период выполнения работ по монтажу Оборудования. </w:t>
      </w:r>
    </w:p>
    <w:p w:rsidR="007D7D72" w:rsidRPr="002B26EA" w:rsidRDefault="007D7D72" w:rsidP="00D101D4">
      <w:pPr>
        <w:pStyle w:val="210"/>
        <w:spacing w:after="0" w:line="240" w:lineRule="atLeast"/>
        <w:jc w:val="both"/>
      </w:pPr>
      <w:r w:rsidRPr="002B26EA">
        <w:lastRenderedPageBreak/>
        <w:t>5.</w:t>
      </w:r>
      <w:r>
        <w:t>5</w:t>
      </w:r>
      <w:r w:rsidRPr="002B26EA">
        <w:t>. Покупатель обязуется принять результат выполненных работ в порядке, предусмотренном настоящим Договором.</w:t>
      </w:r>
    </w:p>
    <w:p w:rsidR="007D7D72" w:rsidRPr="002B26EA" w:rsidRDefault="007D7D72" w:rsidP="00D101D4">
      <w:pPr>
        <w:pStyle w:val="afb"/>
      </w:pPr>
    </w:p>
    <w:p w:rsidR="007D7D72" w:rsidRPr="002B26EA" w:rsidRDefault="007D7D72" w:rsidP="00676C7F">
      <w:pPr>
        <w:pStyle w:val="1"/>
        <w:jc w:val="center"/>
        <w:rPr>
          <w:rFonts w:cs="Times New Roman"/>
          <w:sz w:val="24"/>
          <w:szCs w:val="24"/>
        </w:rPr>
      </w:pPr>
      <w:r w:rsidRPr="002B26EA">
        <w:rPr>
          <w:rFonts w:cs="Times New Roman"/>
          <w:sz w:val="24"/>
          <w:szCs w:val="24"/>
        </w:rPr>
        <w:t>6. ОТВЕТСТВЕННОСТЬ СТОРОН</w:t>
      </w:r>
    </w:p>
    <w:p w:rsidR="007D7D72" w:rsidRPr="00F013F7" w:rsidRDefault="007D7D72" w:rsidP="00D101D4">
      <w:pPr>
        <w:jc w:val="both"/>
      </w:pPr>
    </w:p>
    <w:p w:rsidR="007D7D72" w:rsidRPr="00F013F7" w:rsidRDefault="007D7D72" w:rsidP="00D101D4">
      <w:pPr>
        <w:pStyle w:val="afb"/>
        <w:ind w:firstLine="1"/>
        <w:rPr>
          <w:sz w:val="24"/>
        </w:rPr>
      </w:pPr>
      <w:r w:rsidRPr="00F013F7">
        <w:rPr>
          <w:sz w:val="24"/>
        </w:rPr>
        <w:t xml:space="preserve">6.1. Взаимоотношения сторон, не урегулированные настоящим Договором, регламентируются действующим законодательством Российской Федерации. </w:t>
      </w:r>
    </w:p>
    <w:p w:rsidR="007D7D72" w:rsidRPr="002B26EA" w:rsidRDefault="007D7D72" w:rsidP="00D101D4">
      <w:pPr>
        <w:jc w:val="both"/>
      </w:pPr>
      <w:r w:rsidRPr="002B26EA">
        <w:t>6.2. За невыполнение обязательств по Договору Поставщик и Покупатель несут ответственность в соответствии с действующим законодательством.</w:t>
      </w:r>
    </w:p>
    <w:p w:rsidR="007D7D72" w:rsidRPr="002B26EA" w:rsidRDefault="007D7D72" w:rsidP="00D101D4">
      <w:pPr>
        <w:jc w:val="both"/>
      </w:pPr>
      <w:r w:rsidRPr="002B26EA">
        <w:t>6.3. За нарушение сроков, предусмотренных в п. 3.1 настоящего договора Поставщик выплачивает Покупателю пени в размере 0,3% от стоимости договора за каждый день просрочки.</w:t>
      </w:r>
    </w:p>
    <w:p w:rsidR="007D7D72" w:rsidRPr="002B26EA" w:rsidRDefault="007D7D72" w:rsidP="00D101D4">
      <w:pPr>
        <w:jc w:val="both"/>
      </w:pPr>
      <w:r w:rsidRPr="002B26EA">
        <w:t>6.4. При невозможности согласования Сторонами своих разногласий спорные вопросы решаются в Арбитражном суде Новосибирской области с обязательным соблюдением претензионного порядка урегулирования споров. Срок рассмотрения претензий 30 календарных дней с момента получения.</w:t>
      </w:r>
    </w:p>
    <w:p w:rsidR="007D7D72" w:rsidRPr="002B26EA" w:rsidRDefault="007D7D72" w:rsidP="00D101D4">
      <w:pPr>
        <w:jc w:val="both"/>
      </w:pPr>
    </w:p>
    <w:p w:rsidR="007D7D72" w:rsidRPr="002B26EA" w:rsidRDefault="007D7D72" w:rsidP="00676C7F">
      <w:pPr>
        <w:pStyle w:val="afa"/>
        <w:jc w:val="center"/>
        <w:rPr>
          <w:b/>
          <w:sz w:val="24"/>
        </w:rPr>
      </w:pPr>
      <w:r w:rsidRPr="002B26EA">
        <w:rPr>
          <w:b/>
          <w:sz w:val="24"/>
        </w:rPr>
        <w:t>7. ФОРС-МАЖОР (действие непреодолимой силы)</w:t>
      </w:r>
    </w:p>
    <w:p w:rsidR="007D7D72" w:rsidRPr="002B26EA" w:rsidRDefault="007D7D72" w:rsidP="00D101D4">
      <w:pPr>
        <w:pStyle w:val="afa"/>
        <w:rPr>
          <w:b/>
          <w:sz w:val="24"/>
        </w:rPr>
      </w:pPr>
    </w:p>
    <w:p w:rsidR="007D7D72" w:rsidRPr="002B26EA" w:rsidRDefault="007D7D72" w:rsidP="00D101D4">
      <w:pPr>
        <w:pStyle w:val="afa"/>
        <w:ind w:firstLine="0"/>
        <w:rPr>
          <w:sz w:val="24"/>
        </w:rPr>
      </w:pPr>
      <w:r w:rsidRPr="002B26EA">
        <w:rPr>
          <w:sz w:val="24"/>
        </w:rPr>
        <w:t>7.1. Ни одна из Сторон не несёт никакой ответственности перед другой Стороной за невыполнение своих обязательств по настоящему Договору, из-за причин, обусловленных обстоятельствами непреодолимой силы (форс-мажор), возникшими помимо воли или желания Сторон и которые нельзя было предвидеть, избежать или предотвратить, включая объявленную или фактическую войну, боевые действия, террористические акты, гражданские волнения, эпидемии, блокаду, землетрясения, наводнения, пожары и другие стихийные бедствия, а также принятие органами государственной или местной власти правовых актов, затрудняющих или делающих невозможным исполнение Сторонами обязательств по настоящему Договору.</w:t>
      </w:r>
    </w:p>
    <w:p w:rsidR="007D7D72" w:rsidRPr="002B26EA" w:rsidRDefault="007D7D72" w:rsidP="00D101D4">
      <w:pPr>
        <w:jc w:val="both"/>
      </w:pPr>
      <w:r w:rsidRPr="002B26EA">
        <w:t>7.2. Сторона, которая не выполняет своего обязательства вследствие действия обстоятельств непреодолимой силы, должна немедленно известить в письменном виде другую сторону о препятствии и его влиянии на исполнение обязательств по договору. Извещение должно содержать данные о характере обстоятельств, а также документы компетентного государственного органа,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Если сторона не направит или несвоевременно направит извещение, то она обязана возместить второй стороне понесенные ей убытки.</w:t>
      </w:r>
    </w:p>
    <w:p w:rsidR="007D7D72" w:rsidRPr="002B26EA" w:rsidRDefault="007D7D72" w:rsidP="00D101D4">
      <w:pPr>
        <w:jc w:val="both"/>
      </w:pPr>
      <w:r w:rsidRPr="002B26EA">
        <w:t>7.3. 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w:t>
      </w:r>
      <w:r>
        <w:t>стоятельства и их последствия.</w:t>
      </w:r>
    </w:p>
    <w:p w:rsidR="007D7D72" w:rsidRPr="002B26EA" w:rsidRDefault="007D7D72" w:rsidP="00D101D4">
      <w:pPr>
        <w:jc w:val="both"/>
      </w:pPr>
      <w:r w:rsidRPr="002B26EA">
        <w:t>7.4. Если наступившие обстоятельства непреодолимой силы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7D7D72" w:rsidRPr="002B26EA" w:rsidRDefault="007D7D72" w:rsidP="007D7D72">
      <w:pPr>
        <w:pStyle w:val="afa"/>
        <w:rPr>
          <w:b/>
          <w:bCs/>
          <w:sz w:val="24"/>
        </w:rPr>
      </w:pPr>
    </w:p>
    <w:p w:rsidR="007D7D72" w:rsidRPr="002B26EA" w:rsidRDefault="007D7D72" w:rsidP="007D7D72">
      <w:pPr>
        <w:pStyle w:val="afa"/>
        <w:jc w:val="center"/>
        <w:rPr>
          <w:b/>
          <w:sz w:val="24"/>
        </w:rPr>
      </w:pPr>
      <w:r w:rsidRPr="002B26EA">
        <w:rPr>
          <w:b/>
          <w:sz w:val="24"/>
        </w:rPr>
        <w:t>8. СРОК ДЕЙСТВИЯ ДОГОВОРА</w:t>
      </w:r>
    </w:p>
    <w:p w:rsidR="007D7D72" w:rsidRPr="002B26EA" w:rsidRDefault="007D7D72" w:rsidP="007D7D72">
      <w:pPr>
        <w:pStyle w:val="afa"/>
        <w:jc w:val="center"/>
        <w:rPr>
          <w:b/>
          <w:sz w:val="24"/>
        </w:rPr>
      </w:pPr>
    </w:p>
    <w:p w:rsidR="007D7D72" w:rsidRPr="002B26EA" w:rsidRDefault="007D7D72" w:rsidP="00D101D4">
      <w:pPr>
        <w:ind w:firstLine="1"/>
        <w:jc w:val="both"/>
      </w:pPr>
      <w:r w:rsidRPr="002B26EA">
        <w:t xml:space="preserve">8.1. Договор вступает в силу с момента его подписания и действует до исполнения сторонами  обязательств по договору. </w:t>
      </w:r>
    </w:p>
    <w:p w:rsidR="007D7D72" w:rsidRPr="005044F3" w:rsidRDefault="007D7D72" w:rsidP="00D101D4">
      <w:pPr>
        <w:pStyle w:val="22"/>
        <w:spacing w:after="0" w:line="240" w:lineRule="atLeast"/>
        <w:ind w:left="0"/>
        <w:jc w:val="both"/>
      </w:pPr>
      <w:r w:rsidRPr="005044F3">
        <w:t>8.2. Досрочное расторжение договора возможно по соглашению сторон или в случаях, предусмотренных действующим законодательством.</w:t>
      </w:r>
      <w:r w:rsidRPr="004E5A6A">
        <w:t xml:space="preserve"> </w:t>
      </w:r>
      <w:r w:rsidRPr="00172764">
        <w:t xml:space="preserve">Заказчик вправе в одностороннем </w:t>
      </w:r>
      <w:r w:rsidRPr="00172764">
        <w:lastRenderedPageBreak/>
        <w:t>порядке расторгнуть настоящий договор, письменно уведомив об этом Исполнителя не позднее, чем за 30 (тридцать) календарных дней до предполагаемой даты расторжения.</w:t>
      </w:r>
    </w:p>
    <w:p w:rsidR="007D7D72" w:rsidRPr="002B26EA" w:rsidRDefault="007D7D72" w:rsidP="00D101D4">
      <w:pPr>
        <w:pStyle w:val="afa"/>
        <w:keepNext/>
        <w:rPr>
          <w:b/>
          <w:sz w:val="24"/>
        </w:rPr>
      </w:pPr>
    </w:p>
    <w:p w:rsidR="007D7D72" w:rsidRPr="002B26EA" w:rsidRDefault="007D7D72" w:rsidP="007D7D72">
      <w:pPr>
        <w:pStyle w:val="afa"/>
        <w:keepNext/>
        <w:jc w:val="center"/>
        <w:rPr>
          <w:b/>
          <w:sz w:val="24"/>
        </w:rPr>
      </w:pPr>
      <w:r w:rsidRPr="002B26EA">
        <w:rPr>
          <w:b/>
          <w:sz w:val="24"/>
        </w:rPr>
        <w:t>9. ПРОЧИЕ УСЛОВИЯ</w:t>
      </w:r>
    </w:p>
    <w:p w:rsidR="007D7D72" w:rsidRPr="002B26EA" w:rsidRDefault="007D7D72" w:rsidP="007D7D72">
      <w:pPr>
        <w:pStyle w:val="afa"/>
        <w:keepNext/>
        <w:jc w:val="center"/>
        <w:rPr>
          <w:b/>
          <w:sz w:val="24"/>
        </w:rPr>
      </w:pPr>
    </w:p>
    <w:p w:rsidR="007D7D72" w:rsidRPr="002B26EA" w:rsidRDefault="007D7D72" w:rsidP="007D7D72">
      <w:pPr>
        <w:pStyle w:val="afa"/>
        <w:ind w:firstLine="0"/>
        <w:rPr>
          <w:sz w:val="24"/>
        </w:rPr>
      </w:pPr>
      <w:r w:rsidRPr="002B26EA">
        <w:rPr>
          <w:sz w:val="24"/>
        </w:rPr>
        <w:t>9.1. Все изменения, дополнения и приложения к настоящему Договору оформляются в письменном виде и являются неотъемлемой частью Договора.</w:t>
      </w:r>
    </w:p>
    <w:p w:rsidR="007D7D72" w:rsidRPr="002B26EA" w:rsidRDefault="007D7D72" w:rsidP="007D7D72">
      <w:pPr>
        <w:pStyle w:val="afa"/>
        <w:ind w:firstLine="0"/>
        <w:rPr>
          <w:sz w:val="24"/>
        </w:rPr>
      </w:pPr>
      <w:r w:rsidRPr="002B26EA">
        <w:rPr>
          <w:sz w:val="24"/>
        </w:rPr>
        <w:t>9.2. Ни одна из сторон не имеет права передавать свои права и обязанности по настоящему договору третьим лицам без письменного согласия другой стороны.</w:t>
      </w:r>
    </w:p>
    <w:p w:rsidR="007D7D72" w:rsidRPr="002B26EA" w:rsidRDefault="007D7D72" w:rsidP="007D7D72">
      <w:pPr>
        <w:pStyle w:val="afa"/>
        <w:ind w:firstLine="0"/>
        <w:rPr>
          <w:sz w:val="24"/>
        </w:rPr>
      </w:pPr>
      <w:r w:rsidRPr="002B26EA">
        <w:rPr>
          <w:sz w:val="24"/>
        </w:rPr>
        <w:t>9.4. Настоящий договор составлен в двух экземплярах, по одному для каждой стороны, каждый из которых обладает равной юридической силой.</w:t>
      </w:r>
    </w:p>
    <w:p w:rsidR="007D7D72" w:rsidRPr="002B26EA" w:rsidRDefault="007D7D72" w:rsidP="007D7D72">
      <w:pPr>
        <w:pStyle w:val="afa"/>
        <w:rPr>
          <w:b/>
          <w:bCs/>
          <w:sz w:val="24"/>
        </w:rPr>
      </w:pPr>
    </w:p>
    <w:p w:rsidR="007D7D72" w:rsidRPr="002B26EA" w:rsidRDefault="007D7D72" w:rsidP="007D7D72">
      <w:pPr>
        <w:spacing w:line="228" w:lineRule="auto"/>
        <w:jc w:val="center"/>
        <w:rPr>
          <w:b/>
        </w:rPr>
      </w:pPr>
    </w:p>
    <w:p w:rsidR="007D7D72" w:rsidRPr="002B26EA" w:rsidRDefault="007D7D72" w:rsidP="007D7D72">
      <w:pPr>
        <w:spacing w:line="228" w:lineRule="auto"/>
        <w:jc w:val="center"/>
        <w:rPr>
          <w:b/>
        </w:rPr>
      </w:pPr>
      <w:r w:rsidRPr="002B26EA">
        <w:rPr>
          <w:b/>
        </w:rPr>
        <w:t>ЮРИДИЧЕСКИЕ АДРЕСА И РЕКВИЗИТЫ СТОРОН</w:t>
      </w:r>
    </w:p>
    <w:p w:rsidR="007D7D72" w:rsidRPr="002B26EA" w:rsidRDefault="007D7D72" w:rsidP="007D7D72">
      <w:pPr>
        <w:spacing w:line="228" w:lineRule="auto"/>
        <w:jc w:val="center"/>
      </w:pPr>
    </w:p>
    <w:tbl>
      <w:tblPr>
        <w:tblW w:w="10360" w:type="dxa"/>
        <w:tblInd w:w="21" w:type="dxa"/>
        <w:tblLayout w:type="fixed"/>
        <w:tblLook w:val="0000"/>
      </w:tblPr>
      <w:tblGrid>
        <w:gridCol w:w="4619"/>
        <w:gridCol w:w="1329"/>
        <w:gridCol w:w="4412"/>
      </w:tblGrid>
      <w:tr w:rsidR="007D7D72" w:rsidRPr="002B26EA" w:rsidTr="009D4BE5">
        <w:trPr>
          <w:trHeight w:val="240"/>
        </w:trPr>
        <w:tc>
          <w:tcPr>
            <w:tcW w:w="4619" w:type="dxa"/>
            <w:vAlign w:val="center"/>
          </w:tcPr>
          <w:p w:rsidR="007D7D72" w:rsidRPr="002B26EA" w:rsidRDefault="007D7D72" w:rsidP="009D4BE5">
            <w:pPr>
              <w:snapToGrid w:val="0"/>
              <w:rPr>
                <w:b/>
              </w:rPr>
            </w:pPr>
            <w:r w:rsidRPr="002B26EA">
              <w:rPr>
                <w:b/>
              </w:rPr>
              <w:t>Покупатель:</w:t>
            </w:r>
          </w:p>
        </w:tc>
        <w:tc>
          <w:tcPr>
            <w:tcW w:w="1329" w:type="dxa"/>
            <w:vAlign w:val="center"/>
          </w:tcPr>
          <w:p w:rsidR="007D7D72" w:rsidRPr="002B26EA" w:rsidRDefault="007D7D72" w:rsidP="009D4BE5">
            <w:pPr>
              <w:snapToGrid w:val="0"/>
              <w:jc w:val="center"/>
              <w:rPr>
                <w:b/>
              </w:rPr>
            </w:pPr>
          </w:p>
        </w:tc>
        <w:tc>
          <w:tcPr>
            <w:tcW w:w="4412" w:type="dxa"/>
            <w:vAlign w:val="center"/>
          </w:tcPr>
          <w:p w:rsidR="007D7D72" w:rsidRPr="002B26EA" w:rsidRDefault="007D7D72" w:rsidP="009D4BE5">
            <w:pPr>
              <w:snapToGrid w:val="0"/>
              <w:jc w:val="center"/>
              <w:rPr>
                <w:b/>
              </w:rPr>
            </w:pPr>
            <w:r w:rsidRPr="002B26EA">
              <w:rPr>
                <w:b/>
              </w:rPr>
              <w:t>Поставщик:</w:t>
            </w:r>
          </w:p>
        </w:tc>
      </w:tr>
      <w:tr w:rsidR="007D7D72" w:rsidRPr="002B26EA" w:rsidTr="009D4BE5">
        <w:trPr>
          <w:trHeight w:val="419"/>
        </w:trPr>
        <w:tc>
          <w:tcPr>
            <w:tcW w:w="4619" w:type="dxa"/>
            <w:vAlign w:val="center"/>
          </w:tcPr>
          <w:p w:rsidR="007D7D72" w:rsidRPr="002B26EA" w:rsidRDefault="007D7D72" w:rsidP="009D4BE5">
            <w:pPr>
              <w:snapToGrid w:val="0"/>
              <w:rPr>
                <w:b/>
              </w:rPr>
            </w:pPr>
            <w:r w:rsidRPr="002B26EA">
              <w:rPr>
                <w:b/>
              </w:rPr>
              <w:t>Открытое акционерное общество «Центр по перевозке грузов в контейнерах «ТрансКонтейнер»</w:t>
            </w:r>
          </w:p>
          <w:p w:rsidR="007D7D72" w:rsidRPr="002B26EA" w:rsidRDefault="007D7D72" w:rsidP="009D4BE5">
            <w:pPr>
              <w:snapToGrid w:val="0"/>
              <w:rPr>
                <w:b/>
              </w:rPr>
            </w:pPr>
            <w:r w:rsidRPr="002B26EA">
              <w:rPr>
                <w:b/>
              </w:rPr>
              <w:t>Филиал ОАО «ТрансКонтейнер» на Западно-Сибирской железной дороге»</w:t>
            </w:r>
          </w:p>
        </w:tc>
        <w:tc>
          <w:tcPr>
            <w:tcW w:w="1329" w:type="dxa"/>
            <w:vAlign w:val="center"/>
          </w:tcPr>
          <w:p w:rsidR="007D7D72" w:rsidRPr="002B26EA" w:rsidRDefault="007D7D72" w:rsidP="009D4BE5">
            <w:pPr>
              <w:snapToGrid w:val="0"/>
              <w:jc w:val="center"/>
              <w:rPr>
                <w:b/>
              </w:rPr>
            </w:pPr>
          </w:p>
        </w:tc>
        <w:tc>
          <w:tcPr>
            <w:tcW w:w="4412" w:type="dxa"/>
            <w:vAlign w:val="center"/>
          </w:tcPr>
          <w:p w:rsidR="007D7D72" w:rsidRPr="002B26EA" w:rsidRDefault="007D7D72" w:rsidP="009D4BE5">
            <w:pPr>
              <w:pStyle w:val="1"/>
              <w:tabs>
                <w:tab w:val="left" w:pos="0"/>
              </w:tabs>
              <w:snapToGrid w:val="0"/>
              <w:ind w:right="87"/>
              <w:rPr>
                <w:rFonts w:cs="Times New Roman"/>
                <w:sz w:val="24"/>
                <w:szCs w:val="24"/>
              </w:rPr>
            </w:pPr>
          </w:p>
        </w:tc>
      </w:tr>
      <w:tr w:rsidR="007D7D72" w:rsidRPr="002B26EA" w:rsidTr="009D4BE5">
        <w:trPr>
          <w:trHeight w:val="425"/>
        </w:trPr>
        <w:tc>
          <w:tcPr>
            <w:tcW w:w="4619" w:type="dxa"/>
            <w:vAlign w:val="center"/>
          </w:tcPr>
          <w:p w:rsidR="007D7D72" w:rsidRPr="002B26EA" w:rsidRDefault="007D7D72" w:rsidP="009D4BE5">
            <w:pPr>
              <w:snapToGrid w:val="0"/>
            </w:pPr>
            <w:r w:rsidRPr="002B26EA">
              <w:t>Юрид. адрес: РФ, 107228, г.Москва, ул.Новорязанская, 12</w:t>
            </w:r>
          </w:p>
          <w:p w:rsidR="007D7D72" w:rsidRPr="002B26EA" w:rsidRDefault="007D7D72" w:rsidP="009D4BE5">
            <w:pPr>
              <w:snapToGrid w:val="0"/>
            </w:pPr>
            <w:r w:rsidRPr="002B26EA">
              <w:t xml:space="preserve">Поч. адрес: 630001, г.Новосибирск, ул.Жуковского, 102 </w:t>
            </w:r>
          </w:p>
          <w:p w:rsidR="007D7D72" w:rsidRPr="002B26EA" w:rsidRDefault="007D7D72" w:rsidP="009D4BE5">
            <w:pPr>
              <w:snapToGrid w:val="0"/>
            </w:pPr>
            <w:r w:rsidRPr="002B26EA">
              <w:t>ИНН 7708591995, КПП 997650001</w:t>
            </w:r>
          </w:p>
          <w:p w:rsidR="007D7D72" w:rsidRPr="002B26EA" w:rsidRDefault="007D7D72" w:rsidP="009D4BE5">
            <w:pPr>
              <w:snapToGrid w:val="0"/>
            </w:pPr>
            <w:r w:rsidRPr="002B26EA">
              <w:t>Р/с 40702810416030000607 в филиале ОАО Банк ВТБ в г. Красноярске  БИК 040407777</w:t>
            </w:r>
          </w:p>
          <w:p w:rsidR="007D7D72" w:rsidRPr="002B26EA" w:rsidRDefault="007D7D72" w:rsidP="009D4BE5">
            <w:pPr>
              <w:snapToGrid w:val="0"/>
            </w:pPr>
            <w:r w:rsidRPr="002B26EA">
              <w:t>К/с 30101810200000000777</w:t>
            </w:r>
          </w:p>
        </w:tc>
        <w:tc>
          <w:tcPr>
            <w:tcW w:w="1329" w:type="dxa"/>
            <w:vAlign w:val="center"/>
          </w:tcPr>
          <w:p w:rsidR="007D7D72" w:rsidRPr="002B26EA" w:rsidRDefault="007D7D72" w:rsidP="009D4BE5">
            <w:pPr>
              <w:snapToGrid w:val="0"/>
              <w:ind w:right="293"/>
              <w:jc w:val="center"/>
              <w:rPr>
                <w:b/>
              </w:rPr>
            </w:pPr>
          </w:p>
        </w:tc>
        <w:tc>
          <w:tcPr>
            <w:tcW w:w="4412" w:type="dxa"/>
            <w:vAlign w:val="center"/>
          </w:tcPr>
          <w:p w:rsidR="007D7D72" w:rsidRPr="002B26EA" w:rsidRDefault="007D7D72" w:rsidP="009D4BE5">
            <w:pPr>
              <w:snapToGrid w:val="0"/>
              <w:ind w:right="87"/>
            </w:pPr>
          </w:p>
        </w:tc>
      </w:tr>
      <w:tr w:rsidR="007D7D72" w:rsidRPr="002B26EA" w:rsidTr="009D4BE5">
        <w:trPr>
          <w:trHeight w:val="430"/>
        </w:trPr>
        <w:tc>
          <w:tcPr>
            <w:tcW w:w="4619" w:type="dxa"/>
            <w:vAlign w:val="center"/>
          </w:tcPr>
          <w:p w:rsidR="007D7D72" w:rsidRPr="002B26EA" w:rsidRDefault="007D7D72" w:rsidP="009D4BE5">
            <w:pPr>
              <w:snapToGrid w:val="0"/>
            </w:pPr>
          </w:p>
        </w:tc>
        <w:tc>
          <w:tcPr>
            <w:tcW w:w="1329" w:type="dxa"/>
            <w:vAlign w:val="center"/>
          </w:tcPr>
          <w:p w:rsidR="007D7D72" w:rsidRPr="002B26EA" w:rsidRDefault="007D7D72" w:rsidP="009D4BE5">
            <w:pPr>
              <w:snapToGrid w:val="0"/>
              <w:jc w:val="center"/>
              <w:rPr>
                <w:b/>
              </w:rPr>
            </w:pPr>
          </w:p>
        </w:tc>
        <w:tc>
          <w:tcPr>
            <w:tcW w:w="4412" w:type="dxa"/>
            <w:vAlign w:val="center"/>
          </w:tcPr>
          <w:p w:rsidR="007D7D72" w:rsidRPr="002B26EA" w:rsidRDefault="007D7D72" w:rsidP="009D4BE5">
            <w:pPr>
              <w:snapToGrid w:val="0"/>
              <w:ind w:right="87"/>
            </w:pPr>
          </w:p>
        </w:tc>
      </w:tr>
      <w:tr w:rsidR="007D7D72" w:rsidRPr="002B26EA" w:rsidTr="009D4BE5">
        <w:trPr>
          <w:trHeight w:val="724"/>
        </w:trPr>
        <w:tc>
          <w:tcPr>
            <w:tcW w:w="4619" w:type="dxa"/>
            <w:vAlign w:val="center"/>
          </w:tcPr>
          <w:p w:rsidR="007D7D72" w:rsidRPr="002B26EA" w:rsidRDefault="007D7D72" w:rsidP="009D4BE5"/>
        </w:tc>
        <w:tc>
          <w:tcPr>
            <w:tcW w:w="1329" w:type="dxa"/>
            <w:vAlign w:val="center"/>
          </w:tcPr>
          <w:p w:rsidR="007D7D72" w:rsidRPr="002B26EA" w:rsidRDefault="007D7D72" w:rsidP="009D4BE5">
            <w:pPr>
              <w:snapToGrid w:val="0"/>
              <w:rPr>
                <w:b/>
              </w:rPr>
            </w:pPr>
          </w:p>
        </w:tc>
        <w:tc>
          <w:tcPr>
            <w:tcW w:w="4412" w:type="dxa"/>
            <w:vAlign w:val="center"/>
          </w:tcPr>
          <w:p w:rsidR="007D7D72" w:rsidRPr="002B26EA" w:rsidRDefault="007D7D72" w:rsidP="009D4BE5">
            <w:pPr>
              <w:pStyle w:val="1"/>
              <w:tabs>
                <w:tab w:val="left" w:pos="0"/>
              </w:tabs>
              <w:ind w:right="87"/>
              <w:rPr>
                <w:rFonts w:cs="Times New Roman"/>
                <w:b w:val="0"/>
                <w:sz w:val="24"/>
                <w:szCs w:val="24"/>
              </w:rPr>
            </w:pPr>
          </w:p>
        </w:tc>
      </w:tr>
      <w:tr w:rsidR="007D7D72" w:rsidRPr="002B26EA" w:rsidTr="009D4BE5">
        <w:trPr>
          <w:trHeight w:val="295"/>
        </w:trPr>
        <w:tc>
          <w:tcPr>
            <w:tcW w:w="4619" w:type="dxa"/>
            <w:vAlign w:val="center"/>
          </w:tcPr>
          <w:p w:rsidR="007D7D72" w:rsidRPr="002B26EA" w:rsidRDefault="007D7D72" w:rsidP="009D4BE5">
            <w:pPr>
              <w:snapToGrid w:val="0"/>
            </w:pPr>
          </w:p>
        </w:tc>
        <w:tc>
          <w:tcPr>
            <w:tcW w:w="1329" w:type="dxa"/>
            <w:vAlign w:val="center"/>
          </w:tcPr>
          <w:p w:rsidR="007D7D72" w:rsidRPr="002B26EA" w:rsidRDefault="007D7D72" w:rsidP="009D4BE5">
            <w:pPr>
              <w:snapToGrid w:val="0"/>
              <w:rPr>
                <w:b/>
              </w:rPr>
            </w:pPr>
          </w:p>
        </w:tc>
        <w:tc>
          <w:tcPr>
            <w:tcW w:w="4412" w:type="dxa"/>
            <w:vAlign w:val="center"/>
          </w:tcPr>
          <w:p w:rsidR="007D7D72" w:rsidRPr="002B26EA" w:rsidRDefault="007D7D72" w:rsidP="009D4BE5">
            <w:pPr>
              <w:pStyle w:val="1"/>
              <w:snapToGrid w:val="0"/>
              <w:ind w:right="87"/>
              <w:rPr>
                <w:rFonts w:cs="Times New Roman"/>
                <w:b w:val="0"/>
                <w:sz w:val="24"/>
                <w:szCs w:val="24"/>
              </w:rPr>
            </w:pPr>
          </w:p>
        </w:tc>
      </w:tr>
      <w:tr w:rsidR="007D7D72" w:rsidRPr="002B26EA" w:rsidTr="009D4BE5">
        <w:trPr>
          <w:trHeight w:val="240"/>
        </w:trPr>
        <w:tc>
          <w:tcPr>
            <w:tcW w:w="4619" w:type="dxa"/>
            <w:vAlign w:val="center"/>
          </w:tcPr>
          <w:p w:rsidR="007D7D72" w:rsidRPr="002B26EA" w:rsidRDefault="007D7D72" w:rsidP="009D4BE5">
            <w:pPr>
              <w:snapToGrid w:val="0"/>
            </w:pPr>
            <w:r w:rsidRPr="002B26EA">
              <w:t>«___»_____________ 2013 г.</w:t>
            </w:r>
          </w:p>
        </w:tc>
        <w:tc>
          <w:tcPr>
            <w:tcW w:w="1329" w:type="dxa"/>
            <w:vAlign w:val="center"/>
          </w:tcPr>
          <w:p w:rsidR="007D7D72" w:rsidRPr="002B26EA" w:rsidRDefault="007D7D72" w:rsidP="009D4BE5">
            <w:pPr>
              <w:snapToGrid w:val="0"/>
              <w:rPr>
                <w:b/>
              </w:rPr>
            </w:pPr>
          </w:p>
        </w:tc>
        <w:tc>
          <w:tcPr>
            <w:tcW w:w="4412" w:type="dxa"/>
            <w:vAlign w:val="center"/>
          </w:tcPr>
          <w:p w:rsidR="007D7D72" w:rsidRPr="002B26EA" w:rsidRDefault="007D7D72" w:rsidP="009D4BE5">
            <w:pPr>
              <w:pStyle w:val="1"/>
              <w:tabs>
                <w:tab w:val="left" w:pos="0"/>
              </w:tabs>
              <w:snapToGrid w:val="0"/>
              <w:ind w:right="87"/>
              <w:rPr>
                <w:rFonts w:cs="Times New Roman"/>
                <w:b w:val="0"/>
                <w:sz w:val="24"/>
                <w:szCs w:val="24"/>
              </w:rPr>
            </w:pPr>
            <w:r w:rsidRPr="002B26EA">
              <w:rPr>
                <w:rFonts w:cs="Times New Roman"/>
                <w:b w:val="0"/>
                <w:sz w:val="24"/>
                <w:szCs w:val="24"/>
              </w:rPr>
              <w:t>«___»_____________ 2013 г.</w:t>
            </w:r>
          </w:p>
        </w:tc>
      </w:tr>
      <w:tr w:rsidR="007D7D72" w:rsidRPr="002B26EA" w:rsidTr="009D4BE5">
        <w:trPr>
          <w:trHeight w:val="240"/>
        </w:trPr>
        <w:tc>
          <w:tcPr>
            <w:tcW w:w="4619" w:type="dxa"/>
            <w:vAlign w:val="center"/>
          </w:tcPr>
          <w:p w:rsidR="007D7D72" w:rsidRPr="002B26EA" w:rsidRDefault="007D7D72" w:rsidP="009D4BE5">
            <w:pPr>
              <w:snapToGrid w:val="0"/>
            </w:pPr>
            <w:r w:rsidRPr="002B26EA">
              <w:t>м.п.</w:t>
            </w:r>
          </w:p>
        </w:tc>
        <w:tc>
          <w:tcPr>
            <w:tcW w:w="1329" w:type="dxa"/>
            <w:vAlign w:val="center"/>
          </w:tcPr>
          <w:p w:rsidR="007D7D72" w:rsidRPr="002B26EA" w:rsidRDefault="007D7D72" w:rsidP="009D4BE5">
            <w:pPr>
              <w:snapToGrid w:val="0"/>
              <w:rPr>
                <w:b/>
              </w:rPr>
            </w:pPr>
          </w:p>
        </w:tc>
        <w:tc>
          <w:tcPr>
            <w:tcW w:w="4412" w:type="dxa"/>
            <w:vAlign w:val="center"/>
          </w:tcPr>
          <w:p w:rsidR="007D7D72" w:rsidRPr="002B26EA" w:rsidRDefault="007D7D72" w:rsidP="009D4BE5">
            <w:pPr>
              <w:pStyle w:val="1"/>
              <w:tabs>
                <w:tab w:val="left" w:pos="0"/>
              </w:tabs>
              <w:snapToGrid w:val="0"/>
              <w:ind w:right="87"/>
              <w:rPr>
                <w:rFonts w:cs="Times New Roman"/>
                <w:b w:val="0"/>
                <w:sz w:val="24"/>
                <w:szCs w:val="24"/>
              </w:rPr>
            </w:pPr>
            <w:r w:rsidRPr="002B26EA">
              <w:rPr>
                <w:rFonts w:cs="Times New Roman"/>
                <w:b w:val="0"/>
                <w:sz w:val="24"/>
                <w:szCs w:val="24"/>
              </w:rPr>
              <w:t>м.п.</w:t>
            </w:r>
          </w:p>
        </w:tc>
      </w:tr>
    </w:tbl>
    <w:p w:rsidR="007D7D72" w:rsidRDefault="007D7D72" w:rsidP="007D7D72">
      <w:pPr>
        <w:pStyle w:val="ConsNormal"/>
        <w:widowControl/>
        <w:ind w:firstLine="0"/>
        <w:jc w:val="right"/>
        <w:rPr>
          <w:rFonts w:ascii="Times New Roman" w:hAnsi="Times New Roman" w:cs="Times New Roman"/>
          <w:sz w:val="28"/>
          <w:szCs w:val="28"/>
        </w:rPr>
      </w:pPr>
    </w:p>
    <w:p w:rsidR="00B67727" w:rsidRDefault="00B67727" w:rsidP="007D7D72">
      <w:pPr>
        <w:pStyle w:val="ConsNormal"/>
        <w:widowControl/>
        <w:ind w:firstLine="0"/>
        <w:jc w:val="right"/>
        <w:rPr>
          <w:rFonts w:ascii="Times New Roman" w:hAnsi="Times New Roman" w:cs="Times New Roman"/>
          <w:sz w:val="28"/>
          <w:szCs w:val="28"/>
        </w:rPr>
      </w:pPr>
    </w:p>
    <w:p w:rsidR="00B67727" w:rsidRDefault="00B67727" w:rsidP="007D7D72">
      <w:pPr>
        <w:pStyle w:val="ConsNormal"/>
        <w:widowControl/>
        <w:ind w:firstLine="0"/>
        <w:jc w:val="right"/>
        <w:rPr>
          <w:rFonts w:ascii="Times New Roman" w:hAnsi="Times New Roman" w:cs="Times New Roman"/>
          <w:sz w:val="28"/>
          <w:szCs w:val="28"/>
        </w:rPr>
      </w:pPr>
    </w:p>
    <w:p w:rsidR="00B67727" w:rsidRDefault="00B67727" w:rsidP="007D7D72">
      <w:pPr>
        <w:pStyle w:val="ConsNormal"/>
        <w:widowControl/>
        <w:ind w:firstLine="0"/>
        <w:jc w:val="right"/>
        <w:rPr>
          <w:rFonts w:ascii="Times New Roman" w:hAnsi="Times New Roman" w:cs="Times New Roman"/>
          <w:sz w:val="28"/>
          <w:szCs w:val="28"/>
        </w:rPr>
      </w:pPr>
    </w:p>
    <w:p w:rsidR="00B67727" w:rsidRDefault="00B67727" w:rsidP="007D7D72">
      <w:pPr>
        <w:pStyle w:val="ConsNormal"/>
        <w:widowControl/>
        <w:ind w:firstLine="0"/>
        <w:jc w:val="right"/>
        <w:rPr>
          <w:rFonts w:ascii="Times New Roman" w:hAnsi="Times New Roman" w:cs="Times New Roman"/>
          <w:sz w:val="28"/>
          <w:szCs w:val="28"/>
        </w:rPr>
      </w:pPr>
    </w:p>
    <w:p w:rsidR="00B67727" w:rsidRDefault="00B67727" w:rsidP="007D7D72">
      <w:pPr>
        <w:pStyle w:val="ConsNormal"/>
        <w:widowControl/>
        <w:ind w:firstLine="0"/>
        <w:jc w:val="right"/>
        <w:rPr>
          <w:rFonts w:ascii="Times New Roman" w:hAnsi="Times New Roman" w:cs="Times New Roman"/>
          <w:sz w:val="28"/>
          <w:szCs w:val="28"/>
        </w:rPr>
      </w:pPr>
    </w:p>
    <w:p w:rsidR="00B67727" w:rsidRDefault="00B67727" w:rsidP="007D7D72">
      <w:pPr>
        <w:pStyle w:val="ConsNormal"/>
        <w:widowControl/>
        <w:ind w:firstLine="0"/>
        <w:jc w:val="right"/>
        <w:rPr>
          <w:rFonts w:ascii="Times New Roman" w:hAnsi="Times New Roman" w:cs="Times New Roman"/>
          <w:sz w:val="28"/>
          <w:szCs w:val="28"/>
        </w:rPr>
      </w:pPr>
    </w:p>
    <w:p w:rsidR="00B67727" w:rsidRDefault="00B67727" w:rsidP="007D7D72">
      <w:pPr>
        <w:pStyle w:val="ConsNormal"/>
        <w:widowControl/>
        <w:ind w:firstLine="0"/>
        <w:jc w:val="right"/>
        <w:rPr>
          <w:rFonts w:ascii="Times New Roman" w:hAnsi="Times New Roman" w:cs="Times New Roman"/>
          <w:sz w:val="28"/>
          <w:szCs w:val="28"/>
        </w:rPr>
      </w:pPr>
    </w:p>
    <w:p w:rsidR="007D7D72" w:rsidRPr="000B476D" w:rsidRDefault="007D7D72" w:rsidP="007D7D72">
      <w:pPr>
        <w:pStyle w:val="ConsNormal"/>
        <w:widowControl/>
        <w:ind w:firstLine="0"/>
        <w:jc w:val="right"/>
        <w:rPr>
          <w:rFonts w:ascii="Times New Roman" w:hAnsi="Times New Roman" w:cs="Times New Roman"/>
          <w:sz w:val="28"/>
          <w:szCs w:val="28"/>
        </w:rPr>
      </w:pPr>
      <w:r w:rsidRPr="000B476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7D7D72" w:rsidRPr="000B476D" w:rsidRDefault="007D7D72" w:rsidP="007D7D72">
      <w:pPr>
        <w:pStyle w:val="ConsNormal"/>
        <w:widowControl/>
        <w:ind w:firstLine="0"/>
        <w:jc w:val="right"/>
        <w:rPr>
          <w:rFonts w:ascii="Times New Roman" w:hAnsi="Times New Roman" w:cs="Times New Roman"/>
          <w:sz w:val="28"/>
          <w:szCs w:val="28"/>
        </w:rPr>
      </w:pPr>
      <w:r w:rsidRPr="000B476D">
        <w:rPr>
          <w:rFonts w:ascii="Times New Roman" w:hAnsi="Times New Roman" w:cs="Times New Roman"/>
          <w:sz w:val="28"/>
          <w:szCs w:val="28"/>
        </w:rPr>
        <w:t xml:space="preserve">к Договору на </w:t>
      </w:r>
      <w:r>
        <w:rPr>
          <w:rFonts w:ascii="Times New Roman" w:hAnsi="Times New Roman" w:cs="Times New Roman"/>
          <w:sz w:val="28"/>
          <w:szCs w:val="28"/>
        </w:rPr>
        <w:t xml:space="preserve">поставку и </w:t>
      </w:r>
      <w:r w:rsidR="00700FF8">
        <w:rPr>
          <w:rFonts w:ascii="Times New Roman" w:hAnsi="Times New Roman" w:cs="Times New Roman"/>
          <w:sz w:val="28"/>
          <w:szCs w:val="28"/>
        </w:rPr>
        <w:t>устройство</w:t>
      </w:r>
    </w:p>
    <w:p w:rsidR="007D7D72" w:rsidRPr="000B476D" w:rsidRDefault="007D7D72" w:rsidP="007D7D72">
      <w:pPr>
        <w:pStyle w:val="ConsNormal"/>
        <w:widowControl/>
        <w:ind w:firstLine="0"/>
        <w:jc w:val="right"/>
        <w:rPr>
          <w:rFonts w:ascii="Times New Roman" w:hAnsi="Times New Roman" w:cs="Times New Roman"/>
          <w:sz w:val="28"/>
          <w:szCs w:val="28"/>
        </w:rPr>
      </w:pPr>
      <w:r w:rsidRPr="000B476D">
        <w:rPr>
          <w:rFonts w:ascii="Times New Roman" w:hAnsi="Times New Roman" w:cs="Times New Roman"/>
          <w:sz w:val="28"/>
          <w:szCs w:val="28"/>
        </w:rPr>
        <w:t>№ _</w:t>
      </w:r>
      <w:r w:rsidR="00811207">
        <w:rPr>
          <w:rFonts w:ascii="Times New Roman" w:hAnsi="Times New Roman" w:cs="Times New Roman"/>
          <w:sz w:val="28"/>
          <w:szCs w:val="28"/>
        </w:rPr>
        <w:t>__</w:t>
      </w:r>
      <w:r w:rsidRPr="000B476D">
        <w:rPr>
          <w:rFonts w:ascii="Times New Roman" w:hAnsi="Times New Roman" w:cs="Times New Roman"/>
          <w:sz w:val="28"/>
          <w:szCs w:val="28"/>
        </w:rPr>
        <w:t>__</w:t>
      </w:r>
    </w:p>
    <w:p w:rsidR="007D7D72" w:rsidRPr="000B476D" w:rsidRDefault="007D7D72" w:rsidP="007D7D72">
      <w:pPr>
        <w:pStyle w:val="ConsNormal"/>
        <w:widowControl/>
        <w:ind w:firstLine="0"/>
        <w:jc w:val="right"/>
        <w:rPr>
          <w:rFonts w:ascii="Times New Roman" w:hAnsi="Times New Roman" w:cs="Times New Roman"/>
          <w:sz w:val="28"/>
          <w:szCs w:val="28"/>
        </w:rPr>
      </w:pPr>
      <w:r w:rsidRPr="000B476D">
        <w:rPr>
          <w:rFonts w:ascii="Times New Roman" w:hAnsi="Times New Roman" w:cs="Times New Roman"/>
          <w:sz w:val="28"/>
          <w:szCs w:val="28"/>
        </w:rPr>
        <w:t>от «___»_________201</w:t>
      </w:r>
      <w:r w:rsidR="00BA2D80">
        <w:rPr>
          <w:rFonts w:ascii="Times New Roman" w:hAnsi="Times New Roman" w:cs="Times New Roman"/>
          <w:sz w:val="28"/>
          <w:szCs w:val="28"/>
        </w:rPr>
        <w:t xml:space="preserve">3 </w:t>
      </w:r>
      <w:r w:rsidRPr="000B476D">
        <w:rPr>
          <w:rFonts w:ascii="Times New Roman" w:hAnsi="Times New Roman" w:cs="Times New Roman"/>
          <w:sz w:val="28"/>
          <w:szCs w:val="28"/>
        </w:rPr>
        <w:t>г.</w:t>
      </w:r>
    </w:p>
    <w:p w:rsidR="007D7D72" w:rsidRPr="000B476D" w:rsidRDefault="007D7D72" w:rsidP="007D7D72">
      <w:pPr>
        <w:pStyle w:val="ConsNormal"/>
        <w:widowControl/>
        <w:ind w:firstLine="0"/>
        <w:jc w:val="right"/>
        <w:rPr>
          <w:rFonts w:ascii="Times New Roman" w:hAnsi="Times New Roman" w:cs="Times New Roman"/>
          <w:sz w:val="28"/>
          <w:szCs w:val="28"/>
        </w:rPr>
      </w:pPr>
    </w:p>
    <w:p w:rsidR="007D7D72" w:rsidRPr="000B476D" w:rsidRDefault="007D7D72" w:rsidP="007D7D72">
      <w:pPr>
        <w:pStyle w:val="ConsNormal"/>
        <w:widowControl/>
        <w:ind w:firstLine="0"/>
        <w:jc w:val="right"/>
        <w:rPr>
          <w:rFonts w:ascii="Times New Roman" w:hAnsi="Times New Roman" w:cs="Times New Roman"/>
          <w:sz w:val="28"/>
          <w:szCs w:val="28"/>
        </w:rPr>
      </w:pPr>
    </w:p>
    <w:p w:rsidR="007D7D72" w:rsidRPr="000B476D" w:rsidRDefault="007D7D72" w:rsidP="007D7D72">
      <w:pPr>
        <w:pStyle w:val="ConsNonformat"/>
        <w:widowControl/>
        <w:rPr>
          <w:rFonts w:ascii="Times New Roman" w:hAnsi="Times New Roman"/>
          <w:sz w:val="28"/>
          <w:szCs w:val="28"/>
        </w:rPr>
      </w:pPr>
    </w:p>
    <w:p w:rsidR="007D7D72" w:rsidRDefault="00FB3997" w:rsidP="007D7D72">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Калькуляция</w:t>
      </w:r>
    </w:p>
    <w:p w:rsidR="007D7D72" w:rsidRDefault="007D7D72" w:rsidP="007D7D72">
      <w:pPr>
        <w:pStyle w:val="ConsNormal"/>
        <w:widowControl/>
        <w:ind w:firstLine="0"/>
        <w:jc w:val="center"/>
        <w:rPr>
          <w:rFonts w:ascii="Times New Roman" w:hAnsi="Times New Roman" w:cs="Times New Roman"/>
          <w:b/>
          <w:sz w:val="28"/>
          <w:szCs w:val="28"/>
        </w:rPr>
      </w:pPr>
    </w:p>
    <w:p w:rsidR="007D7D72" w:rsidRPr="00417793" w:rsidRDefault="007D7D72" w:rsidP="007D7D72">
      <w:pPr>
        <w:pStyle w:val="ConsNormal"/>
        <w:widowControl/>
        <w:ind w:firstLine="0"/>
        <w:jc w:val="center"/>
        <w:rPr>
          <w:rFonts w:ascii="Times New Roman" w:hAnsi="Times New Roman" w:cs="Times New Roman"/>
          <w:b/>
          <w:sz w:val="28"/>
          <w:szCs w:val="28"/>
        </w:rPr>
      </w:pPr>
    </w:p>
    <w:tbl>
      <w:tblPr>
        <w:tblW w:w="9781" w:type="dxa"/>
        <w:tblInd w:w="70" w:type="dxa"/>
        <w:tblLayout w:type="fixed"/>
        <w:tblCellMar>
          <w:left w:w="70" w:type="dxa"/>
          <w:right w:w="70" w:type="dxa"/>
        </w:tblCellMar>
        <w:tblLook w:val="0000"/>
      </w:tblPr>
      <w:tblGrid>
        <w:gridCol w:w="570"/>
        <w:gridCol w:w="3399"/>
        <w:gridCol w:w="993"/>
        <w:gridCol w:w="2034"/>
        <w:gridCol w:w="2785"/>
      </w:tblGrid>
      <w:tr w:rsidR="007D7D72" w:rsidRPr="000B476D" w:rsidTr="009D4BE5">
        <w:trPr>
          <w:trHeight w:val="480"/>
        </w:trPr>
        <w:tc>
          <w:tcPr>
            <w:tcW w:w="570" w:type="dxa"/>
            <w:tcBorders>
              <w:top w:val="single" w:sz="6" w:space="0" w:color="auto"/>
              <w:left w:val="single" w:sz="6" w:space="0" w:color="auto"/>
              <w:bottom w:val="single" w:sz="6" w:space="0" w:color="auto"/>
              <w:right w:val="single" w:sz="4" w:space="0" w:color="auto"/>
            </w:tcBorders>
            <w:vAlign w:val="center"/>
          </w:tcPr>
          <w:p w:rsidR="007D7D72" w:rsidRPr="00C06467" w:rsidRDefault="007D7D72" w:rsidP="009D4BE5">
            <w:pPr>
              <w:pStyle w:val="ConsCell"/>
              <w:widowControl/>
              <w:jc w:val="center"/>
              <w:rPr>
                <w:rFonts w:ascii="Times New Roman" w:hAnsi="Times New Roman" w:cs="Times New Roman"/>
                <w:b/>
                <w:sz w:val="28"/>
                <w:szCs w:val="28"/>
              </w:rPr>
            </w:pPr>
            <w:r w:rsidRPr="00C06467">
              <w:rPr>
                <w:rFonts w:ascii="Times New Roman" w:hAnsi="Times New Roman" w:cs="Times New Roman"/>
                <w:b/>
                <w:sz w:val="28"/>
                <w:szCs w:val="28"/>
              </w:rPr>
              <w:t>№ п/п</w:t>
            </w:r>
          </w:p>
        </w:tc>
        <w:tc>
          <w:tcPr>
            <w:tcW w:w="3399" w:type="dxa"/>
            <w:tcBorders>
              <w:top w:val="single" w:sz="6" w:space="0" w:color="auto"/>
              <w:left w:val="single" w:sz="4" w:space="0" w:color="auto"/>
              <w:bottom w:val="single" w:sz="6" w:space="0" w:color="auto"/>
              <w:right w:val="single" w:sz="6" w:space="0" w:color="auto"/>
            </w:tcBorders>
            <w:vAlign w:val="center"/>
          </w:tcPr>
          <w:p w:rsidR="007D7D72" w:rsidRPr="00C06467" w:rsidRDefault="007D7D72" w:rsidP="009D4BE5">
            <w:pPr>
              <w:pStyle w:val="ConsCell"/>
              <w:widowControl/>
              <w:jc w:val="center"/>
              <w:rPr>
                <w:rFonts w:ascii="Times New Roman" w:hAnsi="Times New Roman" w:cs="Times New Roman"/>
                <w:b/>
                <w:sz w:val="28"/>
                <w:szCs w:val="28"/>
              </w:rPr>
            </w:pPr>
            <w:r>
              <w:rPr>
                <w:rFonts w:ascii="Times New Roman" w:hAnsi="Times New Roman" w:cs="Times New Roman"/>
                <w:b/>
                <w:sz w:val="28"/>
                <w:szCs w:val="28"/>
              </w:rPr>
              <w:t>Наименование</w:t>
            </w:r>
          </w:p>
        </w:tc>
        <w:tc>
          <w:tcPr>
            <w:tcW w:w="993" w:type="dxa"/>
            <w:tcBorders>
              <w:top w:val="single" w:sz="6" w:space="0" w:color="auto"/>
              <w:left w:val="single" w:sz="6" w:space="0" w:color="auto"/>
              <w:bottom w:val="single" w:sz="6" w:space="0" w:color="auto"/>
              <w:right w:val="single" w:sz="6" w:space="0" w:color="auto"/>
            </w:tcBorders>
            <w:vAlign w:val="center"/>
          </w:tcPr>
          <w:p w:rsidR="007D7D72" w:rsidRPr="00C06467" w:rsidRDefault="007D7D72" w:rsidP="009D4BE5">
            <w:pPr>
              <w:pStyle w:val="ConsCell"/>
              <w:widowControl/>
              <w:jc w:val="center"/>
              <w:rPr>
                <w:rFonts w:ascii="Times New Roman" w:hAnsi="Times New Roman" w:cs="Times New Roman"/>
                <w:b/>
                <w:sz w:val="28"/>
                <w:szCs w:val="28"/>
              </w:rPr>
            </w:pPr>
            <w:r>
              <w:rPr>
                <w:rFonts w:ascii="Times New Roman" w:hAnsi="Times New Roman" w:cs="Times New Roman"/>
                <w:b/>
                <w:sz w:val="28"/>
                <w:szCs w:val="28"/>
              </w:rPr>
              <w:t>Ед. изм.</w:t>
            </w:r>
          </w:p>
        </w:tc>
        <w:tc>
          <w:tcPr>
            <w:tcW w:w="2034" w:type="dxa"/>
            <w:tcBorders>
              <w:top w:val="single" w:sz="6" w:space="0" w:color="auto"/>
              <w:left w:val="single" w:sz="6" w:space="0" w:color="auto"/>
              <w:bottom w:val="single" w:sz="6" w:space="0" w:color="auto"/>
              <w:right w:val="single" w:sz="4" w:space="0" w:color="auto"/>
            </w:tcBorders>
            <w:vAlign w:val="center"/>
          </w:tcPr>
          <w:p w:rsidR="007D7D72" w:rsidRPr="00C06467" w:rsidRDefault="007D7D72" w:rsidP="009D4BE5">
            <w:pPr>
              <w:pStyle w:val="ConsCell"/>
              <w:widowControl/>
              <w:jc w:val="center"/>
              <w:rPr>
                <w:rFonts w:ascii="Times New Roman" w:hAnsi="Times New Roman" w:cs="Times New Roman"/>
                <w:b/>
                <w:sz w:val="28"/>
                <w:szCs w:val="28"/>
              </w:rPr>
            </w:pPr>
            <w:r w:rsidRPr="00C06467">
              <w:rPr>
                <w:rFonts w:ascii="Times New Roman" w:hAnsi="Times New Roman" w:cs="Times New Roman"/>
                <w:b/>
                <w:sz w:val="28"/>
                <w:szCs w:val="28"/>
              </w:rPr>
              <w:t>Количество</w:t>
            </w:r>
          </w:p>
        </w:tc>
        <w:tc>
          <w:tcPr>
            <w:tcW w:w="2785" w:type="dxa"/>
            <w:tcBorders>
              <w:top w:val="single" w:sz="6" w:space="0" w:color="auto"/>
              <w:left w:val="single" w:sz="4" w:space="0" w:color="auto"/>
              <w:bottom w:val="single" w:sz="6" w:space="0" w:color="auto"/>
              <w:right w:val="single" w:sz="6" w:space="0" w:color="auto"/>
            </w:tcBorders>
            <w:vAlign w:val="center"/>
          </w:tcPr>
          <w:p w:rsidR="007D7D72" w:rsidRPr="00C06467" w:rsidRDefault="007D7D72" w:rsidP="009D4BE5">
            <w:pPr>
              <w:pStyle w:val="ConsCell"/>
              <w:jc w:val="center"/>
              <w:rPr>
                <w:rFonts w:ascii="Times New Roman" w:hAnsi="Times New Roman" w:cs="Times New Roman"/>
                <w:b/>
                <w:sz w:val="28"/>
                <w:szCs w:val="28"/>
              </w:rPr>
            </w:pPr>
            <w:r w:rsidRPr="00C06467">
              <w:rPr>
                <w:rFonts w:ascii="Times New Roman" w:hAnsi="Times New Roman" w:cs="Times New Roman"/>
                <w:b/>
                <w:sz w:val="28"/>
                <w:szCs w:val="28"/>
              </w:rPr>
              <w:t>Цена с</w:t>
            </w:r>
            <w:r>
              <w:rPr>
                <w:rFonts w:ascii="Times New Roman" w:hAnsi="Times New Roman" w:cs="Times New Roman"/>
                <w:b/>
                <w:sz w:val="28"/>
                <w:szCs w:val="28"/>
              </w:rPr>
              <w:t xml:space="preserve"> </w:t>
            </w:r>
            <w:r w:rsidRPr="00C06467">
              <w:rPr>
                <w:rFonts w:ascii="Times New Roman" w:hAnsi="Times New Roman" w:cs="Times New Roman"/>
                <w:b/>
                <w:sz w:val="28"/>
                <w:szCs w:val="28"/>
              </w:rPr>
              <w:t>НДС, в руб.</w:t>
            </w:r>
          </w:p>
        </w:tc>
      </w:tr>
      <w:tr w:rsidR="007D7D72" w:rsidRPr="000B476D" w:rsidTr="009D4BE5">
        <w:trPr>
          <w:trHeight w:val="240"/>
        </w:trPr>
        <w:tc>
          <w:tcPr>
            <w:tcW w:w="570" w:type="dxa"/>
            <w:tcBorders>
              <w:top w:val="single" w:sz="6" w:space="0" w:color="auto"/>
              <w:left w:val="single" w:sz="6" w:space="0" w:color="auto"/>
              <w:bottom w:val="single" w:sz="6" w:space="0" w:color="auto"/>
              <w:right w:val="single" w:sz="4" w:space="0" w:color="auto"/>
            </w:tcBorders>
            <w:vAlign w:val="center"/>
          </w:tcPr>
          <w:p w:rsidR="007D7D72" w:rsidRPr="000B476D" w:rsidRDefault="007D7D72" w:rsidP="009D4BE5">
            <w:pPr>
              <w:pStyle w:val="ConsCell"/>
              <w:jc w:val="center"/>
              <w:rPr>
                <w:rFonts w:ascii="Times New Roman" w:hAnsi="Times New Roman" w:cs="Times New Roman"/>
                <w:sz w:val="28"/>
                <w:szCs w:val="28"/>
              </w:rPr>
            </w:pPr>
            <w:r w:rsidRPr="000B476D">
              <w:rPr>
                <w:rFonts w:ascii="Times New Roman" w:hAnsi="Times New Roman" w:cs="Times New Roman"/>
                <w:sz w:val="28"/>
                <w:szCs w:val="28"/>
              </w:rPr>
              <w:t>1.</w:t>
            </w:r>
          </w:p>
        </w:tc>
        <w:tc>
          <w:tcPr>
            <w:tcW w:w="3399" w:type="dxa"/>
            <w:tcBorders>
              <w:top w:val="single" w:sz="6" w:space="0" w:color="auto"/>
              <w:left w:val="single" w:sz="4" w:space="0" w:color="auto"/>
              <w:bottom w:val="single" w:sz="6" w:space="0" w:color="auto"/>
              <w:right w:val="single" w:sz="6" w:space="0" w:color="auto"/>
            </w:tcBorders>
            <w:vAlign w:val="center"/>
          </w:tcPr>
          <w:p w:rsidR="007D7D72" w:rsidRPr="000B476D" w:rsidRDefault="007D7D72" w:rsidP="009D4BE5">
            <w:pPr>
              <w:pStyle w:val="ConsCell"/>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7D7D72" w:rsidRPr="000B476D" w:rsidRDefault="007D7D72" w:rsidP="009D4BE5">
            <w:pPr>
              <w:pStyle w:val="ConsCell"/>
              <w:widowControl/>
              <w:jc w:val="center"/>
              <w:rPr>
                <w:rFonts w:ascii="Times New Roman" w:hAnsi="Times New Roman" w:cs="Times New Roman"/>
                <w:sz w:val="28"/>
                <w:szCs w:val="28"/>
              </w:rPr>
            </w:pPr>
          </w:p>
        </w:tc>
        <w:tc>
          <w:tcPr>
            <w:tcW w:w="2034" w:type="dxa"/>
            <w:tcBorders>
              <w:top w:val="single" w:sz="6" w:space="0" w:color="auto"/>
              <w:left w:val="single" w:sz="6" w:space="0" w:color="auto"/>
              <w:bottom w:val="single" w:sz="6" w:space="0" w:color="auto"/>
              <w:right w:val="single" w:sz="4" w:space="0" w:color="auto"/>
            </w:tcBorders>
            <w:vAlign w:val="center"/>
          </w:tcPr>
          <w:p w:rsidR="007D7D72" w:rsidRPr="000B476D" w:rsidRDefault="007D7D72" w:rsidP="009D4BE5">
            <w:pPr>
              <w:pStyle w:val="ConsCell"/>
              <w:widowControl/>
              <w:jc w:val="center"/>
              <w:rPr>
                <w:rFonts w:ascii="Times New Roman" w:hAnsi="Times New Roman" w:cs="Times New Roman"/>
                <w:sz w:val="28"/>
                <w:szCs w:val="28"/>
              </w:rPr>
            </w:pPr>
          </w:p>
        </w:tc>
        <w:tc>
          <w:tcPr>
            <w:tcW w:w="2785" w:type="dxa"/>
            <w:tcBorders>
              <w:top w:val="single" w:sz="6" w:space="0" w:color="auto"/>
              <w:left w:val="single" w:sz="4" w:space="0" w:color="auto"/>
              <w:bottom w:val="single" w:sz="6" w:space="0" w:color="auto"/>
              <w:right w:val="single" w:sz="6" w:space="0" w:color="auto"/>
            </w:tcBorders>
            <w:vAlign w:val="center"/>
          </w:tcPr>
          <w:p w:rsidR="007D7D72" w:rsidRPr="000B476D" w:rsidRDefault="007D7D72" w:rsidP="009D4BE5">
            <w:pPr>
              <w:pStyle w:val="ConsCell"/>
              <w:widowControl/>
              <w:jc w:val="center"/>
              <w:rPr>
                <w:rFonts w:ascii="Times New Roman" w:hAnsi="Times New Roman" w:cs="Times New Roman"/>
                <w:sz w:val="28"/>
                <w:szCs w:val="28"/>
              </w:rPr>
            </w:pPr>
          </w:p>
        </w:tc>
      </w:tr>
      <w:tr w:rsidR="007D7D72" w:rsidRPr="000B476D" w:rsidTr="009D4BE5">
        <w:trPr>
          <w:trHeight w:val="240"/>
        </w:trPr>
        <w:tc>
          <w:tcPr>
            <w:tcW w:w="570" w:type="dxa"/>
            <w:tcBorders>
              <w:top w:val="single" w:sz="6" w:space="0" w:color="auto"/>
              <w:left w:val="single" w:sz="6" w:space="0" w:color="auto"/>
              <w:bottom w:val="single" w:sz="6" w:space="0" w:color="auto"/>
              <w:right w:val="single" w:sz="4" w:space="0" w:color="auto"/>
            </w:tcBorders>
            <w:vAlign w:val="center"/>
          </w:tcPr>
          <w:p w:rsidR="007D7D72" w:rsidRPr="000B476D" w:rsidRDefault="007D7D72" w:rsidP="009D4BE5">
            <w:pPr>
              <w:pStyle w:val="ConsCell"/>
              <w:jc w:val="center"/>
              <w:rPr>
                <w:rFonts w:ascii="Times New Roman" w:hAnsi="Times New Roman" w:cs="Times New Roman"/>
                <w:sz w:val="28"/>
                <w:szCs w:val="28"/>
              </w:rPr>
            </w:pPr>
            <w:r w:rsidRPr="000B476D">
              <w:rPr>
                <w:rFonts w:ascii="Times New Roman" w:hAnsi="Times New Roman" w:cs="Times New Roman"/>
                <w:sz w:val="28"/>
                <w:szCs w:val="28"/>
              </w:rPr>
              <w:t>2.</w:t>
            </w:r>
          </w:p>
        </w:tc>
        <w:tc>
          <w:tcPr>
            <w:tcW w:w="3399" w:type="dxa"/>
            <w:tcBorders>
              <w:top w:val="single" w:sz="6" w:space="0" w:color="auto"/>
              <w:left w:val="single" w:sz="4" w:space="0" w:color="auto"/>
              <w:bottom w:val="single" w:sz="6" w:space="0" w:color="auto"/>
              <w:right w:val="single" w:sz="6" w:space="0" w:color="auto"/>
            </w:tcBorders>
            <w:vAlign w:val="center"/>
          </w:tcPr>
          <w:p w:rsidR="007D7D72" w:rsidRPr="000B476D" w:rsidRDefault="007D7D72" w:rsidP="009D4BE5">
            <w:pPr>
              <w:pStyle w:val="ConsCell"/>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7D7D72" w:rsidRPr="000B476D" w:rsidRDefault="007D7D72" w:rsidP="009D4BE5">
            <w:pPr>
              <w:pStyle w:val="ConsCell"/>
              <w:widowControl/>
              <w:jc w:val="center"/>
              <w:rPr>
                <w:rFonts w:ascii="Times New Roman" w:hAnsi="Times New Roman" w:cs="Times New Roman"/>
                <w:sz w:val="28"/>
                <w:szCs w:val="28"/>
              </w:rPr>
            </w:pPr>
          </w:p>
        </w:tc>
        <w:tc>
          <w:tcPr>
            <w:tcW w:w="2034" w:type="dxa"/>
            <w:tcBorders>
              <w:top w:val="single" w:sz="6" w:space="0" w:color="auto"/>
              <w:left w:val="single" w:sz="6" w:space="0" w:color="auto"/>
              <w:bottom w:val="single" w:sz="6" w:space="0" w:color="auto"/>
              <w:right w:val="single" w:sz="4" w:space="0" w:color="auto"/>
            </w:tcBorders>
            <w:vAlign w:val="center"/>
          </w:tcPr>
          <w:p w:rsidR="007D7D72" w:rsidRPr="000B476D" w:rsidRDefault="007D7D72" w:rsidP="009D4BE5">
            <w:pPr>
              <w:pStyle w:val="ConsCell"/>
              <w:widowControl/>
              <w:jc w:val="center"/>
              <w:rPr>
                <w:rFonts w:ascii="Times New Roman" w:hAnsi="Times New Roman" w:cs="Times New Roman"/>
                <w:sz w:val="28"/>
                <w:szCs w:val="28"/>
              </w:rPr>
            </w:pPr>
          </w:p>
        </w:tc>
        <w:tc>
          <w:tcPr>
            <w:tcW w:w="2785" w:type="dxa"/>
            <w:tcBorders>
              <w:top w:val="single" w:sz="6" w:space="0" w:color="auto"/>
              <w:left w:val="single" w:sz="4" w:space="0" w:color="auto"/>
              <w:bottom w:val="single" w:sz="6" w:space="0" w:color="auto"/>
              <w:right w:val="single" w:sz="6" w:space="0" w:color="auto"/>
            </w:tcBorders>
            <w:vAlign w:val="center"/>
          </w:tcPr>
          <w:p w:rsidR="007D7D72" w:rsidRPr="000B476D" w:rsidRDefault="007D7D72" w:rsidP="009D4BE5">
            <w:pPr>
              <w:pStyle w:val="ConsCell"/>
              <w:widowControl/>
              <w:jc w:val="center"/>
              <w:rPr>
                <w:rFonts w:ascii="Times New Roman" w:hAnsi="Times New Roman" w:cs="Times New Roman"/>
                <w:sz w:val="28"/>
                <w:szCs w:val="28"/>
              </w:rPr>
            </w:pPr>
          </w:p>
        </w:tc>
      </w:tr>
      <w:tr w:rsidR="007D7D72" w:rsidRPr="000B476D" w:rsidTr="009D4BE5">
        <w:trPr>
          <w:trHeight w:val="240"/>
        </w:trPr>
        <w:tc>
          <w:tcPr>
            <w:tcW w:w="570" w:type="dxa"/>
            <w:tcBorders>
              <w:top w:val="single" w:sz="6" w:space="0" w:color="auto"/>
              <w:left w:val="single" w:sz="6" w:space="0" w:color="auto"/>
              <w:bottom w:val="single" w:sz="6" w:space="0" w:color="auto"/>
              <w:right w:val="single" w:sz="4" w:space="0" w:color="auto"/>
            </w:tcBorders>
            <w:vAlign w:val="center"/>
          </w:tcPr>
          <w:p w:rsidR="007D7D72" w:rsidRPr="000B476D" w:rsidRDefault="007D7D72" w:rsidP="009D4BE5">
            <w:pPr>
              <w:pStyle w:val="ConsCell"/>
              <w:jc w:val="center"/>
              <w:rPr>
                <w:rFonts w:ascii="Times New Roman" w:hAnsi="Times New Roman" w:cs="Times New Roman"/>
                <w:sz w:val="28"/>
                <w:szCs w:val="28"/>
              </w:rPr>
            </w:pPr>
            <w:r w:rsidRPr="000B476D">
              <w:rPr>
                <w:rFonts w:ascii="Times New Roman" w:hAnsi="Times New Roman" w:cs="Times New Roman"/>
                <w:sz w:val="28"/>
                <w:szCs w:val="28"/>
              </w:rPr>
              <w:t>3.</w:t>
            </w:r>
          </w:p>
        </w:tc>
        <w:tc>
          <w:tcPr>
            <w:tcW w:w="3399" w:type="dxa"/>
            <w:tcBorders>
              <w:top w:val="single" w:sz="6" w:space="0" w:color="auto"/>
              <w:left w:val="single" w:sz="4" w:space="0" w:color="auto"/>
              <w:bottom w:val="single" w:sz="6" w:space="0" w:color="auto"/>
              <w:right w:val="single" w:sz="6" w:space="0" w:color="auto"/>
            </w:tcBorders>
            <w:vAlign w:val="center"/>
          </w:tcPr>
          <w:p w:rsidR="007D7D72" w:rsidRPr="000B476D" w:rsidRDefault="007D7D72" w:rsidP="009D4BE5">
            <w:pPr>
              <w:pStyle w:val="ConsCell"/>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7D7D72" w:rsidRPr="000B476D" w:rsidRDefault="007D7D72" w:rsidP="009D4BE5">
            <w:pPr>
              <w:pStyle w:val="ConsCell"/>
              <w:widowControl/>
              <w:jc w:val="center"/>
              <w:rPr>
                <w:rFonts w:ascii="Times New Roman" w:hAnsi="Times New Roman" w:cs="Times New Roman"/>
                <w:sz w:val="28"/>
                <w:szCs w:val="28"/>
              </w:rPr>
            </w:pPr>
          </w:p>
        </w:tc>
        <w:tc>
          <w:tcPr>
            <w:tcW w:w="2034" w:type="dxa"/>
            <w:tcBorders>
              <w:top w:val="single" w:sz="6" w:space="0" w:color="auto"/>
              <w:left w:val="single" w:sz="6" w:space="0" w:color="auto"/>
              <w:bottom w:val="single" w:sz="6" w:space="0" w:color="auto"/>
              <w:right w:val="single" w:sz="4" w:space="0" w:color="auto"/>
            </w:tcBorders>
            <w:vAlign w:val="center"/>
          </w:tcPr>
          <w:p w:rsidR="007D7D72" w:rsidRPr="000B476D" w:rsidRDefault="007D7D72" w:rsidP="009D4BE5">
            <w:pPr>
              <w:pStyle w:val="ConsCell"/>
              <w:widowControl/>
              <w:jc w:val="center"/>
              <w:rPr>
                <w:rFonts w:ascii="Times New Roman" w:hAnsi="Times New Roman" w:cs="Times New Roman"/>
                <w:sz w:val="28"/>
                <w:szCs w:val="28"/>
              </w:rPr>
            </w:pPr>
          </w:p>
        </w:tc>
        <w:tc>
          <w:tcPr>
            <w:tcW w:w="2785" w:type="dxa"/>
            <w:tcBorders>
              <w:top w:val="single" w:sz="6" w:space="0" w:color="auto"/>
              <w:left w:val="single" w:sz="4" w:space="0" w:color="auto"/>
              <w:bottom w:val="single" w:sz="6" w:space="0" w:color="auto"/>
              <w:right w:val="single" w:sz="6" w:space="0" w:color="auto"/>
            </w:tcBorders>
            <w:vAlign w:val="center"/>
          </w:tcPr>
          <w:p w:rsidR="007D7D72" w:rsidRPr="000B476D" w:rsidRDefault="007D7D72" w:rsidP="009D4BE5">
            <w:pPr>
              <w:pStyle w:val="ConsCell"/>
              <w:widowControl/>
              <w:jc w:val="center"/>
              <w:rPr>
                <w:rFonts w:ascii="Times New Roman" w:hAnsi="Times New Roman" w:cs="Times New Roman"/>
                <w:sz w:val="28"/>
                <w:szCs w:val="28"/>
              </w:rPr>
            </w:pPr>
          </w:p>
        </w:tc>
      </w:tr>
      <w:tr w:rsidR="007D7D72" w:rsidRPr="000B476D" w:rsidTr="009D4BE5">
        <w:trPr>
          <w:trHeight w:val="240"/>
        </w:trPr>
        <w:tc>
          <w:tcPr>
            <w:tcW w:w="570" w:type="dxa"/>
            <w:tcBorders>
              <w:top w:val="single" w:sz="6" w:space="0" w:color="auto"/>
              <w:left w:val="single" w:sz="6" w:space="0" w:color="auto"/>
              <w:bottom w:val="single" w:sz="6" w:space="0" w:color="auto"/>
              <w:right w:val="single" w:sz="4" w:space="0" w:color="auto"/>
            </w:tcBorders>
            <w:vAlign w:val="center"/>
          </w:tcPr>
          <w:p w:rsidR="007D7D72" w:rsidRPr="000B476D" w:rsidRDefault="007D7D72" w:rsidP="009D4BE5">
            <w:pPr>
              <w:pStyle w:val="ConsCell"/>
              <w:jc w:val="center"/>
              <w:rPr>
                <w:rFonts w:ascii="Times New Roman" w:hAnsi="Times New Roman" w:cs="Times New Roman"/>
                <w:sz w:val="28"/>
                <w:szCs w:val="28"/>
              </w:rPr>
            </w:pPr>
            <w:r w:rsidRPr="000B476D">
              <w:rPr>
                <w:rFonts w:ascii="Times New Roman" w:hAnsi="Times New Roman" w:cs="Times New Roman"/>
                <w:sz w:val="28"/>
                <w:szCs w:val="28"/>
              </w:rPr>
              <w:t>4.</w:t>
            </w:r>
          </w:p>
        </w:tc>
        <w:tc>
          <w:tcPr>
            <w:tcW w:w="3399" w:type="dxa"/>
            <w:tcBorders>
              <w:top w:val="single" w:sz="6" w:space="0" w:color="auto"/>
              <w:left w:val="single" w:sz="4" w:space="0" w:color="auto"/>
              <w:bottom w:val="single" w:sz="6" w:space="0" w:color="auto"/>
              <w:right w:val="single" w:sz="6" w:space="0" w:color="auto"/>
            </w:tcBorders>
            <w:vAlign w:val="center"/>
          </w:tcPr>
          <w:p w:rsidR="007D7D72" w:rsidRPr="000B476D" w:rsidRDefault="007D7D72" w:rsidP="009D4BE5">
            <w:pPr>
              <w:pStyle w:val="ConsCell"/>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7D7D72" w:rsidRPr="000B476D" w:rsidRDefault="007D7D72" w:rsidP="009D4BE5">
            <w:pPr>
              <w:pStyle w:val="ConsCell"/>
              <w:widowControl/>
              <w:jc w:val="center"/>
              <w:rPr>
                <w:rFonts w:ascii="Times New Roman" w:hAnsi="Times New Roman" w:cs="Times New Roman"/>
                <w:sz w:val="28"/>
                <w:szCs w:val="28"/>
              </w:rPr>
            </w:pPr>
          </w:p>
        </w:tc>
        <w:tc>
          <w:tcPr>
            <w:tcW w:w="2034" w:type="dxa"/>
            <w:tcBorders>
              <w:top w:val="single" w:sz="6" w:space="0" w:color="auto"/>
              <w:left w:val="single" w:sz="6" w:space="0" w:color="auto"/>
              <w:bottom w:val="single" w:sz="6" w:space="0" w:color="auto"/>
              <w:right w:val="single" w:sz="4" w:space="0" w:color="auto"/>
            </w:tcBorders>
            <w:vAlign w:val="center"/>
          </w:tcPr>
          <w:p w:rsidR="007D7D72" w:rsidRPr="000B476D" w:rsidRDefault="007D7D72" w:rsidP="009D4BE5">
            <w:pPr>
              <w:pStyle w:val="ConsCell"/>
              <w:widowControl/>
              <w:jc w:val="center"/>
              <w:rPr>
                <w:rFonts w:ascii="Times New Roman" w:hAnsi="Times New Roman" w:cs="Times New Roman"/>
                <w:sz w:val="28"/>
                <w:szCs w:val="28"/>
              </w:rPr>
            </w:pPr>
          </w:p>
        </w:tc>
        <w:tc>
          <w:tcPr>
            <w:tcW w:w="2785" w:type="dxa"/>
            <w:tcBorders>
              <w:top w:val="single" w:sz="6" w:space="0" w:color="auto"/>
              <w:left w:val="single" w:sz="4" w:space="0" w:color="auto"/>
              <w:bottom w:val="single" w:sz="6" w:space="0" w:color="auto"/>
              <w:right w:val="single" w:sz="6" w:space="0" w:color="auto"/>
            </w:tcBorders>
            <w:vAlign w:val="center"/>
          </w:tcPr>
          <w:p w:rsidR="007D7D72" w:rsidRPr="000B476D" w:rsidRDefault="007D7D72" w:rsidP="009D4BE5">
            <w:pPr>
              <w:pStyle w:val="ConsCell"/>
              <w:widowControl/>
              <w:jc w:val="center"/>
              <w:rPr>
                <w:rFonts w:ascii="Times New Roman" w:hAnsi="Times New Roman" w:cs="Times New Roman"/>
                <w:sz w:val="28"/>
                <w:szCs w:val="28"/>
              </w:rPr>
            </w:pPr>
          </w:p>
        </w:tc>
      </w:tr>
      <w:tr w:rsidR="007D7D72" w:rsidRPr="000B476D" w:rsidTr="009D4BE5">
        <w:trPr>
          <w:trHeight w:val="240"/>
        </w:trPr>
        <w:tc>
          <w:tcPr>
            <w:tcW w:w="570" w:type="dxa"/>
            <w:tcBorders>
              <w:top w:val="single" w:sz="6" w:space="0" w:color="auto"/>
              <w:left w:val="single" w:sz="6" w:space="0" w:color="auto"/>
              <w:bottom w:val="single" w:sz="6" w:space="0" w:color="auto"/>
              <w:right w:val="single" w:sz="4" w:space="0" w:color="auto"/>
            </w:tcBorders>
            <w:vAlign w:val="center"/>
          </w:tcPr>
          <w:p w:rsidR="007D7D72" w:rsidRPr="000B476D" w:rsidRDefault="007D7D72" w:rsidP="009D4BE5">
            <w:pPr>
              <w:pStyle w:val="ConsCell"/>
              <w:jc w:val="center"/>
              <w:rPr>
                <w:rFonts w:ascii="Times New Roman" w:hAnsi="Times New Roman" w:cs="Times New Roman"/>
                <w:sz w:val="28"/>
                <w:szCs w:val="28"/>
              </w:rPr>
            </w:pPr>
            <w:r w:rsidRPr="000B476D">
              <w:rPr>
                <w:rFonts w:ascii="Times New Roman" w:hAnsi="Times New Roman" w:cs="Times New Roman"/>
                <w:sz w:val="28"/>
                <w:szCs w:val="28"/>
              </w:rPr>
              <w:t>5.</w:t>
            </w:r>
          </w:p>
        </w:tc>
        <w:tc>
          <w:tcPr>
            <w:tcW w:w="3399" w:type="dxa"/>
            <w:tcBorders>
              <w:top w:val="single" w:sz="6" w:space="0" w:color="auto"/>
              <w:left w:val="single" w:sz="4" w:space="0" w:color="auto"/>
              <w:bottom w:val="single" w:sz="6" w:space="0" w:color="auto"/>
              <w:right w:val="single" w:sz="6" w:space="0" w:color="auto"/>
            </w:tcBorders>
            <w:vAlign w:val="center"/>
          </w:tcPr>
          <w:p w:rsidR="007D7D72" w:rsidRPr="000B476D" w:rsidRDefault="007D7D72" w:rsidP="009D4BE5">
            <w:pPr>
              <w:pStyle w:val="ConsCell"/>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7D7D72" w:rsidRPr="000B476D" w:rsidRDefault="007D7D72" w:rsidP="009D4BE5">
            <w:pPr>
              <w:pStyle w:val="ConsCell"/>
              <w:widowControl/>
              <w:jc w:val="center"/>
              <w:rPr>
                <w:rFonts w:ascii="Times New Roman" w:hAnsi="Times New Roman" w:cs="Times New Roman"/>
                <w:sz w:val="28"/>
                <w:szCs w:val="28"/>
              </w:rPr>
            </w:pPr>
          </w:p>
        </w:tc>
        <w:tc>
          <w:tcPr>
            <w:tcW w:w="2034" w:type="dxa"/>
            <w:tcBorders>
              <w:top w:val="single" w:sz="6" w:space="0" w:color="auto"/>
              <w:left w:val="single" w:sz="6" w:space="0" w:color="auto"/>
              <w:bottom w:val="single" w:sz="6" w:space="0" w:color="auto"/>
              <w:right w:val="single" w:sz="4" w:space="0" w:color="auto"/>
            </w:tcBorders>
            <w:vAlign w:val="center"/>
          </w:tcPr>
          <w:p w:rsidR="007D7D72" w:rsidRPr="000B476D" w:rsidRDefault="007D7D72" w:rsidP="009D4BE5">
            <w:pPr>
              <w:pStyle w:val="ConsCell"/>
              <w:widowControl/>
              <w:jc w:val="center"/>
              <w:rPr>
                <w:rFonts w:ascii="Times New Roman" w:hAnsi="Times New Roman" w:cs="Times New Roman"/>
                <w:sz w:val="28"/>
                <w:szCs w:val="28"/>
              </w:rPr>
            </w:pPr>
          </w:p>
        </w:tc>
        <w:tc>
          <w:tcPr>
            <w:tcW w:w="2785" w:type="dxa"/>
            <w:tcBorders>
              <w:top w:val="single" w:sz="6" w:space="0" w:color="auto"/>
              <w:left w:val="single" w:sz="4" w:space="0" w:color="auto"/>
              <w:bottom w:val="single" w:sz="6" w:space="0" w:color="auto"/>
              <w:right w:val="single" w:sz="6" w:space="0" w:color="auto"/>
            </w:tcBorders>
            <w:vAlign w:val="center"/>
          </w:tcPr>
          <w:p w:rsidR="007D7D72" w:rsidRPr="000B476D" w:rsidRDefault="007D7D72" w:rsidP="009D4BE5">
            <w:pPr>
              <w:pStyle w:val="ConsCell"/>
              <w:widowControl/>
              <w:jc w:val="center"/>
              <w:rPr>
                <w:rFonts w:ascii="Times New Roman" w:hAnsi="Times New Roman" w:cs="Times New Roman"/>
                <w:sz w:val="28"/>
                <w:szCs w:val="28"/>
              </w:rPr>
            </w:pPr>
          </w:p>
        </w:tc>
      </w:tr>
    </w:tbl>
    <w:p w:rsidR="007D7D72" w:rsidRPr="000B476D" w:rsidRDefault="007D7D72" w:rsidP="007D7D72">
      <w:pPr>
        <w:pStyle w:val="ConsNonformat"/>
        <w:widowControl/>
        <w:rPr>
          <w:rFonts w:ascii="Times New Roman" w:hAnsi="Times New Roman"/>
          <w:sz w:val="28"/>
          <w:szCs w:val="28"/>
        </w:rPr>
      </w:pPr>
    </w:p>
    <w:p w:rsidR="007D7D72" w:rsidRPr="000B476D" w:rsidRDefault="007D7D72" w:rsidP="007D7D72">
      <w:pPr>
        <w:pStyle w:val="ConsNonformat"/>
        <w:widowControl/>
        <w:rPr>
          <w:rFonts w:ascii="Times New Roman" w:hAnsi="Times New Roman"/>
          <w:sz w:val="28"/>
          <w:szCs w:val="28"/>
        </w:rPr>
      </w:pPr>
    </w:p>
    <w:p w:rsidR="007D7D72" w:rsidRPr="000B476D" w:rsidRDefault="007D7D72" w:rsidP="007D7D72">
      <w:pPr>
        <w:pStyle w:val="ConsNonformat"/>
        <w:widowControl/>
        <w:rPr>
          <w:rFonts w:ascii="Times New Roman" w:hAnsi="Times New Roman"/>
          <w:sz w:val="28"/>
          <w:szCs w:val="28"/>
        </w:rPr>
      </w:pPr>
    </w:p>
    <w:p w:rsidR="007D7D72" w:rsidRPr="000B476D" w:rsidRDefault="007D7D72" w:rsidP="007D7D72">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705"/>
      </w:tblGrid>
      <w:tr w:rsidR="00FC206D" w:rsidRPr="000B476D" w:rsidTr="009D4BE5">
        <w:trPr>
          <w:trHeight w:val="2074"/>
        </w:trPr>
        <w:tc>
          <w:tcPr>
            <w:tcW w:w="4705" w:type="dxa"/>
            <w:tcBorders>
              <w:top w:val="nil"/>
              <w:left w:val="nil"/>
              <w:bottom w:val="nil"/>
              <w:right w:val="nil"/>
            </w:tcBorders>
          </w:tcPr>
          <w:p w:rsidR="00FC206D" w:rsidRPr="000B476D" w:rsidRDefault="00FC206D" w:rsidP="009D4BE5">
            <w:pPr>
              <w:rPr>
                <w:sz w:val="28"/>
                <w:szCs w:val="28"/>
              </w:rPr>
            </w:pPr>
            <w:r w:rsidRPr="000B476D">
              <w:rPr>
                <w:sz w:val="28"/>
                <w:szCs w:val="28"/>
              </w:rPr>
              <w:t>Заказчик:</w:t>
            </w:r>
          </w:p>
          <w:p w:rsidR="00FC206D" w:rsidRPr="000B476D" w:rsidRDefault="00FC206D" w:rsidP="009D4BE5">
            <w:pPr>
              <w:rPr>
                <w:sz w:val="28"/>
                <w:szCs w:val="28"/>
              </w:rPr>
            </w:pPr>
          </w:p>
          <w:p w:rsidR="00FC206D" w:rsidRPr="000B476D" w:rsidRDefault="00FC206D" w:rsidP="009D4BE5">
            <w:pPr>
              <w:rPr>
                <w:sz w:val="28"/>
                <w:szCs w:val="28"/>
              </w:rPr>
            </w:pPr>
            <w:r w:rsidRPr="000B476D">
              <w:rPr>
                <w:sz w:val="28"/>
                <w:szCs w:val="28"/>
              </w:rPr>
              <w:t>________    ______________</w:t>
            </w:r>
          </w:p>
          <w:p w:rsidR="00FC206D" w:rsidRPr="000B476D" w:rsidRDefault="00FC206D" w:rsidP="009D4BE5">
            <w:pPr>
              <w:rPr>
                <w:sz w:val="28"/>
                <w:szCs w:val="28"/>
                <w:vertAlign w:val="superscript"/>
              </w:rPr>
            </w:pPr>
            <w:r w:rsidRPr="000B476D">
              <w:rPr>
                <w:sz w:val="28"/>
                <w:szCs w:val="28"/>
                <w:vertAlign w:val="superscript"/>
              </w:rPr>
              <w:t xml:space="preserve">(подпись)                        (Ф.И.О.)                                                                         </w:t>
            </w:r>
          </w:p>
        </w:tc>
        <w:tc>
          <w:tcPr>
            <w:tcW w:w="4705" w:type="dxa"/>
            <w:tcBorders>
              <w:top w:val="nil"/>
              <w:left w:val="nil"/>
              <w:bottom w:val="nil"/>
              <w:right w:val="nil"/>
            </w:tcBorders>
          </w:tcPr>
          <w:p w:rsidR="00FC206D" w:rsidRPr="000B476D" w:rsidRDefault="00FC206D" w:rsidP="009D4BE5">
            <w:pPr>
              <w:rPr>
                <w:sz w:val="28"/>
                <w:szCs w:val="28"/>
              </w:rPr>
            </w:pPr>
            <w:r>
              <w:rPr>
                <w:sz w:val="28"/>
                <w:szCs w:val="28"/>
              </w:rPr>
              <w:t>Исполнитель</w:t>
            </w:r>
            <w:r w:rsidRPr="000B476D">
              <w:rPr>
                <w:sz w:val="28"/>
                <w:szCs w:val="28"/>
              </w:rPr>
              <w:t>:</w:t>
            </w:r>
          </w:p>
          <w:p w:rsidR="00FC206D" w:rsidRPr="000B476D" w:rsidRDefault="00FC206D" w:rsidP="009D4BE5">
            <w:pPr>
              <w:rPr>
                <w:sz w:val="28"/>
                <w:szCs w:val="28"/>
              </w:rPr>
            </w:pPr>
          </w:p>
          <w:p w:rsidR="00FC206D" w:rsidRPr="000B476D" w:rsidRDefault="00FC206D" w:rsidP="009D4BE5">
            <w:pPr>
              <w:rPr>
                <w:sz w:val="28"/>
                <w:szCs w:val="28"/>
              </w:rPr>
            </w:pPr>
            <w:r w:rsidRPr="000B476D">
              <w:rPr>
                <w:sz w:val="28"/>
                <w:szCs w:val="28"/>
              </w:rPr>
              <w:t>________    ______________</w:t>
            </w:r>
          </w:p>
          <w:p w:rsidR="00FC206D" w:rsidRPr="000B476D" w:rsidRDefault="00FC206D" w:rsidP="009D4BE5">
            <w:pPr>
              <w:rPr>
                <w:sz w:val="28"/>
                <w:szCs w:val="28"/>
                <w:vertAlign w:val="superscript"/>
              </w:rPr>
            </w:pPr>
            <w:r w:rsidRPr="000B476D">
              <w:rPr>
                <w:sz w:val="28"/>
                <w:szCs w:val="28"/>
                <w:vertAlign w:val="superscript"/>
              </w:rPr>
              <w:t xml:space="preserve">(подпись)                        (Ф.И.О.)                                                                         </w:t>
            </w:r>
          </w:p>
        </w:tc>
      </w:tr>
    </w:tbl>
    <w:p w:rsidR="00A27967" w:rsidRDefault="00A27967" w:rsidP="00A27967">
      <w:pPr>
        <w:jc w:val="center"/>
        <w:rPr>
          <w:sz w:val="28"/>
          <w:szCs w:val="28"/>
        </w:rPr>
      </w:pPr>
    </w:p>
    <w:p w:rsidR="00756A14" w:rsidRDefault="00756A14" w:rsidP="00A27967">
      <w:pPr>
        <w:jc w:val="center"/>
        <w:rPr>
          <w:sz w:val="28"/>
          <w:szCs w:val="28"/>
        </w:rPr>
      </w:pPr>
    </w:p>
    <w:p w:rsidR="00756A14" w:rsidRDefault="00756A14" w:rsidP="00A27967">
      <w:pPr>
        <w:jc w:val="center"/>
        <w:rPr>
          <w:sz w:val="28"/>
          <w:szCs w:val="28"/>
        </w:rPr>
      </w:pPr>
    </w:p>
    <w:p w:rsidR="00756A14" w:rsidRDefault="00756A14" w:rsidP="00A27967">
      <w:pPr>
        <w:jc w:val="center"/>
        <w:rPr>
          <w:sz w:val="28"/>
          <w:szCs w:val="28"/>
        </w:rPr>
      </w:pPr>
    </w:p>
    <w:p w:rsidR="00756A14" w:rsidRDefault="00756A14" w:rsidP="00A27967">
      <w:pPr>
        <w:jc w:val="center"/>
        <w:rPr>
          <w:sz w:val="28"/>
          <w:szCs w:val="28"/>
        </w:rPr>
      </w:pPr>
    </w:p>
    <w:p w:rsidR="00756A14" w:rsidRDefault="00756A14" w:rsidP="00A27967">
      <w:pPr>
        <w:jc w:val="center"/>
        <w:rPr>
          <w:sz w:val="28"/>
          <w:szCs w:val="28"/>
        </w:rPr>
      </w:pPr>
    </w:p>
    <w:p w:rsidR="00756A14" w:rsidRDefault="00756A14" w:rsidP="00A27967">
      <w:pPr>
        <w:jc w:val="center"/>
        <w:rPr>
          <w:sz w:val="28"/>
          <w:szCs w:val="28"/>
        </w:rPr>
      </w:pPr>
    </w:p>
    <w:p w:rsidR="00756A14" w:rsidRDefault="00756A14" w:rsidP="00A27967">
      <w:pPr>
        <w:jc w:val="center"/>
        <w:rPr>
          <w:sz w:val="28"/>
          <w:szCs w:val="28"/>
        </w:rPr>
      </w:pPr>
    </w:p>
    <w:p w:rsidR="00756A14" w:rsidRDefault="00756A14" w:rsidP="00A27967">
      <w:pPr>
        <w:jc w:val="center"/>
        <w:rPr>
          <w:sz w:val="28"/>
          <w:szCs w:val="28"/>
        </w:rPr>
      </w:pPr>
    </w:p>
    <w:p w:rsidR="00756A14" w:rsidRDefault="00756A14" w:rsidP="00A27967">
      <w:pPr>
        <w:jc w:val="center"/>
        <w:rPr>
          <w:sz w:val="28"/>
          <w:szCs w:val="28"/>
        </w:rPr>
      </w:pPr>
    </w:p>
    <w:p w:rsidR="00756A14" w:rsidRDefault="00756A14" w:rsidP="00A27967">
      <w:pPr>
        <w:jc w:val="center"/>
        <w:rPr>
          <w:sz w:val="28"/>
          <w:szCs w:val="28"/>
        </w:rPr>
      </w:pPr>
    </w:p>
    <w:p w:rsidR="00756A14" w:rsidRDefault="00756A14" w:rsidP="00A27967">
      <w:pPr>
        <w:jc w:val="center"/>
        <w:rPr>
          <w:sz w:val="28"/>
          <w:szCs w:val="28"/>
        </w:rPr>
      </w:pPr>
    </w:p>
    <w:p w:rsidR="00756A14" w:rsidRDefault="00756A14" w:rsidP="00A27967">
      <w:pPr>
        <w:jc w:val="center"/>
        <w:rPr>
          <w:sz w:val="28"/>
          <w:szCs w:val="28"/>
        </w:rPr>
      </w:pPr>
    </w:p>
    <w:p w:rsidR="00756A14" w:rsidRDefault="00756A14" w:rsidP="00A27967">
      <w:pPr>
        <w:jc w:val="center"/>
        <w:rPr>
          <w:sz w:val="28"/>
          <w:szCs w:val="28"/>
        </w:rPr>
      </w:pPr>
    </w:p>
    <w:p w:rsidR="00C268DF" w:rsidRDefault="00C268DF" w:rsidP="00A27967">
      <w:pPr>
        <w:jc w:val="center"/>
        <w:rPr>
          <w:sz w:val="28"/>
          <w:szCs w:val="28"/>
        </w:rPr>
      </w:pPr>
    </w:p>
    <w:p w:rsidR="000954FB" w:rsidRPr="000C3B8C" w:rsidRDefault="000954FB" w:rsidP="000954FB">
      <w:pPr>
        <w:pStyle w:val="afa"/>
        <w:ind w:firstLine="0"/>
        <w:jc w:val="right"/>
        <w:rPr>
          <w:sz w:val="28"/>
          <w:szCs w:val="28"/>
        </w:rPr>
      </w:pPr>
      <w:r w:rsidRPr="000C3B8C">
        <w:rPr>
          <w:sz w:val="28"/>
          <w:szCs w:val="28"/>
        </w:rPr>
        <w:lastRenderedPageBreak/>
        <w:t>Приложение № 6</w:t>
      </w:r>
    </w:p>
    <w:p w:rsidR="000954FB" w:rsidRPr="000C3B8C" w:rsidRDefault="000954FB" w:rsidP="000954FB">
      <w:pPr>
        <w:pStyle w:val="afa"/>
        <w:ind w:firstLine="0"/>
        <w:jc w:val="right"/>
        <w:rPr>
          <w:sz w:val="28"/>
          <w:szCs w:val="28"/>
        </w:rPr>
      </w:pPr>
      <w:r w:rsidRPr="000C3B8C">
        <w:rPr>
          <w:sz w:val="28"/>
          <w:szCs w:val="28"/>
        </w:rPr>
        <w:t>к документации о закупке</w:t>
      </w:r>
    </w:p>
    <w:p w:rsidR="000954FB" w:rsidRPr="000C3B8C" w:rsidRDefault="000954FB" w:rsidP="000954FB">
      <w:pPr>
        <w:pStyle w:val="afa"/>
        <w:jc w:val="left"/>
        <w:rPr>
          <w:b/>
          <w:i/>
          <w:sz w:val="28"/>
          <w:szCs w:val="28"/>
        </w:rPr>
      </w:pPr>
    </w:p>
    <w:p w:rsidR="000954FB" w:rsidRPr="000C3B8C" w:rsidRDefault="000954FB" w:rsidP="000954FB">
      <w:pPr>
        <w:pStyle w:val="afa"/>
        <w:jc w:val="left"/>
        <w:rPr>
          <w:b/>
          <w:i/>
          <w:sz w:val="28"/>
          <w:szCs w:val="28"/>
        </w:rPr>
      </w:pPr>
    </w:p>
    <w:p w:rsidR="000954FB" w:rsidRPr="000C3B8C" w:rsidRDefault="000954FB" w:rsidP="000954FB">
      <w:pPr>
        <w:jc w:val="center"/>
        <w:rPr>
          <w:b/>
          <w:bCs/>
          <w:sz w:val="28"/>
          <w:szCs w:val="28"/>
        </w:rPr>
      </w:pPr>
      <w:r w:rsidRPr="000C3B8C">
        <w:rPr>
          <w:b/>
          <w:bCs/>
          <w:sz w:val="28"/>
          <w:szCs w:val="28"/>
        </w:rPr>
        <w:t>СВЕДЕНИЯ ОБ АДМИНИСТРАТИВНОМ И ПРОИЗВОДСТВЕННОМ ПЕРСОНАЛЕ ПРЕТЕНДЕНТА</w:t>
      </w:r>
    </w:p>
    <w:p w:rsidR="000954FB" w:rsidRPr="000C3B8C" w:rsidRDefault="000954FB" w:rsidP="000954FB">
      <w:pPr>
        <w:jc w:val="center"/>
        <w:rPr>
          <w:sz w:val="28"/>
          <w:szCs w:val="28"/>
        </w:rPr>
      </w:pPr>
      <w:r w:rsidRPr="000C3B8C">
        <w:rPr>
          <w:sz w:val="28"/>
          <w:szCs w:val="28"/>
        </w:rPr>
        <w:t>(</w:t>
      </w:r>
      <w:r w:rsidRPr="000C3B8C">
        <w:rPr>
          <w:i/>
        </w:rPr>
        <w:t>указывается персонал, который необходим для выполнения работ, оказания услуг, поставки товара,</w:t>
      </w:r>
      <w:r w:rsidR="00010BE3" w:rsidRPr="000C3B8C">
        <w:rPr>
          <w:i/>
        </w:rPr>
        <w:t xml:space="preserve"> </w:t>
      </w:r>
      <w:r w:rsidRPr="000C3B8C">
        <w:rPr>
          <w:i/>
        </w:rPr>
        <w:t>являющихся предметом</w:t>
      </w:r>
      <w:r w:rsidR="00BC1922" w:rsidRPr="000C3B8C">
        <w:rPr>
          <w:i/>
        </w:rPr>
        <w:t xml:space="preserve"> Запроса предложений</w:t>
      </w:r>
      <w:r w:rsidRPr="000C3B8C">
        <w:rPr>
          <w:sz w:val="28"/>
          <w:szCs w:val="28"/>
        </w:rPr>
        <w:t>)</w:t>
      </w:r>
    </w:p>
    <w:p w:rsidR="000954FB" w:rsidRPr="000C3B8C" w:rsidRDefault="000954FB" w:rsidP="000954FB">
      <w:pPr>
        <w:jc w:val="center"/>
      </w:pPr>
    </w:p>
    <w:p w:rsidR="000954FB" w:rsidRPr="000C3B8C" w:rsidRDefault="000954FB" w:rsidP="000954FB">
      <w:pPr>
        <w:tabs>
          <w:tab w:val="left" w:pos="9639"/>
        </w:tabs>
        <w:jc w:val="center"/>
        <w:rPr>
          <w:b/>
          <w:bCs/>
          <w:sz w:val="28"/>
          <w:szCs w:val="28"/>
        </w:rPr>
      </w:pPr>
      <w:r w:rsidRPr="000C3B8C">
        <w:rPr>
          <w:b/>
          <w:bCs/>
          <w:sz w:val="28"/>
          <w:szCs w:val="28"/>
        </w:rPr>
        <w:t xml:space="preserve">Административный персонал </w:t>
      </w:r>
    </w:p>
    <w:p w:rsidR="000954FB" w:rsidRPr="000C3B8C"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0C3B8C" w:rsidTr="00BF6892">
        <w:trPr>
          <w:jc w:val="center"/>
        </w:trPr>
        <w:tc>
          <w:tcPr>
            <w:tcW w:w="761" w:type="dxa"/>
            <w:vAlign w:val="center"/>
          </w:tcPr>
          <w:p w:rsidR="000954FB" w:rsidRPr="000C3B8C" w:rsidRDefault="000954FB" w:rsidP="00BF6892">
            <w:pPr>
              <w:tabs>
                <w:tab w:val="left" w:pos="9639"/>
              </w:tabs>
              <w:jc w:val="center"/>
            </w:pPr>
            <w:r w:rsidRPr="000C3B8C">
              <w:t>№ п/п</w:t>
            </w:r>
          </w:p>
        </w:tc>
        <w:tc>
          <w:tcPr>
            <w:tcW w:w="2299" w:type="dxa"/>
            <w:vAlign w:val="center"/>
          </w:tcPr>
          <w:p w:rsidR="000954FB" w:rsidRPr="000C3B8C" w:rsidRDefault="000954FB" w:rsidP="00BF6892">
            <w:pPr>
              <w:tabs>
                <w:tab w:val="left" w:pos="9639"/>
              </w:tabs>
              <w:jc w:val="center"/>
            </w:pPr>
            <w:r w:rsidRPr="000C3B8C">
              <w:t>Занимаемая должность</w:t>
            </w:r>
          </w:p>
        </w:tc>
        <w:tc>
          <w:tcPr>
            <w:tcW w:w="2762" w:type="dxa"/>
            <w:vAlign w:val="center"/>
          </w:tcPr>
          <w:p w:rsidR="000954FB" w:rsidRPr="000C3B8C" w:rsidRDefault="000954FB" w:rsidP="00BF6892">
            <w:pPr>
              <w:tabs>
                <w:tab w:val="left" w:pos="9639"/>
              </w:tabs>
              <w:jc w:val="center"/>
            </w:pPr>
            <w:r w:rsidRPr="000C3B8C">
              <w:t>Ф.И.О.</w:t>
            </w:r>
          </w:p>
        </w:tc>
        <w:tc>
          <w:tcPr>
            <w:tcW w:w="2160" w:type="dxa"/>
            <w:vAlign w:val="center"/>
          </w:tcPr>
          <w:p w:rsidR="000954FB" w:rsidRPr="000C3B8C" w:rsidRDefault="000954FB" w:rsidP="00BF6892">
            <w:pPr>
              <w:tabs>
                <w:tab w:val="left" w:pos="9639"/>
              </w:tabs>
              <w:jc w:val="center"/>
            </w:pPr>
            <w:r w:rsidRPr="000C3B8C">
              <w:t>Образование и специальность</w:t>
            </w:r>
          </w:p>
        </w:tc>
        <w:tc>
          <w:tcPr>
            <w:tcW w:w="2247" w:type="dxa"/>
            <w:vAlign w:val="center"/>
          </w:tcPr>
          <w:p w:rsidR="000954FB" w:rsidRPr="000C3B8C" w:rsidRDefault="000954FB" w:rsidP="00BF6892">
            <w:pPr>
              <w:tabs>
                <w:tab w:val="left" w:pos="9639"/>
              </w:tabs>
              <w:jc w:val="center"/>
            </w:pPr>
            <w:r w:rsidRPr="000C3B8C">
              <w:t>Стаж работы по профилю занимаемой должности</w:t>
            </w:r>
          </w:p>
        </w:tc>
      </w:tr>
      <w:tr w:rsidR="000954FB" w:rsidRPr="000C3B8C" w:rsidTr="00BF6892">
        <w:trPr>
          <w:jc w:val="center"/>
        </w:trPr>
        <w:tc>
          <w:tcPr>
            <w:tcW w:w="761" w:type="dxa"/>
            <w:vAlign w:val="center"/>
          </w:tcPr>
          <w:p w:rsidR="000954FB" w:rsidRPr="000C3B8C" w:rsidRDefault="000954FB" w:rsidP="00BF6892">
            <w:pPr>
              <w:tabs>
                <w:tab w:val="left" w:pos="9639"/>
              </w:tabs>
              <w:jc w:val="center"/>
            </w:pPr>
            <w:r w:rsidRPr="000C3B8C">
              <w:t>1</w:t>
            </w:r>
          </w:p>
        </w:tc>
        <w:tc>
          <w:tcPr>
            <w:tcW w:w="2299" w:type="dxa"/>
            <w:vAlign w:val="center"/>
          </w:tcPr>
          <w:p w:rsidR="000954FB" w:rsidRPr="000C3B8C" w:rsidRDefault="000954FB" w:rsidP="00BF6892">
            <w:pPr>
              <w:tabs>
                <w:tab w:val="left" w:pos="9639"/>
              </w:tabs>
              <w:jc w:val="center"/>
            </w:pPr>
          </w:p>
        </w:tc>
        <w:tc>
          <w:tcPr>
            <w:tcW w:w="2762" w:type="dxa"/>
          </w:tcPr>
          <w:p w:rsidR="000954FB" w:rsidRPr="000C3B8C" w:rsidRDefault="000954FB" w:rsidP="00BF6892">
            <w:pPr>
              <w:tabs>
                <w:tab w:val="left" w:pos="9639"/>
              </w:tabs>
              <w:jc w:val="center"/>
            </w:pPr>
          </w:p>
        </w:tc>
        <w:tc>
          <w:tcPr>
            <w:tcW w:w="2160" w:type="dxa"/>
            <w:vAlign w:val="center"/>
          </w:tcPr>
          <w:p w:rsidR="000954FB" w:rsidRPr="000C3B8C" w:rsidRDefault="000954FB" w:rsidP="00BF6892">
            <w:pPr>
              <w:tabs>
                <w:tab w:val="left" w:pos="9639"/>
              </w:tabs>
              <w:jc w:val="center"/>
            </w:pPr>
          </w:p>
        </w:tc>
        <w:tc>
          <w:tcPr>
            <w:tcW w:w="2247" w:type="dxa"/>
            <w:vAlign w:val="center"/>
          </w:tcPr>
          <w:p w:rsidR="000954FB" w:rsidRPr="000C3B8C" w:rsidRDefault="000954FB" w:rsidP="00BF6892">
            <w:pPr>
              <w:tabs>
                <w:tab w:val="left" w:pos="9639"/>
              </w:tabs>
              <w:jc w:val="center"/>
            </w:pPr>
          </w:p>
        </w:tc>
      </w:tr>
      <w:tr w:rsidR="000954FB" w:rsidRPr="000C3B8C" w:rsidTr="00BF6892">
        <w:trPr>
          <w:jc w:val="center"/>
        </w:trPr>
        <w:tc>
          <w:tcPr>
            <w:tcW w:w="761" w:type="dxa"/>
            <w:vAlign w:val="center"/>
          </w:tcPr>
          <w:p w:rsidR="000954FB" w:rsidRPr="000C3B8C" w:rsidRDefault="000954FB" w:rsidP="00BF6892">
            <w:pPr>
              <w:tabs>
                <w:tab w:val="left" w:pos="9639"/>
              </w:tabs>
              <w:jc w:val="center"/>
            </w:pPr>
            <w:r w:rsidRPr="000C3B8C">
              <w:t>2</w:t>
            </w:r>
          </w:p>
        </w:tc>
        <w:tc>
          <w:tcPr>
            <w:tcW w:w="2299" w:type="dxa"/>
            <w:vAlign w:val="center"/>
          </w:tcPr>
          <w:p w:rsidR="000954FB" w:rsidRPr="000C3B8C" w:rsidRDefault="000954FB" w:rsidP="00BF6892">
            <w:pPr>
              <w:tabs>
                <w:tab w:val="left" w:pos="9639"/>
              </w:tabs>
              <w:jc w:val="center"/>
            </w:pPr>
          </w:p>
        </w:tc>
        <w:tc>
          <w:tcPr>
            <w:tcW w:w="2762" w:type="dxa"/>
          </w:tcPr>
          <w:p w:rsidR="000954FB" w:rsidRPr="000C3B8C" w:rsidRDefault="000954FB" w:rsidP="00BF6892">
            <w:pPr>
              <w:tabs>
                <w:tab w:val="left" w:pos="9639"/>
              </w:tabs>
              <w:jc w:val="center"/>
            </w:pPr>
          </w:p>
        </w:tc>
        <w:tc>
          <w:tcPr>
            <w:tcW w:w="2160" w:type="dxa"/>
            <w:vAlign w:val="center"/>
          </w:tcPr>
          <w:p w:rsidR="000954FB" w:rsidRPr="000C3B8C" w:rsidRDefault="000954FB" w:rsidP="00BF6892">
            <w:pPr>
              <w:tabs>
                <w:tab w:val="left" w:pos="9639"/>
              </w:tabs>
              <w:jc w:val="center"/>
            </w:pPr>
          </w:p>
        </w:tc>
        <w:tc>
          <w:tcPr>
            <w:tcW w:w="2247" w:type="dxa"/>
            <w:vAlign w:val="center"/>
          </w:tcPr>
          <w:p w:rsidR="000954FB" w:rsidRPr="000C3B8C" w:rsidRDefault="000954FB" w:rsidP="00BF6892">
            <w:pPr>
              <w:tabs>
                <w:tab w:val="left" w:pos="9639"/>
              </w:tabs>
              <w:jc w:val="center"/>
            </w:pPr>
          </w:p>
        </w:tc>
      </w:tr>
      <w:tr w:rsidR="000954FB" w:rsidRPr="000C3B8C" w:rsidTr="00BF6892">
        <w:trPr>
          <w:jc w:val="center"/>
        </w:trPr>
        <w:tc>
          <w:tcPr>
            <w:tcW w:w="761" w:type="dxa"/>
            <w:vAlign w:val="center"/>
          </w:tcPr>
          <w:p w:rsidR="000954FB" w:rsidRPr="000C3B8C" w:rsidRDefault="000954FB" w:rsidP="00BF6892">
            <w:pPr>
              <w:tabs>
                <w:tab w:val="left" w:pos="9639"/>
              </w:tabs>
              <w:jc w:val="center"/>
            </w:pPr>
            <w:r w:rsidRPr="000C3B8C">
              <w:t>…</w:t>
            </w:r>
          </w:p>
        </w:tc>
        <w:tc>
          <w:tcPr>
            <w:tcW w:w="2299" w:type="dxa"/>
            <w:vAlign w:val="center"/>
          </w:tcPr>
          <w:p w:rsidR="000954FB" w:rsidRPr="000C3B8C" w:rsidRDefault="000954FB" w:rsidP="00BF6892">
            <w:pPr>
              <w:tabs>
                <w:tab w:val="left" w:pos="9639"/>
              </w:tabs>
              <w:jc w:val="center"/>
            </w:pPr>
          </w:p>
        </w:tc>
        <w:tc>
          <w:tcPr>
            <w:tcW w:w="2762" w:type="dxa"/>
          </w:tcPr>
          <w:p w:rsidR="000954FB" w:rsidRPr="000C3B8C" w:rsidRDefault="000954FB" w:rsidP="00BF6892">
            <w:pPr>
              <w:tabs>
                <w:tab w:val="left" w:pos="9639"/>
              </w:tabs>
              <w:jc w:val="center"/>
            </w:pPr>
          </w:p>
        </w:tc>
        <w:tc>
          <w:tcPr>
            <w:tcW w:w="2160" w:type="dxa"/>
            <w:vAlign w:val="center"/>
          </w:tcPr>
          <w:p w:rsidR="000954FB" w:rsidRPr="000C3B8C" w:rsidRDefault="000954FB" w:rsidP="00BF6892">
            <w:pPr>
              <w:tabs>
                <w:tab w:val="left" w:pos="9639"/>
              </w:tabs>
              <w:jc w:val="center"/>
            </w:pPr>
          </w:p>
        </w:tc>
        <w:tc>
          <w:tcPr>
            <w:tcW w:w="2247" w:type="dxa"/>
            <w:vAlign w:val="center"/>
          </w:tcPr>
          <w:p w:rsidR="000954FB" w:rsidRPr="000C3B8C" w:rsidRDefault="000954FB" w:rsidP="00BF6892">
            <w:pPr>
              <w:tabs>
                <w:tab w:val="left" w:pos="9639"/>
              </w:tabs>
              <w:jc w:val="center"/>
            </w:pPr>
          </w:p>
        </w:tc>
      </w:tr>
    </w:tbl>
    <w:p w:rsidR="000954FB" w:rsidRPr="000C3B8C" w:rsidRDefault="000954FB" w:rsidP="000954FB">
      <w:pPr>
        <w:tabs>
          <w:tab w:val="left" w:pos="9639"/>
        </w:tabs>
      </w:pPr>
    </w:p>
    <w:p w:rsidR="000954FB" w:rsidRPr="000C3B8C" w:rsidRDefault="000954FB" w:rsidP="000954FB">
      <w:pPr>
        <w:tabs>
          <w:tab w:val="left" w:pos="9639"/>
        </w:tabs>
        <w:jc w:val="center"/>
        <w:rPr>
          <w:b/>
          <w:bCs/>
          <w:sz w:val="28"/>
          <w:szCs w:val="28"/>
        </w:rPr>
      </w:pPr>
      <w:r w:rsidRPr="000C3B8C">
        <w:rPr>
          <w:b/>
          <w:bCs/>
          <w:sz w:val="28"/>
          <w:szCs w:val="28"/>
        </w:rPr>
        <w:t>Производственный персонал (рабочие)</w:t>
      </w:r>
    </w:p>
    <w:p w:rsidR="000954FB" w:rsidRPr="000C3B8C" w:rsidRDefault="000954FB" w:rsidP="000954FB">
      <w:pPr>
        <w:tabs>
          <w:tab w:val="left" w:pos="9639"/>
        </w:tabs>
        <w:jc w:val="center"/>
        <w:rPr>
          <w:b/>
          <w:bCs/>
          <w:sz w:val="28"/>
          <w:szCs w:val="28"/>
        </w:rPr>
      </w:pPr>
    </w:p>
    <w:tbl>
      <w:tblPr>
        <w:tblW w:w="0" w:type="auto"/>
        <w:jc w:val="center"/>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4300"/>
        <w:gridCol w:w="1944"/>
        <w:gridCol w:w="2685"/>
      </w:tblGrid>
      <w:tr w:rsidR="000954FB" w:rsidRPr="000C3B8C" w:rsidTr="000B1855">
        <w:trPr>
          <w:trHeight w:val="1000"/>
          <w:jc w:val="center"/>
        </w:trPr>
        <w:tc>
          <w:tcPr>
            <w:tcW w:w="1278" w:type="dxa"/>
            <w:vAlign w:val="center"/>
          </w:tcPr>
          <w:p w:rsidR="000954FB" w:rsidRPr="000C3B8C" w:rsidRDefault="000954FB" w:rsidP="00BF6892">
            <w:pPr>
              <w:tabs>
                <w:tab w:val="left" w:pos="9639"/>
              </w:tabs>
              <w:jc w:val="center"/>
            </w:pPr>
            <w:r w:rsidRPr="000C3B8C">
              <w:t>№ п/п</w:t>
            </w:r>
          </w:p>
        </w:tc>
        <w:tc>
          <w:tcPr>
            <w:tcW w:w="4300" w:type="dxa"/>
            <w:vAlign w:val="center"/>
          </w:tcPr>
          <w:p w:rsidR="000954FB" w:rsidRPr="000C3B8C" w:rsidRDefault="000954FB" w:rsidP="00BF6892">
            <w:pPr>
              <w:tabs>
                <w:tab w:val="left" w:pos="9639"/>
              </w:tabs>
              <w:jc w:val="center"/>
            </w:pPr>
            <w:r w:rsidRPr="000C3B8C">
              <w:t>Специальность</w:t>
            </w:r>
          </w:p>
          <w:p w:rsidR="000954FB" w:rsidRPr="000C3B8C" w:rsidRDefault="000954FB" w:rsidP="00BF6892">
            <w:pPr>
              <w:tabs>
                <w:tab w:val="left" w:pos="9639"/>
              </w:tabs>
              <w:jc w:val="center"/>
            </w:pPr>
            <w:r w:rsidRPr="000C3B8C">
              <w:t>по каждому рабочему</w:t>
            </w:r>
          </w:p>
        </w:tc>
        <w:tc>
          <w:tcPr>
            <w:tcW w:w="1944" w:type="dxa"/>
            <w:vAlign w:val="center"/>
          </w:tcPr>
          <w:p w:rsidR="000954FB" w:rsidRPr="000C3B8C" w:rsidRDefault="000954FB" w:rsidP="00BF6892">
            <w:pPr>
              <w:tabs>
                <w:tab w:val="left" w:pos="9639"/>
              </w:tabs>
              <w:jc w:val="center"/>
            </w:pPr>
            <w:r w:rsidRPr="000C3B8C">
              <w:t>Разряд, квалификация</w:t>
            </w:r>
          </w:p>
        </w:tc>
        <w:tc>
          <w:tcPr>
            <w:tcW w:w="2685" w:type="dxa"/>
            <w:vAlign w:val="center"/>
          </w:tcPr>
          <w:p w:rsidR="000954FB" w:rsidRPr="000C3B8C" w:rsidRDefault="000954FB" w:rsidP="00BF6892">
            <w:pPr>
              <w:tabs>
                <w:tab w:val="left" w:pos="9639"/>
              </w:tabs>
              <w:jc w:val="center"/>
            </w:pPr>
            <w:r w:rsidRPr="000C3B8C">
              <w:t>Стаж работы по специальности</w:t>
            </w:r>
          </w:p>
        </w:tc>
      </w:tr>
      <w:tr w:rsidR="000954FB" w:rsidRPr="000C3B8C" w:rsidTr="000B1855">
        <w:trPr>
          <w:jc w:val="center"/>
        </w:trPr>
        <w:tc>
          <w:tcPr>
            <w:tcW w:w="1278" w:type="dxa"/>
            <w:vAlign w:val="center"/>
          </w:tcPr>
          <w:p w:rsidR="000954FB" w:rsidRPr="000C3B8C" w:rsidRDefault="000954FB" w:rsidP="00BF6892">
            <w:pPr>
              <w:tabs>
                <w:tab w:val="left" w:pos="9639"/>
              </w:tabs>
              <w:jc w:val="center"/>
            </w:pPr>
            <w:r w:rsidRPr="000C3B8C">
              <w:t>1</w:t>
            </w:r>
          </w:p>
        </w:tc>
        <w:tc>
          <w:tcPr>
            <w:tcW w:w="4300" w:type="dxa"/>
            <w:vAlign w:val="center"/>
          </w:tcPr>
          <w:p w:rsidR="000954FB" w:rsidRPr="000C3B8C" w:rsidRDefault="000954FB" w:rsidP="00BF6892">
            <w:pPr>
              <w:tabs>
                <w:tab w:val="left" w:pos="9639"/>
              </w:tabs>
              <w:jc w:val="center"/>
            </w:pPr>
          </w:p>
        </w:tc>
        <w:tc>
          <w:tcPr>
            <w:tcW w:w="1944" w:type="dxa"/>
          </w:tcPr>
          <w:p w:rsidR="000954FB" w:rsidRPr="000C3B8C" w:rsidRDefault="000954FB" w:rsidP="00BF6892">
            <w:pPr>
              <w:tabs>
                <w:tab w:val="left" w:pos="9639"/>
              </w:tabs>
              <w:jc w:val="center"/>
            </w:pPr>
          </w:p>
        </w:tc>
        <w:tc>
          <w:tcPr>
            <w:tcW w:w="2685" w:type="dxa"/>
            <w:vAlign w:val="center"/>
          </w:tcPr>
          <w:p w:rsidR="000954FB" w:rsidRPr="000C3B8C" w:rsidRDefault="000954FB" w:rsidP="00BF6892">
            <w:pPr>
              <w:tabs>
                <w:tab w:val="left" w:pos="9639"/>
              </w:tabs>
              <w:jc w:val="center"/>
            </w:pPr>
          </w:p>
        </w:tc>
      </w:tr>
      <w:tr w:rsidR="000954FB" w:rsidRPr="000C3B8C" w:rsidTr="000B1855">
        <w:trPr>
          <w:jc w:val="center"/>
        </w:trPr>
        <w:tc>
          <w:tcPr>
            <w:tcW w:w="1278" w:type="dxa"/>
            <w:vAlign w:val="center"/>
          </w:tcPr>
          <w:p w:rsidR="000954FB" w:rsidRPr="000C3B8C" w:rsidRDefault="000954FB" w:rsidP="00BF6892">
            <w:pPr>
              <w:tabs>
                <w:tab w:val="left" w:pos="9639"/>
              </w:tabs>
              <w:jc w:val="center"/>
            </w:pPr>
            <w:r w:rsidRPr="000C3B8C">
              <w:t>2</w:t>
            </w:r>
          </w:p>
        </w:tc>
        <w:tc>
          <w:tcPr>
            <w:tcW w:w="4300" w:type="dxa"/>
            <w:vAlign w:val="center"/>
          </w:tcPr>
          <w:p w:rsidR="000954FB" w:rsidRPr="000C3B8C" w:rsidRDefault="000954FB" w:rsidP="00BF6892">
            <w:pPr>
              <w:tabs>
                <w:tab w:val="left" w:pos="9639"/>
              </w:tabs>
              <w:jc w:val="center"/>
            </w:pPr>
          </w:p>
        </w:tc>
        <w:tc>
          <w:tcPr>
            <w:tcW w:w="1944" w:type="dxa"/>
          </w:tcPr>
          <w:p w:rsidR="000954FB" w:rsidRPr="000C3B8C" w:rsidRDefault="000954FB" w:rsidP="00BF6892">
            <w:pPr>
              <w:tabs>
                <w:tab w:val="left" w:pos="9639"/>
              </w:tabs>
              <w:jc w:val="center"/>
            </w:pPr>
          </w:p>
        </w:tc>
        <w:tc>
          <w:tcPr>
            <w:tcW w:w="2685" w:type="dxa"/>
            <w:vAlign w:val="center"/>
          </w:tcPr>
          <w:p w:rsidR="000954FB" w:rsidRPr="000C3B8C" w:rsidRDefault="000954FB" w:rsidP="00BF6892">
            <w:pPr>
              <w:tabs>
                <w:tab w:val="left" w:pos="9639"/>
              </w:tabs>
              <w:jc w:val="center"/>
            </w:pPr>
          </w:p>
        </w:tc>
      </w:tr>
      <w:tr w:rsidR="000954FB" w:rsidRPr="000C3B8C" w:rsidTr="000B1855">
        <w:trPr>
          <w:jc w:val="center"/>
        </w:trPr>
        <w:tc>
          <w:tcPr>
            <w:tcW w:w="1278" w:type="dxa"/>
            <w:vAlign w:val="center"/>
          </w:tcPr>
          <w:p w:rsidR="000954FB" w:rsidRPr="000C3B8C" w:rsidRDefault="000954FB" w:rsidP="00BF6892">
            <w:pPr>
              <w:tabs>
                <w:tab w:val="left" w:pos="9639"/>
              </w:tabs>
              <w:jc w:val="center"/>
            </w:pPr>
            <w:r w:rsidRPr="000C3B8C">
              <w:t>…</w:t>
            </w:r>
          </w:p>
        </w:tc>
        <w:tc>
          <w:tcPr>
            <w:tcW w:w="4300" w:type="dxa"/>
            <w:vAlign w:val="center"/>
          </w:tcPr>
          <w:p w:rsidR="000954FB" w:rsidRPr="000C3B8C" w:rsidRDefault="000954FB" w:rsidP="00BF6892">
            <w:pPr>
              <w:tabs>
                <w:tab w:val="left" w:pos="9639"/>
              </w:tabs>
              <w:jc w:val="center"/>
            </w:pPr>
          </w:p>
        </w:tc>
        <w:tc>
          <w:tcPr>
            <w:tcW w:w="1944" w:type="dxa"/>
          </w:tcPr>
          <w:p w:rsidR="000954FB" w:rsidRPr="000C3B8C" w:rsidRDefault="000954FB" w:rsidP="00BF6892">
            <w:pPr>
              <w:tabs>
                <w:tab w:val="left" w:pos="9639"/>
              </w:tabs>
              <w:jc w:val="center"/>
            </w:pPr>
          </w:p>
        </w:tc>
        <w:tc>
          <w:tcPr>
            <w:tcW w:w="2685" w:type="dxa"/>
            <w:vAlign w:val="center"/>
          </w:tcPr>
          <w:p w:rsidR="000954FB" w:rsidRPr="000C3B8C" w:rsidRDefault="000954FB" w:rsidP="00BF6892">
            <w:pPr>
              <w:tabs>
                <w:tab w:val="left" w:pos="9639"/>
              </w:tabs>
              <w:jc w:val="center"/>
            </w:pPr>
          </w:p>
        </w:tc>
      </w:tr>
    </w:tbl>
    <w:p w:rsidR="000954FB" w:rsidRPr="000C3B8C" w:rsidRDefault="000954FB" w:rsidP="000954FB">
      <w:pPr>
        <w:pStyle w:val="afa"/>
        <w:jc w:val="left"/>
        <w:rPr>
          <w:b/>
          <w:i/>
          <w:sz w:val="28"/>
          <w:szCs w:val="28"/>
        </w:rPr>
      </w:pPr>
    </w:p>
    <w:p w:rsidR="000954FB" w:rsidRPr="000C3B8C" w:rsidRDefault="000954FB" w:rsidP="000954FB">
      <w:pPr>
        <w:pStyle w:val="3"/>
        <w:spacing w:before="0" w:after="0"/>
        <w:rPr>
          <w:rFonts w:ascii="Times New Roman" w:hAnsi="Times New Roman"/>
          <w:sz w:val="28"/>
          <w:szCs w:val="28"/>
        </w:rPr>
      </w:pPr>
    </w:p>
    <w:p w:rsidR="000954FB" w:rsidRPr="000C3B8C" w:rsidRDefault="000954FB" w:rsidP="000954FB">
      <w:pPr>
        <w:pStyle w:val="3"/>
        <w:spacing w:before="0" w:after="0"/>
        <w:rPr>
          <w:b w:val="0"/>
          <w:sz w:val="28"/>
          <w:szCs w:val="28"/>
        </w:rPr>
      </w:pPr>
      <w:r w:rsidRPr="000C3B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0C3B8C" w:rsidRDefault="000954FB" w:rsidP="000954FB">
      <w:pPr>
        <w:tabs>
          <w:tab w:val="left" w:pos="8640"/>
        </w:tabs>
        <w:jc w:val="center"/>
        <w:rPr>
          <w:i/>
        </w:rPr>
      </w:pPr>
      <w:r w:rsidRPr="000C3B8C">
        <w:rPr>
          <w:i/>
        </w:rPr>
        <w:t>(наименование претендента)</w:t>
      </w:r>
    </w:p>
    <w:p w:rsidR="000954FB" w:rsidRPr="000C3B8C" w:rsidRDefault="000954FB" w:rsidP="000954FB">
      <w:pPr>
        <w:pStyle w:val="32"/>
        <w:suppressAutoHyphens/>
        <w:spacing w:after="0"/>
        <w:rPr>
          <w:sz w:val="28"/>
          <w:szCs w:val="28"/>
        </w:rPr>
      </w:pPr>
      <w:r w:rsidRPr="000C3B8C">
        <w:rPr>
          <w:sz w:val="28"/>
          <w:szCs w:val="28"/>
        </w:rPr>
        <w:t>____________________________________________________________________</w:t>
      </w:r>
    </w:p>
    <w:p w:rsidR="000954FB" w:rsidRPr="000C3B8C" w:rsidRDefault="000954FB" w:rsidP="000954FB">
      <w:pPr>
        <w:rPr>
          <w:i/>
        </w:rPr>
      </w:pPr>
      <w:r w:rsidRPr="000C3B8C">
        <w:rPr>
          <w:i/>
        </w:rPr>
        <w:t xml:space="preserve">       Печать</w:t>
      </w:r>
      <w:r w:rsidRPr="000C3B8C">
        <w:rPr>
          <w:i/>
        </w:rPr>
        <w:tab/>
      </w:r>
      <w:r w:rsidRPr="000C3B8C">
        <w:rPr>
          <w:i/>
        </w:rPr>
        <w:tab/>
      </w:r>
      <w:r w:rsidRPr="000C3B8C">
        <w:rPr>
          <w:i/>
        </w:rPr>
        <w:tab/>
        <w:t>(должность, подпись, ФИО)</w:t>
      </w:r>
    </w:p>
    <w:p w:rsidR="000954FB" w:rsidRPr="000C3B8C" w:rsidRDefault="000954FB" w:rsidP="000954FB">
      <w:pPr>
        <w:pStyle w:val="32"/>
        <w:suppressAutoHyphens/>
        <w:spacing w:after="0"/>
        <w:rPr>
          <w:sz w:val="28"/>
          <w:szCs w:val="28"/>
        </w:rPr>
      </w:pPr>
      <w:r w:rsidRPr="000C3B8C">
        <w:rPr>
          <w:sz w:val="28"/>
          <w:szCs w:val="28"/>
        </w:rPr>
        <w:t>"____" _________ 201__ г.</w:t>
      </w:r>
    </w:p>
    <w:p w:rsidR="000954FB" w:rsidRPr="000C3B8C" w:rsidRDefault="000954FB" w:rsidP="000954FB">
      <w:pPr>
        <w:pStyle w:val="afa"/>
        <w:ind w:firstLine="0"/>
        <w:jc w:val="right"/>
        <w:rPr>
          <w:sz w:val="28"/>
          <w:szCs w:val="28"/>
        </w:rPr>
      </w:pPr>
      <w:r w:rsidRPr="000C3B8C">
        <w:rPr>
          <w:b/>
          <w:i/>
          <w:sz w:val="28"/>
          <w:szCs w:val="28"/>
        </w:rPr>
        <w:br w:type="page"/>
      </w:r>
      <w:r w:rsidRPr="000C3B8C">
        <w:rPr>
          <w:sz w:val="28"/>
          <w:szCs w:val="28"/>
        </w:rPr>
        <w:lastRenderedPageBreak/>
        <w:t>Приложение № 7</w:t>
      </w:r>
    </w:p>
    <w:p w:rsidR="000954FB" w:rsidRPr="000C3B8C" w:rsidRDefault="000954FB" w:rsidP="000954FB">
      <w:pPr>
        <w:pStyle w:val="afa"/>
        <w:ind w:firstLine="0"/>
        <w:jc w:val="right"/>
        <w:rPr>
          <w:sz w:val="28"/>
          <w:szCs w:val="28"/>
        </w:rPr>
      </w:pPr>
      <w:r w:rsidRPr="000C3B8C">
        <w:rPr>
          <w:sz w:val="28"/>
          <w:szCs w:val="28"/>
        </w:rPr>
        <w:t>к документации о закупке</w:t>
      </w:r>
    </w:p>
    <w:p w:rsidR="000954FB" w:rsidRPr="000C3B8C" w:rsidRDefault="000954FB" w:rsidP="000954FB">
      <w:pPr>
        <w:rPr>
          <w:sz w:val="28"/>
          <w:szCs w:val="28"/>
        </w:rPr>
      </w:pPr>
    </w:p>
    <w:p w:rsidR="000954FB" w:rsidRPr="000C3B8C" w:rsidRDefault="000954FB" w:rsidP="000954FB">
      <w:pPr>
        <w:tabs>
          <w:tab w:val="left" w:pos="9639"/>
        </w:tabs>
        <w:ind w:firstLine="567"/>
        <w:jc w:val="center"/>
        <w:rPr>
          <w:b/>
          <w:szCs w:val="28"/>
        </w:rPr>
      </w:pPr>
    </w:p>
    <w:p w:rsidR="000954FB" w:rsidRPr="000C3B8C" w:rsidRDefault="000954FB" w:rsidP="000954FB">
      <w:pPr>
        <w:tabs>
          <w:tab w:val="left" w:pos="9639"/>
        </w:tabs>
        <w:ind w:firstLine="567"/>
        <w:jc w:val="center"/>
        <w:rPr>
          <w:b/>
          <w:szCs w:val="28"/>
        </w:rPr>
      </w:pPr>
      <w:r w:rsidRPr="000C3B8C">
        <w:rPr>
          <w:b/>
          <w:szCs w:val="28"/>
        </w:rPr>
        <w:t>СВЕДЕНИЯ О ПЛАНИРУЕМЫХ К ПРИВЛЕЧЕНИЮ СУБПОДРЯДНЫХ ОРГАНИЗАЦИЯХ</w:t>
      </w:r>
    </w:p>
    <w:p w:rsidR="000954FB" w:rsidRPr="000C3B8C" w:rsidRDefault="000954FB" w:rsidP="000954FB">
      <w:pPr>
        <w:tabs>
          <w:tab w:val="left" w:pos="9639"/>
        </w:tabs>
        <w:ind w:firstLine="567"/>
        <w:jc w:val="center"/>
        <w:rPr>
          <w:i/>
        </w:rPr>
      </w:pPr>
      <w:r w:rsidRPr="000C3B8C">
        <w:rPr>
          <w:i/>
        </w:rPr>
        <w:t>(отдельный лист по каждому субподрядчику)</w:t>
      </w:r>
    </w:p>
    <w:p w:rsidR="000954FB" w:rsidRPr="000C3B8C" w:rsidRDefault="000954FB" w:rsidP="000954FB">
      <w:pPr>
        <w:tabs>
          <w:tab w:val="left" w:pos="9639"/>
        </w:tabs>
        <w:ind w:firstLine="567"/>
        <w:jc w:val="center"/>
        <w:rPr>
          <w:sz w:val="22"/>
        </w:rPr>
      </w:pPr>
    </w:p>
    <w:p w:rsidR="000954FB" w:rsidRPr="000C3B8C" w:rsidRDefault="000954FB" w:rsidP="000954FB">
      <w:pPr>
        <w:tabs>
          <w:tab w:val="left" w:pos="9639"/>
        </w:tabs>
        <w:ind w:firstLine="567"/>
        <w:jc w:val="center"/>
        <w:rPr>
          <w:b/>
          <w:sz w:val="28"/>
          <w:szCs w:val="28"/>
        </w:rPr>
      </w:pPr>
      <w:r w:rsidRPr="000C3B8C">
        <w:rPr>
          <w:b/>
          <w:sz w:val="28"/>
          <w:szCs w:val="28"/>
        </w:rPr>
        <w:t>Наименование организации, фирмы:</w:t>
      </w:r>
    </w:p>
    <w:p w:rsidR="000954FB" w:rsidRPr="000C3B8C" w:rsidRDefault="000954FB" w:rsidP="000954FB">
      <w:pPr>
        <w:tabs>
          <w:tab w:val="left" w:pos="9639"/>
        </w:tabs>
        <w:ind w:firstLine="567"/>
        <w:jc w:val="center"/>
        <w:rPr>
          <w:b/>
          <w:sz w:val="22"/>
        </w:rPr>
      </w:pPr>
    </w:p>
    <w:p w:rsidR="000954FB" w:rsidRPr="000C3B8C" w:rsidRDefault="000954FB" w:rsidP="000954FB">
      <w:pPr>
        <w:tabs>
          <w:tab w:val="left" w:pos="9639"/>
        </w:tabs>
        <w:ind w:firstLine="567"/>
        <w:rPr>
          <w:sz w:val="22"/>
        </w:rPr>
      </w:pPr>
      <w:r w:rsidRPr="000C3B8C">
        <w:rPr>
          <w:sz w:val="22"/>
        </w:rPr>
        <w:t>____________________________________________________________________________</w:t>
      </w:r>
    </w:p>
    <w:p w:rsidR="000954FB" w:rsidRPr="000C3B8C"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0C3B8C" w:rsidTr="00BF6892">
        <w:tc>
          <w:tcPr>
            <w:tcW w:w="3138" w:type="dxa"/>
          </w:tcPr>
          <w:p w:rsidR="000954FB" w:rsidRPr="000C3B8C" w:rsidRDefault="000954FB" w:rsidP="00BF6892">
            <w:pPr>
              <w:tabs>
                <w:tab w:val="left" w:pos="9639"/>
              </w:tabs>
              <w:rPr>
                <w:szCs w:val="28"/>
              </w:rPr>
            </w:pPr>
          </w:p>
        </w:tc>
        <w:tc>
          <w:tcPr>
            <w:tcW w:w="3426" w:type="dxa"/>
            <w:gridSpan w:val="2"/>
            <w:vAlign w:val="center"/>
          </w:tcPr>
          <w:p w:rsidR="000954FB" w:rsidRPr="000C3B8C" w:rsidRDefault="000954FB" w:rsidP="00BF6892">
            <w:pPr>
              <w:tabs>
                <w:tab w:val="left" w:pos="9639"/>
              </w:tabs>
              <w:jc w:val="center"/>
              <w:rPr>
                <w:szCs w:val="28"/>
              </w:rPr>
            </w:pPr>
            <w:r w:rsidRPr="000C3B8C">
              <w:rPr>
                <w:szCs w:val="28"/>
              </w:rPr>
              <w:t>Головная фирма</w:t>
            </w:r>
          </w:p>
        </w:tc>
        <w:tc>
          <w:tcPr>
            <w:tcW w:w="3156" w:type="dxa"/>
            <w:vAlign w:val="center"/>
          </w:tcPr>
          <w:p w:rsidR="000954FB" w:rsidRPr="000C3B8C" w:rsidRDefault="000954FB" w:rsidP="00BF6892">
            <w:pPr>
              <w:tabs>
                <w:tab w:val="left" w:pos="9639"/>
              </w:tabs>
              <w:jc w:val="center"/>
              <w:rPr>
                <w:szCs w:val="28"/>
              </w:rPr>
            </w:pPr>
            <w:r w:rsidRPr="000C3B8C">
              <w:rPr>
                <w:szCs w:val="28"/>
              </w:rPr>
              <w:t>Филиалы и дочерние предприятия</w:t>
            </w:r>
          </w:p>
        </w:tc>
      </w:tr>
      <w:tr w:rsidR="000954FB" w:rsidRPr="000C3B8C" w:rsidTr="00BF6892">
        <w:trPr>
          <w:trHeight w:val="391"/>
        </w:trPr>
        <w:tc>
          <w:tcPr>
            <w:tcW w:w="3138" w:type="dxa"/>
          </w:tcPr>
          <w:p w:rsidR="000954FB" w:rsidRPr="000C3B8C" w:rsidRDefault="000954FB" w:rsidP="00BF6892">
            <w:pPr>
              <w:tabs>
                <w:tab w:val="left" w:pos="9639"/>
              </w:tabs>
            </w:pPr>
            <w:r w:rsidRPr="000C3B8C">
              <w:t>Адрес</w:t>
            </w:r>
          </w:p>
        </w:tc>
        <w:tc>
          <w:tcPr>
            <w:tcW w:w="3426" w:type="dxa"/>
            <w:gridSpan w:val="2"/>
          </w:tcPr>
          <w:p w:rsidR="000954FB" w:rsidRPr="000C3B8C" w:rsidRDefault="000954FB" w:rsidP="00BF6892">
            <w:pPr>
              <w:tabs>
                <w:tab w:val="left" w:pos="9639"/>
              </w:tabs>
              <w:jc w:val="center"/>
            </w:pPr>
          </w:p>
        </w:tc>
        <w:tc>
          <w:tcPr>
            <w:tcW w:w="3156" w:type="dxa"/>
          </w:tcPr>
          <w:p w:rsidR="000954FB" w:rsidRPr="000C3B8C" w:rsidRDefault="000954FB" w:rsidP="00BF6892">
            <w:pPr>
              <w:tabs>
                <w:tab w:val="left" w:pos="9639"/>
              </w:tabs>
              <w:jc w:val="center"/>
            </w:pPr>
          </w:p>
        </w:tc>
      </w:tr>
      <w:tr w:rsidR="000954FB" w:rsidRPr="000C3B8C" w:rsidTr="00BF6892">
        <w:trPr>
          <w:trHeight w:val="346"/>
        </w:trPr>
        <w:tc>
          <w:tcPr>
            <w:tcW w:w="3138" w:type="dxa"/>
          </w:tcPr>
          <w:p w:rsidR="000954FB" w:rsidRPr="000C3B8C" w:rsidRDefault="000954FB" w:rsidP="00BF6892">
            <w:pPr>
              <w:tabs>
                <w:tab w:val="left" w:pos="9639"/>
              </w:tabs>
            </w:pPr>
            <w:r w:rsidRPr="000C3B8C">
              <w:t>Телефон</w:t>
            </w:r>
          </w:p>
        </w:tc>
        <w:tc>
          <w:tcPr>
            <w:tcW w:w="3426" w:type="dxa"/>
            <w:gridSpan w:val="2"/>
          </w:tcPr>
          <w:p w:rsidR="000954FB" w:rsidRPr="000C3B8C" w:rsidRDefault="000954FB" w:rsidP="00BF6892">
            <w:pPr>
              <w:tabs>
                <w:tab w:val="left" w:pos="9639"/>
              </w:tabs>
              <w:jc w:val="center"/>
            </w:pPr>
          </w:p>
        </w:tc>
        <w:tc>
          <w:tcPr>
            <w:tcW w:w="3156" w:type="dxa"/>
          </w:tcPr>
          <w:p w:rsidR="000954FB" w:rsidRPr="000C3B8C" w:rsidRDefault="000954FB" w:rsidP="00BF6892">
            <w:pPr>
              <w:tabs>
                <w:tab w:val="left" w:pos="9639"/>
              </w:tabs>
              <w:jc w:val="center"/>
            </w:pPr>
          </w:p>
        </w:tc>
      </w:tr>
      <w:tr w:rsidR="000954FB" w:rsidRPr="000C3B8C" w:rsidTr="00BF6892">
        <w:trPr>
          <w:trHeight w:val="355"/>
        </w:trPr>
        <w:tc>
          <w:tcPr>
            <w:tcW w:w="3138" w:type="dxa"/>
          </w:tcPr>
          <w:p w:rsidR="000954FB" w:rsidRPr="000C3B8C" w:rsidRDefault="000954FB" w:rsidP="00BF6892">
            <w:pPr>
              <w:tabs>
                <w:tab w:val="left" w:pos="9639"/>
              </w:tabs>
            </w:pPr>
            <w:r w:rsidRPr="000C3B8C">
              <w:t>Факс</w:t>
            </w:r>
          </w:p>
        </w:tc>
        <w:tc>
          <w:tcPr>
            <w:tcW w:w="3426" w:type="dxa"/>
            <w:gridSpan w:val="2"/>
          </w:tcPr>
          <w:p w:rsidR="000954FB" w:rsidRPr="000C3B8C" w:rsidRDefault="000954FB" w:rsidP="00BF6892">
            <w:pPr>
              <w:tabs>
                <w:tab w:val="left" w:pos="9639"/>
              </w:tabs>
              <w:jc w:val="center"/>
            </w:pPr>
          </w:p>
        </w:tc>
        <w:tc>
          <w:tcPr>
            <w:tcW w:w="3156" w:type="dxa"/>
          </w:tcPr>
          <w:p w:rsidR="000954FB" w:rsidRPr="000C3B8C" w:rsidRDefault="000954FB" w:rsidP="00BF6892">
            <w:pPr>
              <w:tabs>
                <w:tab w:val="left" w:pos="9639"/>
              </w:tabs>
              <w:jc w:val="center"/>
            </w:pPr>
          </w:p>
        </w:tc>
      </w:tr>
      <w:tr w:rsidR="000954FB" w:rsidRPr="000C3B8C" w:rsidTr="00BF6892">
        <w:trPr>
          <w:trHeight w:val="351"/>
        </w:trPr>
        <w:tc>
          <w:tcPr>
            <w:tcW w:w="3138" w:type="dxa"/>
          </w:tcPr>
          <w:p w:rsidR="000954FB" w:rsidRPr="000C3B8C" w:rsidRDefault="000954FB" w:rsidP="00BF6892">
            <w:pPr>
              <w:tabs>
                <w:tab w:val="left" w:pos="9639"/>
              </w:tabs>
            </w:pPr>
            <w:r w:rsidRPr="000C3B8C">
              <w:t>Ответственное лицо</w:t>
            </w:r>
          </w:p>
        </w:tc>
        <w:tc>
          <w:tcPr>
            <w:tcW w:w="3426" w:type="dxa"/>
            <w:gridSpan w:val="2"/>
          </w:tcPr>
          <w:p w:rsidR="000954FB" w:rsidRPr="000C3B8C" w:rsidRDefault="000954FB" w:rsidP="00BF6892">
            <w:pPr>
              <w:tabs>
                <w:tab w:val="left" w:pos="9639"/>
              </w:tabs>
              <w:jc w:val="center"/>
            </w:pPr>
          </w:p>
        </w:tc>
        <w:tc>
          <w:tcPr>
            <w:tcW w:w="3156" w:type="dxa"/>
          </w:tcPr>
          <w:p w:rsidR="000954FB" w:rsidRPr="000C3B8C" w:rsidRDefault="000954FB" w:rsidP="00BF6892">
            <w:pPr>
              <w:tabs>
                <w:tab w:val="left" w:pos="9639"/>
              </w:tabs>
              <w:jc w:val="center"/>
            </w:pPr>
          </w:p>
        </w:tc>
      </w:tr>
      <w:tr w:rsidR="000954FB" w:rsidRPr="000C3B8C" w:rsidTr="00BF6892">
        <w:trPr>
          <w:trHeight w:val="348"/>
        </w:trPr>
        <w:tc>
          <w:tcPr>
            <w:tcW w:w="3138" w:type="dxa"/>
          </w:tcPr>
          <w:p w:rsidR="000954FB" w:rsidRPr="000C3B8C" w:rsidRDefault="000954FB" w:rsidP="00BF6892">
            <w:pPr>
              <w:tabs>
                <w:tab w:val="left" w:pos="9639"/>
              </w:tabs>
            </w:pPr>
            <w:r w:rsidRPr="000C3B8C">
              <w:t>Форма (ООО, ЗАО и т.д.)</w:t>
            </w:r>
          </w:p>
        </w:tc>
        <w:tc>
          <w:tcPr>
            <w:tcW w:w="3426" w:type="dxa"/>
            <w:gridSpan w:val="2"/>
          </w:tcPr>
          <w:p w:rsidR="000954FB" w:rsidRPr="000C3B8C" w:rsidRDefault="000954FB" w:rsidP="00BF6892">
            <w:pPr>
              <w:tabs>
                <w:tab w:val="left" w:pos="9639"/>
              </w:tabs>
              <w:jc w:val="center"/>
            </w:pPr>
          </w:p>
        </w:tc>
        <w:tc>
          <w:tcPr>
            <w:tcW w:w="3156" w:type="dxa"/>
          </w:tcPr>
          <w:p w:rsidR="000954FB" w:rsidRPr="000C3B8C" w:rsidRDefault="000954FB" w:rsidP="00BF6892">
            <w:pPr>
              <w:tabs>
                <w:tab w:val="left" w:pos="9639"/>
              </w:tabs>
              <w:jc w:val="center"/>
            </w:pPr>
          </w:p>
        </w:tc>
      </w:tr>
      <w:tr w:rsidR="000954FB" w:rsidRPr="000C3B8C" w:rsidTr="00BF6892">
        <w:trPr>
          <w:trHeight w:val="343"/>
        </w:trPr>
        <w:tc>
          <w:tcPr>
            <w:tcW w:w="3138" w:type="dxa"/>
          </w:tcPr>
          <w:p w:rsidR="000954FB" w:rsidRPr="000C3B8C" w:rsidRDefault="000954FB" w:rsidP="00BF6892">
            <w:pPr>
              <w:tabs>
                <w:tab w:val="left" w:pos="9639"/>
              </w:tabs>
            </w:pPr>
            <w:r w:rsidRPr="000C3B8C">
              <w:t>Уставный капитал</w:t>
            </w:r>
          </w:p>
        </w:tc>
        <w:tc>
          <w:tcPr>
            <w:tcW w:w="3426" w:type="dxa"/>
            <w:gridSpan w:val="2"/>
          </w:tcPr>
          <w:p w:rsidR="000954FB" w:rsidRPr="000C3B8C" w:rsidRDefault="000954FB" w:rsidP="00BF6892">
            <w:pPr>
              <w:tabs>
                <w:tab w:val="left" w:pos="9639"/>
              </w:tabs>
              <w:jc w:val="center"/>
            </w:pPr>
          </w:p>
        </w:tc>
        <w:tc>
          <w:tcPr>
            <w:tcW w:w="3156" w:type="dxa"/>
          </w:tcPr>
          <w:p w:rsidR="000954FB" w:rsidRPr="000C3B8C" w:rsidRDefault="000954FB" w:rsidP="00BF6892">
            <w:pPr>
              <w:tabs>
                <w:tab w:val="left" w:pos="9639"/>
              </w:tabs>
              <w:jc w:val="center"/>
            </w:pPr>
          </w:p>
        </w:tc>
      </w:tr>
      <w:tr w:rsidR="000954FB" w:rsidRPr="000C3B8C" w:rsidTr="00BF6892">
        <w:trPr>
          <w:trHeight w:val="505"/>
        </w:trPr>
        <w:tc>
          <w:tcPr>
            <w:tcW w:w="3138" w:type="dxa"/>
            <w:tcBorders>
              <w:bottom w:val="nil"/>
            </w:tcBorders>
          </w:tcPr>
          <w:p w:rsidR="000954FB" w:rsidRPr="000C3B8C" w:rsidRDefault="000954FB" w:rsidP="00BF6892">
            <w:pPr>
              <w:tabs>
                <w:tab w:val="left" w:pos="9639"/>
              </w:tabs>
            </w:pPr>
            <w:r w:rsidRPr="000C3B8C">
              <w:t>Сфера деятельности</w:t>
            </w:r>
          </w:p>
        </w:tc>
        <w:tc>
          <w:tcPr>
            <w:tcW w:w="3426" w:type="dxa"/>
            <w:gridSpan w:val="2"/>
            <w:tcBorders>
              <w:bottom w:val="nil"/>
            </w:tcBorders>
          </w:tcPr>
          <w:p w:rsidR="000954FB" w:rsidRPr="000C3B8C" w:rsidRDefault="000954FB" w:rsidP="00BF6892">
            <w:pPr>
              <w:tabs>
                <w:tab w:val="left" w:pos="9639"/>
              </w:tabs>
              <w:jc w:val="center"/>
            </w:pPr>
          </w:p>
        </w:tc>
        <w:tc>
          <w:tcPr>
            <w:tcW w:w="3156" w:type="dxa"/>
            <w:tcBorders>
              <w:bottom w:val="nil"/>
            </w:tcBorders>
          </w:tcPr>
          <w:p w:rsidR="000954FB" w:rsidRPr="000C3B8C" w:rsidRDefault="000954FB" w:rsidP="00BF6892">
            <w:pPr>
              <w:tabs>
                <w:tab w:val="left" w:pos="9639"/>
              </w:tabs>
              <w:jc w:val="center"/>
            </w:pPr>
          </w:p>
        </w:tc>
      </w:tr>
      <w:tr w:rsidR="000954FB" w:rsidRPr="000C3B8C" w:rsidTr="00BF6892">
        <w:tc>
          <w:tcPr>
            <w:tcW w:w="3138" w:type="dxa"/>
            <w:tcBorders>
              <w:right w:val="nil"/>
            </w:tcBorders>
          </w:tcPr>
          <w:p w:rsidR="000954FB" w:rsidRPr="000C3B8C" w:rsidRDefault="000954FB" w:rsidP="00BF6892">
            <w:pPr>
              <w:tabs>
                <w:tab w:val="left" w:pos="9639"/>
              </w:tabs>
            </w:pPr>
            <w:r w:rsidRPr="000C3B8C">
              <w:t>Руководитель:</w:t>
            </w:r>
          </w:p>
        </w:tc>
        <w:tc>
          <w:tcPr>
            <w:tcW w:w="3426" w:type="dxa"/>
            <w:gridSpan w:val="2"/>
            <w:tcBorders>
              <w:left w:val="nil"/>
              <w:right w:val="nil"/>
            </w:tcBorders>
          </w:tcPr>
          <w:p w:rsidR="000954FB" w:rsidRPr="000C3B8C" w:rsidRDefault="000954FB" w:rsidP="00BF6892">
            <w:pPr>
              <w:tabs>
                <w:tab w:val="left" w:pos="9639"/>
              </w:tabs>
            </w:pPr>
            <w:r w:rsidRPr="000C3B8C">
              <w:t>Дата:</w:t>
            </w:r>
          </w:p>
        </w:tc>
        <w:tc>
          <w:tcPr>
            <w:tcW w:w="3156" w:type="dxa"/>
            <w:tcBorders>
              <w:left w:val="nil"/>
            </w:tcBorders>
          </w:tcPr>
          <w:p w:rsidR="000954FB" w:rsidRPr="000C3B8C" w:rsidRDefault="000954FB" w:rsidP="00BF6892">
            <w:pPr>
              <w:tabs>
                <w:tab w:val="left" w:pos="9639"/>
              </w:tabs>
            </w:pPr>
            <w:r w:rsidRPr="000C3B8C">
              <w:t>Печать/подпись (субподрядчика)</w:t>
            </w:r>
          </w:p>
        </w:tc>
      </w:tr>
      <w:tr w:rsidR="000954FB" w:rsidRPr="000C3B8C" w:rsidTr="00BF6892">
        <w:trPr>
          <w:cantSplit/>
        </w:trPr>
        <w:tc>
          <w:tcPr>
            <w:tcW w:w="9720" w:type="dxa"/>
            <w:gridSpan w:val="4"/>
          </w:tcPr>
          <w:p w:rsidR="000954FB" w:rsidRPr="000C3B8C" w:rsidRDefault="000954FB" w:rsidP="00BF6892">
            <w:pPr>
              <w:tabs>
                <w:tab w:val="left" w:pos="9639"/>
              </w:tabs>
              <w:jc w:val="center"/>
            </w:pPr>
          </w:p>
        </w:tc>
      </w:tr>
      <w:tr w:rsidR="000954FB" w:rsidRPr="000C3B8C" w:rsidTr="00BF6892">
        <w:trPr>
          <w:cantSplit/>
        </w:trPr>
        <w:tc>
          <w:tcPr>
            <w:tcW w:w="4782" w:type="dxa"/>
            <w:gridSpan w:val="2"/>
            <w:vMerge w:val="restart"/>
            <w:vAlign w:val="center"/>
          </w:tcPr>
          <w:p w:rsidR="000954FB" w:rsidRPr="000C3B8C" w:rsidRDefault="000954FB" w:rsidP="00BF6892">
            <w:pPr>
              <w:tabs>
                <w:tab w:val="left" w:pos="9639"/>
              </w:tabs>
            </w:pPr>
            <w:r w:rsidRPr="000C3B8C">
              <w:t>Виды работ, передаваемые субподрядчику по предмету конкурса</w:t>
            </w:r>
          </w:p>
        </w:tc>
        <w:tc>
          <w:tcPr>
            <w:tcW w:w="4938" w:type="dxa"/>
            <w:gridSpan w:val="2"/>
          </w:tcPr>
          <w:p w:rsidR="000954FB" w:rsidRPr="000C3B8C" w:rsidRDefault="000954FB" w:rsidP="00BF6892">
            <w:pPr>
              <w:tabs>
                <w:tab w:val="left" w:pos="9639"/>
              </w:tabs>
              <w:jc w:val="center"/>
            </w:pPr>
            <w:r w:rsidRPr="000C3B8C">
              <w:t>Передаваемые объемы работ</w:t>
            </w:r>
          </w:p>
        </w:tc>
      </w:tr>
      <w:tr w:rsidR="000954FB" w:rsidRPr="000C3B8C" w:rsidTr="00BF6892">
        <w:trPr>
          <w:cantSplit/>
        </w:trPr>
        <w:tc>
          <w:tcPr>
            <w:tcW w:w="4782" w:type="dxa"/>
            <w:gridSpan w:val="2"/>
            <w:vMerge/>
          </w:tcPr>
          <w:p w:rsidR="000954FB" w:rsidRPr="000C3B8C" w:rsidRDefault="000954FB" w:rsidP="00BF6892">
            <w:pPr>
              <w:tabs>
                <w:tab w:val="left" w:pos="9639"/>
              </w:tabs>
            </w:pPr>
          </w:p>
        </w:tc>
        <w:tc>
          <w:tcPr>
            <w:tcW w:w="1782" w:type="dxa"/>
          </w:tcPr>
          <w:p w:rsidR="000954FB" w:rsidRPr="000C3B8C" w:rsidRDefault="000954FB" w:rsidP="00BF6892">
            <w:pPr>
              <w:tabs>
                <w:tab w:val="left" w:pos="9639"/>
              </w:tabs>
              <w:jc w:val="center"/>
            </w:pPr>
            <w:r w:rsidRPr="000C3B8C">
              <w:t>В физических единицах</w:t>
            </w:r>
          </w:p>
        </w:tc>
        <w:tc>
          <w:tcPr>
            <w:tcW w:w="3156" w:type="dxa"/>
            <w:vAlign w:val="center"/>
          </w:tcPr>
          <w:p w:rsidR="000954FB" w:rsidRPr="000C3B8C" w:rsidRDefault="000954FB" w:rsidP="00BF6892">
            <w:pPr>
              <w:tabs>
                <w:tab w:val="left" w:pos="9639"/>
              </w:tabs>
              <w:jc w:val="center"/>
            </w:pPr>
            <w:r w:rsidRPr="000C3B8C">
              <w:t>В % к общему объему работ по предмету конкурса</w:t>
            </w:r>
          </w:p>
        </w:tc>
      </w:tr>
      <w:tr w:rsidR="000954FB" w:rsidRPr="000C3B8C" w:rsidTr="00BF6892">
        <w:tc>
          <w:tcPr>
            <w:tcW w:w="4782" w:type="dxa"/>
            <w:gridSpan w:val="2"/>
          </w:tcPr>
          <w:p w:rsidR="000954FB" w:rsidRPr="000C3B8C" w:rsidRDefault="000954FB" w:rsidP="00BF6892">
            <w:pPr>
              <w:tabs>
                <w:tab w:val="left" w:pos="9639"/>
              </w:tabs>
            </w:pPr>
          </w:p>
        </w:tc>
        <w:tc>
          <w:tcPr>
            <w:tcW w:w="1782" w:type="dxa"/>
          </w:tcPr>
          <w:p w:rsidR="000954FB" w:rsidRPr="000C3B8C" w:rsidRDefault="000954FB" w:rsidP="00BF6892">
            <w:pPr>
              <w:tabs>
                <w:tab w:val="left" w:pos="9639"/>
              </w:tabs>
              <w:jc w:val="center"/>
            </w:pPr>
          </w:p>
        </w:tc>
        <w:tc>
          <w:tcPr>
            <w:tcW w:w="3156" w:type="dxa"/>
          </w:tcPr>
          <w:p w:rsidR="000954FB" w:rsidRPr="000C3B8C" w:rsidRDefault="000954FB" w:rsidP="00BF6892">
            <w:pPr>
              <w:tabs>
                <w:tab w:val="left" w:pos="9639"/>
              </w:tabs>
              <w:jc w:val="center"/>
            </w:pPr>
          </w:p>
        </w:tc>
      </w:tr>
      <w:tr w:rsidR="000954FB" w:rsidRPr="000C3B8C" w:rsidTr="00BF6892">
        <w:tc>
          <w:tcPr>
            <w:tcW w:w="4782" w:type="dxa"/>
            <w:gridSpan w:val="2"/>
          </w:tcPr>
          <w:p w:rsidR="000954FB" w:rsidRPr="000C3B8C" w:rsidRDefault="000954FB" w:rsidP="00BF6892">
            <w:pPr>
              <w:tabs>
                <w:tab w:val="left" w:pos="9639"/>
              </w:tabs>
            </w:pPr>
          </w:p>
        </w:tc>
        <w:tc>
          <w:tcPr>
            <w:tcW w:w="1782" w:type="dxa"/>
          </w:tcPr>
          <w:p w:rsidR="000954FB" w:rsidRPr="000C3B8C" w:rsidRDefault="000954FB" w:rsidP="00BF6892">
            <w:pPr>
              <w:tabs>
                <w:tab w:val="left" w:pos="9639"/>
              </w:tabs>
              <w:jc w:val="center"/>
            </w:pPr>
          </w:p>
        </w:tc>
        <w:tc>
          <w:tcPr>
            <w:tcW w:w="3156" w:type="dxa"/>
          </w:tcPr>
          <w:p w:rsidR="000954FB" w:rsidRPr="000C3B8C" w:rsidRDefault="000954FB" w:rsidP="00BF6892">
            <w:pPr>
              <w:tabs>
                <w:tab w:val="left" w:pos="9639"/>
              </w:tabs>
              <w:jc w:val="center"/>
            </w:pPr>
          </w:p>
        </w:tc>
      </w:tr>
      <w:tr w:rsidR="000954FB" w:rsidRPr="000C3B8C" w:rsidTr="00BF6892">
        <w:tc>
          <w:tcPr>
            <w:tcW w:w="6564" w:type="dxa"/>
            <w:gridSpan w:val="3"/>
          </w:tcPr>
          <w:p w:rsidR="000954FB" w:rsidRPr="000C3B8C" w:rsidRDefault="000954FB" w:rsidP="00BF6892">
            <w:pPr>
              <w:tabs>
                <w:tab w:val="left" w:pos="9639"/>
              </w:tabs>
            </w:pPr>
            <w:r w:rsidRPr="000C3B8C">
              <w:t>Итого % передаваемых субподрядчику объёмов работ к общему объёму работ по предмету конкурса</w:t>
            </w:r>
          </w:p>
        </w:tc>
        <w:tc>
          <w:tcPr>
            <w:tcW w:w="3156" w:type="dxa"/>
          </w:tcPr>
          <w:p w:rsidR="000954FB" w:rsidRPr="000C3B8C" w:rsidRDefault="000954FB" w:rsidP="00BF6892">
            <w:pPr>
              <w:tabs>
                <w:tab w:val="left" w:pos="9639"/>
              </w:tabs>
              <w:jc w:val="center"/>
            </w:pPr>
          </w:p>
        </w:tc>
      </w:tr>
    </w:tbl>
    <w:p w:rsidR="000954FB" w:rsidRPr="000C3B8C" w:rsidRDefault="000954FB" w:rsidP="000954FB">
      <w:pPr>
        <w:tabs>
          <w:tab w:val="left" w:pos="9639"/>
        </w:tabs>
        <w:ind w:firstLine="720"/>
        <w:jc w:val="both"/>
        <w:rPr>
          <w:szCs w:val="28"/>
        </w:rPr>
      </w:pPr>
      <w:r w:rsidRPr="000C3B8C">
        <w:rPr>
          <w:szCs w:val="28"/>
        </w:rPr>
        <w:t>Приложения:</w:t>
      </w:r>
    </w:p>
    <w:p w:rsidR="000954FB" w:rsidRPr="000C3B8C" w:rsidRDefault="000954FB" w:rsidP="000954FB">
      <w:pPr>
        <w:tabs>
          <w:tab w:val="left" w:pos="9639"/>
        </w:tabs>
        <w:ind w:firstLine="720"/>
        <w:jc w:val="both"/>
        <w:rPr>
          <w:szCs w:val="28"/>
        </w:rPr>
      </w:pPr>
      <w:r w:rsidRPr="000C3B8C">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954FB" w:rsidRPr="000C3B8C" w:rsidRDefault="000954FB" w:rsidP="000954FB">
      <w:pPr>
        <w:tabs>
          <w:tab w:val="left" w:pos="9639"/>
        </w:tabs>
        <w:ind w:firstLine="720"/>
        <w:jc w:val="both"/>
        <w:rPr>
          <w:szCs w:val="28"/>
        </w:rPr>
      </w:pPr>
      <w:r w:rsidRPr="000C3B8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0C3B8C" w:rsidRDefault="000954FB" w:rsidP="000954FB">
      <w:pPr>
        <w:shd w:val="clear" w:color="auto" w:fill="FFFFFF"/>
        <w:jc w:val="both"/>
        <w:rPr>
          <w:spacing w:val="-13"/>
        </w:rPr>
      </w:pPr>
    </w:p>
    <w:p w:rsidR="000954FB" w:rsidRPr="000C3B8C" w:rsidRDefault="000954FB" w:rsidP="000954FB">
      <w:pPr>
        <w:pStyle w:val="3"/>
        <w:spacing w:before="0" w:after="0"/>
        <w:rPr>
          <w:rFonts w:ascii="Times New Roman" w:hAnsi="Times New Roman"/>
          <w:sz w:val="28"/>
          <w:szCs w:val="28"/>
        </w:rPr>
      </w:pPr>
    </w:p>
    <w:p w:rsidR="000954FB" w:rsidRPr="000C3B8C" w:rsidRDefault="000954FB" w:rsidP="000954FB">
      <w:pPr>
        <w:pStyle w:val="3"/>
        <w:spacing w:before="0" w:after="0"/>
        <w:rPr>
          <w:b w:val="0"/>
          <w:sz w:val="28"/>
          <w:szCs w:val="28"/>
        </w:rPr>
      </w:pPr>
      <w:r w:rsidRPr="000C3B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0C3B8C" w:rsidRDefault="000954FB" w:rsidP="000954FB">
      <w:pPr>
        <w:tabs>
          <w:tab w:val="left" w:pos="8640"/>
        </w:tabs>
        <w:jc w:val="center"/>
        <w:rPr>
          <w:i/>
        </w:rPr>
      </w:pPr>
      <w:r w:rsidRPr="000C3B8C">
        <w:rPr>
          <w:i/>
        </w:rPr>
        <w:t>(наименование претендента)</w:t>
      </w:r>
    </w:p>
    <w:p w:rsidR="000954FB" w:rsidRPr="000C3B8C" w:rsidRDefault="000954FB" w:rsidP="000954FB">
      <w:pPr>
        <w:pStyle w:val="32"/>
        <w:suppressAutoHyphens/>
        <w:spacing w:after="0"/>
        <w:rPr>
          <w:sz w:val="28"/>
          <w:szCs w:val="28"/>
        </w:rPr>
      </w:pPr>
      <w:r w:rsidRPr="000C3B8C">
        <w:rPr>
          <w:sz w:val="28"/>
          <w:szCs w:val="28"/>
        </w:rPr>
        <w:t>____________________________________________________________________</w:t>
      </w:r>
    </w:p>
    <w:p w:rsidR="000954FB" w:rsidRPr="000C3B8C" w:rsidRDefault="000954FB" w:rsidP="000954FB">
      <w:pPr>
        <w:rPr>
          <w:i/>
        </w:rPr>
      </w:pPr>
      <w:r w:rsidRPr="000C3B8C">
        <w:rPr>
          <w:i/>
        </w:rPr>
        <w:t xml:space="preserve">       Печать</w:t>
      </w:r>
      <w:r w:rsidRPr="000C3B8C">
        <w:rPr>
          <w:i/>
        </w:rPr>
        <w:tab/>
      </w:r>
      <w:r w:rsidRPr="000C3B8C">
        <w:rPr>
          <w:i/>
        </w:rPr>
        <w:tab/>
      </w:r>
      <w:r w:rsidRPr="000C3B8C">
        <w:rPr>
          <w:i/>
        </w:rPr>
        <w:tab/>
        <w:t>(должность, подпись, ФИО)</w:t>
      </w:r>
    </w:p>
    <w:p w:rsidR="000954FB" w:rsidRPr="00F64AF0" w:rsidRDefault="000954FB" w:rsidP="00B7581C">
      <w:pPr>
        <w:pStyle w:val="32"/>
        <w:suppressAutoHyphens/>
        <w:spacing w:after="0"/>
        <w:rPr>
          <w:sz w:val="28"/>
          <w:szCs w:val="28"/>
        </w:rPr>
      </w:pPr>
      <w:r w:rsidRPr="000C3B8C">
        <w:rPr>
          <w:sz w:val="28"/>
          <w:szCs w:val="28"/>
        </w:rPr>
        <w:t>"____" _________ 201__ г.</w:t>
      </w:r>
    </w:p>
    <w:sectPr w:rsidR="000954FB" w:rsidRPr="00F64AF0"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D39" w:rsidRDefault="003A2D39">
      <w:r>
        <w:separator/>
      </w:r>
    </w:p>
  </w:endnote>
  <w:endnote w:type="continuationSeparator" w:id="0">
    <w:p w:rsidR="003A2D39" w:rsidRDefault="003A2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7F" w:rsidRDefault="00EC40E7" w:rsidP="00BF6892">
    <w:pPr>
      <w:pStyle w:val="afe"/>
      <w:framePr w:wrap="around" w:vAnchor="text" w:hAnchor="margin" w:xAlign="right" w:y="1"/>
      <w:rPr>
        <w:rStyle w:val="a6"/>
      </w:rPr>
    </w:pPr>
    <w:r>
      <w:rPr>
        <w:rStyle w:val="a6"/>
      </w:rPr>
      <w:fldChar w:fldCharType="begin"/>
    </w:r>
    <w:r w:rsidR="00676C7F">
      <w:rPr>
        <w:rStyle w:val="a6"/>
      </w:rPr>
      <w:instrText xml:space="preserve">PAGE  </w:instrText>
    </w:r>
    <w:r>
      <w:rPr>
        <w:rStyle w:val="a6"/>
      </w:rPr>
      <w:fldChar w:fldCharType="separate"/>
    </w:r>
    <w:r w:rsidR="00676C7F">
      <w:rPr>
        <w:rStyle w:val="a6"/>
        <w:noProof/>
      </w:rPr>
      <w:t>28</w:t>
    </w:r>
    <w:r>
      <w:rPr>
        <w:rStyle w:val="a6"/>
      </w:rPr>
      <w:fldChar w:fldCharType="end"/>
    </w:r>
  </w:p>
  <w:p w:rsidR="00676C7F" w:rsidRDefault="00676C7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7F" w:rsidRDefault="00676C7F">
    <w:pPr>
      <w:pStyle w:val="afe"/>
      <w:jc w:val="center"/>
    </w:pPr>
  </w:p>
  <w:p w:rsidR="00676C7F" w:rsidRDefault="00676C7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D39" w:rsidRDefault="003A2D39">
      <w:r>
        <w:separator/>
      </w:r>
    </w:p>
  </w:footnote>
  <w:footnote w:type="continuationSeparator" w:id="0">
    <w:p w:rsidR="003A2D39" w:rsidRDefault="003A2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7F" w:rsidRDefault="00EC40E7">
    <w:pPr>
      <w:pStyle w:val="afc"/>
      <w:jc w:val="center"/>
    </w:pPr>
    <w:fldSimple w:instr=" PAGE   \* MERGEFORMAT ">
      <w:r w:rsidR="001B3868">
        <w:rPr>
          <w:noProof/>
        </w:rPr>
        <w:t>25</w:t>
      </w:r>
    </w:fldSimple>
  </w:p>
  <w:p w:rsidR="00676C7F" w:rsidRDefault="00676C7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06509B"/>
    <w:multiLevelType w:val="hybridMultilevel"/>
    <w:tmpl w:val="A1E44434"/>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9022448"/>
    <w:multiLevelType w:val="hybridMultilevel"/>
    <w:tmpl w:val="0F047FD2"/>
    <w:lvl w:ilvl="0" w:tplc="2E18DAD8">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abstractNum w:abstractNumId="41">
    <w:nsid w:val="7F5F3B0D"/>
    <w:multiLevelType w:val="hybridMultilevel"/>
    <w:tmpl w:val="44501EC0"/>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8"/>
  </w:num>
  <w:num w:numId="11">
    <w:abstractNumId w:val="25"/>
  </w:num>
  <w:num w:numId="12">
    <w:abstractNumId w:val="34"/>
  </w:num>
  <w:num w:numId="13">
    <w:abstractNumId w:val="32"/>
  </w:num>
  <w:num w:numId="14">
    <w:abstractNumId w:val="24"/>
  </w:num>
  <w:num w:numId="15">
    <w:abstractNumId w:val="29"/>
  </w:num>
  <w:num w:numId="16">
    <w:abstractNumId w:val="35"/>
  </w:num>
  <w:num w:numId="17">
    <w:abstractNumId w:val="31"/>
  </w:num>
  <w:num w:numId="18">
    <w:abstractNumId w:val="36"/>
  </w:num>
  <w:num w:numId="19">
    <w:abstractNumId w:val="26"/>
  </w:num>
  <w:num w:numId="20">
    <w:abstractNumId w:val="27"/>
  </w:num>
  <w:num w:numId="21">
    <w:abstractNumId w:val="39"/>
  </w:num>
  <w:num w:numId="22">
    <w:abstractNumId w:val="28"/>
  </w:num>
  <w:num w:numId="23">
    <w:abstractNumId w:val="30"/>
  </w:num>
  <w:num w:numId="24">
    <w:abstractNumId w:val="40"/>
  </w:num>
  <w:num w:numId="25">
    <w:abstractNumId w:val="33"/>
  </w:num>
  <w:num w:numId="26">
    <w:abstractNumId w:val="41"/>
  </w:num>
  <w:num w:numId="27">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3C89"/>
    <w:rsid w:val="00004F48"/>
    <w:rsid w:val="000058BC"/>
    <w:rsid w:val="00006894"/>
    <w:rsid w:val="000102A1"/>
    <w:rsid w:val="00010BE3"/>
    <w:rsid w:val="0001334C"/>
    <w:rsid w:val="00014C0B"/>
    <w:rsid w:val="0001556E"/>
    <w:rsid w:val="0001557C"/>
    <w:rsid w:val="0001723F"/>
    <w:rsid w:val="00020947"/>
    <w:rsid w:val="000224FB"/>
    <w:rsid w:val="000236C9"/>
    <w:rsid w:val="000263E8"/>
    <w:rsid w:val="000374AB"/>
    <w:rsid w:val="0004530D"/>
    <w:rsid w:val="000454C8"/>
    <w:rsid w:val="00046ED0"/>
    <w:rsid w:val="00050638"/>
    <w:rsid w:val="0005366B"/>
    <w:rsid w:val="000557B3"/>
    <w:rsid w:val="0006205F"/>
    <w:rsid w:val="000634B3"/>
    <w:rsid w:val="00067DAA"/>
    <w:rsid w:val="000728C1"/>
    <w:rsid w:val="00072F43"/>
    <w:rsid w:val="000765A4"/>
    <w:rsid w:val="00076F66"/>
    <w:rsid w:val="00083039"/>
    <w:rsid w:val="00083B74"/>
    <w:rsid w:val="000846BC"/>
    <w:rsid w:val="00092D66"/>
    <w:rsid w:val="000939FA"/>
    <w:rsid w:val="000954FB"/>
    <w:rsid w:val="000978CE"/>
    <w:rsid w:val="000A14D3"/>
    <w:rsid w:val="000A2B5E"/>
    <w:rsid w:val="000A2D97"/>
    <w:rsid w:val="000A3B81"/>
    <w:rsid w:val="000A6671"/>
    <w:rsid w:val="000A679F"/>
    <w:rsid w:val="000B1855"/>
    <w:rsid w:val="000B5302"/>
    <w:rsid w:val="000C3B8C"/>
    <w:rsid w:val="000C7CAF"/>
    <w:rsid w:val="000E2376"/>
    <w:rsid w:val="000E5BB8"/>
    <w:rsid w:val="000F1048"/>
    <w:rsid w:val="00101A77"/>
    <w:rsid w:val="00103753"/>
    <w:rsid w:val="00107C51"/>
    <w:rsid w:val="001103A1"/>
    <w:rsid w:val="00116BFD"/>
    <w:rsid w:val="001174EB"/>
    <w:rsid w:val="00120404"/>
    <w:rsid w:val="001242D3"/>
    <w:rsid w:val="0012610C"/>
    <w:rsid w:val="00162B09"/>
    <w:rsid w:val="00164D0C"/>
    <w:rsid w:val="0016528F"/>
    <w:rsid w:val="00171FEC"/>
    <w:rsid w:val="001749AE"/>
    <w:rsid w:val="00174FFE"/>
    <w:rsid w:val="00175830"/>
    <w:rsid w:val="00175A7B"/>
    <w:rsid w:val="00177469"/>
    <w:rsid w:val="00177D5C"/>
    <w:rsid w:val="0018682A"/>
    <w:rsid w:val="00190176"/>
    <w:rsid w:val="00195300"/>
    <w:rsid w:val="00196E21"/>
    <w:rsid w:val="0019737A"/>
    <w:rsid w:val="0019760E"/>
    <w:rsid w:val="001A544E"/>
    <w:rsid w:val="001B150C"/>
    <w:rsid w:val="001B3868"/>
    <w:rsid w:val="001B5653"/>
    <w:rsid w:val="001C08FD"/>
    <w:rsid w:val="001C3590"/>
    <w:rsid w:val="001C7437"/>
    <w:rsid w:val="001C75ED"/>
    <w:rsid w:val="001C78C2"/>
    <w:rsid w:val="001C7BE5"/>
    <w:rsid w:val="001D5034"/>
    <w:rsid w:val="001E0292"/>
    <w:rsid w:val="001E3E36"/>
    <w:rsid w:val="001E6511"/>
    <w:rsid w:val="001E6E80"/>
    <w:rsid w:val="001F21DA"/>
    <w:rsid w:val="001F2F0D"/>
    <w:rsid w:val="001F32B2"/>
    <w:rsid w:val="001F53E8"/>
    <w:rsid w:val="00206240"/>
    <w:rsid w:val="00211060"/>
    <w:rsid w:val="00214105"/>
    <w:rsid w:val="00216C08"/>
    <w:rsid w:val="002177E5"/>
    <w:rsid w:val="002200DF"/>
    <w:rsid w:val="00221BE8"/>
    <w:rsid w:val="00222142"/>
    <w:rsid w:val="00230757"/>
    <w:rsid w:val="002326E3"/>
    <w:rsid w:val="002376E6"/>
    <w:rsid w:val="002378E3"/>
    <w:rsid w:val="002379A3"/>
    <w:rsid w:val="00237EE7"/>
    <w:rsid w:val="002410DF"/>
    <w:rsid w:val="00243050"/>
    <w:rsid w:val="00243F0F"/>
    <w:rsid w:val="00245169"/>
    <w:rsid w:val="00251BC6"/>
    <w:rsid w:val="00252219"/>
    <w:rsid w:val="00257F85"/>
    <w:rsid w:val="00261326"/>
    <w:rsid w:val="002637C1"/>
    <w:rsid w:val="0026437D"/>
    <w:rsid w:val="00265B2B"/>
    <w:rsid w:val="00267AAB"/>
    <w:rsid w:val="0027300B"/>
    <w:rsid w:val="0028168C"/>
    <w:rsid w:val="00282B03"/>
    <w:rsid w:val="002910EA"/>
    <w:rsid w:val="00291899"/>
    <w:rsid w:val="002A1180"/>
    <w:rsid w:val="002A2796"/>
    <w:rsid w:val="002A4D3C"/>
    <w:rsid w:val="002A71D9"/>
    <w:rsid w:val="002B2656"/>
    <w:rsid w:val="002B3CEB"/>
    <w:rsid w:val="002B6325"/>
    <w:rsid w:val="002C1C47"/>
    <w:rsid w:val="002C3FF9"/>
    <w:rsid w:val="002C56A0"/>
    <w:rsid w:val="002C7848"/>
    <w:rsid w:val="002D5869"/>
    <w:rsid w:val="002D5BBB"/>
    <w:rsid w:val="002E02CD"/>
    <w:rsid w:val="002E18D3"/>
    <w:rsid w:val="002E3DBF"/>
    <w:rsid w:val="002E651E"/>
    <w:rsid w:val="002F1275"/>
    <w:rsid w:val="002F345D"/>
    <w:rsid w:val="002F40DE"/>
    <w:rsid w:val="002F613A"/>
    <w:rsid w:val="002F6A6B"/>
    <w:rsid w:val="00300BFD"/>
    <w:rsid w:val="0030151C"/>
    <w:rsid w:val="00301E16"/>
    <w:rsid w:val="003078E5"/>
    <w:rsid w:val="00311A92"/>
    <w:rsid w:val="003250AF"/>
    <w:rsid w:val="003316C3"/>
    <w:rsid w:val="00335079"/>
    <w:rsid w:val="0033592B"/>
    <w:rsid w:val="00335F0B"/>
    <w:rsid w:val="00336A83"/>
    <w:rsid w:val="00337E2E"/>
    <w:rsid w:val="003400C2"/>
    <w:rsid w:val="003450F9"/>
    <w:rsid w:val="003559D2"/>
    <w:rsid w:val="003571CE"/>
    <w:rsid w:val="00357415"/>
    <w:rsid w:val="0036291B"/>
    <w:rsid w:val="003657D7"/>
    <w:rsid w:val="003663BC"/>
    <w:rsid w:val="00370C44"/>
    <w:rsid w:val="00374E59"/>
    <w:rsid w:val="00375328"/>
    <w:rsid w:val="0037580A"/>
    <w:rsid w:val="003763C8"/>
    <w:rsid w:val="00383E4C"/>
    <w:rsid w:val="00386F7E"/>
    <w:rsid w:val="00391D03"/>
    <w:rsid w:val="003A0695"/>
    <w:rsid w:val="003A1896"/>
    <w:rsid w:val="003A2D39"/>
    <w:rsid w:val="003C30F3"/>
    <w:rsid w:val="003D2759"/>
    <w:rsid w:val="003D3596"/>
    <w:rsid w:val="003E1151"/>
    <w:rsid w:val="003E2C12"/>
    <w:rsid w:val="003F31F2"/>
    <w:rsid w:val="00405E33"/>
    <w:rsid w:val="00410B56"/>
    <w:rsid w:val="00412E37"/>
    <w:rsid w:val="0041394F"/>
    <w:rsid w:val="00416D7D"/>
    <w:rsid w:val="004224C0"/>
    <w:rsid w:val="00427199"/>
    <w:rsid w:val="004272B0"/>
    <w:rsid w:val="004314C8"/>
    <w:rsid w:val="0043423C"/>
    <w:rsid w:val="0043596D"/>
    <w:rsid w:val="00435A9A"/>
    <w:rsid w:val="00443169"/>
    <w:rsid w:val="00444F6A"/>
    <w:rsid w:val="00447A11"/>
    <w:rsid w:val="00454ECC"/>
    <w:rsid w:val="0046129D"/>
    <w:rsid w:val="00462836"/>
    <w:rsid w:val="004634C8"/>
    <w:rsid w:val="004640AF"/>
    <w:rsid w:val="00470719"/>
    <w:rsid w:val="00473BA9"/>
    <w:rsid w:val="004745C7"/>
    <w:rsid w:val="00474A87"/>
    <w:rsid w:val="004774A6"/>
    <w:rsid w:val="0047759E"/>
    <w:rsid w:val="004808B9"/>
    <w:rsid w:val="00483147"/>
    <w:rsid w:val="004874C1"/>
    <w:rsid w:val="00493AB2"/>
    <w:rsid w:val="00493BA2"/>
    <w:rsid w:val="004A25F0"/>
    <w:rsid w:val="004A7870"/>
    <w:rsid w:val="004B1673"/>
    <w:rsid w:val="004B2EE8"/>
    <w:rsid w:val="004C0A7F"/>
    <w:rsid w:val="004C2235"/>
    <w:rsid w:val="004C47E4"/>
    <w:rsid w:val="004C7528"/>
    <w:rsid w:val="004D4FA2"/>
    <w:rsid w:val="004D6625"/>
    <w:rsid w:val="004E3757"/>
    <w:rsid w:val="004F4A5C"/>
    <w:rsid w:val="00501690"/>
    <w:rsid w:val="005058F1"/>
    <w:rsid w:val="0051006B"/>
    <w:rsid w:val="00510C5D"/>
    <w:rsid w:val="00511914"/>
    <w:rsid w:val="005171A2"/>
    <w:rsid w:val="00521353"/>
    <w:rsid w:val="00521F95"/>
    <w:rsid w:val="0052390C"/>
    <w:rsid w:val="005242ED"/>
    <w:rsid w:val="00527AB7"/>
    <w:rsid w:val="00534697"/>
    <w:rsid w:val="005367FA"/>
    <w:rsid w:val="005373EF"/>
    <w:rsid w:val="00544668"/>
    <w:rsid w:val="005508EC"/>
    <w:rsid w:val="00551655"/>
    <w:rsid w:val="00554E95"/>
    <w:rsid w:val="005555D3"/>
    <w:rsid w:val="00555E0E"/>
    <w:rsid w:val="005716FC"/>
    <w:rsid w:val="00571D62"/>
    <w:rsid w:val="00577050"/>
    <w:rsid w:val="005834BA"/>
    <w:rsid w:val="0058620E"/>
    <w:rsid w:val="00592943"/>
    <w:rsid w:val="00593786"/>
    <w:rsid w:val="005A0E3B"/>
    <w:rsid w:val="005A6CE9"/>
    <w:rsid w:val="005B67EC"/>
    <w:rsid w:val="005C042E"/>
    <w:rsid w:val="005C4E3B"/>
    <w:rsid w:val="005D28EA"/>
    <w:rsid w:val="005D6190"/>
    <w:rsid w:val="005D64F1"/>
    <w:rsid w:val="005D6803"/>
    <w:rsid w:val="005E0074"/>
    <w:rsid w:val="005E0B21"/>
    <w:rsid w:val="005E3AB3"/>
    <w:rsid w:val="005E6CAE"/>
    <w:rsid w:val="005F2D24"/>
    <w:rsid w:val="005F5726"/>
    <w:rsid w:val="00602AB2"/>
    <w:rsid w:val="00613848"/>
    <w:rsid w:val="006164CD"/>
    <w:rsid w:val="006176F4"/>
    <w:rsid w:val="00627696"/>
    <w:rsid w:val="00633831"/>
    <w:rsid w:val="006400A0"/>
    <w:rsid w:val="006402DD"/>
    <w:rsid w:val="0064708B"/>
    <w:rsid w:val="0065657D"/>
    <w:rsid w:val="006575DD"/>
    <w:rsid w:val="0066067A"/>
    <w:rsid w:val="0066244B"/>
    <w:rsid w:val="00664449"/>
    <w:rsid w:val="00670FD8"/>
    <w:rsid w:val="006711D7"/>
    <w:rsid w:val="00674404"/>
    <w:rsid w:val="00676C7F"/>
    <w:rsid w:val="00683776"/>
    <w:rsid w:val="0068486B"/>
    <w:rsid w:val="00690B2B"/>
    <w:rsid w:val="006922AD"/>
    <w:rsid w:val="00695C45"/>
    <w:rsid w:val="006A1CB3"/>
    <w:rsid w:val="006A28C9"/>
    <w:rsid w:val="006A6E08"/>
    <w:rsid w:val="006A781D"/>
    <w:rsid w:val="006B3895"/>
    <w:rsid w:val="006B7546"/>
    <w:rsid w:val="006C0E67"/>
    <w:rsid w:val="006C19E3"/>
    <w:rsid w:val="006C32B9"/>
    <w:rsid w:val="006C3A69"/>
    <w:rsid w:val="006C4948"/>
    <w:rsid w:val="006C4984"/>
    <w:rsid w:val="006C5924"/>
    <w:rsid w:val="006C7DC1"/>
    <w:rsid w:val="006D0744"/>
    <w:rsid w:val="006D150B"/>
    <w:rsid w:val="006D3659"/>
    <w:rsid w:val="006D5159"/>
    <w:rsid w:val="006D6B24"/>
    <w:rsid w:val="006E08A0"/>
    <w:rsid w:val="006E4289"/>
    <w:rsid w:val="006E4F0B"/>
    <w:rsid w:val="006E67B8"/>
    <w:rsid w:val="006E7589"/>
    <w:rsid w:val="006F03B9"/>
    <w:rsid w:val="006F1466"/>
    <w:rsid w:val="006F35D6"/>
    <w:rsid w:val="006F3F9D"/>
    <w:rsid w:val="006F4522"/>
    <w:rsid w:val="00700FF8"/>
    <w:rsid w:val="007046B2"/>
    <w:rsid w:val="00706C8C"/>
    <w:rsid w:val="00712759"/>
    <w:rsid w:val="0072064C"/>
    <w:rsid w:val="00722AFD"/>
    <w:rsid w:val="00723E5E"/>
    <w:rsid w:val="00725483"/>
    <w:rsid w:val="00727B51"/>
    <w:rsid w:val="00727D3C"/>
    <w:rsid w:val="00730FED"/>
    <w:rsid w:val="00733ADD"/>
    <w:rsid w:val="00734160"/>
    <w:rsid w:val="007341C2"/>
    <w:rsid w:val="00736D40"/>
    <w:rsid w:val="00737347"/>
    <w:rsid w:val="00737675"/>
    <w:rsid w:val="007434C0"/>
    <w:rsid w:val="00752221"/>
    <w:rsid w:val="00752FEB"/>
    <w:rsid w:val="00754AD8"/>
    <w:rsid w:val="00756A14"/>
    <w:rsid w:val="00763EDB"/>
    <w:rsid w:val="00765DAB"/>
    <w:rsid w:val="007721C2"/>
    <w:rsid w:val="007734E6"/>
    <w:rsid w:val="007768E4"/>
    <w:rsid w:val="00782E92"/>
    <w:rsid w:val="00783AD5"/>
    <w:rsid w:val="00784B4D"/>
    <w:rsid w:val="007910CE"/>
    <w:rsid w:val="00791462"/>
    <w:rsid w:val="00793E88"/>
    <w:rsid w:val="00794B4F"/>
    <w:rsid w:val="007A4A5E"/>
    <w:rsid w:val="007A6FD8"/>
    <w:rsid w:val="007B1B8C"/>
    <w:rsid w:val="007B2101"/>
    <w:rsid w:val="007B26E8"/>
    <w:rsid w:val="007B36CE"/>
    <w:rsid w:val="007B4040"/>
    <w:rsid w:val="007B6FF4"/>
    <w:rsid w:val="007C1052"/>
    <w:rsid w:val="007C51E1"/>
    <w:rsid w:val="007D00C3"/>
    <w:rsid w:val="007D28F7"/>
    <w:rsid w:val="007D50EE"/>
    <w:rsid w:val="007D6383"/>
    <w:rsid w:val="007D6548"/>
    <w:rsid w:val="007D6AC4"/>
    <w:rsid w:val="007D7D72"/>
    <w:rsid w:val="007E34AB"/>
    <w:rsid w:val="007E3CF7"/>
    <w:rsid w:val="007E48BC"/>
    <w:rsid w:val="007E4BD8"/>
    <w:rsid w:val="007E57F1"/>
    <w:rsid w:val="007E7FCA"/>
    <w:rsid w:val="007F3D7B"/>
    <w:rsid w:val="008035D3"/>
    <w:rsid w:val="00804946"/>
    <w:rsid w:val="00806AAF"/>
    <w:rsid w:val="008075B1"/>
    <w:rsid w:val="00811207"/>
    <w:rsid w:val="00812285"/>
    <w:rsid w:val="0082706A"/>
    <w:rsid w:val="008314C4"/>
    <w:rsid w:val="00834551"/>
    <w:rsid w:val="00835CB1"/>
    <w:rsid w:val="0083620D"/>
    <w:rsid w:val="008370AF"/>
    <w:rsid w:val="00837423"/>
    <w:rsid w:val="008377C6"/>
    <w:rsid w:val="008437AD"/>
    <w:rsid w:val="00845CCE"/>
    <w:rsid w:val="008559A3"/>
    <w:rsid w:val="00860529"/>
    <w:rsid w:val="008613BE"/>
    <w:rsid w:val="008614B4"/>
    <w:rsid w:val="00861B45"/>
    <w:rsid w:val="00861D29"/>
    <w:rsid w:val="0086287A"/>
    <w:rsid w:val="00865DDD"/>
    <w:rsid w:val="00871748"/>
    <w:rsid w:val="00874E23"/>
    <w:rsid w:val="00875199"/>
    <w:rsid w:val="0087611C"/>
    <w:rsid w:val="00877DF5"/>
    <w:rsid w:val="008825E9"/>
    <w:rsid w:val="0089720B"/>
    <w:rsid w:val="008A0B5E"/>
    <w:rsid w:val="008A62D9"/>
    <w:rsid w:val="008A66CB"/>
    <w:rsid w:val="008A7FBB"/>
    <w:rsid w:val="008B1348"/>
    <w:rsid w:val="008B7818"/>
    <w:rsid w:val="008B7A42"/>
    <w:rsid w:val="008C1BC9"/>
    <w:rsid w:val="008D0355"/>
    <w:rsid w:val="008D1FAC"/>
    <w:rsid w:val="008D2E20"/>
    <w:rsid w:val="008D67F8"/>
    <w:rsid w:val="008E1708"/>
    <w:rsid w:val="008E5FFE"/>
    <w:rsid w:val="008E60E5"/>
    <w:rsid w:val="008F3554"/>
    <w:rsid w:val="009058C5"/>
    <w:rsid w:val="009068D2"/>
    <w:rsid w:val="0090711A"/>
    <w:rsid w:val="00914E3D"/>
    <w:rsid w:val="00920884"/>
    <w:rsid w:val="0092359B"/>
    <w:rsid w:val="00926992"/>
    <w:rsid w:val="0093234E"/>
    <w:rsid w:val="00937B2E"/>
    <w:rsid w:val="009411A9"/>
    <w:rsid w:val="00943031"/>
    <w:rsid w:val="00944344"/>
    <w:rsid w:val="00945B21"/>
    <w:rsid w:val="00950AA3"/>
    <w:rsid w:val="009532E1"/>
    <w:rsid w:val="00956252"/>
    <w:rsid w:val="00960F11"/>
    <w:rsid w:val="0096492A"/>
    <w:rsid w:val="009660FA"/>
    <w:rsid w:val="0097140D"/>
    <w:rsid w:val="00981B75"/>
    <w:rsid w:val="00982C6F"/>
    <w:rsid w:val="009830CC"/>
    <w:rsid w:val="0098468A"/>
    <w:rsid w:val="0098473B"/>
    <w:rsid w:val="0098627F"/>
    <w:rsid w:val="00986B09"/>
    <w:rsid w:val="00991BDD"/>
    <w:rsid w:val="00991DC8"/>
    <w:rsid w:val="00991DEB"/>
    <w:rsid w:val="00997B7D"/>
    <w:rsid w:val="009A1114"/>
    <w:rsid w:val="009A48D5"/>
    <w:rsid w:val="009A78B5"/>
    <w:rsid w:val="009A7C6C"/>
    <w:rsid w:val="009B0A27"/>
    <w:rsid w:val="009B16CA"/>
    <w:rsid w:val="009B2828"/>
    <w:rsid w:val="009B460A"/>
    <w:rsid w:val="009C15AA"/>
    <w:rsid w:val="009C211A"/>
    <w:rsid w:val="009D0730"/>
    <w:rsid w:val="009D3A40"/>
    <w:rsid w:val="009D4BE5"/>
    <w:rsid w:val="009D64C8"/>
    <w:rsid w:val="009E31AF"/>
    <w:rsid w:val="009E3F80"/>
    <w:rsid w:val="009E64D8"/>
    <w:rsid w:val="009F71B1"/>
    <w:rsid w:val="009F7E18"/>
    <w:rsid w:val="00A023CD"/>
    <w:rsid w:val="00A040FF"/>
    <w:rsid w:val="00A04A07"/>
    <w:rsid w:val="00A04C71"/>
    <w:rsid w:val="00A153F5"/>
    <w:rsid w:val="00A161F5"/>
    <w:rsid w:val="00A16359"/>
    <w:rsid w:val="00A23026"/>
    <w:rsid w:val="00A234BE"/>
    <w:rsid w:val="00A2358C"/>
    <w:rsid w:val="00A26820"/>
    <w:rsid w:val="00A2745B"/>
    <w:rsid w:val="00A27967"/>
    <w:rsid w:val="00A33235"/>
    <w:rsid w:val="00A34231"/>
    <w:rsid w:val="00A34895"/>
    <w:rsid w:val="00A37D41"/>
    <w:rsid w:val="00A4055F"/>
    <w:rsid w:val="00A45BAE"/>
    <w:rsid w:val="00A46A3D"/>
    <w:rsid w:val="00A517C7"/>
    <w:rsid w:val="00A543C0"/>
    <w:rsid w:val="00A62751"/>
    <w:rsid w:val="00A63F72"/>
    <w:rsid w:val="00A647EF"/>
    <w:rsid w:val="00A64CA4"/>
    <w:rsid w:val="00A6781A"/>
    <w:rsid w:val="00A856EA"/>
    <w:rsid w:val="00A876EA"/>
    <w:rsid w:val="00A96533"/>
    <w:rsid w:val="00AA25CA"/>
    <w:rsid w:val="00AA4048"/>
    <w:rsid w:val="00AA4183"/>
    <w:rsid w:val="00AA4A21"/>
    <w:rsid w:val="00AA4D8F"/>
    <w:rsid w:val="00AB0224"/>
    <w:rsid w:val="00AB03F6"/>
    <w:rsid w:val="00AB066A"/>
    <w:rsid w:val="00AB434D"/>
    <w:rsid w:val="00AB67FE"/>
    <w:rsid w:val="00AB727D"/>
    <w:rsid w:val="00AC2828"/>
    <w:rsid w:val="00AC6087"/>
    <w:rsid w:val="00AD0A9E"/>
    <w:rsid w:val="00AD18C4"/>
    <w:rsid w:val="00AE11EA"/>
    <w:rsid w:val="00AE2756"/>
    <w:rsid w:val="00AE49E3"/>
    <w:rsid w:val="00AF201D"/>
    <w:rsid w:val="00AF6ABE"/>
    <w:rsid w:val="00B02654"/>
    <w:rsid w:val="00B129CC"/>
    <w:rsid w:val="00B13218"/>
    <w:rsid w:val="00B152B6"/>
    <w:rsid w:val="00B201DB"/>
    <w:rsid w:val="00B2093D"/>
    <w:rsid w:val="00B20C0C"/>
    <w:rsid w:val="00B20C51"/>
    <w:rsid w:val="00B22346"/>
    <w:rsid w:val="00B24553"/>
    <w:rsid w:val="00B25998"/>
    <w:rsid w:val="00B31747"/>
    <w:rsid w:val="00B334D2"/>
    <w:rsid w:val="00B346F5"/>
    <w:rsid w:val="00B4382C"/>
    <w:rsid w:val="00B4765F"/>
    <w:rsid w:val="00B5040A"/>
    <w:rsid w:val="00B51C2D"/>
    <w:rsid w:val="00B52CCB"/>
    <w:rsid w:val="00B5410D"/>
    <w:rsid w:val="00B55C29"/>
    <w:rsid w:val="00B55FE0"/>
    <w:rsid w:val="00B654BE"/>
    <w:rsid w:val="00B67727"/>
    <w:rsid w:val="00B7520F"/>
    <w:rsid w:val="00B75801"/>
    <w:rsid w:val="00B7581C"/>
    <w:rsid w:val="00B77829"/>
    <w:rsid w:val="00B924BD"/>
    <w:rsid w:val="00B938CD"/>
    <w:rsid w:val="00BA0152"/>
    <w:rsid w:val="00BA2D80"/>
    <w:rsid w:val="00BB21E3"/>
    <w:rsid w:val="00BB3C30"/>
    <w:rsid w:val="00BB5B51"/>
    <w:rsid w:val="00BC1922"/>
    <w:rsid w:val="00BD0839"/>
    <w:rsid w:val="00BD2316"/>
    <w:rsid w:val="00BD59BC"/>
    <w:rsid w:val="00BD5B44"/>
    <w:rsid w:val="00BE06D9"/>
    <w:rsid w:val="00BE4D98"/>
    <w:rsid w:val="00BF0BF9"/>
    <w:rsid w:val="00BF20F4"/>
    <w:rsid w:val="00BF5C0A"/>
    <w:rsid w:val="00BF6892"/>
    <w:rsid w:val="00C014F9"/>
    <w:rsid w:val="00C13A71"/>
    <w:rsid w:val="00C159C6"/>
    <w:rsid w:val="00C15C57"/>
    <w:rsid w:val="00C264D5"/>
    <w:rsid w:val="00C268DF"/>
    <w:rsid w:val="00C2793E"/>
    <w:rsid w:val="00C318D3"/>
    <w:rsid w:val="00C3191F"/>
    <w:rsid w:val="00C324AA"/>
    <w:rsid w:val="00C359C1"/>
    <w:rsid w:val="00C3633B"/>
    <w:rsid w:val="00C36857"/>
    <w:rsid w:val="00C37726"/>
    <w:rsid w:val="00C51709"/>
    <w:rsid w:val="00C53CBF"/>
    <w:rsid w:val="00C53FE9"/>
    <w:rsid w:val="00C5583D"/>
    <w:rsid w:val="00C576D0"/>
    <w:rsid w:val="00C60714"/>
    <w:rsid w:val="00C6181A"/>
    <w:rsid w:val="00C61887"/>
    <w:rsid w:val="00C7097E"/>
    <w:rsid w:val="00C761E4"/>
    <w:rsid w:val="00C802A0"/>
    <w:rsid w:val="00C80BCB"/>
    <w:rsid w:val="00C82913"/>
    <w:rsid w:val="00C872F8"/>
    <w:rsid w:val="00C950E5"/>
    <w:rsid w:val="00CB0819"/>
    <w:rsid w:val="00CB0AFF"/>
    <w:rsid w:val="00CB5E99"/>
    <w:rsid w:val="00CD0F32"/>
    <w:rsid w:val="00CE7EB4"/>
    <w:rsid w:val="00CF28F7"/>
    <w:rsid w:val="00D01C16"/>
    <w:rsid w:val="00D044D5"/>
    <w:rsid w:val="00D101D4"/>
    <w:rsid w:val="00D11463"/>
    <w:rsid w:val="00D11ED5"/>
    <w:rsid w:val="00D126A9"/>
    <w:rsid w:val="00D13938"/>
    <w:rsid w:val="00D17BAC"/>
    <w:rsid w:val="00D27B54"/>
    <w:rsid w:val="00D32FFA"/>
    <w:rsid w:val="00D4516A"/>
    <w:rsid w:val="00D54E58"/>
    <w:rsid w:val="00D55834"/>
    <w:rsid w:val="00D57C17"/>
    <w:rsid w:val="00D57C3F"/>
    <w:rsid w:val="00D6274E"/>
    <w:rsid w:val="00D64EB5"/>
    <w:rsid w:val="00D65E96"/>
    <w:rsid w:val="00D6739A"/>
    <w:rsid w:val="00D703B6"/>
    <w:rsid w:val="00D73D61"/>
    <w:rsid w:val="00D7766E"/>
    <w:rsid w:val="00D8699C"/>
    <w:rsid w:val="00D86EFD"/>
    <w:rsid w:val="00D94307"/>
    <w:rsid w:val="00D953A5"/>
    <w:rsid w:val="00D956E2"/>
    <w:rsid w:val="00D96653"/>
    <w:rsid w:val="00DB6989"/>
    <w:rsid w:val="00DB70A6"/>
    <w:rsid w:val="00DC0783"/>
    <w:rsid w:val="00DC4097"/>
    <w:rsid w:val="00DC427E"/>
    <w:rsid w:val="00DC4A25"/>
    <w:rsid w:val="00DC58D5"/>
    <w:rsid w:val="00DC5D58"/>
    <w:rsid w:val="00DC6D82"/>
    <w:rsid w:val="00DD09A8"/>
    <w:rsid w:val="00DD1DA5"/>
    <w:rsid w:val="00DD4105"/>
    <w:rsid w:val="00DD5A25"/>
    <w:rsid w:val="00DD75A6"/>
    <w:rsid w:val="00DD7B26"/>
    <w:rsid w:val="00DE3BCD"/>
    <w:rsid w:val="00DE7FD8"/>
    <w:rsid w:val="00DF69CD"/>
    <w:rsid w:val="00DF6AE3"/>
    <w:rsid w:val="00E06BB6"/>
    <w:rsid w:val="00E10D6D"/>
    <w:rsid w:val="00E11B6E"/>
    <w:rsid w:val="00E14CA3"/>
    <w:rsid w:val="00E14F30"/>
    <w:rsid w:val="00E15467"/>
    <w:rsid w:val="00E154C9"/>
    <w:rsid w:val="00E1780F"/>
    <w:rsid w:val="00E24379"/>
    <w:rsid w:val="00E347BF"/>
    <w:rsid w:val="00E35BF3"/>
    <w:rsid w:val="00E3769D"/>
    <w:rsid w:val="00E409C9"/>
    <w:rsid w:val="00E43DAA"/>
    <w:rsid w:val="00E44997"/>
    <w:rsid w:val="00E470B7"/>
    <w:rsid w:val="00E572A9"/>
    <w:rsid w:val="00E63C3D"/>
    <w:rsid w:val="00E7210E"/>
    <w:rsid w:val="00E72B7D"/>
    <w:rsid w:val="00E751DF"/>
    <w:rsid w:val="00E7590F"/>
    <w:rsid w:val="00E80FEF"/>
    <w:rsid w:val="00E81704"/>
    <w:rsid w:val="00E845C6"/>
    <w:rsid w:val="00E860AC"/>
    <w:rsid w:val="00E86958"/>
    <w:rsid w:val="00E90BB5"/>
    <w:rsid w:val="00E92117"/>
    <w:rsid w:val="00E94F71"/>
    <w:rsid w:val="00EB1F58"/>
    <w:rsid w:val="00EB52A6"/>
    <w:rsid w:val="00EC35CE"/>
    <w:rsid w:val="00EC40E7"/>
    <w:rsid w:val="00EC4BDA"/>
    <w:rsid w:val="00ED33F2"/>
    <w:rsid w:val="00ED7B3B"/>
    <w:rsid w:val="00EE3988"/>
    <w:rsid w:val="00EF0F3D"/>
    <w:rsid w:val="00EF2E59"/>
    <w:rsid w:val="00EF475A"/>
    <w:rsid w:val="00EF779C"/>
    <w:rsid w:val="00F013F7"/>
    <w:rsid w:val="00F02E4B"/>
    <w:rsid w:val="00F04862"/>
    <w:rsid w:val="00F05F07"/>
    <w:rsid w:val="00F069A8"/>
    <w:rsid w:val="00F06C24"/>
    <w:rsid w:val="00F101B7"/>
    <w:rsid w:val="00F2152A"/>
    <w:rsid w:val="00F2335B"/>
    <w:rsid w:val="00F23E06"/>
    <w:rsid w:val="00F253AD"/>
    <w:rsid w:val="00F31C55"/>
    <w:rsid w:val="00F34B34"/>
    <w:rsid w:val="00F3754B"/>
    <w:rsid w:val="00F4187B"/>
    <w:rsid w:val="00F41AE2"/>
    <w:rsid w:val="00F43070"/>
    <w:rsid w:val="00F52EDC"/>
    <w:rsid w:val="00F53BD9"/>
    <w:rsid w:val="00F65CDB"/>
    <w:rsid w:val="00F703C4"/>
    <w:rsid w:val="00F72E34"/>
    <w:rsid w:val="00F74416"/>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997"/>
    <w:rsid w:val="00FB3EF7"/>
    <w:rsid w:val="00FC206D"/>
    <w:rsid w:val="00FC63B6"/>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lang/>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
    <w:basedOn w:val="a1"/>
    <w:link w:val="afa"/>
    <w:uiPriority w:val="99"/>
    <w:locked/>
    <w:rsid w:val="004314C8"/>
    <w:rPr>
      <w:rFonts w:eastAsia="MS Mincho"/>
      <w:sz w:val="26"/>
      <w:szCs w:val="24"/>
      <w:lang w:eastAsia="ar-SA"/>
    </w:rPr>
  </w:style>
  <w:style w:type="paragraph" w:styleId="27">
    <w:name w:val="Body Text 2"/>
    <w:basedOn w:val="a0"/>
    <w:link w:val="28"/>
    <w:rsid w:val="00B5410D"/>
    <w:pPr>
      <w:suppressAutoHyphens w:val="0"/>
      <w:spacing w:after="120" w:line="480" w:lineRule="auto"/>
    </w:pPr>
    <w:rPr>
      <w:lang w:eastAsia="ru-RU"/>
    </w:rPr>
  </w:style>
  <w:style w:type="character" w:customStyle="1" w:styleId="28">
    <w:name w:val="Основной текст 2 Знак"/>
    <w:basedOn w:val="a1"/>
    <w:link w:val="27"/>
    <w:rsid w:val="00B5410D"/>
    <w:rPr>
      <w:sz w:val="24"/>
      <w:szCs w:val="24"/>
    </w:rPr>
  </w:style>
  <w:style w:type="paragraph" w:customStyle="1" w:styleId="Style6">
    <w:name w:val="Style6"/>
    <w:basedOn w:val="a0"/>
    <w:uiPriority w:val="99"/>
    <w:rsid w:val="00B5410D"/>
    <w:pPr>
      <w:widowControl w:val="0"/>
      <w:suppressAutoHyphens w:val="0"/>
      <w:autoSpaceDE w:val="0"/>
      <w:autoSpaceDN w:val="0"/>
      <w:adjustRightInd w:val="0"/>
    </w:pPr>
    <w:rPr>
      <w:rFonts w:ascii="Arial" w:hAnsi="Arial" w:cs="Arial"/>
      <w:lang w:eastAsia="ru-RU"/>
    </w:rPr>
  </w:style>
  <w:style w:type="paragraph" w:customStyle="1" w:styleId="Style7">
    <w:name w:val="Style7"/>
    <w:basedOn w:val="a0"/>
    <w:uiPriority w:val="99"/>
    <w:rsid w:val="00B5410D"/>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basedOn w:val="a1"/>
    <w:uiPriority w:val="99"/>
    <w:rsid w:val="00B5410D"/>
    <w:rPr>
      <w:rFonts w:ascii="Arial" w:hAnsi="Arial" w:cs="Arial"/>
      <w:sz w:val="22"/>
      <w:szCs w:val="22"/>
    </w:rPr>
  </w:style>
  <w:style w:type="character" w:customStyle="1" w:styleId="FontStyle13">
    <w:name w:val="Font Style13"/>
    <w:basedOn w:val="a1"/>
    <w:uiPriority w:val="99"/>
    <w:rsid w:val="00B5410D"/>
    <w:rPr>
      <w:rFonts w:ascii="Arial" w:hAnsi="Arial" w:cs="Arial"/>
      <w:sz w:val="18"/>
      <w:szCs w:val="18"/>
    </w:rPr>
  </w:style>
  <w:style w:type="paragraph" w:customStyle="1" w:styleId="Style1">
    <w:name w:val="Style1"/>
    <w:basedOn w:val="a0"/>
    <w:uiPriority w:val="99"/>
    <w:rsid w:val="00B5410D"/>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uiPriority w:val="99"/>
    <w:rsid w:val="00B5410D"/>
    <w:pPr>
      <w:widowControl w:val="0"/>
      <w:suppressAutoHyphens w:val="0"/>
      <w:autoSpaceDE w:val="0"/>
      <w:autoSpaceDN w:val="0"/>
      <w:adjustRightInd w:val="0"/>
      <w:spacing w:line="276" w:lineRule="exact"/>
      <w:ind w:firstLine="725"/>
      <w:jc w:val="both"/>
    </w:pPr>
    <w:rPr>
      <w:rFonts w:ascii="Arial" w:hAnsi="Arial" w:cs="Arial"/>
      <w:lang w:eastAsia="ru-RU"/>
    </w:rPr>
  </w:style>
  <w:style w:type="character" w:customStyle="1" w:styleId="FontStyle14">
    <w:name w:val="Font Style14"/>
    <w:basedOn w:val="a1"/>
    <w:uiPriority w:val="99"/>
    <w:rsid w:val="00B5410D"/>
    <w:rPr>
      <w:rFonts w:ascii="Times New Roman" w:hAnsi="Times New Roman" w:cs="Times New Roman"/>
      <w:sz w:val="22"/>
      <w:szCs w:val="22"/>
    </w:rPr>
  </w:style>
  <w:style w:type="paragraph" w:customStyle="1" w:styleId="Style4">
    <w:name w:val="Style4"/>
    <w:basedOn w:val="a0"/>
    <w:uiPriority w:val="99"/>
    <w:rsid w:val="00B5410D"/>
    <w:pPr>
      <w:widowControl w:val="0"/>
      <w:suppressAutoHyphens w:val="0"/>
      <w:autoSpaceDE w:val="0"/>
      <w:autoSpaceDN w:val="0"/>
      <w:adjustRightInd w:val="0"/>
      <w:spacing w:line="276" w:lineRule="exact"/>
      <w:jc w:val="both"/>
    </w:pPr>
    <w:rPr>
      <w:rFonts w:ascii="Arial" w:hAnsi="Arial" w:cs="Arial"/>
      <w:lang w:eastAsia="ru-RU"/>
    </w:rPr>
  </w:style>
  <w:style w:type="paragraph" w:customStyle="1" w:styleId="ConsNonformat">
    <w:name w:val="ConsNonformat"/>
    <w:rsid w:val="00A27967"/>
    <w:pPr>
      <w:widowControl w:val="0"/>
      <w:ind w:right="19772"/>
    </w:pPr>
    <w:rPr>
      <w:rFonts w:ascii="Courier New" w:hAnsi="Courier New"/>
      <w:snapToGrid w:val="0"/>
    </w:rPr>
  </w:style>
  <w:style w:type="paragraph" w:customStyle="1" w:styleId="ConsCell">
    <w:name w:val="ConsCell"/>
    <w:rsid w:val="00A27967"/>
    <w:pPr>
      <w:widowControl w:val="0"/>
      <w:autoSpaceDE w:val="0"/>
      <w:autoSpaceDN w:val="0"/>
      <w:adjustRightInd w:val="0"/>
    </w:pPr>
    <w:rPr>
      <w:rFonts w:ascii="Arial" w:hAnsi="Arial" w:cs="Arial"/>
    </w:rPr>
  </w:style>
  <w:style w:type="paragraph" w:styleId="22">
    <w:name w:val="Body Text Indent 2"/>
    <w:basedOn w:val="a0"/>
    <w:link w:val="20"/>
    <w:rsid w:val="007D7D72"/>
    <w:pPr>
      <w:suppressAutoHyphens w:val="0"/>
      <w:spacing w:after="120" w:line="480" w:lineRule="auto"/>
      <w:ind w:left="283"/>
    </w:pPr>
    <w:rPr>
      <w:lang/>
    </w:rPr>
  </w:style>
  <w:style w:type="character" w:customStyle="1" w:styleId="213">
    <w:name w:val="Основной текст с отступом 2 Знак1"/>
    <w:basedOn w:val="a1"/>
    <w:link w:val="22"/>
    <w:uiPriority w:val="99"/>
    <w:semiHidden/>
    <w:rsid w:val="007D7D72"/>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11719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mitrievaAI@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0E39BB-E8FA-47E9-9BE0-F7D87677C05D}">
  <ds:schemaRefs>
    <ds:schemaRef ds:uri="http://schemas.openxmlformats.org/officeDocument/2006/bibliography"/>
  </ds:schemaRefs>
</ds:datastoreItem>
</file>

<file path=customXml/itemProps4.xml><?xml version="1.0" encoding="utf-8"?>
<ds:datastoreItem xmlns:ds="http://schemas.openxmlformats.org/officeDocument/2006/customXml" ds:itemID="{5575C7D3-02F4-4658-8B11-0B9A408AB2B7}">
  <ds:schemaRefs>
    <ds:schemaRef ds:uri="http://schemas.microsoft.com/office/2006/metadata/properties"/>
  </ds:schemaRefs>
</ds:datastoreItem>
</file>

<file path=customXml/itemProps5.xml><?xml version="1.0" encoding="utf-8"?>
<ds:datastoreItem xmlns:ds="http://schemas.openxmlformats.org/officeDocument/2006/customXml" ds:itemID="{09348C4F-EB1A-4832-B7E3-18451A07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12636</Words>
  <Characters>72029</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НКП ЗСиб</Company>
  <LinksUpToDate>false</LinksUpToDate>
  <CharactersWithSpaces>84497</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ariant>
        <vt:i4>5374070</vt:i4>
      </vt:variant>
      <vt:variant>
        <vt:i4>0</vt:i4>
      </vt:variant>
      <vt:variant>
        <vt:i4>0</vt:i4>
      </vt:variant>
      <vt:variant>
        <vt:i4>5</vt:i4>
      </vt:variant>
      <vt:variant>
        <vt:lpwstr>mailto:DmitrievaAI@trcont.ru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Pechnova</cp:lastModifiedBy>
  <cp:revision>2</cp:revision>
  <cp:lastPrinted>2013-08-15T10:40:00Z</cp:lastPrinted>
  <dcterms:created xsi:type="dcterms:W3CDTF">2013-08-15T11:15:00Z</dcterms:created>
  <dcterms:modified xsi:type="dcterms:W3CDTF">2013-08-15T11:15:00Z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