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4758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07DA" w:rsidRPr="004679A3">
        <w:rPr>
          <w:b/>
          <w:bCs/>
          <w:szCs w:val="28"/>
        </w:rPr>
        <w:t>4</w:t>
      </w:r>
      <w:r w:rsidR="00F107DA">
        <w:rPr>
          <w:b/>
          <w:bCs/>
          <w:szCs w:val="28"/>
        </w:rPr>
        <w:t>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07DA">
        <w:rPr>
          <w:b/>
          <w:bCs/>
          <w:szCs w:val="28"/>
        </w:rPr>
        <w:t>28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107DA" w:rsidRDefault="00215E30" w:rsidP="00A1036F">
      <w:pPr>
        <w:ind w:left="720" w:hanging="12"/>
        <w:jc w:val="both"/>
        <w:rPr>
          <w:szCs w:val="28"/>
        </w:rPr>
      </w:pPr>
      <w:r>
        <w:rPr>
          <w:szCs w:val="28"/>
        </w:rPr>
        <w:t>….</w:t>
      </w:r>
    </w:p>
    <w:p w:rsidR="00F107DA" w:rsidRDefault="00F107DA" w:rsidP="005E5BB9">
      <w:pPr>
        <w:ind w:hanging="153"/>
        <w:jc w:val="both"/>
        <w:rPr>
          <w:szCs w:val="28"/>
        </w:rPr>
      </w:pPr>
    </w:p>
    <w:p w:rsidR="00F107DA" w:rsidRPr="00AC4FC8" w:rsidRDefault="00F107DA" w:rsidP="005E5BB9">
      <w:pPr>
        <w:numPr>
          <w:ilvl w:val="0"/>
          <w:numId w:val="2"/>
        </w:numPr>
        <w:ind w:left="720" w:hanging="153"/>
        <w:jc w:val="both"/>
        <w:rPr>
          <w:szCs w:val="28"/>
        </w:rPr>
      </w:pPr>
      <w:proofErr w:type="gramStart"/>
      <w:r w:rsidRPr="00AC4FC8">
        <w:rPr>
          <w:szCs w:val="28"/>
        </w:rPr>
        <w:t xml:space="preserve">Подведение итогов </w:t>
      </w:r>
      <w:r>
        <w:rPr>
          <w:szCs w:val="28"/>
        </w:rPr>
        <w:t>открытого конкурса на о</w:t>
      </w:r>
      <w:r w:rsidRPr="005E1954">
        <w:rPr>
          <w:szCs w:val="28"/>
        </w:rPr>
        <w:t>казание охранных услуг по охране объектов и имущества, находящегося в собственности, во владении, оперативном управлении или доверительном управлении Заказчика</w:t>
      </w:r>
      <w:r>
        <w:rPr>
          <w:szCs w:val="28"/>
        </w:rPr>
        <w:t xml:space="preserve"> по следующим адресам:</w:t>
      </w:r>
      <w:r w:rsidRPr="00AC4FC8">
        <w:rPr>
          <w:szCs w:val="28"/>
        </w:rPr>
        <w:t xml:space="preserve"> </w:t>
      </w:r>
      <w:r w:rsidRPr="005E1954">
        <w:rPr>
          <w:szCs w:val="28"/>
        </w:rPr>
        <w:t xml:space="preserve">г. Владивосток Приморского края Агентство на ст. Первая речка,  </w:t>
      </w:r>
      <w:r>
        <w:rPr>
          <w:szCs w:val="28"/>
        </w:rPr>
        <w:t>к</w:t>
      </w:r>
      <w:r w:rsidRPr="005E1954">
        <w:rPr>
          <w:szCs w:val="28"/>
        </w:rPr>
        <w:t>онтейнерная площадка на ст. Первая речка (г. Владивосток ул. Амурская 88), контейнерная площадка на ст. Первая речка (г. Владивосток ул. Снеговая 54)</w:t>
      </w:r>
      <w:r>
        <w:rPr>
          <w:szCs w:val="28"/>
        </w:rPr>
        <w:t>, к</w:t>
      </w:r>
      <w:r w:rsidRPr="005E1954">
        <w:rPr>
          <w:szCs w:val="28"/>
        </w:rPr>
        <w:t>онтейнерная площадка</w:t>
      </w:r>
      <w:proofErr w:type="gramEnd"/>
      <w:r w:rsidRPr="00ED1F5A">
        <w:rPr>
          <w:szCs w:val="28"/>
        </w:rPr>
        <w:t xml:space="preserve"> </w:t>
      </w:r>
      <w:r w:rsidRPr="005E1954">
        <w:rPr>
          <w:szCs w:val="28"/>
        </w:rPr>
        <w:t xml:space="preserve">на ст. Уссурийск </w:t>
      </w:r>
      <w:r>
        <w:rPr>
          <w:szCs w:val="28"/>
        </w:rPr>
        <w:t>(</w:t>
      </w:r>
      <w:proofErr w:type="gramStart"/>
      <w:r w:rsidRPr="005E1954">
        <w:rPr>
          <w:szCs w:val="28"/>
        </w:rPr>
        <w:t>г</w:t>
      </w:r>
      <w:proofErr w:type="gramEnd"/>
      <w:r w:rsidRPr="005E1954">
        <w:rPr>
          <w:szCs w:val="28"/>
        </w:rPr>
        <w:t>.</w:t>
      </w:r>
      <w:r>
        <w:rPr>
          <w:szCs w:val="28"/>
        </w:rPr>
        <w:t xml:space="preserve"> </w:t>
      </w:r>
      <w:r w:rsidRPr="005E1954">
        <w:rPr>
          <w:szCs w:val="28"/>
        </w:rPr>
        <w:t xml:space="preserve">Уссурийск Приморского края пер. Спасский, д. 7).  </w:t>
      </w:r>
    </w:p>
    <w:p w:rsidR="00F107DA" w:rsidRPr="00AC4FC8" w:rsidRDefault="00F107DA" w:rsidP="00875BAF">
      <w:pPr>
        <w:ind w:left="861" w:hanging="153"/>
        <w:jc w:val="both"/>
        <w:rPr>
          <w:szCs w:val="28"/>
        </w:rPr>
      </w:pPr>
      <w:r w:rsidRPr="00AC4FC8">
        <w:rPr>
          <w:szCs w:val="28"/>
        </w:rPr>
        <w:t xml:space="preserve">Докладчик: </w:t>
      </w:r>
      <w:r>
        <w:rPr>
          <w:szCs w:val="28"/>
        </w:rPr>
        <w:t>ЦКПБЗ Шелопугин А.И.</w:t>
      </w:r>
    </w:p>
    <w:p w:rsidR="00F107DA" w:rsidRDefault="00F107DA" w:rsidP="00875BAF">
      <w:pPr>
        <w:ind w:left="861" w:hanging="153"/>
        <w:jc w:val="both"/>
        <w:rPr>
          <w:szCs w:val="28"/>
        </w:rPr>
      </w:pPr>
      <w:r w:rsidRPr="00D54E59">
        <w:rPr>
          <w:szCs w:val="28"/>
        </w:rPr>
        <w:t>Заявка в АСБК:</w:t>
      </w:r>
      <w:r>
        <w:rPr>
          <w:szCs w:val="28"/>
        </w:rPr>
        <w:t xml:space="preserve"> Т10036170, Т10036171, Т10036172, Т10036173</w:t>
      </w:r>
    </w:p>
    <w:p w:rsidR="00F107DA" w:rsidRDefault="00F107DA" w:rsidP="00875BAF">
      <w:pPr>
        <w:ind w:left="12" w:firstLine="708"/>
        <w:jc w:val="both"/>
        <w:rPr>
          <w:szCs w:val="28"/>
        </w:rPr>
      </w:pPr>
      <w:r w:rsidRPr="00D54E59">
        <w:rPr>
          <w:color w:val="000000"/>
          <w:lang/>
        </w:rPr>
        <w:t>Конкурс:</w:t>
      </w:r>
      <w:r>
        <w:rPr>
          <w:color w:val="000000"/>
          <w:lang/>
        </w:rPr>
        <w:t xml:space="preserve"> </w:t>
      </w:r>
      <w:r w:rsidRPr="00AC4FC8">
        <w:t>ОК/014/НКПДВЖД/0023</w:t>
      </w:r>
    </w:p>
    <w:p w:rsidR="00F107DA" w:rsidRPr="00662018" w:rsidRDefault="00F107DA" w:rsidP="005E5BB9">
      <w:pPr>
        <w:ind w:left="720" w:hanging="153"/>
        <w:jc w:val="both"/>
        <w:rPr>
          <w:szCs w:val="28"/>
        </w:rPr>
      </w:pPr>
    </w:p>
    <w:p w:rsidR="00D11702" w:rsidRPr="00216964" w:rsidRDefault="009426F0" w:rsidP="00D11702">
      <w:pPr>
        <w:ind w:firstLine="709"/>
        <w:jc w:val="both"/>
        <w:rPr>
          <w:szCs w:val="28"/>
        </w:rPr>
      </w:pPr>
      <w:r>
        <w:rPr>
          <w:szCs w:val="28"/>
        </w:rPr>
        <w:t>….</w:t>
      </w:r>
    </w:p>
    <w:p w:rsidR="00D11702" w:rsidRPr="005D65BC" w:rsidRDefault="00D11702" w:rsidP="00B53148">
      <w:pPr>
        <w:pStyle w:val="13"/>
        <w:suppressAutoHyphens/>
        <w:ind w:left="709" w:firstLine="0"/>
        <w:rPr>
          <w:szCs w:val="28"/>
        </w:rPr>
      </w:pPr>
    </w:p>
    <w:p w:rsidR="005E5BB9" w:rsidRDefault="005E5BB9" w:rsidP="005E5BB9">
      <w:pPr>
        <w:pStyle w:val="ad"/>
        <w:ind w:left="0" w:firstLine="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 </w:t>
      </w:r>
    </w:p>
    <w:p w:rsidR="00CD3749" w:rsidRPr="00C45058" w:rsidRDefault="00D11702" w:rsidP="00B53148">
      <w:pPr>
        <w:pStyle w:val="ad"/>
        <w:numPr>
          <w:ilvl w:val="0"/>
          <w:numId w:val="53"/>
        </w:numPr>
        <w:ind w:left="0" w:firstLine="709"/>
        <w:jc w:val="both"/>
        <w:rPr>
          <w:b/>
          <w:szCs w:val="28"/>
        </w:rPr>
      </w:pPr>
      <w:proofErr w:type="gramStart"/>
      <w:r w:rsidRPr="00CD3749">
        <w:rPr>
          <w:szCs w:val="28"/>
        </w:rPr>
        <w:t>Открытый конкурс №</w:t>
      </w:r>
      <w:r w:rsidRPr="00D11702">
        <w:t xml:space="preserve"> </w:t>
      </w:r>
      <w:r w:rsidRPr="00AC4FC8">
        <w:t>ОК/014/НКПДВЖД/0023</w:t>
      </w:r>
      <w:r>
        <w:t xml:space="preserve"> </w:t>
      </w:r>
      <w:r w:rsidRPr="00CD3749">
        <w:rPr>
          <w:szCs w:val="28"/>
        </w:rPr>
        <w:t xml:space="preserve">на оказание охранных услуг по охране объектов и имущества, находящегося в </w:t>
      </w:r>
      <w:r w:rsidRPr="00CD3749">
        <w:rPr>
          <w:szCs w:val="28"/>
        </w:rPr>
        <w:lastRenderedPageBreak/>
        <w:t xml:space="preserve">собственности, во владении, оперативном управлении или доверительном управлении Заказчика по следующим адресам: г. Владивосток Приморского края Агентство на ст. Первая речка,  </w:t>
      </w:r>
      <w:r w:rsidRPr="00FD5574">
        <w:rPr>
          <w:szCs w:val="28"/>
        </w:rPr>
        <w:t>контейнерная площадка на ст. Первая речка (г. Владивосток</w:t>
      </w:r>
      <w:r w:rsidR="00CD3749" w:rsidRPr="00FD5574">
        <w:rPr>
          <w:szCs w:val="28"/>
        </w:rPr>
        <w:t>,</w:t>
      </w:r>
      <w:r w:rsidRPr="00FD5574">
        <w:rPr>
          <w:szCs w:val="28"/>
        </w:rPr>
        <w:t xml:space="preserve"> ул. Амурская 88), контейнерная площадка на ст. Первая речка (г. Владивосток</w:t>
      </w:r>
      <w:r w:rsidR="00CD3749" w:rsidRPr="007228D5">
        <w:rPr>
          <w:szCs w:val="28"/>
        </w:rPr>
        <w:t>,</w:t>
      </w:r>
      <w:r w:rsidRPr="007228D5">
        <w:rPr>
          <w:szCs w:val="28"/>
        </w:rPr>
        <w:t xml:space="preserve"> ул. Снеговая 54</w:t>
      </w:r>
      <w:proofErr w:type="gramEnd"/>
      <w:r w:rsidRPr="007228D5">
        <w:rPr>
          <w:szCs w:val="28"/>
        </w:rPr>
        <w:t>), контейнерная площадка на ст. Уссурийск (г. Уссурийск Приморского края</w:t>
      </w:r>
      <w:r w:rsidR="00CD3749" w:rsidRPr="007228D5">
        <w:rPr>
          <w:szCs w:val="28"/>
        </w:rPr>
        <w:t>,</w:t>
      </w:r>
      <w:r w:rsidRPr="007228D5">
        <w:rPr>
          <w:szCs w:val="28"/>
        </w:rPr>
        <w:t xml:space="preserve"> пер. Спасский, д. 7) признан </w:t>
      </w:r>
      <w:r w:rsidR="00CD3749" w:rsidRPr="00C45058">
        <w:rPr>
          <w:szCs w:val="28"/>
        </w:rPr>
        <w:t>несостоявшимся на основании подпункта 2 пункта 140 Положения о закупках              (на участие в конкурсе подана одна конкурсная заявка).</w:t>
      </w:r>
    </w:p>
    <w:p w:rsidR="00D11702" w:rsidRPr="00CD3749" w:rsidRDefault="00CD3749" w:rsidP="00B53148">
      <w:pPr>
        <w:pStyle w:val="13"/>
        <w:numPr>
          <w:ilvl w:val="0"/>
          <w:numId w:val="53"/>
        </w:numPr>
        <w:suppressAutoHyphens/>
        <w:ind w:left="0" w:firstLine="709"/>
        <w:rPr>
          <w:szCs w:val="28"/>
        </w:rPr>
      </w:pPr>
      <w:r>
        <w:rPr>
          <w:szCs w:val="28"/>
        </w:rPr>
        <w:t xml:space="preserve">Заявка на участие в конкурсе, поданная </w:t>
      </w:r>
      <w:r w:rsidRPr="00B53148">
        <w:rPr>
          <w:szCs w:val="28"/>
        </w:rPr>
        <w:t>ООО «</w:t>
      </w:r>
      <w:proofErr w:type="spellStart"/>
      <w:r w:rsidRPr="00B53148">
        <w:rPr>
          <w:szCs w:val="28"/>
        </w:rPr>
        <w:t>Нико-Секьюрити</w:t>
      </w:r>
      <w:proofErr w:type="spellEnd"/>
      <w:r w:rsidRPr="00B53148">
        <w:rPr>
          <w:szCs w:val="28"/>
        </w:rPr>
        <w:t>»</w:t>
      </w:r>
      <w:r w:rsidRPr="00D11702">
        <w:rPr>
          <w:szCs w:val="28"/>
        </w:rPr>
        <w:t>,</w:t>
      </w:r>
      <w:r>
        <w:t xml:space="preserve"> соответствует требованиям конкурсной документации.</w:t>
      </w:r>
    </w:p>
    <w:p w:rsidR="00CD3749" w:rsidRDefault="00CD3749" w:rsidP="00B53148">
      <w:pPr>
        <w:pStyle w:val="ad"/>
        <w:numPr>
          <w:ilvl w:val="0"/>
          <w:numId w:val="53"/>
        </w:numPr>
        <w:ind w:left="0" w:firstLine="709"/>
        <w:jc w:val="both"/>
        <w:rPr>
          <w:szCs w:val="28"/>
        </w:rPr>
      </w:pPr>
      <w:r w:rsidRPr="00973090">
        <w:rPr>
          <w:szCs w:val="28"/>
        </w:rPr>
        <w:t xml:space="preserve">Согласиться с выводами и предложениями Постоянной рабочей группы Конкурсной комиссии </w:t>
      </w:r>
      <w:r>
        <w:rPr>
          <w:szCs w:val="28"/>
        </w:rPr>
        <w:t>филиала ОАО «ТрансКонтейнер» на Дальневосточной железной дороге</w:t>
      </w:r>
      <w:r w:rsidRPr="00CD2B4A">
        <w:rPr>
          <w:szCs w:val="28"/>
        </w:rPr>
        <w:t xml:space="preserve"> (</w:t>
      </w:r>
      <w:r w:rsidRPr="00B8231E">
        <w:rPr>
          <w:szCs w:val="28"/>
        </w:rPr>
        <w:t xml:space="preserve">Протокол № </w:t>
      </w:r>
      <w:r>
        <w:rPr>
          <w:szCs w:val="28"/>
        </w:rPr>
        <w:t>24</w:t>
      </w:r>
      <w:r w:rsidRPr="00CD2B4A">
        <w:rPr>
          <w:szCs w:val="28"/>
        </w:rPr>
        <w:t>/ПРГ заседания, состоявшегося</w:t>
      </w:r>
      <w:r>
        <w:rPr>
          <w:szCs w:val="28"/>
        </w:rPr>
        <w:t xml:space="preserve"> 15</w:t>
      </w:r>
      <w:r w:rsidRPr="00CD2B4A">
        <w:rPr>
          <w:szCs w:val="28"/>
        </w:rPr>
        <w:t xml:space="preserve"> ноября 2013 г</w:t>
      </w:r>
      <w:r w:rsidRPr="00B8231E">
        <w:rPr>
          <w:szCs w:val="28"/>
        </w:rPr>
        <w:t>.), и</w:t>
      </w:r>
      <w:r w:rsidRPr="00D02697">
        <w:rPr>
          <w:szCs w:val="28"/>
        </w:rPr>
        <w:t xml:space="preserve"> в соответствии с </w:t>
      </w:r>
      <w:r w:rsidRPr="0043350C">
        <w:rPr>
          <w:szCs w:val="28"/>
        </w:rPr>
        <w:t>подпунктом 4 пункта 318 Положения о закупках и п. 2.9.12 Документации о закупке</w:t>
      </w:r>
      <w:r w:rsidRPr="00386229">
        <w:rPr>
          <w:szCs w:val="28"/>
        </w:rPr>
        <w:t xml:space="preserve"> </w:t>
      </w:r>
      <w:r w:rsidRPr="00973090">
        <w:rPr>
          <w:szCs w:val="28"/>
        </w:rPr>
        <w:t xml:space="preserve">принять </w:t>
      </w:r>
      <w:proofErr w:type="gramStart"/>
      <w:r w:rsidRPr="00973090">
        <w:rPr>
          <w:szCs w:val="28"/>
        </w:rPr>
        <w:t>решение</w:t>
      </w:r>
      <w:proofErr w:type="gramEnd"/>
      <w:r w:rsidRPr="00973090">
        <w:rPr>
          <w:szCs w:val="28"/>
        </w:rPr>
        <w:t xml:space="preserve"> о размещении заказа на закупку товаров, выполнение работ и оказание услуг у единственного поста</w:t>
      </w:r>
      <w:r>
        <w:rPr>
          <w:szCs w:val="28"/>
        </w:rPr>
        <w:t>вщика (исполнителя, подрядчика)</w:t>
      </w:r>
      <w:r>
        <w:rPr>
          <w:szCs w:val="22"/>
        </w:rPr>
        <w:t xml:space="preserve"> </w:t>
      </w:r>
      <w:r w:rsidRPr="00DB48EB">
        <w:rPr>
          <w:szCs w:val="28"/>
        </w:rPr>
        <w:t>ООО «</w:t>
      </w:r>
      <w:proofErr w:type="spellStart"/>
      <w:r w:rsidRPr="00DB48EB">
        <w:rPr>
          <w:szCs w:val="28"/>
        </w:rPr>
        <w:t>Нико-Секьюрити</w:t>
      </w:r>
      <w:proofErr w:type="spellEnd"/>
      <w:r w:rsidRPr="00DB48EB">
        <w:rPr>
          <w:szCs w:val="28"/>
        </w:rPr>
        <w:t>»</w:t>
      </w:r>
      <w:r>
        <w:rPr>
          <w:szCs w:val="28"/>
        </w:rPr>
        <w:t xml:space="preserve"> </w:t>
      </w:r>
      <w:r w:rsidRPr="00973090">
        <w:rPr>
          <w:szCs w:val="28"/>
        </w:rPr>
        <w:t>на следующих условиях:</w:t>
      </w:r>
    </w:p>
    <w:p w:rsidR="00CD3749" w:rsidRPr="00FD5574" w:rsidRDefault="00CD3749" w:rsidP="00B53148">
      <w:pPr>
        <w:ind w:firstLine="708"/>
        <w:jc w:val="both"/>
        <w:rPr>
          <w:szCs w:val="28"/>
        </w:rPr>
      </w:pPr>
      <w:r w:rsidRPr="00B53148">
        <w:rPr>
          <w:b/>
          <w:szCs w:val="28"/>
        </w:rPr>
        <w:t>Предмет договора</w:t>
      </w:r>
      <w:r w:rsidRPr="00B53148">
        <w:rPr>
          <w:szCs w:val="28"/>
        </w:rPr>
        <w:t>:</w:t>
      </w:r>
      <w:r w:rsidRPr="00FD5574">
        <w:rPr>
          <w:szCs w:val="28"/>
        </w:rPr>
        <w:t xml:space="preserve"> </w:t>
      </w:r>
      <w:r w:rsidR="00FD5574">
        <w:rPr>
          <w:szCs w:val="28"/>
        </w:rPr>
        <w:t>о</w:t>
      </w:r>
      <w:r w:rsidRPr="00FD5574">
        <w:rPr>
          <w:szCs w:val="28"/>
        </w:rPr>
        <w:t>казание услуг по охране объектов и имущества, находящегося в собственности, во владении, оперативном управлении или доверительном управлении Заказчика</w:t>
      </w:r>
      <w:r w:rsidR="00FD5574">
        <w:rPr>
          <w:szCs w:val="28"/>
        </w:rPr>
        <w:t xml:space="preserve"> </w:t>
      </w:r>
      <w:r w:rsidRPr="00FD5574">
        <w:rPr>
          <w:szCs w:val="28"/>
        </w:rPr>
        <w:t>для филиала ОАО «ТрансКонтейнер» на Дальневосточной железной дороге.</w:t>
      </w:r>
    </w:p>
    <w:p w:rsidR="00C45058" w:rsidRDefault="00CD3749" w:rsidP="00B53148">
      <w:pPr>
        <w:ind w:firstLine="708"/>
        <w:jc w:val="both"/>
        <w:rPr>
          <w:szCs w:val="28"/>
        </w:rPr>
      </w:pPr>
      <w:r w:rsidRPr="00B53148">
        <w:rPr>
          <w:b/>
          <w:szCs w:val="28"/>
        </w:rPr>
        <w:t>Цена договора:</w:t>
      </w:r>
      <w:r w:rsidRPr="00FD5574">
        <w:rPr>
          <w:szCs w:val="28"/>
        </w:rPr>
        <w:t xml:space="preserve"> 11 097 960 руб. (</w:t>
      </w:r>
      <w:r w:rsidR="00FD5574">
        <w:rPr>
          <w:szCs w:val="28"/>
        </w:rPr>
        <w:t>О</w:t>
      </w:r>
      <w:r w:rsidRPr="00FD5574">
        <w:rPr>
          <w:szCs w:val="28"/>
        </w:rPr>
        <w:t>диннадцать  миллионов девяносто семь тысяч девятьсот шестьдесят рублей</w:t>
      </w:r>
      <w:r w:rsidR="00FD5574">
        <w:rPr>
          <w:szCs w:val="28"/>
        </w:rPr>
        <w:t>)</w:t>
      </w:r>
      <w:r w:rsidRPr="00FD5574">
        <w:rPr>
          <w:szCs w:val="28"/>
        </w:rPr>
        <w:t xml:space="preserve"> без НДС</w:t>
      </w:r>
      <w:r w:rsidR="00C45058">
        <w:rPr>
          <w:szCs w:val="28"/>
        </w:rPr>
        <w:t>. Ежемесячный платеж составляет 924 830 руб. (Девятьсот двадцать четыре тысячи восемьсот тридцать рублей) без НДС.</w:t>
      </w:r>
    </w:p>
    <w:p w:rsidR="00CD3749" w:rsidRPr="00FD5574" w:rsidRDefault="00CD3749" w:rsidP="00B53148">
      <w:pPr>
        <w:ind w:firstLine="708"/>
        <w:jc w:val="both"/>
        <w:rPr>
          <w:szCs w:val="28"/>
        </w:rPr>
      </w:pPr>
      <w:r w:rsidRPr="00B53148">
        <w:rPr>
          <w:b/>
          <w:szCs w:val="28"/>
        </w:rPr>
        <w:t>Условия оплаты:</w:t>
      </w:r>
      <w:r w:rsidRPr="00FD5574">
        <w:rPr>
          <w:szCs w:val="28"/>
        </w:rPr>
        <w:t xml:space="preserve"> </w:t>
      </w:r>
      <w:r w:rsidR="00C45058">
        <w:rPr>
          <w:szCs w:val="28"/>
        </w:rPr>
        <w:t xml:space="preserve">ежемесячно, </w:t>
      </w:r>
      <w:r w:rsidRPr="00FD5574">
        <w:rPr>
          <w:szCs w:val="28"/>
        </w:rPr>
        <w:t>после подписания Акта сдачи-приемки услуг не позднее 10 числа месяца, следующего за отчетным, при условии своевременного представления Исполнителем документов,  по фактическим объёмам оказанных услуг, согласно п. 3.1 Договора.</w:t>
      </w:r>
    </w:p>
    <w:p w:rsidR="00CD3749" w:rsidRPr="00FD5574" w:rsidRDefault="00CD3749" w:rsidP="00B53148">
      <w:pPr>
        <w:ind w:firstLine="708"/>
        <w:jc w:val="both"/>
        <w:rPr>
          <w:szCs w:val="28"/>
        </w:rPr>
      </w:pPr>
      <w:r w:rsidRPr="00B53148">
        <w:rPr>
          <w:b/>
          <w:szCs w:val="28"/>
        </w:rPr>
        <w:t xml:space="preserve">Срок </w:t>
      </w:r>
      <w:r w:rsidR="00FD5574" w:rsidRPr="00DB48EB">
        <w:rPr>
          <w:b/>
          <w:szCs w:val="28"/>
        </w:rPr>
        <w:t>оказания услуг</w:t>
      </w:r>
      <w:r w:rsidRPr="00B53148">
        <w:rPr>
          <w:b/>
          <w:szCs w:val="28"/>
        </w:rPr>
        <w:t>:</w:t>
      </w:r>
      <w:r w:rsidRPr="00FD5574">
        <w:rPr>
          <w:szCs w:val="28"/>
        </w:rPr>
        <w:t xml:space="preserve"> с 1 января 2014 года по 31 декабря 2014 года.</w:t>
      </w:r>
    </w:p>
    <w:p w:rsidR="00CD3749" w:rsidRDefault="00FD5574" w:rsidP="00B53148">
      <w:pPr>
        <w:tabs>
          <w:tab w:val="left" w:pos="567"/>
          <w:tab w:val="left" w:pos="709"/>
        </w:tabs>
        <w:ind w:firstLine="709"/>
        <w:jc w:val="both"/>
        <w:rPr>
          <w:szCs w:val="28"/>
        </w:rPr>
      </w:pPr>
      <w:proofErr w:type="gramStart"/>
      <w:r w:rsidRPr="00B53148">
        <w:rPr>
          <w:b/>
          <w:szCs w:val="28"/>
        </w:rPr>
        <w:t>Место оказания услуг:</w:t>
      </w:r>
      <w:r w:rsidRPr="00B53148">
        <w:rPr>
          <w:szCs w:val="28"/>
        </w:rPr>
        <w:t xml:space="preserve"> </w:t>
      </w:r>
      <w:r w:rsidRPr="00DB48EB">
        <w:rPr>
          <w:szCs w:val="28"/>
        </w:rPr>
        <w:t xml:space="preserve">г. Владивосток Приморского края Агентство на </w:t>
      </w:r>
      <w:r>
        <w:rPr>
          <w:szCs w:val="28"/>
        </w:rPr>
        <w:t xml:space="preserve">   </w:t>
      </w:r>
      <w:r w:rsidRPr="00DB48EB">
        <w:rPr>
          <w:szCs w:val="28"/>
        </w:rPr>
        <w:t>ст. Первая речка,  контейнерная площадка на ст. Первая речка (г. Владивосток</w:t>
      </w:r>
      <w:r>
        <w:rPr>
          <w:szCs w:val="28"/>
        </w:rPr>
        <w:t>,</w:t>
      </w:r>
      <w:r w:rsidRPr="00DB48EB">
        <w:rPr>
          <w:szCs w:val="28"/>
        </w:rPr>
        <w:t xml:space="preserve"> ул. Амурская 88), контейнерная площадка на ст. Первая речка (г. Владивосток</w:t>
      </w:r>
      <w:r>
        <w:rPr>
          <w:szCs w:val="28"/>
        </w:rPr>
        <w:t>,</w:t>
      </w:r>
      <w:r w:rsidRPr="00DB48EB">
        <w:rPr>
          <w:szCs w:val="28"/>
        </w:rPr>
        <w:t xml:space="preserve"> ул. Снеговая 54), контейнерная площадка на ст. Уссурийск (г. Уссурийск Приморского края</w:t>
      </w:r>
      <w:r>
        <w:rPr>
          <w:szCs w:val="28"/>
        </w:rPr>
        <w:t>,</w:t>
      </w:r>
      <w:r w:rsidRPr="00DB48EB">
        <w:rPr>
          <w:szCs w:val="28"/>
        </w:rPr>
        <w:t xml:space="preserve"> пер. Спасский, д. 7)</w:t>
      </w:r>
      <w:r>
        <w:rPr>
          <w:szCs w:val="28"/>
        </w:rPr>
        <w:t>.</w:t>
      </w:r>
      <w:proofErr w:type="gramEnd"/>
    </w:p>
    <w:p w:rsidR="00FD5574" w:rsidRPr="007228D5" w:rsidRDefault="00FD5574" w:rsidP="00B53148">
      <w:pPr>
        <w:pStyle w:val="ad"/>
        <w:numPr>
          <w:ilvl w:val="0"/>
          <w:numId w:val="53"/>
        </w:numPr>
        <w:ind w:left="0" w:firstLine="709"/>
        <w:jc w:val="both"/>
        <w:rPr>
          <w:szCs w:val="28"/>
        </w:rPr>
      </w:pPr>
      <w:r w:rsidRPr="00FD5574">
        <w:rPr>
          <w:szCs w:val="28"/>
        </w:rPr>
        <w:t xml:space="preserve">Поручить директору филиала  ОАО «ТрансКонтейнер» на </w:t>
      </w:r>
      <w:r w:rsidRPr="007228D5">
        <w:rPr>
          <w:szCs w:val="28"/>
        </w:rPr>
        <w:t>Дальневосточной железной дороге Силину П.С.:</w:t>
      </w:r>
    </w:p>
    <w:p w:rsidR="00FD5574" w:rsidRDefault="00FD5574" w:rsidP="00FD5574">
      <w:pPr>
        <w:ind w:firstLine="709"/>
        <w:jc w:val="both"/>
        <w:rPr>
          <w:szCs w:val="28"/>
        </w:rPr>
      </w:pPr>
      <w:r>
        <w:rPr>
          <w:szCs w:val="28"/>
        </w:rPr>
        <w:t xml:space="preserve">4.1 </w:t>
      </w:r>
      <w:r w:rsidRPr="00216964">
        <w:rPr>
          <w:szCs w:val="28"/>
        </w:rPr>
        <w:t>направить уведомление</w:t>
      </w:r>
      <w:r w:rsidRPr="00216964">
        <w:t xml:space="preserve"> </w:t>
      </w:r>
      <w:r w:rsidRPr="00DB48EB">
        <w:rPr>
          <w:szCs w:val="28"/>
        </w:rPr>
        <w:t>ООО «</w:t>
      </w:r>
      <w:proofErr w:type="spellStart"/>
      <w:r w:rsidRPr="00DB48EB">
        <w:rPr>
          <w:szCs w:val="28"/>
        </w:rPr>
        <w:t>Нико-Секьюрити</w:t>
      </w:r>
      <w:proofErr w:type="spellEnd"/>
      <w:r w:rsidRPr="00DB48EB">
        <w:rPr>
          <w:szCs w:val="28"/>
        </w:rPr>
        <w:t>»</w:t>
      </w:r>
      <w:r w:rsidRPr="00216964">
        <w:rPr>
          <w:szCs w:val="28"/>
        </w:rPr>
        <w:t xml:space="preserve"> о принятом Конкурсной комиссией ОАО «ТрансКонтейнер» решении с приглашением заключить договор;</w:t>
      </w:r>
    </w:p>
    <w:p w:rsidR="00FD5574" w:rsidRDefault="00FD5574" w:rsidP="00FD5574">
      <w:pPr>
        <w:ind w:firstLine="709"/>
        <w:jc w:val="both"/>
        <w:rPr>
          <w:color w:val="000000"/>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DB48EB">
        <w:rPr>
          <w:szCs w:val="28"/>
        </w:rPr>
        <w:t>ООО «</w:t>
      </w:r>
      <w:proofErr w:type="spellStart"/>
      <w:r w:rsidRPr="00DB48EB">
        <w:rPr>
          <w:szCs w:val="28"/>
        </w:rPr>
        <w:t>Нико-Секьюрити</w:t>
      </w:r>
      <w:proofErr w:type="spellEnd"/>
      <w:r w:rsidRPr="00DB48EB">
        <w:rPr>
          <w:szCs w:val="28"/>
        </w:rPr>
        <w:t>»</w:t>
      </w:r>
      <w:r w:rsidRPr="00216964">
        <w:rPr>
          <w:color w:val="000000"/>
        </w:rPr>
        <w:t>.</w:t>
      </w:r>
    </w:p>
    <w:p w:rsidR="007228D5" w:rsidRDefault="009426F0" w:rsidP="00B53148">
      <w:pPr>
        <w:ind w:left="709"/>
        <w:jc w:val="both"/>
        <w:rPr>
          <w:szCs w:val="28"/>
        </w:rPr>
      </w:pPr>
      <w:r>
        <w:rPr>
          <w:szCs w:val="28"/>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5E30">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5E30">
            <w:pPr>
              <w:pStyle w:val="a6"/>
              <w:tabs>
                <w:tab w:val="left" w:pos="0"/>
              </w:tabs>
            </w:pPr>
            <w:r w:rsidRPr="00CF45A9">
              <w:rPr>
                <w:i w:val="0"/>
              </w:rPr>
              <w:t>«</w:t>
            </w:r>
            <w:r w:rsidR="00215E30">
              <w:rPr>
                <w:i w:val="0"/>
              </w:rPr>
              <w:t>11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D8" w:rsidRDefault="003E34D8" w:rsidP="00B470FA">
      <w:r>
        <w:separator/>
      </w:r>
    </w:p>
  </w:endnote>
  <w:endnote w:type="continuationSeparator" w:id="1">
    <w:p w:rsidR="003E34D8" w:rsidRDefault="003E34D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D8" w:rsidRDefault="003E34D8" w:rsidP="00B470FA">
      <w:r>
        <w:separator/>
      </w:r>
    </w:p>
  </w:footnote>
  <w:footnote w:type="continuationSeparator" w:id="1">
    <w:p w:rsidR="003E34D8" w:rsidRDefault="003E34D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54758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9426F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19C"/>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7">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041AC"/>
    <w:multiLevelType w:val="hybridMultilevel"/>
    <w:tmpl w:val="25C45B28"/>
    <w:lvl w:ilvl="0" w:tplc="77880F38">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9">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0">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3">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8"/>
  </w:num>
  <w:num w:numId="3">
    <w:abstractNumId w:val="25"/>
  </w:num>
  <w:num w:numId="4">
    <w:abstractNumId w:val="9"/>
  </w:num>
  <w:num w:numId="5">
    <w:abstractNumId w:val="8"/>
  </w:num>
  <w:num w:numId="6">
    <w:abstractNumId w:val="0"/>
  </w:num>
  <w:num w:numId="7">
    <w:abstractNumId w:val="44"/>
  </w:num>
  <w:num w:numId="8">
    <w:abstractNumId w:val="10"/>
  </w:num>
  <w:num w:numId="9">
    <w:abstractNumId w:val="46"/>
  </w:num>
  <w:num w:numId="10">
    <w:abstractNumId w:val="2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5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53"/>
  </w:num>
  <w:num w:numId="22">
    <w:abstractNumId w:val="33"/>
  </w:num>
  <w:num w:numId="23">
    <w:abstractNumId w:val="42"/>
  </w:num>
  <w:num w:numId="24">
    <w:abstractNumId w:val="14"/>
  </w:num>
  <w:num w:numId="25">
    <w:abstractNumId w:val="12"/>
  </w:num>
  <w:num w:numId="26">
    <w:abstractNumId w:val="3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1"/>
  </w:num>
  <w:num w:numId="31">
    <w:abstractNumId w:val="22"/>
  </w:num>
  <w:num w:numId="32">
    <w:abstractNumId w:val="28"/>
  </w:num>
  <w:num w:numId="33">
    <w:abstractNumId w:val="21"/>
  </w:num>
  <w:num w:numId="34">
    <w:abstractNumId w:val="13"/>
  </w:num>
  <w:num w:numId="35">
    <w:abstractNumId w:val="15"/>
  </w:num>
  <w:num w:numId="36">
    <w:abstractNumId w:val="35"/>
  </w:num>
  <w:num w:numId="37">
    <w:abstractNumId w:val="20"/>
  </w:num>
  <w:num w:numId="38">
    <w:abstractNumId w:val="38"/>
  </w:num>
  <w:num w:numId="39">
    <w:abstractNumId w:val="32"/>
  </w:num>
  <w:num w:numId="40">
    <w:abstractNumId w:val="31"/>
  </w:num>
  <w:num w:numId="41">
    <w:abstractNumId w:val="7"/>
  </w:num>
  <w:num w:numId="42">
    <w:abstractNumId w:val="16"/>
  </w:num>
  <w:num w:numId="43">
    <w:abstractNumId w:val="39"/>
  </w:num>
  <w:num w:numId="44">
    <w:abstractNumId w:val="11"/>
  </w:num>
  <w:num w:numId="45">
    <w:abstractNumId w:val="47"/>
  </w:num>
  <w:num w:numId="46">
    <w:abstractNumId w:val="19"/>
  </w:num>
  <w:num w:numId="47">
    <w:abstractNumId w:val="36"/>
  </w:num>
  <w:num w:numId="48">
    <w:abstractNumId w:val="51"/>
  </w:num>
  <w:num w:numId="49">
    <w:abstractNumId w:val="54"/>
  </w:num>
  <w:num w:numId="50">
    <w:abstractNumId w:val="26"/>
  </w:num>
  <w:num w:numId="51">
    <w:abstractNumId w:val="34"/>
  </w:num>
  <w:num w:numId="52">
    <w:abstractNumId w:val="43"/>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5E30"/>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58D"/>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6F0"/>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36F"/>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0E22"/>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ACF8-3EDE-42D4-A525-990EEF6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2013-12-10T12:21:00Z</cp:lastPrinted>
  <dcterms:created xsi:type="dcterms:W3CDTF">2013-12-13T05:39:00Z</dcterms:created>
  <dcterms:modified xsi:type="dcterms:W3CDTF">2013-12-13T05:39:00Z</dcterms:modified>
</cp:coreProperties>
</file>