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635395"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A76A5" w:rsidRPr="004679A3">
        <w:rPr>
          <w:b/>
          <w:bCs/>
          <w:szCs w:val="28"/>
        </w:rPr>
        <w:t>4</w:t>
      </w:r>
      <w:r w:rsidR="005A76A5">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A76A5">
        <w:rPr>
          <w:b/>
          <w:bCs/>
          <w:szCs w:val="28"/>
        </w:rPr>
        <w:t>08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rPr>
          <w:trHeight w:val="454"/>
        </w:trPr>
        <w:tc>
          <w:tcPr>
            <w:tcW w:w="2517" w:type="dxa"/>
          </w:tcPr>
          <w:p w:rsidR="004679A3" w:rsidRPr="004679A3" w:rsidRDefault="004679A3" w:rsidP="00553631">
            <w:pPr>
              <w:rPr>
                <w:szCs w:val="28"/>
              </w:rPr>
            </w:pPr>
          </w:p>
        </w:tc>
        <w:tc>
          <w:tcPr>
            <w:tcW w:w="4962" w:type="dxa"/>
          </w:tcPr>
          <w:p w:rsidR="004679A3" w:rsidRPr="004679A3" w:rsidRDefault="004679A3" w:rsidP="00AF21FD">
            <w:pPr>
              <w:rPr>
                <w:szCs w:val="28"/>
              </w:rPr>
            </w:pPr>
          </w:p>
        </w:tc>
        <w:tc>
          <w:tcPr>
            <w:tcW w:w="2399" w:type="dxa"/>
          </w:tcPr>
          <w:p w:rsidR="004679A3" w:rsidRPr="004679A3" w:rsidRDefault="004679A3"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12088A" w:rsidP="003B502B">
      <w:pPr>
        <w:pStyle w:val="a6"/>
        <w:tabs>
          <w:tab w:val="left" w:pos="142"/>
          <w:tab w:val="left" w:pos="2351"/>
          <w:tab w:val="left" w:pos="2800"/>
          <w:tab w:val="left" w:pos="7700"/>
        </w:tabs>
        <w:jc w:val="left"/>
        <w:rPr>
          <w:i w:val="0"/>
        </w:rPr>
      </w:pPr>
      <w:r w:rsidRPr="004679A3">
        <w:rPr>
          <w:i w:val="0"/>
        </w:rPr>
        <w:tab/>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65961" w:rsidRPr="0012259E" w:rsidRDefault="0012259E" w:rsidP="00265961">
      <w:pPr>
        <w:tabs>
          <w:tab w:val="left" w:pos="709"/>
        </w:tabs>
        <w:ind w:left="993"/>
        <w:jc w:val="both"/>
        <w:rPr>
          <w:lang w:val="en-US"/>
        </w:rPr>
      </w:pPr>
      <w:r>
        <w:rPr>
          <w:szCs w:val="28"/>
          <w:lang w:val="en-US"/>
        </w:rPr>
        <w:t>….</w:t>
      </w:r>
    </w:p>
    <w:p w:rsidR="00265961" w:rsidRDefault="00265961" w:rsidP="00265961">
      <w:pPr>
        <w:numPr>
          <w:ilvl w:val="0"/>
          <w:numId w:val="2"/>
        </w:numPr>
        <w:ind w:left="993"/>
        <w:jc w:val="both"/>
        <w:rPr>
          <w:szCs w:val="28"/>
        </w:rPr>
      </w:pPr>
      <w:r>
        <w:rPr>
          <w:szCs w:val="28"/>
        </w:rPr>
        <w:t>П</w:t>
      </w:r>
      <w:r w:rsidRPr="00AE5330">
        <w:rPr>
          <w:szCs w:val="28"/>
        </w:rPr>
        <w:t>одведение итогов</w:t>
      </w:r>
      <w:r>
        <w:rPr>
          <w:szCs w:val="28"/>
        </w:rPr>
        <w:t xml:space="preserve"> открытого конкурса </w:t>
      </w:r>
      <w:r w:rsidRPr="00402FB9">
        <w:rPr>
          <w:szCs w:val="28"/>
        </w:rPr>
        <w:t>в электронной форме на право заключения договора на поставку компьютерного оборудования и оргтехники</w:t>
      </w:r>
      <w:r>
        <w:rPr>
          <w:szCs w:val="28"/>
        </w:rPr>
        <w:t>.</w:t>
      </w:r>
    </w:p>
    <w:p w:rsidR="00265961" w:rsidRPr="00D54E59" w:rsidRDefault="00265961" w:rsidP="00265961">
      <w:pPr>
        <w:ind w:left="993"/>
        <w:jc w:val="both"/>
      </w:pPr>
      <w:r w:rsidRPr="00D54E59">
        <w:t xml:space="preserve">Докладчик: </w:t>
      </w:r>
      <w:r>
        <w:t>ЦКПИТ Шлык А.А.</w:t>
      </w:r>
    </w:p>
    <w:p w:rsidR="00265961" w:rsidRDefault="00265961" w:rsidP="00265961">
      <w:pPr>
        <w:ind w:left="993"/>
        <w:jc w:val="both"/>
        <w:rPr>
          <w:szCs w:val="28"/>
        </w:rPr>
      </w:pPr>
      <w:r w:rsidRPr="00D54E59">
        <w:rPr>
          <w:color w:val="000000"/>
        </w:rPr>
        <w:t xml:space="preserve">Конкурс: </w:t>
      </w:r>
      <w:proofErr w:type="spellStart"/>
      <w:r w:rsidRPr="00402FB9">
        <w:rPr>
          <w:szCs w:val="28"/>
        </w:rPr>
        <w:t>ОКэ</w:t>
      </w:r>
      <w:proofErr w:type="spellEnd"/>
      <w:r w:rsidRPr="00402FB9">
        <w:rPr>
          <w:szCs w:val="28"/>
        </w:rPr>
        <w:t>/001/ЦКПИТ/0090</w:t>
      </w:r>
    </w:p>
    <w:p w:rsidR="00265961" w:rsidRPr="00402FB9" w:rsidRDefault="00265961" w:rsidP="00265961">
      <w:pPr>
        <w:ind w:left="993"/>
        <w:jc w:val="both"/>
      </w:pPr>
      <w:r w:rsidRPr="00D54E59">
        <w:rPr>
          <w:color w:val="000000"/>
        </w:rPr>
        <w:t xml:space="preserve">Заявка в АСБК: </w:t>
      </w:r>
      <w:r>
        <w:rPr>
          <w:color w:val="000000"/>
        </w:rPr>
        <w:t>Т10026213, Т10026241.</w:t>
      </w:r>
    </w:p>
    <w:p w:rsidR="00265961" w:rsidRDefault="00265961" w:rsidP="00265961">
      <w:pPr>
        <w:ind w:left="993"/>
        <w:jc w:val="both"/>
        <w:rPr>
          <w:szCs w:val="28"/>
        </w:rPr>
      </w:pPr>
    </w:p>
    <w:p w:rsidR="00D838C5" w:rsidRPr="0012259E" w:rsidRDefault="0012259E" w:rsidP="0012259E">
      <w:pPr>
        <w:ind w:left="284" w:firstLine="709"/>
        <w:jc w:val="both"/>
        <w:rPr>
          <w:szCs w:val="28"/>
          <w:lang w:val="en-US"/>
        </w:rPr>
      </w:pPr>
      <w:r>
        <w:rPr>
          <w:szCs w:val="28"/>
          <w:lang w:val="en-US"/>
        </w:rPr>
        <w:t>….</w:t>
      </w:r>
    </w:p>
    <w:p w:rsidR="00D838C5" w:rsidRDefault="00D838C5" w:rsidP="00D838C5">
      <w:pPr>
        <w:ind w:firstLine="709"/>
        <w:jc w:val="both"/>
        <w:rPr>
          <w:b/>
          <w:szCs w:val="28"/>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581E2B" w:rsidRPr="004767C7" w:rsidRDefault="00581E2B" w:rsidP="004767C7">
      <w:pPr>
        <w:pStyle w:val="ad"/>
        <w:numPr>
          <w:ilvl w:val="0"/>
          <w:numId w:val="20"/>
        </w:numPr>
        <w:ind w:left="0" w:firstLine="709"/>
        <w:jc w:val="both"/>
        <w:rPr>
          <w:b/>
          <w:iCs/>
          <w:szCs w:val="28"/>
        </w:rPr>
      </w:pPr>
      <w:r>
        <w:t>О</w:t>
      </w:r>
      <w:r w:rsidRPr="008C5D72">
        <w:t>ткрытый конкурс</w:t>
      </w:r>
      <w:r w:rsidRPr="00581E2B">
        <w:rPr>
          <w:szCs w:val="28"/>
        </w:rPr>
        <w:t xml:space="preserve"> </w:t>
      </w:r>
      <w:r w:rsidRPr="00402FB9">
        <w:rPr>
          <w:szCs w:val="28"/>
        </w:rPr>
        <w:t>в электронной форме</w:t>
      </w:r>
      <w:r>
        <w:t xml:space="preserve"> № </w:t>
      </w:r>
      <w:proofErr w:type="spellStart"/>
      <w:r w:rsidRPr="00402FB9">
        <w:rPr>
          <w:szCs w:val="28"/>
        </w:rPr>
        <w:t>ОКэ</w:t>
      </w:r>
      <w:proofErr w:type="spellEnd"/>
      <w:r w:rsidRPr="00402FB9">
        <w:rPr>
          <w:szCs w:val="28"/>
        </w:rPr>
        <w:t>/001/ЦКПИТ/0090</w:t>
      </w:r>
      <w:r>
        <w:rPr>
          <w:szCs w:val="28"/>
        </w:rPr>
        <w:t xml:space="preserve"> на </w:t>
      </w:r>
      <w:r>
        <w:t xml:space="preserve">право заключения договора на </w:t>
      </w:r>
      <w:r w:rsidRPr="00402FB9">
        <w:rPr>
          <w:szCs w:val="28"/>
        </w:rPr>
        <w:t>поставку компьютерного оборудования и оргтехники</w:t>
      </w:r>
      <w:r w:rsidRPr="00581E2B" w:rsidDel="006822A5">
        <w:rPr>
          <w:szCs w:val="28"/>
        </w:rPr>
        <w:t xml:space="preserve"> </w:t>
      </w:r>
      <w:r>
        <w:rPr>
          <w:szCs w:val="28"/>
        </w:rPr>
        <w:t>признан состоявшимся.</w:t>
      </w:r>
    </w:p>
    <w:p w:rsidR="00D23F95" w:rsidRPr="004767C7" w:rsidRDefault="00581E2B" w:rsidP="004767C7">
      <w:pPr>
        <w:pStyle w:val="ad"/>
        <w:numPr>
          <w:ilvl w:val="0"/>
          <w:numId w:val="20"/>
        </w:numPr>
        <w:ind w:left="0" w:firstLine="709"/>
        <w:jc w:val="both"/>
        <w:rPr>
          <w:b/>
          <w:iCs/>
          <w:szCs w:val="28"/>
        </w:rPr>
      </w:pPr>
      <w:r w:rsidRPr="004679A3">
        <w:rPr>
          <w:szCs w:val="28"/>
        </w:rPr>
        <w:t xml:space="preserve">Согласиться с выводами и предложениями Постоянной рабочей группы </w:t>
      </w:r>
      <w:r>
        <w:rPr>
          <w:szCs w:val="28"/>
        </w:rPr>
        <w:t xml:space="preserve">Конкурсной комиссии </w:t>
      </w:r>
      <w:r w:rsidRPr="004679A3">
        <w:rPr>
          <w:szCs w:val="28"/>
        </w:rPr>
        <w:t>аппарата управления (Протокол № 4</w:t>
      </w:r>
      <w:r w:rsidR="00D23F95">
        <w:rPr>
          <w:szCs w:val="28"/>
        </w:rPr>
        <w:t>3.2</w:t>
      </w:r>
      <w:r w:rsidRPr="004679A3">
        <w:rPr>
          <w:szCs w:val="28"/>
        </w:rPr>
        <w:t xml:space="preserve">/ПРГ заседания, состоявшегося  </w:t>
      </w:r>
      <w:r w:rsidR="00D23F95" w:rsidRPr="00D23F95">
        <w:rPr>
          <w:szCs w:val="28"/>
        </w:rPr>
        <w:t>31</w:t>
      </w:r>
      <w:r w:rsidRPr="00D23F95">
        <w:rPr>
          <w:szCs w:val="28"/>
        </w:rPr>
        <w:t xml:space="preserve"> октября 2013 г.) в части принятия решения </w:t>
      </w:r>
      <w:r w:rsidRPr="00D23F95">
        <w:rPr>
          <w:szCs w:val="28"/>
        </w:rPr>
        <w:lastRenderedPageBreak/>
        <w:t xml:space="preserve">допустить к участию в </w:t>
      </w:r>
      <w:r w:rsidR="00D23F95" w:rsidRPr="00D23F95">
        <w:rPr>
          <w:szCs w:val="28"/>
        </w:rPr>
        <w:t xml:space="preserve">конкурсе </w:t>
      </w:r>
      <w:r w:rsidR="00D23F95" w:rsidRPr="004767C7">
        <w:rPr>
          <w:szCs w:val="28"/>
        </w:rPr>
        <w:t xml:space="preserve">ООО «Ай </w:t>
      </w:r>
      <w:proofErr w:type="spellStart"/>
      <w:r w:rsidR="00D23F95" w:rsidRPr="004767C7">
        <w:rPr>
          <w:szCs w:val="28"/>
        </w:rPr>
        <w:t>Трейд</w:t>
      </w:r>
      <w:proofErr w:type="spellEnd"/>
      <w:r w:rsidR="00D23F95" w:rsidRPr="004767C7">
        <w:rPr>
          <w:szCs w:val="28"/>
        </w:rPr>
        <w:t>», ООО «</w:t>
      </w:r>
      <w:proofErr w:type="spellStart"/>
      <w:r w:rsidR="00D23F95" w:rsidRPr="004767C7">
        <w:rPr>
          <w:szCs w:val="28"/>
        </w:rPr>
        <w:t>Долтен</w:t>
      </w:r>
      <w:proofErr w:type="spellEnd"/>
      <w:r w:rsidR="00D23F95" w:rsidRPr="004767C7">
        <w:rPr>
          <w:szCs w:val="28"/>
        </w:rPr>
        <w:t>», ООО «</w:t>
      </w:r>
      <w:proofErr w:type="spellStart"/>
      <w:r w:rsidR="00D23F95" w:rsidRPr="004767C7">
        <w:rPr>
          <w:szCs w:val="28"/>
        </w:rPr>
        <w:t>Вега-Компьютерс</w:t>
      </w:r>
      <w:proofErr w:type="spellEnd"/>
      <w:r w:rsidR="00D23F95" w:rsidRPr="004767C7">
        <w:rPr>
          <w:szCs w:val="28"/>
        </w:rPr>
        <w:t>», ООО «</w:t>
      </w:r>
      <w:proofErr w:type="spellStart"/>
      <w:r w:rsidR="00D23F95" w:rsidRPr="004767C7">
        <w:rPr>
          <w:szCs w:val="28"/>
        </w:rPr>
        <w:t>Супервэйв</w:t>
      </w:r>
      <w:proofErr w:type="spellEnd"/>
      <w:r w:rsidR="00D23F95" w:rsidRPr="004767C7">
        <w:rPr>
          <w:szCs w:val="28"/>
        </w:rPr>
        <w:t xml:space="preserve"> Групп».</w:t>
      </w:r>
    </w:p>
    <w:p w:rsidR="00D23F95" w:rsidRPr="004767C7" w:rsidRDefault="00D23F95" w:rsidP="004767C7">
      <w:pPr>
        <w:pStyle w:val="ad"/>
        <w:numPr>
          <w:ilvl w:val="0"/>
          <w:numId w:val="20"/>
        </w:numPr>
        <w:ind w:left="0" w:firstLine="709"/>
        <w:jc w:val="both"/>
        <w:rPr>
          <w:szCs w:val="28"/>
        </w:rPr>
      </w:pPr>
      <w:r w:rsidRPr="00107424">
        <w:rPr>
          <w:sz w:val="24"/>
          <w:szCs w:val="24"/>
        </w:rPr>
        <w:t xml:space="preserve"> </w:t>
      </w:r>
      <w:r w:rsidRPr="00107424">
        <w:rPr>
          <w:szCs w:val="28"/>
        </w:rPr>
        <w:t xml:space="preserve">Согласившись с выводами и предложениями Постоянной рабочей группы </w:t>
      </w:r>
      <w:r w:rsidRPr="00D633C0">
        <w:rPr>
          <w:szCs w:val="28"/>
        </w:rPr>
        <w:t>Конкурсной комиссии аппарата управления (Протокол № 4</w:t>
      </w:r>
      <w:r w:rsidRPr="004767C7">
        <w:rPr>
          <w:szCs w:val="28"/>
        </w:rPr>
        <w:t>3.2/ПРГ заседания, состоявшегося  31 октября 2013 г.) в части присвоения участникам порядковых номеров и определения победителя, принято решение:</w:t>
      </w:r>
    </w:p>
    <w:p w:rsidR="00D23F95" w:rsidRPr="00167B57" w:rsidRDefault="00D23F95" w:rsidP="00D23F95">
      <w:pPr>
        <w:ind w:firstLine="709"/>
        <w:jc w:val="both"/>
        <w:rPr>
          <w:szCs w:val="28"/>
        </w:rPr>
      </w:pPr>
      <w:r w:rsidRPr="00167B57">
        <w:rPr>
          <w:szCs w:val="28"/>
        </w:rPr>
        <w:t>3.1.  заявкам участников присвоить следующие порядковые номера:</w:t>
      </w:r>
    </w:p>
    <w:p w:rsidR="00D23F95" w:rsidRPr="00167B57" w:rsidRDefault="00D23F95" w:rsidP="00D23F95">
      <w:pPr>
        <w:ind w:firstLine="709"/>
        <w:jc w:val="both"/>
        <w:rPr>
          <w:sz w:val="12"/>
          <w:szCs w:val="12"/>
        </w:rPr>
      </w:pP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843"/>
        <w:gridCol w:w="2917"/>
      </w:tblGrid>
      <w:tr w:rsidR="004767C7" w:rsidRPr="00167B57" w:rsidTr="00F73F2A">
        <w:trPr>
          <w:trHeight w:val="20"/>
          <w:jc w:val="center"/>
        </w:trPr>
        <w:tc>
          <w:tcPr>
            <w:tcW w:w="3765" w:type="dxa"/>
            <w:vAlign w:val="center"/>
          </w:tcPr>
          <w:p w:rsidR="004767C7" w:rsidRPr="00167B57" w:rsidRDefault="004767C7" w:rsidP="003A050C">
            <w:pPr>
              <w:jc w:val="center"/>
              <w:rPr>
                <w:szCs w:val="28"/>
              </w:rPr>
            </w:pPr>
            <w:r w:rsidRPr="00167B57">
              <w:rPr>
                <w:szCs w:val="28"/>
              </w:rPr>
              <w:t>Наименование участника</w:t>
            </w:r>
          </w:p>
        </w:tc>
        <w:tc>
          <w:tcPr>
            <w:tcW w:w="1843" w:type="dxa"/>
          </w:tcPr>
          <w:p w:rsidR="004767C7" w:rsidRPr="00167B57" w:rsidRDefault="004767C7" w:rsidP="003A050C">
            <w:pPr>
              <w:jc w:val="center"/>
              <w:rPr>
                <w:szCs w:val="28"/>
              </w:rPr>
            </w:pPr>
            <w:r w:rsidRPr="00167B57">
              <w:rPr>
                <w:szCs w:val="28"/>
              </w:rPr>
              <w:t>Количество баллов</w:t>
            </w:r>
          </w:p>
        </w:tc>
        <w:tc>
          <w:tcPr>
            <w:tcW w:w="2917" w:type="dxa"/>
            <w:vAlign w:val="center"/>
          </w:tcPr>
          <w:p w:rsidR="004767C7" w:rsidRPr="00167B57" w:rsidRDefault="004767C7" w:rsidP="003A050C">
            <w:pPr>
              <w:jc w:val="center"/>
              <w:rPr>
                <w:szCs w:val="28"/>
              </w:rPr>
            </w:pPr>
            <w:r w:rsidRPr="00167B57">
              <w:rPr>
                <w:szCs w:val="28"/>
              </w:rPr>
              <w:t>Порядковый номер участника</w:t>
            </w:r>
          </w:p>
        </w:tc>
      </w:tr>
      <w:tr w:rsidR="004767C7" w:rsidRPr="00167B57" w:rsidTr="00F73F2A">
        <w:trPr>
          <w:trHeight w:val="20"/>
          <w:jc w:val="center"/>
        </w:trPr>
        <w:tc>
          <w:tcPr>
            <w:tcW w:w="3765" w:type="dxa"/>
            <w:vAlign w:val="center"/>
          </w:tcPr>
          <w:p w:rsidR="004767C7" w:rsidRPr="00D23F95" w:rsidRDefault="004767C7" w:rsidP="003A050C">
            <w:pPr>
              <w:rPr>
                <w:rFonts w:eastAsia="Calibri"/>
                <w:szCs w:val="28"/>
              </w:rPr>
            </w:pPr>
            <w:r w:rsidRPr="004767C7">
              <w:rPr>
                <w:szCs w:val="28"/>
              </w:rPr>
              <w:t>ООО «Ай Трейд»</w:t>
            </w:r>
          </w:p>
        </w:tc>
        <w:tc>
          <w:tcPr>
            <w:tcW w:w="1843" w:type="dxa"/>
          </w:tcPr>
          <w:p w:rsidR="004767C7" w:rsidRPr="00D23F95" w:rsidRDefault="004767C7" w:rsidP="003A050C">
            <w:pPr>
              <w:jc w:val="center"/>
              <w:rPr>
                <w:szCs w:val="28"/>
              </w:rPr>
            </w:pPr>
            <w:r w:rsidRPr="004767C7">
              <w:rPr>
                <w:szCs w:val="28"/>
                <w:lang w:val="en-US"/>
              </w:rPr>
              <w:t>3,60</w:t>
            </w:r>
          </w:p>
        </w:tc>
        <w:tc>
          <w:tcPr>
            <w:tcW w:w="2917" w:type="dxa"/>
            <w:vAlign w:val="center"/>
          </w:tcPr>
          <w:p w:rsidR="004767C7" w:rsidRPr="00167B57" w:rsidRDefault="004767C7" w:rsidP="003A050C">
            <w:pPr>
              <w:jc w:val="center"/>
              <w:rPr>
                <w:szCs w:val="28"/>
              </w:rPr>
            </w:pPr>
            <w:r w:rsidRPr="00167B57">
              <w:rPr>
                <w:szCs w:val="28"/>
              </w:rPr>
              <w:t>1</w:t>
            </w:r>
          </w:p>
        </w:tc>
      </w:tr>
      <w:tr w:rsidR="004767C7" w:rsidRPr="00167B57" w:rsidTr="00F73F2A">
        <w:trPr>
          <w:trHeight w:val="20"/>
          <w:jc w:val="center"/>
        </w:trPr>
        <w:tc>
          <w:tcPr>
            <w:tcW w:w="3765" w:type="dxa"/>
            <w:vAlign w:val="center"/>
          </w:tcPr>
          <w:p w:rsidR="004767C7" w:rsidRPr="00D23F95" w:rsidRDefault="004767C7" w:rsidP="003A050C">
            <w:pPr>
              <w:rPr>
                <w:szCs w:val="28"/>
              </w:rPr>
            </w:pPr>
            <w:r w:rsidRPr="004767C7">
              <w:rPr>
                <w:szCs w:val="28"/>
              </w:rPr>
              <w:t>ООО «</w:t>
            </w:r>
            <w:proofErr w:type="spellStart"/>
            <w:r w:rsidRPr="004767C7">
              <w:rPr>
                <w:szCs w:val="28"/>
              </w:rPr>
              <w:t>Долтен</w:t>
            </w:r>
            <w:proofErr w:type="spellEnd"/>
            <w:r w:rsidRPr="004767C7">
              <w:rPr>
                <w:szCs w:val="28"/>
              </w:rPr>
              <w:t>»</w:t>
            </w:r>
          </w:p>
        </w:tc>
        <w:tc>
          <w:tcPr>
            <w:tcW w:w="1843" w:type="dxa"/>
          </w:tcPr>
          <w:p w:rsidR="004767C7" w:rsidRPr="00D23F95" w:rsidRDefault="004767C7" w:rsidP="003A050C">
            <w:pPr>
              <w:jc w:val="center"/>
              <w:rPr>
                <w:szCs w:val="28"/>
              </w:rPr>
            </w:pPr>
            <w:r w:rsidRPr="004767C7">
              <w:rPr>
                <w:szCs w:val="28"/>
                <w:lang w:val="en-US"/>
              </w:rPr>
              <w:t>3,40</w:t>
            </w:r>
          </w:p>
        </w:tc>
        <w:tc>
          <w:tcPr>
            <w:tcW w:w="2917" w:type="dxa"/>
            <w:vAlign w:val="center"/>
          </w:tcPr>
          <w:p w:rsidR="004767C7" w:rsidRPr="00167B57" w:rsidRDefault="004767C7" w:rsidP="003A050C">
            <w:pPr>
              <w:jc w:val="center"/>
              <w:rPr>
                <w:szCs w:val="28"/>
              </w:rPr>
            </w:pPr>
            <w:r w:rsidRPr="00167B57">
              <w:rPr>
                <w:szCs w:val="28"/>
              </w:rPr>
              <w:t>2</w:t>
            </w:r>
          </w:p>
        </w:tc>
      </w:tr>
      <w:tr w:rsidR="004767C7" w:rsidRPr="00167B57" w:rsidTr="00F73F2A">
        <w:trPr>
          <w:trHeight w:val="20"/>
          <w:jc w:val="center"/>
        </w:trPr>
        <w:tc>
          <w:tcPr>
            <w:tcW w:w="3765" w:type="dxa"/>
            <w:vAlign w:val="center"/>
          </w:tcPr>
          <w:p w:rsidR="004767C7" w:rsidRPr="00D23F95" w:rsidRDefault="004767C7" w:rsidP="003A050C">
            <w:pPr>
              <w:rPr>
                <w:szCs w:val="28"/>
              </w:rPr>
            </w:pPr>
            <w:r w:rsidRPr="004767C7">
              <w:rPr>
                <w:szCs w:val="28"/>
              </w:rPr>
              <w:t>ООО «</w:t>
            </w:r>
            <w:proofErr w:type="spellStart"/>
            <w:r w:rsidRPr="004767C7">
              <w:rPr>
                <w:szCs w:val="28"/>
              </w:rPr>
              <w:t>Вега-Компьютерс</w:t>
            </w:r>
            <w:proofErr w:type="spellEnd"/>
            <w:r w:rsidRPr="004767C7">
              <w:rPr>
                <w:szCs w:val="28"/>
              </w:rPr>
              <w:t>»</w:t>
            </w:r>
          </w:p>
        </w:tc>
        <w:tc>
          <w:tcPr>
            <w:tcW w:w="1843" w:type="dxa"/>
          </w:tcPr>
          <w:p w:rsidR="004767C7" w:rsidRPr="00D23F95" w:rsidRDefault="004767C7" w:rsidP="003A050C">
            <w:pPr>
              <w:jc w:val="center"/>
              <w:rPr>
                <w:szCs w:val="28"/>
              </w:rPr>
            </w:pPr>
            <w:r w:rsidRPr="004767C7">
              <w:rPr>
                <w:szCs w:val="28"/>
                <w:lang w:val="en-US"/>
              </w:rPr>
              <w:t>2,80</w:t>
            </w:r>
          </w:p>
        </w:tc>
        <w:tc>
          <w:tcPr>
            <w:tcW w:w="2917" w:type="dxa"/>
            <w:vAlign w:val="center"/>
          </w:tcPr>
          <w:p w:rsidR="004767C7" w:rsidRPr="00167B57" w:rsidRDefault="004767C7" w:rsidP="003A050C">
            <w:pPr>
              <w:jc w:val="center"/>
              <w:rPr>
                <w:szCs w:val="28"/>
              </w:rPr>
            </w:pPr>
            <w:r w:rsidRPr="00167B57">
              <w:rPr>
                <w:szCs w:val="28"/>
              </w:rPr>
              <w:t>3</w:t>
            </w:r>
          </w:p>
        </w:tc>
      </w:tr>
      <w:tr w:rsidR="004767C7" w:rsidRPr="00167B57" w:rsidTr="00F73F2A">
        <w:trPr>
          <w:trHeight w:val="20"/>
          <w:jc w:val="center"/>
        </w:trPr>
        <w:tc>
          <w:tcPr>
            <w:tcW w:w="3765" w:type="dxa"/>
            <w:vAlign w:val="center"/>
          </w:tcPr>
          <w:p w:rsidR="004767C7" w:rsidRPr="00D23F95" w:rsidRDefault="004767C7" w:rsidP="003A050C">
            <w:pPr>
              <w:rPr>
                <w:szCs w:val="28"/>
              </w:rPr>
            </w:pPr>
            <w:r w:rsidRPr="004767C7">
              <w:rPr>
                <w:szCs w:val="28"/>
              </w:rPr>
              <w:t>ООО «</w:t>
            </w:r>
            <w:proofErr w:type="spellStart"/>
            <w:r w:rsidRPr="004767C7">
              <w:rPr>
                <w:szCs w:val="28"/>
              </w:rPr>
              <w:t>Супервэйв</w:t>
            </w:r>
            <w:proofErr w:type="spellEnd"/>
            <w:r w:rsidRPr="004767C7">
              <w:rPr>
                <w:szCs w:val="28"/>
              </w:rPr>
              <w:t xml:space="preserve"> Групп»</w:t>
            </w:r>
          </w:p>
        </w:tc>
        <w:tc>
          <w:tcPr>
            <w:tcW w:w="1843" w:type="dxa"/>
          </w:tcPr>
          <w:p w:rsidR="004767C7" w:rsidRPr="00D23F95" w:rsidRDefault="004767C7" w:rsidP="003A050C">
            <w:pPr>
              <w:jc w:val="center"/>
              <w:rPr>
                <w:szCs w:val="28"/>
              </w:rPr>
            </w:pPr>
            <w:r w:rsidRPr="004767C7">
              <w:rPr>
                <w:szCs w:val="28"/>
                <w:lang w:val="en-US"/>
              </w:rPr>
              <w:t>1,80</w:t>
            </w:r>
          </w:p>
        </w:tc>
        <w:tc>
          <w:tcPr>
            <w:tcW w:w="2917" w:type="dxa"/>
            <w:vAlign w:val="center"/>
          </w:tcPr>
          <w:p w:rsidR="004767C7" w:rsidRPr="00167B57" w:rsidRDefault="004767C7" w:rsidP="003A050C">
            <w:pPr>
              <w:jc w:val="center"/>
              <w:rPr>
                <w:szCs w:val="28"/>
              </w:rPr>
            </w:pPr>
            <w:r w:rsidRPr="00167B57">
              <w:rPr>
                <w:szCs w:val="28"/>
              </w:rPr>
              <w:t>4</w:t>
            </w:r>
          </w:p>
        </w:tc>
      </w:tr>
    </w:tbl>
    <w:p w:rsidR="00D23F95" w:rsidRPr="00167B57" w:rsidRDefault="00D23F95" w:rsidP="00D23F95">
      <w:pPr>
        <w:ind w:firstLine="709"/>
        <w:jc w:val="both"/>
        <w:rPr>
          <w:sz w:val="20"/>
        </w:rPr>
      </w:pPr>
    </w:p>
    <w:p w:rsidR="00D23F95" w:rsidRDefault="00D23F95" w:rsidP="00D23F95">
      <w:pPr>
        <w:pStyle w:val="ad"/>
        <w:numPr>
          <w:ilvl w:val="1"/>
          <w:numId w:val="22"/>
        </w:numPr>
        <w:ind w:left="0" w:firstLine="709"/>
        <w:jc w:val="both"/>
        <w:rPr>
          <w:szCs w:val="28"/>
        </w:rPr>
      </w:pPr>
      <w:r w:rsidRPr="00167B57">
        <w:rPr>
          <w:szCs w:val="28"/>
        </w:rPr>
        <w:t xml:space="preserve">признать победителем открытого конкурса </w:t>
      </w:r>
      <w:r w:rsidRPr="004767C7">
        <w:rPr>
          <w:szCs w:val="28"/>
        </w:rPr>
        <w:t>ООО «Ай Трейд»</w:t>
      </w:r>
      <w:r>
        <w:rPr>
          <w:sz w:val="24"/>
          <w:szCs w:val="24"/>
        </w:rPr>
        <w:t xml:space="preserve"> </w:t>
      </w:r>
      <w:r w:rsidRPr="00167B57">
        <w:rPr>
          <w:szCs w:val="28"/>
        </w:rPr>
        <w:t>и заключить с ним договор на следующих условиях:</w:t>
      </w:r>
    </w:p>
    <w:p w:rsidR="00D23F95" w:rsidRPr="004767C7" w:rsidRDefault="00D23F95" w:rsidP="004767C7">
      <w:pPr>
        <w:ind w:firstLine="708"/>
        <w:jc w:val="both"/>
        <w:rPr>
          <w:szCs w:val="28"/>
        </w:rPr>
      </w:pPr>
      <w:r w:rsidRPr="004767C7">
        <w:rPr>
          <w:b/>
          <w:szCs w:val="28"/>
        </w:rPr>
        <w:t>Предмет договора:</w:t>
      </w:r>
      <w:r w:rsidRPr="004767C7">
        <w:rPr>
          <w:szCs w:val="28"/>
        </w:rPr>
        <w:t xml:space="preserve"> </w:t>
      </w:r>
      <w:r>
        <w:rPr>
          <w:szCs w:val="28"/>
        </w:rPr>
        <w:t>п</w:t>
      </w:r>
      <w:r w:rsidRPr="004767C7">
        <w:rPr>
          <w:szCs w:val="28"/>
        </w:rPr>
        <w:t>оставка компьютерного оборудования и оргтехники</w:t>
      </w:r>
      <w:r>
        <w:rPr>
          <w:szCs w:val="28"/>
        </w:rPr>
        <w:t>.</w:t>
      </w:r>
    </w:p>
    <w:p w:rsidR="00107424" w:rsidRPr="00C20F20" w:rsidRDefault="00107424" w:rsidP="004767C7">
      <w:pPr>
        <w:pStyle w:val="af1"/>
        <w:ind w:firstLine="708"/>
        <w:jc w:val="both"/>
        <w:rPr>
          <w:sz w:val="28"/>
          <w:szCs w:val="28"/>
        </w:rPr>
      </w:pPr>
      <w:r w:rsidRPr="00C20F20">
        <w:rPr>
          <w:b/>
          <w:sz w:val="28"/>
          <w:szCs w:val="28"/>
        </w:rPr>
        <w:t>Сведения об объеме закупаемых товаров, услуг:</w:t>
      </w:r>
      <w:r w:rsidRPr="00C20F20">
        <w:rPr>
          <w:sz w:val="28"/>
          <w:szCs w:val="28"/>
        </w:rPr>
        <w:t xml:space="preserve"> </w:t>
      </w:r>
      <w:r>
        <w:rPr>
          <w:sz w:val="28"/>
          <w:szCs w:val="28"/>
        </w:rPr>
        <w:t>с</w:t>
      </w:r>
      <w:r w:rsidRPr="00C20F20">
        <w:rPr>
          <w:sz w:val="28"/>
          <w:szCs w:val="28"/>
        </w:rPr>
        <w:t>ведения об объеме закупаемых товаров приведены в Приложении №</w:t>
      </w:r>
      <w:r>
        <w:rPr>
          <w:sz w:val="28"/>
          <w:szCs w:val="28"/>
        </w:rPr>
        <w:t>2</w:t>
      </w:r>
      <w:r w:rsidRPr="00C20F20">
        <w:rPr>
          <w:sz w:val="28"/>
          <w:szCs w:val="28"/>
        </w:rPr>
        <w:t xml:space="preserve"> к настоящему Протоколу.</w:t>
      </w:r>
    </w:p>
    <w:p w:rsidR="00D23F95" w:rsidRPr="004767C7" w:rsidRDefault="00D23F95" w:rsidP="004767C7">
      <w:pPr>
        <w:ind w:firstLine="708"/>
        <w:jc w:val="both"/>
        <w:rPr>
          <w:szCs w:val="28"/>
        </w:rPr>
      </w:pPr>
      <w:r w:rsidRPr="004767C7">
        <w:rPr>
          <w:b/>
          <w:szCs w:val="28"/>
        </w:rPr>
        <w:t>Цена договора:</w:t>
      </w:r>
      <w:r w:rsidRPr="004767C7">
        <w:rPr>
          <w:szCs w:val="28"/>
        </w:rPr>
        <w:t xml:space="preserve"> 2 162 222, 03 руб. (два миллиона сто шестьдесят две тысячи двести двадцать два рубля 03 копейки) без учета НДС. НДС по ставке 18%</w:t>
      </w:r>
      <w:r w:rsidRPr="00D23F95">
        <w:rPr>
          <w:szCs w:val="28"/>
        </w:rPr>
        <w:t xml:space="preserve"> </w:t>
      </w:r>
      <w:r w:rsidRPr="00C20F20">
        <w:rPr>
          <w:szCs w:val="28"/>
        </w:rPr>
        <w:t>начисляется отдельно</w:t>
      </w:r>
      <w:r w:rsidRPr="004767C7">
        <w:rPr>
          <w:szCs w:val="28"/>
        </w:rPr>
        <w:t>.</w:t>
      </w:r>
    </w:p>
    <w:p w:rsidR="00D23F95" w:rsidRPr="004767C7" w:rsidRDefault="0001087E" w:rsidP="00D23F95">
      <w:pPr>
        <w:pStyle w:val="Default"/>
        <w:ind w:firstLine="708"/>
        <w:jc w:val="both"/>
        <w:rPr>
          <w:sz w:val="28"/>
          <w:szCs w:val="28"/>
        </w:rPr>
      </w:pPr>
      <w:r w:rsidRPr="00F73F2A">
        <w:rPr>
          <w:b/>
          <w:iCs/>
          <w:sz w:val="28"/>
          <w:szCs w:val="28"/>
        </w:rPr>
        <w:t>Форма, сроки и порядок оплаты</w:t>
      </w:r>
      <w:r w:rsidR="00D23F95" w:rsidRPr="004767C7">
        <w:rPr>
          <w:b/>
          <w:sz w:val="28"/>
          <w:szCs w:val="28"/>
        </w:rPr>
        <w:t xml:space="preserve">: </w:t>
      </w:r>
      <w:r w:rsidR="00107424">
        <w:rPr>
          <w:sz w:val="28"/>
          <w:szCs w:val="28"/>
        </w:rPr>
        <w:t>о</w:t>
      </w:r>
      <w:r w:rsidR="00D23F95" w:rsidRPr="004767C7">
        <w:rPr>
          <w:sz w:val="28"/>
          <w:szCs w:val="28"/>
        </w:rPr>
        <w:t>плата поставки товара производится в размере 100% процентов общей цены Договора в течение 30 (Тридцати) календарных дней после подписания сторонами товарной накладной (№ ТОРГ – 12), на основании счета Поставщика</w:t>
      </w:r>
      <w:r w:rsidR="00107424">
        <w:rPr>
          <w:sz w:val="28"/>
          <w:szCs w:val="28"/>
        </w:rPr>
        <w:t>.</w:t>
      </w:r>
    </w:p>
    <w:p w:rsidR="00D23F95" w:rsidRPr="004767C7" w:rsidRDefault="00D23F95" w:rsidP="00D23F95">
      <w:pPr>
        <w:pStyle w:val="Default"/>
        <w:ind w:firstLine="708"/>
        <w:jc w:val="both"/>
        <w:rPr>
          <w:sz w:val="28"/>
          <w:szCs w:val="28"/>
        </w:rPr>
      </w:pPr>
      <w:r w:rsidRPr="004767C7">
        <w:rPr>
          <w:b/>
          <w:sz w:val="28"/>
          <w:szCs w:val="28"/>
        </w:rPr>
        <w:t xml:space="preserve">Место поставки товара: </w:t>
      </w:r>
      <w:r w:rsidRPr="004767C7">
        <w:rPr>
          <w:sz w:val="28"/>
          <w:szCs w:val="28"/>
        </w:rPr>
        <w:t>125047, Москва, Оружейный переулок, д. 19</w:t>
      </w:r>
    </w:p>
    <w:p w:rsidR="00D23F95" w:rsidRPr="004767C7" w:rsidRDefault="00D23F95" w:rsidP="004767C7">
      <w:pPr>
        <w:ind w:firstLine="708"/>
        <w:jc w:val="both"/>
        <w:rPr>
          <w:szCs w:val="28"/>
        </w:rPr>
      </w:pPr>
      <w:r w:rsidRPr="004767C7">
        <w:rPr>
          <w:b/>
          <w:szCs w:val="28"/>
        </w:rPr>
        <w:t xml:space="preserve">Срок поставки товара: </w:t>
      </w:r>
      <w:r w:rsidRPr="004767C7">
        <w:rPr>
          <w:szCs w:val="28"/>
        </w:rPr>
        <w:t>2 (две) недели с даты подписания Договора</w:t>
      </w:r>
      <w:r w:rsidR="00107424">
        <w:rPr>
          <w:szCs w:val="28"/>
        </w:rPr>
        <w:t>.</w:t>
      </w:r>
    </w:p>
    <w:p w:rsidR="00D23F95" w:rsidRPr="004767C7" w:rsidRDefault="00D23F95" w:rsidP="004767C7">
      <w:pPr>
        <w:ind w:firstLine="708"/>
        <w:jc w:val="both"/>
        <w:rPr>
          <w:szCs w:val="28"/>
        </w:rPr>
      </w:pPr>
      <w:r w:rsidRPr="004767C7">
        <w:rPr>
          <w:b/>
          <w:szCs w:val="28"/>
        </w:rPr>
        <w:t>Срок действия договора:</w:t>
      </w:r>
      <w:r w:rsidRPr="004767C7">
        <w:rPr>
          <w:szCs w:val="28"/>
        </w:rPr>
        <w:t xml:space="preserve"> до полного исполнения сторонами своих обязательств</w:t>
      </w:r>
      <w:r w:rsidR="00107424">
        <w:rPr>
          <w:szCs w:val="28"/>
        </w:rPr>
        <w:t>.</w:t>
      </w:r>
    </w:p>
    <w:p w:rsidR="00D633C0" w:rsidRPr="004767C7" w:rsidRDefault="00D633C0" w:rsidP="004767C7">
      <w:pPr>
        <w:pStyle w:val="af1"/>
        <w:ind w:firstLine="709"/>
        <w:jc w:val="both"/>
        <w:rPr>
          <w:sz w:val="28"/>
          <w:szCs w:val="28"/>
        </w:rPr>
      </w:pPr>
      <w:r w:rsidRPr="004767C7">
        <w:rPr>
          <w:b/>
          <w:sz w:val="28"/>
          <w:szCs w:val="28"/>
        </w:rPr>
        <w:t xml:space="preserve">Срок гарантии нормального функционирования товара: </w:t>
      </w:r>
      <w:r>
        <w:rPr>
          <w:sz w:val="28"/>
          <w:szCs w:val="28"/>
          <w:lang w:val="en-US"/>
        </w:rPr>
        <w:t>c</w:t>
      </w:r>
      <w:r w:rsidRPr="004767C7">
        <w:rPr>
          <w:sz w:val="28"/>
          <w:szCs w:val="28"/>
        </w:rPr>
        <w:t>ведения о сроке гарантии приведены в Приложении №2 к настоящему Протоколу.</w:t>
      </w:r>
    </w:p>
    <w:p w:rsidR="00D23F95" w:rsidRPr="00167B57" w:rsidRDefault="00D23F95" w:rsidP="004767C7">
      <w:pPr>
        <w:numPr>
          <w:ilvl w:val="0"/>
          <w:numId w:val="20"/>
        </w:numPr>
        <w:ind w:left="0" w:firstLine="709"/>
        <w:jc w:val="both"/>
        <w:rPr>
          <w:szCs w:val="28"/>
        </w:rPr>
      </w:pPr>
      <w:r w:rsidRPr="00167B57">
        <w:rPr>
          <w:szCs w:val="28"/>
        </w:rPr>
        <w:t xml:space="preserve">Поручить </w:t>
      </w:r>
      <w:r w:rsidR="00107424">
        <w:rPr>
          <w:szCs w:val="28"/>
        </w:rPr>
        <w:t>начальнику отдела информационных технологий (ЦКПИТ) Шлыку А.А.</w:t>
      </w:r>
      <w:r w:rsidRPr="00167B57">
        <w:rPr>
          <w:szCs w:val="28"/>
        </w:rPr>
        <w:t>:</w:t>
      </w:r>
    </w:p>
    <w:p w:rsidR="00D23F95" w:rsidRPr="00167B57" w:rsidRDefault="00D23F95" w:rsidP="00D23F95">
      <w:pPr>
        <w:ind w:firstLine="708"/>
        <w:jc w:val="both"/>
        <w:rPr>
          <w:szCs w:val="28"/>
        </w:rPr>
      </w:pPr>
      <w:r w:rsidRPr="00167B57">
        <w:rPr>
          <w:szCs w:val="28"/>
        </w:rPr>
        <w:t xml:space="preserve">4.1. направить уведомление </w:t>
      </w:r>
      <w:r w:rsidR="00107424" w:rsidRPr="00C20F20">
        <w:rPr>
          <w:szCs w:val="28"/>
        </w:rPr>
        <w:t>ООО «Ай Трейд»</w:t>
      </w:r>
      <w:r w:rsidRPr="00167B57">
        <w:rPr>
          <w:szCs w:val="28"/>
        </w:rPr>
        <w:t xml:space="preserve"> о принятом Конкурсной комиссией ОАО «ТрансКонтейнер» решении с приглашением заключить договор;</w:t>
      </w:r>
    </w:p>
    <w:p w:rsidR="00D23F95" w:rsidRPr="00167B57" w:rsidRDefault="00D23F95" w:rsidP="00D23F95">
      <w:pPr>
        <w:ind w:firstLine="708"/>
        <w:jc w:val="both"/>
        <w:rPr>
          <w:szCs w:val="28"/>
        </w:rPr>
      </w:pPr>
      <w:r w:rsidRPr="00167B57">
        <w:rPr>
          <w:szCs w:val="28"/>
        </w:rPr>
        <w:t xml:space="preserve">4.2. обеспечить установленным порядком заключение договора с  </w:t>
      </w:r>
      <w:r w:rsidRPr="00167B57">
        <w:rPr>
          <w:szCs w:val="28"/>
        </w:rPr>
        <w:br/>
      </w:r>
      <w:r w:rsidR="00107424" w:rsidRPr="00C20F20">
        <w:rPr>
          <w:szCs w:val="28"/>
        </w:rPr>
        <w:t>ООО «Ай Трейд»</w:t>
      </w:r>
      <w:r w:rsidRPr="00167B57">
        <w:rPr>
          <w:szCs w:val="28"/>
        </w:rPr>
        <w:t>.</w:t>
      </w:r>
    </w:p>
    <w:p w:rsidR="00F73F2A" w:rsidRPr="0012259E" w:rsidRDefault="00F73F2A" w:rsidP="0012259E">
      <w:pPr>
        <w:pStyle w:val="ad"/>
        <w:rPr>
          <w:szCs w:val="28"/>
          <w:lang w:val="en-US"/>
        </w:rPr>
      </w:pPr>
    </w:p>
    <w:p w:rsidR="00F73F2A" w:rsidRPr="0012259E" w:rsidRDefault="0012259E" w:rsidP="00F73F2A">
      <w:pPr>
        <w:ind w:firstLine="709"/>
        <w:jc w:val="both"/>
        <w:rPr>
          <w:szCs w:val="28"/>
          <w:lang w:val="en-US"/>
        </w:rPr>
      </w:pPr>
      <w:r>
        <w:rPr>
          <w:szCs w:val="28"/>
          <w:lang w:val="en-US"/>
        </w:rPr>
        <w:t>….</w:t>
      </w:r>
    </w:p>
    <w:p w:rsidR="00F73F2A" w:rsidRPr="00B165D3" w:rsidRDefault="00F73F2A" w:rsidP="00F73F2A">
      <w:pPr>
        <w:ind w:firstLine="709"/>
        <w:jc w:val="both"/>
        <w:rPr>
          <w:b/>
          <w:szCs w:val="28"/>
        </w:rPr>
      </w:pPr>
    </w:p>
    <w:p w:rsidR="00265961" w:rsidRPr="007159BF"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75A2A" w:rsidP="003D3725">
            <w:pPr>
              <w:pStyle w:val="a6"/>
              <w:tabs>
                <w:tab w:val="left" w:pos="0"/>
              </w:tabs>
              <w:rPr>
                <w:i w:val="0"/>
              </w:rPr>
            </w:pPr>
            <w:r w:rsidRPr="004679A3">
              <w:rPr>
                <w:i w:val="0"/>
              </w:rPr>
              <w:t>Заместитель п</w:t>
            </w:r>
            <w:r w:rsidR="00EC6413" w:rsidRPr="004679A3">
              <w:rPr>
                <w:i w:val="0"/>
              </w:rPr>
              <w:t>редседател</w:t>
            </w:r>
            <w:r w:rsidRPr="004679A3">
              <w:rPr>
                <w:i w:val="0"/>
              </w:rPr>
              <w:t>я</w:t>
            </w:r>
            <w:r w:rsidR="00EC6413" w:rsidRPr="004679A3">
              <w:rPr>
                <w:i w:val="0"/>
              </w:rPr>
              <w:t xml:space="preserve"> </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lastRenderedPageBreak/>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12259E">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12259E">
            <w:pPr>
              <w:pStyle w:val="a6"/>
              <w:tabs>
                <w:tab w:val="left" w:pos="0"/>
              </w:tabs>
            </w:pPr>
            <w:r w:rsidRPr="00CF45A9">
              <w:rPr>
                <w:i w:val="0"/>
              </w:rPr>
              <w:t>«</w:t>
            </w:r>
            <w:r w:rsidR="0012259E">
              <w:rPr>
                <w:i w:val="0"/>
                <w:lang w:val="en-US"/>
              </w:rPr>
              <w:t>29</w:t>
            </w:r>
            <w:r w:rsidRPr="00CF45A9">
              <w:rPr>
                <w:i w:val="0"/>
              </w:rPr>
              <w:t xml:space="preserve">» </w:t>
            </w:r>
            <w:r w:rsidR="00F73F2A">
              <w:rPr>
                <w:i w:val="0"/>
              </w:rPr>
              <w:t>но</w:t>
            </w:r>
            <w:r w:rsidR="00F73F2A" w:rsidRPr="00CF45A9">
              <w:rPr>
                <w:i w:val="0"/>
              </w:rPr>
              <w:t xml:space="preserve">ября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p w:rsidR="00D02697" w:rsidRDefault="00082882" w:rsidP="008A6402">
      <w:pPr>
        <w:jc w:val="right"/>
        <w:rPr>
          <w:sz w:val="26"/>
          <w:szCs w:val="26"/>
        </w:rPr>
        <w:sectPr w:rsidR="00D02697" w:rsidSect="00DE1B57">
          <w:headerReference w:type="default" r:id="rId9"/>
          <w:type w:val="continuous"/>
          <w:pgSz w:w="11906" w:h="16838"/>
          <w:pgMar w:top="993" w:right="851" w:bottom="709" w:left="1418" w:header="567" w:footer="567" w:gutter="0"/>
          <w:cols w:space="708"/>
          <w:titlePg/>
          <w:docGrid w:linePitch="381"/>
        </w:sectPr>
      </w:pPr>
      <w:r>
        <w:rPr>
          <w:sz w:val="26"/>
          <w:szCs w:val="26"/>
        </w:rPr>
        <w:br w:type="page"/>
      </w:r>
    </w:p>
    <w:p w:rsidR="00B45587" w:rsidRPr="00D02697" w:rsidRDefault="00B45587" w:rsidP="00B45587">
      <w:pPr>
        <w:jc w:val="right"/>
        <w:rPr>
          <w:sz w:val="22"/>
          <w:szCs w:val="22"/>
        </w:rPr>
      </w:pPr>
      <w:r w:rsidRPr="00D02697">
        <w:rPr>
          <w:sz w:val="22"/>
          <w:szCs w:val="22"/>
        </w:rPr>
        <w:lastRenderedPageBreak/>
        <w:t>Приложение № 2</w:t>
      </w:r>
    </w:p>
    <w:p w:rsidR="00B45587" w:rsidRPr="00D02697" w:rsidRDefault="00B45587" w:rsidP="00B45587">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D02697" w:rsidRPr="00D02697">
        <w:rPr>
          <w:bCs/>
          <w:sz w:val="22"/>
          <w:szCs w:val="22"/>
        </w:rPr>
        <w:t>43</w:t>
      </w:r>
      <w:r w:rsidRPr="00D02697">
        <w:rPr>
          <w:sz w:val="22"/>
          <w:szCs w:val="22"/>
        </w:rPr>
        <w:t>/КК</w:t>
      </w:r>
    </w:p>
    <w:p w:rsidR="00B45587" w:rsidRPr="00D02697" w:rsidRDefault="00B45587" w:rsidP="00B45587">
      <w:pPr>
        <w:jc w:val="right"/>
        <w:outlineLvl w:val="0"/>
        <w:rPr>
          <w:bCs/>
          <w:sz w:val="22"/>
          <w:szCs w:val="22"/>
        </w:rPr>
      </w:pPr>
      <w:r w:rsidRPr="00D02697">
        <w:rPr>
          <w:bCs/>
          <w:sz w:val="22"/>
          <w:szCs w:val="22"/>
        </w:rPr>
        <w:t>заседания Конкурсной комиссии</w:t>
      </w:r>
    </w:p>
    <w:p w:rsidR="00B45587" w:rsidRPr="00D02697" w:rsidRDefault="00B45587" w:rsidP="00B45587">
      <w:pPr>
        <w:jc w:val="right"/>
        <w:rPr>
          <w:sz w:val="22"/>
          <w:szCs w:val="22"/>
        </w:rPr>
      </w:pPr>
      <w:r w:rsidRPr="00D02697">
        <w:rPr>
          <w:sz w:val="22"/>
          <w:szCs w:val="22"/>
        </w:rPr>
        <w:t>открытого акционерного общества</w:t>
      </w:r>
    </w:p>
    <w:p w:rsidR="00B45587" w:rsidRPr="00D02697" w:rsidRDefault="00B45587" w:rsidP="00B45587">
      <w:pPr>
        <w:jc w:val="right"/>
        <w:rPr>
          <w:sz w:val="22"/>
          <w:szCs w:val="22"/>
        </w:rPr>
      </w:pPr>
      <w:r w:rsidRPr="00D02697">
        <w:rPr>
          <w:sz w:val="22"/>
          <w:szCs w:val="22"/>
        </w:rPr>
        <w:t>«Центр по перевозке грузов в контейнерах «ТрансКонтейнер»,</w:t>
      </w:r>
    </w:p>
    <w:p w:rsidR="00B45587" w:rsidRPr="00D02697" w:rsidRDefault="00B45587" w:rsidP="00B45587">
      <w:pPr>
        <w:jc w:val="right"/>
        <w:rPr>
          <w:sz w:val="22"/>
          <w:szCs w:val="22"/>
        </w:rPr>
      </w:pPr>
      <w:r w:rsidRPr="00D02697">
        <w:rPr>
          <w:sz w:val="22"/>
          <w:szCs w:val="22"/>
        </w:rPr>
        <w:t xml:space="preserve">состоявшегося </w:t>
      </w:r>
      <w:r w:rsidR="00D02697" w:rsidRPr="00D02697">
        <w:rPr>
          <w:sz w:val="22"/>
          <w:szCs w:val="22"/>
        </w:rPr>
        <w:t xml:space="preserve">08 ноября </w:t>
      </w:r>
      <w:r w:rsidRPr="00D02697">
        <w:rPr>
          <w:sz w:val="22"/>
          <w:szCs w:val="22"/>
        </w:rPr>
        <w:t>2013 года</w:t>
      </w:r>
    </w:p>
    <w:p w:rsidR="00B45587" w:rsidRDefault="00B45587" w:rsidP="00184D35">
      <w:pPr>
        <w:rPr>
          <w:szCs w:val="28"/>
        </w:rPr>
      </w:pPr>
    </w:p>
    <w:p w:rsidR="004767C7" w:rsidRPr="004767C7" w:rsidRDefault="004767C7" w:rsidP="004767C7">
      <w:pPr>
        <w:tabs>
          <w:tab w:val="left" w:pos="284"/>
          <w:tab w:val="left" w:pos="709"/>
          <w:tab w:val="center" w:pos="4680"/>
          <w:tab w:val="right" w:pos="9355"/>
          <w:tab w:val="left" w:pos="9639"/>
        </w:tabs>
        <w:jc w:val="center"/>
        <w:rPr>
          <w:b/>
          <w:snapToGrid w:val="0"/>
          <w:sz w:val="24"/>
          <w:szCs w:val="24"/>
        </w:rPr>
      </w:pPr>
      <w:r w:rsidRPr="004767C7">
        <w:rPr>
          <w:b/>
          <w:snapToGrid w:val="0"/>
          <w:sz w:val="24"/>
          <w:szCs w:val="24"/>
        </w:rPr>
        <w:t>Сведения об объеме и сроке гарантии закупаемых товаров</w:t>
      </w:r>
    </w:p>
    <w:p w:rsidR="004767C7" w:rsidRPr="004767C7" w:rsidRDefault="004767C7" w:rsidP="004767C7">
      <w:pPr>
        <w:tabs>
          <w:tab w:val="left" w:pos="284"/>
          <w:tab w:val="left" w:pos="709"/>
          <w:tab w:val="center" w:pos="4680"/>
          <w:tab w:val="right" w:pos="9355"/>
          <w:tab w:val="left" w:pos="9639"/>
        </w:tabs>
        <w:jc w:val="center"/>
        <w:rPr>
          <w:snapToGrid w:val="0"/>
          <w:szCs w:val="28"/>
        </w:rPr>
      </w:pPr>
    </w:p>
    <w:tbl>
      <w:tblPr>
        <w:tblW w:w="1036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781"/>
        <w:gridCol w:w="4598"/>
        <w:gridCol w:w="708"/>
        <w:gridCol w:w="993"/>
        <w:gridCol w:w="1639"/>
      </w:tblGrid>
      <w:tr w:rsidR="004767C7" w:rsidRPr="004767C7" w:rsidTr="004767C7">
        <w:trPr>
          <w:trHeight w:val="203"/>
          <w:jc w:val="center"/>
        </w:trPr>
        <w:tc>
          <w:tcPr>
            <w:tcW w:w="650" w:type="dxa"/>
            <w:shd w:val="clear" w:color="auto" w:fill="auto"/>
            <w:vAlign w:val="center"/>
          </w:tcPr>
          <w:p w:rsidR="004767C7" w:rsidRPr="004767C7" w:rsidRDefault="004767C7" w:rsidP="004767C7">
            <w:pPr>
              <w:suppressAutoHyphens/>
              <w:jc w:val="center"/>
              <w:rPr>
                <w:b/>
                <w:sz w:val="22"/>
                <w:szCs w:val="22"/>
                <w:lang w:eastAsia="ar-SA"/>
              </w:rPr>
            </w:pPr>
            <w:r w:rsidRPr="004767C7">
              <w:rPr>
                <w:b/>
                <w:sz w:val="22"/>
                <w:szCs w:val="22"/>
                <w:lang w:eastAsia="ar-SA"/>
              </w:rPr>
              <w:t>№№</w:t>
            </w:r>
          </w:p>
          <w:p w:rsidR="004767C7" w:rsidRPr="004767C7" w:rsidRDefault="004767C7" w:rsidP="004767C7">
            <w:pPr>
              <w:suppressAutoHyphens/>
              <w:jc w:val="center"/>
              <w:rPr>
                <w:b/>
                <w:sz w:val="22"/>
                <w:szCs w:val="22"/>
                <w:lang w:eastAsia="ar-SA"/>
              </w:rPr>
            </w:pPr>
            <w:r w:rsidRPr="004767C7">
              <w:rPr>
                <w:b/>
                <w:sz w:val="22"/>
                <w:szCs w:val="22"/>
                <w:lang w:eastAsia="ar-SA"/>
              </w:rPr>
              <w:t>п/п</w:t>
            </w:r>
          </w:p>
        </w:tc>
        <w:tc>
          <w:tcPr>
            <w:tcW w:w="1781" w:type="dxa"/>
            <w:shd w:val="clear" w:color="auto" w:fill="auto"/>
            <w:vAlign w:val="center"/>
          </w:tcPr>
          <w:p w:rsidR="004767C7" w:rsidRPr="004767C7" w:rsidRDefault="004767C7" w:rsidP="004767C7">
            <w:pPr>
              <w:suppressAutoHyphens/>
              <w:jc w:val="center"/>
              <w:rPr>
                <w:b/>
                <w:sz w:val="22"/>
                <w:szCs w:val="22"/>
                <w:lang w:eastAsia="ar-SA"/>
              </w:rPr>
            </w:pPr>
            <w:r w:rsidRPr="004767C7">
              <w:rPr>
                <w:b/>
                <w:sz w:val="22"/>
                <w:szCs w:val="22"/>
                <w:lang w:eastAsia="ar-SA"/>
              </w:rPr>
              <w:t>Артикул</w:t>
            </w:r>
          </w:p>
        </w:tc>
        <w:tc>
          <w:tcPr>
            <w:tcW w:w="4598" w:type="dxa"/>
            <w:shd w:val="clear" w:color="auto" w:fill="auto"/>
            <w:vAlign w:val="center"/>
          </w:tcPr>
          <w:p w:rsidR="004767C7" w:rsidRPr="004767C7" w:rsidRDefault="004767C7" w:rsidP="004767C7">
            <w:pPr>
              <w:suppressAutoHyphens/>
              <w:jc w:val="center"/>
              <w:rPr>
                <w:b/>
                <w:bCs/>
                <w:sz w:val="22"/>
                <w:szCs w:val="22"/>
                <w:lang w:eastAsia="ar-SA"/>
              </w:rPr>
            </w:pPr>
            <w:r w:rsidRPr="004767C7">
              <w:rPr>
                <w:b/>
                <w:bCs/>
                <w:sz w:val="22"/>
                <w:szCs w:val="22"/>
                <w:lang w:eastAsia="ar-SA"/>
              </w:rPr>
              <w:t>Наименование Товара</w:t>
            </w:r>
          </w:p>
        </w:tc>
        <w:tc>
          <w:tcPr>
            <w:tcW w:w="708" w:type="dxa"/>
            <w:shd w:val="clear" w:color="auto" w:fill="auto"/>
            <w:vAlign w:val="center"/>
          </w:tcPr>
          <w:p w:rsidR="004767C7" w:rsidRPr="004767C7" w:rsidRDefault="004767C7" w:rsidP="004767C7">
            <w:pPr>
              <w:suppressAutoHyphens/>
              <w:jc w:val="center"/>
              <w:rPr>
                <w:b/>
                <w:bCs/>
                <w:sz w:val="22"/>
                <w:szCs w:val="22"/>
                <w:lang w:eastAsia="ar-SA"/>
              </w:rPr>
            </w:pPr>
            <w:r w:rsidRPr="004767C7">
              <w:rPr>
                <w:b/>
                <w:bCs/>
                <w:sz w:val="22"/>
                <w:szCs w:val="22"/>
                <w:lang w:eastAsia="ar-SA"/>
              </w:rPr>
              <w:t>Кол-во</w:t>
            </w:r>
          </w:p>
        </w:tc>
        <w:tc>
          <w:tcPr>
            <w:tcW w:w="993" w:type="dxa"/>
            <w:shd w:val="clear" w:color="auto" w:fill="auto"/>
            <w:vAlign w:val="center"/>
          </w:tcPr>
          <w:p w:rsidR="004767C7" w:rsidRPr="004767C7" w:rsidRDefault="004767C7" w:rsidP="004767C7">
            <w:pPr>
              <w:suppressAutoHyphens/>
              <w:jc w:val="center"/>
              <w:rPr>
                <w:b/>
                <w:bCs/>
                <w:sz w:val="22"/>
                <w:szCs w:val="22"/>
                <w:lang w:val="en-US" w:eastAsia="ar-SA"/>
              </w:rPr>
            </w:pPr>
            <w:r w:rsidRPr="004767C7">
              <w:rPr>
                <w:b/>
                <w:bCs/>
                <w:sz w:val="22"/>
                <w:szCs w:val="22"/>
                <w:lang w:eastAsia="ar-SA"/>
              </w:rPr>
              <w:t xml:space="preserve">Ед. </w:t>
            </w:r>
            <w:proofErr w:type="spellStart"/>
            <w:r w:rsidRPr="004767C7">
              <w:rPr>
                <w:b/>
                <w:bCs/>
                <w:sz w:val="22"/>
                <w:szCs w:val="22"/>
                <w:lang w:eastAsia="ar-SA"/>
              </w:rPr>
              <w:t>измер</w:t>
            </w:r>
            <w:proofErr w:type="spellEnd"/>
            <w:r>
              <w:rPr>
                <w:b/>
                <w:bCs/>
                <w:sz w:val="22"/>
                <w:szCs w:val="22"/>
                <w:lang w:val="en-US" w:eastAsia="ar-SA"/>
              </w:rPr>
              <w:t>,</w:t>
            </w:r>
          </w:p>
        </w:tc>
        <w:tc>
          <w:tcPr>
            <w:tcW w:w="1639" w:type="dxa"/>
          </w:tcPr>
          <w:p w:rsidR="004767C7" w:rsidRPr="004767C7" w:rsidRDefault="004767C7" w:rsidP="004767C7">
            <w:pPr>
              <w:suppressAutoHyphens/>
              <w:jc w:val="center"/>
              <w:rPr>
                <w:b/>
                <w:bCs/>
                <w:sz w:val="22"/>
                <w:szCs w:val="22"/>
                <w:lang w:eastAsia="ar-SA"/>
              </w:rPr>
            </w:pPr>
            <w:r w:rsidRPr="004767C7">
              <w:rPr>
                <w:b/>
                <w:bCs/>
                <w:sz w:val="22"/>
                <w:szCs w:val="22"/>
                <w:lang w:eastAsia="ar-SA"/>
              </w:rPr>
              <w:t>Гарантийный срок</w:t>
            </w:r>
          </w:p>
        </w:tc>
      </w:tr>
      <w:tr w:rsidR="004767C7" w:rsidRPr="004767C7" w:rsidTr="004767C7">
        <w:trPr>
          <w:trHeight w:val="203"/>
          <w:jc w:val="center"/>
        </w:trPr>
        <w:tc>
          <w:tcPr>
            <w:tcW w:w="650" w:type="dxa"/>
            <w:shd w:val="clear" w:color="auto" w:fill="BFBFBF"/>
            <w:vAlign w:val="center"/>
          </w:tcPr>
          <w:p w:rsidR="004767C7" w:rsidRPr="004767C7" w:rsidRDefault="004767C7" w:rsidP="004767C7">
            <w:pPr>
              <w:suppressAutoHyphens/>
              <w:jc w:val="center"/>
              <w:rPr>
                <w:b/>
                <w:sz w:val="18"/>
                <w:szCs w:val="18"/>
                <w:lang w:eastAsia="ar-SA"/>
              </w:rPr>
            </w:pPr>
          </w:p>
        </w:tc>
        <w:tc>
          <w:tcPr>
            <w:tcW w:w="1781" w:type="dxa"/>
            <w:shd w:val="clear" w:color="auto" w:fill="BFBFBF"/>
            <w:vAlign w:val="center"/>
          </w:tcPr>
          <w:p w:rsidR="004767C7" w:rsidRPr="004767C7" w:rsidRDefault="004767C7" w:rsidP="004767C7">
            <w:pPr>
              <w:suppressAutoHyphens/>
              <w:rPr>
                <w:rFonts w:ascii="Calibri" w:hAnsi="Calibri"/>
                <w:sz w:val="18"/>
                <w:szCs w:val="18"/>
                <w:lang w:eastAsia="ar-SA"/>
              </w:rPr>
            </w:pPr>
          </w:p>
        </w:tc>
        <w:tc>
          <w:tcPr>
            <w:tcW w:w="4598" w:type="dxa"/>
            <w:shd w:val="clear" w:color="auto" w:fill="BFBFBF"/>
            <w:vAlign w:val="center"/>
          </w:tcPr>
          <w:p w:rsidR="004767C7" w:rsidRPr="004767C7" w:rsidRDefault="004767C7" w:rsidP="004767C7">
            <w:pPr>
              <w:suppressAutoHyphens/>
              <w:jc w:val="center"/>
              <w:rPr>
                <w:b/>
                <w:sz w:val="20"/>
                <w:lang w:eastAsia="ar-SA"/>
              </w:rPr>
            </w:pPr>
            <w:r w:rsidRPr="004767C7">
              <w:rPr>
                <w:b/>
                <w:sz w:val="20"/>
                <w:lang w:eastAsia="ar-SA"/>
              </w:rPr>
              <w:t>Компьютеры, моноблоки, мониторы</w:t>
            </w:r>
          </w:p>
        </w:tc>
        <w:tc>
          <w:tcPr>
            <w:tcW w:w="708" w:type="dxa"/>
            <w:shd w:val="clear" w:color="auto" w:fill="BFBFBF"/>
            <w:vAlign w:val="center"/>
          </w:tcPr>
          <w:p w:rsidR="004767C7" w:rsidRPr="004767C7" w:rsidRDefault="004767C7" w:rsidP="004767C7">
            <w:pPr>
              <w:suppressAutoHyphens/>
              <w:jc w:val="center"/>
              <w:rPr>
                <w:sz w:val="18"/>
                <w:szCs w:val="18"/>
                <w:lang w:eastAsia="ar-SA"/>
              </w:rPr>
            </w:pPr>
          </w:p>
        </w:tc>
        <w:tc>
          <w:tcPr>
            <w:tcW w:w="993" w:type="dxa"/>
            <w:shd w:val="clear" w:color="auto" w:fill="BFBFBF"/>
          </w:tcPr>
          <w:p w:rsidR="004767C7" w:rsidRPr="004767C7" w:rsidRDefault="004767C7" w:rsidP="004767C7">
            <w:pPr>
              <w:suppressAutoHyphens/>
              <w:jc w:val="right"/>
              <w:rPr>
                <w:sz w:val="18"/>
                <w:szCs w:val="18"/>
                <w:lang w:eastAsia="ar-SA"/>
              </w:rPr>
            </w:pPr>
          </w:p>
        </w:tc>
        <w:tc>
          <w:tcPr>
            <w:tcW w:w="1639" w:type="dxa"/>
            <w:shd w:val="clear" w:color="auto" w:fill="BFBFBF"/>
          </w:tcPr>
          <w:p w:rsidR="004767C7" w:rsidRPr="004767C7" w:rsidRDefault="004767C7" w:rsidP="004767C7">
            <w:pPr>
              <w:suppressAutoHyphens/>
              <w:jc w:val="right"/>
              <w:rPr>
                <w:sz w:val="18"/>
                <w:szCs w:val="18"/>
                <w:lang w:eastAsia="ar-SA"/>
              </w:rPr>
            </w:pPr>
          </w:p>
        </w:tc>
      </w:tr>
      <w:tr w:rsidR="004767C7" w:rsidRPr="004767C7" w:rsidTr="004767C7">
        <w:trPr>
          <w:trHeight w:val="666"/>
          <w:jc w:val="center"/>
        </w:trPr>
        <w:tc>
          <w:tcPr>
            <w:tcW w:w="650" w:type="dxa"/>
            <w:shd w:val="clear" w:color="auto" w:fill="auto"/>
            <w:vAlign w:val="center"/>
          </w:tcPr>
          <w:p w:rsidR="004767C7" w:rsidRPr="004767C7" w:rsidRDefault="004767C7" w:rsidP="004767C7">
            <w:pPr>
              <w:suppressAutoHyphens/>
              <w:jc w:val="center"/>
              <w:rPr>
                <w:b/>
                <w:sz w:val="20"/>
                <w:lang w:eastAsia="ar-SA"/>
              </w:rPr>
            </w:pPr>
            <w:r w:rsidRPr="004767C7">
              <w:rPr>
                <w:b/>
                <w:sz w:val="20"/>
                <w:lang w:eastAsia="ar-SA"/>
              </w:rPr>
              <w:t>1</w:t>
            </w:r>
          </w:p>
        </w:tc>
        <w:tc>
          <w:tcPr>
            <w:tcW w:w="1781" w:type="dxa"/>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C2Z18EA#ACB</w:t>
            </w:r>
          </w:p>
        </w:tc>
        <w:tc>
          <w:tcPr>
            <w:tcW w:w="4598" w:type="dxa"/>
            <w:shd w:val="clear" w:color="auto" w:fill="auto"/>
            <w:vAlign w:val="center"/>
          </w:tcPr>
          <w:p w:rsidR="004767C7" w:rsidRPr="004767C7" w:rsidRDefault="004767C7" w:rsidP="004767C7">
            <w:pPr>
              <w:suppressAutoHyphens/>
              <w:jc w:val="center"/>
              <w:rPr>
                <w:sz w:val="20"/>
                <w:lang w:val="en-US" w:eastAsia="ar-SA"/>
              </w:rPr>
            </w:pPr>
            <w:r w:rsidRPr="004767C7">
              <w:rPr>
                <w:sz w:val="20"/>
                <w:lang w:val="en-US" w:eastAsia="ar-SA"/>
              </w:rPr>
              <w:t xml:space="preserve">HP Compaq 8300 </w:t>
            </w:r>
            <w:proofErr w:type="spellStart"/>
            <w:r w:rsidRPr="004767C7">
              <w:rPr>
                <w:sz w:val="20"/>
                <w:lang w:val="en-US" w:eastAsia="ar-SA"/>
              </w:rPr>
              <w:t>EliteAll</w:t>
            </w:r>
            <w:proofErr w:type="spellEnd"/>
            <w:r w:rsidRPr="004767C7">
              <w:rPr>
                <w:sz w:val="20"/>
                <w:lang w:val="en-US" w:eastAsia="ar-SA"/>
              </w:rPr>
              <w:t>-in-One 23" LED</w:t>
            </w:r>
          </w:p>
        </w:tc>
        <w:tc>
          <w:tcPr>
            <w:tcW w:w="708" w:type="dxa"/>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25</w:t>
            </w:r>
          </w:p>
        </w:tc>
        <w:tc>
          <w:tcPr>
            <w:tcW w:w="993" w:type="dxa"/>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vAlign w:val="center"/>
          </w:tcPr>
          <w:p w:rsidR="004767C7" w:rsidRPr="004767C7" w:rsidRDefault="004767C7" w:rsidP="004767C7">
            <w:pPr>
              <w:suppressAutoHyphens/>
              <w:jc w:val="center"/>
              <w:rPr>
                <w:sz w:val="20"/>
                <w:lang w:eastAsia="ar-SA"/>
              </w:rPr>
            </w:pPr>
            <w:r w:rsidRPr="004767C7">
              <w:rPr>
                <w:sz w:val="20"/>
                <w:lang w:eastAsia="ar-SA"/>
              </w:rPr>
              <w:t>36 месяцев</w:t>
            </w:r>
          </w:p>
        </w:tc>
      </w:tr>
      <w:tr w:rsidR="004767C7" w:rsidRPr="004767C7" w:rsidTr="004767C7">
        <w:trPr>
          <w:trHeight w:val="203"/>
          <w:jc w:val="center"/>
        </w:trPr>
        <w:tc>
          <w:tcPr>
            <w:tcW w:w="650" w:type="dxa"/>
            <w:shd w:val="clear" w:color="auto" w:fill="auto"/>
            <w:vAlign w:val="center"/>
          </w:tcPr>
          <w:p w:rsidR="004767C7" w:rsidRPr="004767C7" w:rsidRDefault="004767C7" w:rsidP="004767C7">
            <w:pPr>
              <w:suppressAutoHyphens/>
              <w:jc w:val="center"/>
              <w:rPr>
                <w:b/>
                <w:sz w:val="20"/>
                <w:lang w:eastAsia="ar-SA"/>
              </w:rPr>
            </w:pPr>
            <w:r w:rsidRPr="004767C7">
              <w:rPr>
                <w:b/>
                <w:sz w:val="20"/>
                <w:lang w:eastAsia="ar-SA"/>
              </w:rPr>
              <w:t>2</w:t>
            </w:r>
          </w:p>
        </w:tc>
        <w:tc>
          <w:tcPr>
            <w:tcW w:w="1781" w:type="dxa"/>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C3Z94AA#ABB</w:t>
            </w:r>
          </w:p>
        </w:tc>
        <w:tc>
          <w:tcPr>
            <w:tcW w:w="4598" w:type="dxa"/>
            <w:shd w:val="clear" w:color="auto" w:fill="auto"/>
            <w:vAlign w:val="center"/>
          </w:tcPr>
          <w:p w:rsidR="004767C7" w:rsidRPr="004767C7" w:rsidRDefault="004767C7" w:rsidP="004767C7">
            <w:pPr>
              <w:suppressAutoHyphens/>
              <w:jc w:val="center"/>
              <w:rPr>
                <w:sz w:val="20"/>
                <w:lang w:val="en-US" w:eastAsia="ar-SA"/>
              </w:rPr>
            </w:pPr>
            <w:r w:rsidRPr="004767C7">
              <w:rPr>
                <w:sz w:val="20"/>
                <w:lang w:val="en-US" w:eastAsia="ar-SA"/>
              </w:rPr>
              <w:t>HP TFT 23xi 23'' WLED LCD Monitor</w:t>
            </w:r>
          </w:p>
        </w:tc>
        <w:tc>
          <w:tcPr>
            <w:tcW w:w="708" w:type="dxa"/>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8</w:t>
            </w:r>
          </w:p>
        </w:tc>
        <w:tc>
          <w:tcPr>
            <w:tcW w:w="993" w:type="dxa"/>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vAlign w:val="center"/>
          </w:tcPr>
          <w:p w:rsidR="004767C7" w:rsidRPr="004767C7" w:rsidRDefault="004767C7" w:rsidP="004767C7">
            <w:pPr>
              <w:suppressAutoHyphens/>
              <w:jc w:val="center"/>
              <w:rPr>
                <w:sz w:val="20"/>
                <w:lang w:eastAsia="ar-SA"/>
              </w:rPr>
            </w:pPr>
            <w:r w:rsidRPr="004767C7">
              <w:rPr>
                <w:sz w:val="20"/>
                <w:lang w:eastAsia="ar-SA"/>
              </w:rPr>
              <w:t>12 месяцев</w:t>
            </w:r>
          </w:p>
        </w:tc>
      </w:tr>
      <w:tr w:rsidR="004767C7" w:rsidRPr="004767C7" w:rsidTr="004767C7">
        <w:trPr>
          <w:trHeight w:val="214"/>
          <w:jc w:val="center"/>
        </w:trPr>
        <w:tc>
          <w:tcPr>
            <w:tcW w:w="650" w:type="dxa"/>
            <w:shd w:val="clear" w:color="auto" w:fill="auto"/>
            <w:vAlign w:val="center"/>
          </w:tcPr>
          <w:p w:rsidR="004767C7" w:rsidRPr="004767C7" w:rsidRDefault="004767C7" w:rsidP="004767C7">
            <w:pPr>
              <w:suppressAutoHyphens/>
              <w:jc w:val="center"/>
              <w:rPr>
                <w:b/>
                <w:sz w:val="20"/>
                <w:lang w:eastAsia="ar-SA"/>
              </w:rPr>
            </w:pPr>
            <w:r w:rsidRPr="004767C7">
              <w:rPr>
                <w:b/>
                <w:sz w:val="20"/>
                <w:lang w:eastAsia="ar-SA"/>
              </w:rPr>
              <w:t>3</w:t>
            </w:r>
          </w:p>
        </w:tc>
        <w:tc>
          <w:tcPr>
            <w:tcW w:w="1781" w:type="dxa"/>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B0F44EA#ACB </w:t>
            </w:r>
          </w:p>
        </w:tc>
        <w:tc>
          <w:tcPr>
            <w:tcW w:w="4598" w:type="dxa"/>
            <w:shd w:val="clear" w:color="auto" w:fill="auto"/>
            <w:vAlign w:val="center"/>
          </w:tcPr>
          <w:p w:rsidR="004767C7" w:rsidRPr="004767C7" w:rsidRDefault="004767C7" w:rsidP="004767C7">
            <w:pPr>
              <w:suppressAutoHyphens/>
              <w:jc w:val="center"/>
              <w:rPr>
                <w:sz w:val="20"/>
                <w:lang w:val="en-US" w:eastAsia="ar-SA"/>
              </w:rPr>
            </w:pPr>
            <w:r w:rsidRPr="004767C7">
              <w:rPr>
                <w:sz w:val="20"/>
                <w:lang w:val="en-US" w:eastAsia="ar-SA"/>
              </w:rPr>
              <w:t>HP 8300 Elite USDT</w:t>
            </w:r>
          </w:p>
        </w:tc>
        <w:tc>
          <w:tcPr>
            <w:tcW w:w="708" w:type="dxa"/>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25</w:t>
            </w:r>
          </w:p>
        </w:tc>
        <w:tc>
          <w:tcPr>
            <w:tcW w:w="993" w:type="dxa"/>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vAlign w:val="center"/>
          </w:tcPr>
          <w:p w:rsidR="004767C7" w:rsidRPr="004767C7" w:rsidRDefault="004767C7" w:rsidP="004767C7">
            <w:pPr>
              <w:suppressAutoHyphens/>
              <w:jc w:val="center"/>
              <w:rPr>
                <w:sz w:val="20"/>
                <w:lang w:eastAsia="ar-SA"/>
              </w:rPr>
            </w:pPr>
            <w:r w:rsidRPr="004767C7">
              <w:rPr>
                <w:sz w:val="20"/>
                <w:lang w:eastAsia="ar-SA"/>
              </w:rPr>
              <w:t>36 месяцев</w:t>
            </w:r>
          </w:p>
        </w:tc>
      </w:tr>
      <w:tr w:rsidR="004767C7" w:rsidRPr="004767C7" w:rsidTr="004767C7">
        <w:trPr>
          <w:trHeight w:val="214"/>
          <w:jc w:val="center"/>
        </w:trPr>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b/>
                <w:sz w:val="20"/>
                <w:lang w:eastAsia="ar-SA"/>
              </w:rPr>
            </w:pPr>
          </w:p>
        </w:tc>
        <w:tc>
          <w:tcPr>
            <w:tcW w:w="17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sz w:val="20"/>
                <w:lang w:eastAsia="ar-SA"/>
              </w:rPr>
            </w:pPr>
          </w:p>
        </w:tc>
        <w:tc>
          <w:tcPr>
            <w:tcW w:w="4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b/>
                <w:sz w:val="20"/>
                <w:lang w:val="en-US" w:eastAsia="ar-SA"/>
              </w:rPr>
            </w:pPr>
            <w:proofErr w:type="spellStart"/>
            <w:r w:rsidRPr="004767C7">
              <w:rPr>
                <w:b/>
                <w:sz w:val="20"/>
                <w:lang w:val="en-US" w:eastAsia="ar-SA"/>
              </w:rPr>
              <w:t>Ноутбуки</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sz w:val="20"/>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sz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sz w:val="20"/>
                <w:lang w:eastAsia="ar-SA"/>
              </w:rPr>
            </w:pPr>
          </w:p>
        </w:tc>
      </w:tr>
      <w:tr w:rsidR="004767C7" w:rsidRPr="004767C7" w:rsidTr="004767C7">
        <w:trPr>
          <w:trHeight w:val="214"/>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b/>
                <w:sz w:val="20"/>
                <w:lang w:eastAsia="ar-SA"/>
              </w:rPr>
            </w:pPr>
            <w:r w:rsidRPr="004767C7">
              <w:rPr>
                <w:b/>
                <w:sz w:val="20"/>
                <w:lang w:eastAsia="ar-SA"/>
              </w:rPr>
              <w:t>4</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SV-S13A3M9R/S</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val="en-US" w:eastAsia="ar-SA"/>
              </w:rPr>
            </w:pPr>
            <w:r w:rsidRPr="004767C7">
              <w:rPr>
                <w:sz w:val="20"/>
                <w:lang w:val="en-US" w:eastAsia="ar-SA"/>
              </w:rPr>
              <w:t>Sony VAIO S13A3M9R/S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tcBorders>
              <w:top w:val="single" w:sz="4" w:space="0" w:color="auto"/>
              <w:left w:val="single" w:sz="4" w:space="0" w:color="auto"/>
              <w:bottom w:val="single" w:sz="4" w:space="0" w:color="auto"/>
              <w:right w:val="single" w:sz="4" w:space="0" w:color="auto"/>
            </w:tcBorders>
            <w:vAlign w:val="center"/>
          </w:tcPr>
          <w:p w:rsidR="004767C7" w:rsidRPr="004767C7" w:rsidRDefault="004767C7" w:rsidP="004767C7">
            <w:pPr>
              <w:suppressAutoHyphens/>
              <w:jc w:val="center"/>
              <w:rPr>
                <w:sz w:val="20"/>
                <w:lang w:eastAsia="ar-SA"/>
              </w:rPr>
            </w:pPr>
            <w:r w:rsidRPr="004767C7">
              <w:rPr>
                <w:sz w:val="20"/>
                <w:lang w:eastAsia="ar-SA"/>
              </w:rPr>
              <w:t>24 месяца</w:t>
            </w:r>
          </w:p>
        </w:tc>
      </w:tr>
      <w:tr w:rsidR="004767C7" w:rsidRPr="004767C7" w:rsidTr="004767C7">
        <w:trPr>
          <w:trHeight w:val="214"/>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b/>
                <w:sz w:val="20"/>
                <w:lang w:eastAsia="ar-SA"/>
              </w:rPr>
            </w:pPr>
            <w:r w:rsidRPr="004767C7">
              <w:rPr>
                <w:b/>
                <w:sz w:val="20"/>
                <w:lang w:eastAsia="ar-SA"/>
              </w:rPr>
              <w:t>5</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90NIOA312W11226R13AC</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val="en-US" w:eastAsia="ar-SA"/>
              </w:rPr>
            </w:pPr>
            <w:r w:rsidRPr="004767C7">
              <w:rPr>
                <w:sz w:val="20"/>
                <w:lang w:val="en-US" w:eastAsia="ar-SA"/>
              </w:rPr>
              <w:t xml:space="preserve">ASUS </w:t>
            </w:r>
            <w:proofErr w:type="spellStart"/>
            <w:r w:rsidRPr="004767C7">
              <w:rPr>
                <w:sz w:val="20"/>
                <w:lang w:val="en-US" w:eastAsia="ar-SA"/>
              </w:rPr>
              <w:t>Ultrabook</w:t>
            </w:r>
            <w:proofErr w:type="spellEnd"/>
            <w:r w:rsidRPr="004767C7">
              <w:rPr>
                <w:sz w:val="20"/>
                <w:lang w:val="en-US" w:eastAsia="ar-SA"/>
              </w:rPr>
              <w:t xml:space="preserve"> UX31A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tcBorders>
              <w:top w:val="single" w:sz="4" w:space="0" w:color="auto"/>
              <w:left w:val="single" w:sz="4" w:space="0" w:color="auto"/>
              <w:bottom w:val="single" w:sz="4" w:space="0" w:color="auto"/>
              <w:right w:val="single" w:sz="4" w:space="0" w:color="auto"/>
            </w:tcBorders>
            <w:vAlign w:val="center"/>
          </w:tcPr>
          <w:p w:rsidR="004767C7" w:rsidRPr="004767C7" w:rsidRDefault="004767C7" w:rsidP="004767C7">
            <w:pPr>
              <w:suppressAutoHyphens/>
              <w:jc w:val="center"/>
              <w:rPr>
                <w:sz w:val="20"/>
                <w:lang w:eastAsia="ar-SA"/>
              </w:rPr>
            </w:pPr>
            <w:r w:rsidRPr="004767C7">
              <w:rPr>
                <w:sz w:val="20"/>
                <w:lang w:eastAsia="ar-SA"/>
              </w:rPr>
              <w:t>24 месяца</w:t>
            </w:r>
          </w:p>
        </w:tc>
      </w:tr>
      <w:tr w:rsidR="004767C7" w:rsidRPr="004767C7" w:rsidTr="004767C7">
        <w:trPr>
          <w:trHeight w:val="214"/>
          <w:jc w:val="center"/>
        </w:trPr>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b/>
                <w:sz w:val="20"/>
                <w:lang w:eastAsia="ar-SA"/>
              </w:rPr>
            </w:pPr>
          </w:p>
        </w:tc>
        <w:tc>
          <w:tcPr>
            <w:tcW w:w="17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b/>
                <w:sz w:val="20"/>
                <w:lang w:eastAsia="ar-SA"/>
              </w:rPr>
            </w:pPr>
          </w:p>
        </w:tc>
        <w:tc>
          <w:tcPr>
            <w:tcW w:w="4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b/>
                <w:sz w:val="20"/>
                <w:lang w:eastAsia="ar-SA"/>
              </w:rPr>
            </w:pPr>
            <w:r w:rsidRPr="004767C7">
              <w:rPr>
                <w:b/>
                <w:sz w:val="20"/>
                <w:lang w:eastAsia="ar-SA"/>
              </w:rPr>
              <w:t>Копировально-множительная техника, МФУ, принтеры</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b/>
                <w:sz w:val="20"/>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b/>
                <w:sz w:val="20"/>
                <w:lang w:eastAsia="ar-SA"/>
              </w:rPr>
            </w:pPr>
          </w:p>
        </w:tc>
        <w:tc>
          <w:tcPr>
            <w:tcW w:w="16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767C7" w:rsidRPr="004767C7" w:rsidRDefault="004767C7" w:rsidP="004767C7">
            <w:pPr>
              <w:suppressAutoHyphens/>
              <w:jc w:val="center"/>
              <w:rPr>
                <w:b/>
                <w:sz w:val="20"/>
                <w:lang w:eastAsia="ar-SA"/>
              </w:rPr>
            </w:pPr>
          </w:p>
        </w:tc>
      </w:tr>
      <w:tr w:rsidR="004767C7" w:rsidRPr="004767C7" w:rsidTr="004767C7">
        <w:trPr>
          <w:trHeight w:val="214"/>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b/>
                <w:sz w:val="20"/>
                <w:lang w:eastAsia="ar-SA"/>
              </w:rPr>
            </w:pPr>
            <w:r w:rsidRPr="004767C7">
              <w:rPr>
                <w:b/>
                <w:sz w:val="20"/>
                <w:lang w:eastAsia="ar-SA"/>
              </w:rPr>
              <w:t>6</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CF286A </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val="en-US" w:eastAsia="ar-SA"/>
              </w:rPr>
            </w:pPr>
            <w:r w:rsidRPr="004767C7">
              <w:rPr>
                <w:sz w:val="20"/>
                <w:lang w:val="en-US" w:eastAsia="ar-SA"/>
              </w:rPr>
              <w:t>MFU HP LaserJet Pro 400 MFP M425dn (CF286A)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tcBorders>
              <w:top w:val="single" w:sz="4" w:space="0" w:color="auto"/>
              <w:left w:val="single" w:sz="4" w:space="0" w:color="auto"/>
              <w:bottom w:val="single" w:sz="4" w:space="0" w:color="auto"/>
              <w:right w:val="single" w:sz="4" w:space="0" w:color="auto"/>
            </w:tcBorders>
            <w:vAlign w:val="center"/>
          </w:tcPr>
          <w:p w:rsidR="004767C7" w:rsidRPr="004767C7" w:rsidRDefault="004767C7" w:rsidP="004767C7">
            <w:pPr>
              <w:suppressAutoHyphens/>
              <w:jc w:val="center"/>
              <w:rPr>
                <w:sz w:val="20"/>
                <w:lang w:eastAsia="ar-SA"/>
              </w:rPr>
            </w:pPr>
            <w:r w:rsidRPr="004767C7">
              <w:rPr>
                <w:sz w:val="20"/>
                <w:lang w:eastAsia="ar-SA"/>
              </w:rPr>
              <w:t>12 месяцев</w:t>
            </w:r>
          </w:p>
        </w:tc>
      </w:tr>
      <w:tr w:rsidR="004767C7" w:rsidRPr="004767C7" w:rsidTr="004767C7">
        <w:trPr>
          <w:trHeight w:val="214"/>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b/>
                <w:sz w:val="20"/>
                <w:lang w:val="en-US" w:eastAsia="ar-SA"/>
              </w:rPr>
            </w:pPr>
            <w:r w:rsidRPr="004767C7">
              <w:rPr>
                <w:b/>
                <w:sz w:val="20"/>
                <w:lang w:val="en-US" w:eastAsia="ar-SA"/>
              </w:rPr>
              <w:t>7</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val="en-US" w:eastAsia="ar-SA"/>
              </w:rPr>
            </w:pPr>
            <w:r w:rsidRPr="004767C7">
              <w:rPr>
                <w:sz w:val="20"/>
                <w:lang w:val="en-US" w:eastAsia="ar-SA"/>
              </w:rPr>
              <w:t>CZ271A#B19</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val="en-US" w:eastAsia="ar-SA"/>
              </w:rPr>
            </w:pPr>
            <w:r w:rsidRPr="004767C7">
              <w:rPr>
                <w:sz w:val="20"/>
                <w:lang w:val="en-US" w:eastAsia="ar-SA"/>
              </w:rPr>
              <w:t>HP LaserJet Pro 500 color M570dn MFP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tcBorders>
              <w:top w:val="single" w:sz="4" w:space="0" w:color="auto"/>
              <w:left w:val="single" w:sz="4" w:space="0" w:color="auto"/>
              <w:bottom w:val="single" w:sz="4" w:space="0" w:color="auto"/>
              <w:right w:val="single" w:sz="4" w:space="0" w:color="auto"/>
            </w:tcBorders>
            <w:vAlign w:val="center"/>
          </w:tcPr>
          <w:p w:rsidR="004767C7" w:rsidRPr="004767C7" w:rsidRDefault="004767C7" w:rsidP="004767C7">
            <w:pPr>
              <w:suppressAutoHyphens/>
              <w:jc w:val="center"/>
              <w:rPr>
                <w:sz w:val="20"/>
                <w:lang w:eastAsia="ar-SA"/>
              </w:rPr>
            </w:pPr>
            <w:r w:rsidRPr="004767C7">
              <w:rPr>
                <w:sz w:val="20"/>
                <w:lang w:eastAsia="ar-SA"/>
              </w:rPr>
              <w:t>12 месяцев</w:t>
            </w:r>
          </w:p>
        </w:tc>
      </w:tr>
      <w:tr w:rsidR="004767C7" w:rsidRPr="004767C7" w:rsidTr="004767C7">
        <w:trPr>
          <w:trHeight w:val="214"/>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b/>
                <w:sz w:val="20"/>
                <w:lang w:eastAsia="ar-SA"/>
              </w:rPr>
            </w:pPr>
            <w:r w:rsidRPr="004767C7">
              <w:rPr>
                <w:b/>
                <w:sz w:val="20"/>
                <w:lang w:eastAsia="ar-SA"/>
              </w:rPr>
              <w:t>8</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CZ272A#B19</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val="en-US" w:eastAsia="ar-SA"/>
              </w:rPr>
            </w:pPr>
            <w:r w:rsidRPr="004767C7">
              <w:rPr>
                <w:sz w:val="20"/>
                <w:lang w:val="en-US" w:eastAsia="ar-SA"/>
              </w:rPr>
              <w:t>HP LaserJet Pro 500 color M570dw MFP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tcBorders>
              <w:top w:val="single" w:sz="4" w:space="0" w:color="auto"/>
              <w:left w:val="single" w:sz="4" w:space="0" w:color="auto"/>
              <w:bottom w:val="single" w:sz="4" w:space="0" w:color="auto"/>
              <w:right w:val="single" w:sz="4" w:space="0" w:color="auto"/>
            </w:tcBorders>
            <w:vAlign w:val="center"/>
          </w:tcPr>
          <w:p w:rsidR="004767C7" w:rsidRPr="004767C7" w:rsidRDefault="004767C7" w:rsidP="004767C7">
            <w:pPr>
              <w:suppressAutoHyphens/>
              <w:jc w:val="center"/>
              <w:rPr>
                <w:sz w:val="20"/>
                <w:lang w:eastAsia="ar-SA"/>
              </w:rPr>
            </w:pPr>
            <w:r w:rsidRPr="004767C7">
              <w:rPr>
                <w:sz w:val="20"/>
                <w:lang w:eastAsia="ar-SA"/>
              </w:rPr>
              <w:t>12 месяцев</w:t>
            </w:r>
          </w:p>
        </w:tc>
      </w:tr>
      <w:tr w:rsidR="004767C7" w:rsidRPr="004767C7" w:rsidTr="004767C7">
        <w:trPr>
          <w:trHeight w:val="214"/>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b/>
                <w:sz w:val="20"/>
                <w:lang w:eastAsia="ar-SA"/>
              </w:rPr>
            </w:pPr>
            <w:r w:rsidRPr="004767C7">
              <w:rPr>
                <w:b/>
                <w:sz w:val="20"/>
                <w:lang w:eastAsia="ar-SA"/>
              </w:rPr>
              <w:t>9</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WC5335CPS_T</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proofErr w:type="spellStart"/>
            <w:r w:rsidRPr="004767C7">
              <w:rPr>
                <w:sz w:val="20"/>
                <w:lang w:eastAsia="ar-SA"/>
              </w:rPr>
              <w:t>WorkCentre</w:t>
            </w:r>
            <w:proofErr w:type="spellEnd"/>
            <w:r w:rsidRPr="004767C7">
              <w:rPr>
                <w:sz w:val="20"/>
                <w:lang w:eastAsia="ar-SA"/>
              </w:rPr>
              <w:t xml:space="preserve"> 5335 Копир с тумбой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tcBorders>
              <w:top w:val="single" w:sz="4" w:space="0" w:color="auto"/>
              <w:left w:val="single" w:sz="4" w:space="0" w:color="auto"/>
              <w:bottom w:val="single" w:sz="4" w:space="0" w:color="auto"/>
              <w:right w:val="single" w:sz="4" w:space="0" w:color="auto"/>
            </w:tcBorders>
            <w:vAlign w:val="center"/>
          </w:tcPr>
          <w:p w:rsidR="004767C7" w:rsidRPr="004767C7" w:rsidRDefault="004767C7" w:rsidP="004767C7">
            <w:pPr>
              <w:suppressAutoHyphens/>
              <w:jc w:val="center"/>
              <w:rPr>
                <w:sz w:val="20"/>
                <w:lang w:eastAsia="ar-SA"/>
              </w:rPr>
            </w:pPr>
            <w:r w:rsidRPr="004767C7">
              <w:rPr>
                <w:sz w:val="20"/>
                <w:lang w:eastAsia="ar-SA"/>
              </w:rPr>
              <w:t>12 месяцев</w:t>
            </w:r>
          </w:p>
        </w:tc>
      </w:tr>
      <w:tr w:rsidR="004767C7" w:rsidRPr="004767C7" w:rsidTr="004767C7">
        <w:trPr>
          <w:trHeight w:val="214"/>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b/>
                <w:sz w:val="20"/>
                <w:lang w:eastAsia="ar-SA"/>
              </w:rPr>
            </w:pPr>
            <w:r w:rsidRPr="004767C7">
              <w:rPr>
                <w:b/>
                <w:sz w:val="20"/>
                <w:lang w:eastAsia="ar-SA"/>
              </w:rPr>
              <w:t>10</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WC5222SD</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proofErr w:type="spellStart"/>
            <w:r w:rsidRPr="004767C7">
              <w:rPr>
                <w:sz w:val="20"/>
                <w:lang w:eastAsia="ar-SA"/>
              </w:rPr>
              <w:t>WorkCentre</w:t>
            </w:r>
            <w:proofErr w:type="spellEnd"/>
            <w:r w:rsidRPr="004767C7">
              <w:rPr>
                <w:sz w:val="20"/>
                <w:lang w:eastAsia="ar-SA"/>
              </w:rPr>
              <w:t xml:space="preserve"> 5222  Копир-принтер-сканер + </w:t>
            </w:r>
            <w:proofErr w:type="spellStart"/>
            <w:r w:rsidRPr="004767C7">
              <w:rPr>
                <w:sz w:val="20"/>
                <w:lang w:eastAsia="ar-SA"/>
              </w:rPr>
              <w:t>доп</w:t>
            </w:r>
            <w:proofErr w:type="spellEnd"/>
            <w:r w:rsidRPr="004767C7">
              <w:rPr>
                <w:sz w:val="20"/>
                <w:lang w:eastAsia="ar-SA"/>
              </w:rPr>
              <w:t xml:space="preserve"> лотки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tcBorders>
              <w:top w:val="single" w:sz="4" w:space="0" w:color="auto"/>
              <w:left w:val="single" w:sz="4" w:space="0" w:color="auto"/>
              <w:bottom w:val="single" w:sz="4" w:space="0" w:color="auto"/>
              <w:right w:val="single" w:sz="4" w:space="0" w:color="auto"/>
            </w:tcBorders>
            <w:vAlign w:val="center"/>
          </w:tcPr>
          <w:p w:rsidR="004767C7" w:rsidRPr="004767C7" w:rsidRDefault="004767C7" w:rsidP="004767C7">
            <w:pPr>
              <w:suppressAutoHyphens/>
              <w:jc w:val="center"/>
              <w:rPr>
                <w:sz w:val="20"/>
                <w:lang w:eastAsia="ar-SA"/>
              </w:rPr>
            </w:pPr>
            <w:r w:rsidRPr="004767C7">
              <w:rPr>
                <w:sz w:val="20"/>
                <w:lang w:eastAsia="ar-SA"/>
              </w:rPr>
              <w:t>12 месяцев</w:t>
            </w:r>
          </w:p>
        </w:tc>
      </w:tr>
      <w:tr w:rsidR="004767C7" w:rsidRPr="004767C7" w:rsidTr="004767C7">
        <w:trPr>
          <w:trHeight w:val="214"/>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b/>
                <w:sz w:val="20"/>
                <w:lang w:eastAsia="ar-SA"/>
              </w:rPr>
            </w:pPr>
            <w:r w:rsidRPr="004767C7">
              <w:rPr>
                <w:b/>
                <w:sz w:val="20"/>
                <w:lang w:eastAsia="ar-SA"/>
              </w:rPr>
              <w:t>11</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CE707A#B19</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val="en-US" w:eastAsia="ar-SA"/>
              </w:rPr>
            </w:pPr>
            <w:r w:rsidRPr="004767C7">
              <w:rPr>
                <w:sz w:val="20"/>
                <w:lang w:val="en-US" w:eastAsia="ar-SA"/>
              </w:rPr>
              <w:t>HP Color LaserJet Enterprise CP5525n Printer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67C7" w:rsidRPr="004767C7" w:rsidRDefault="004767C7" w:rsidP="004767C7">
            <w:pPr>
              <w:suppressAutoHyphens/>
              <w:jc w:val="center"/>
              <w:rPr>
                <w:sz w:val="20"/>
                <w:lang w:eastAsia="ar-SA"/>
              </w:rPr>
            </w:pPr>
            <w:r w:rsidRPr="004767C7">
              <w:rPr>
                <w:sz w:val="20"/>
                <w:lang w:eastAsia="ar-SA"/>
              </w:rPr>
              <w:t>шт.</w:t>
            </w:r>
          </w:p>
        </w:tc>
        <w:tc>
          <w:tcPr>
            <w:tcW w:w="1639" w:type="dxa"/>
            <w:tcBorders>
              <w:top w:val="single" w:sz="4" w:space="0" w:color="auto"/>
              <w:left w:val="single" w:sz="4" w:space="0" w:color="auto"/>
              <w:bottom w:val="single" w:sz="4" w:space="0" w:color="auto"/>
              <w:right w:val="single" w:sz="4" w:space="0" w:color="auto"/>
            </w:tcBorders>
            <w:vAlign w:val="center"/>
          </w:tcPr>
          <w:p w:rsidR="004767C7" w:rsidRPr="004767C7" w:rsidRDefault="004767C7" w:rsidP="004767C7">
            <w:pPr>
              <w:suppressAutoHyphens/>
              <w:jc w:val="center"/>
              <w:rPr>
                <w:sz w:val="20"/>
                <w:lang w:eastAsia="ar-SA"/>
              </w:rPr>
            </w:pPr>
            <w:r w:rsidRPr="004767C7">
              <w:rPr>
                <w:sz w:val="20"/>
                <w:lang w:eastAsia="ar-SA"/>
              </w:rPr>
              <w:t>12 месяцев</w:t>
            </w:r>
          </w:p>
        </w:tc>
      </w:tr>
    </w:tbl>
    <w:p w:rsidR="004767C7" w:rsidRPr="004767C7" w:rsidRDefault="004767C7" w:rsidP="004767C7">
      <w:pPr>
        <w:tabs>
          <w:tab w:val="left" w:pos="284"/>
          <w:tab w:val="left" w:pos="709"/>
          <w:tab w:val="center" w:pos="4680"/>
          <w:tab w:val="right" w:pos="9355"/>
          <w:tab w:val="left" w:pos="9639"/>
        </w:tabs>
        <w:jc w:val="center"/>
        <w:rPr>
          <w:snapToGrid w:val="0"/>
          <w:szCs w:val="28"/>
        </w:rPr>
      </w:pPr>
    </w:p>
    <w:p w:rsidR="00B45587" w:rsidRPr="004152FB" w:rsidRDefault="00B45587" w:rsidP="00184D35">
      <w:pPr>
        <w:rPr>
          <w:szCs w:val="28"/>
        </w:rPr>
      </w:pPr>
    </w:p>
    <w:sectPr w:rsidR="00B45587" w:rsidRPr="004152FB" w:rsidSect="004767C7">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02" w:rsidRDefault="00447102" w:rsidP="00B470FA">
      <w:r>
        <w:separator/>
      </w:r>
    </w:p>
  </w:endnote>
  <w:endnote w:type="continuationSeparator" w:id="1">
    <w:p w:rsidR="00447102" w:rsidRDefault="0044710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02" w:rsidRDefault="00447102" w:rsidP="00B470FA">
      <w:r>
        <w:separator/>
      </w:r>
    </w:p>
  </w:footnote>
  <w:footnote w:type="continuationSeparator" w:id="1">
    <w:p w:rsidR="00447102" w:rsidRDefault="0044710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8A3F19" w:rsidRPr="00636E16" w:rsidRDefault="00635395" w:rsidP="00636E16">
        <w:pPr>
          <w:pStyle w:val="aff"/>
          <w:jc w:val="center"/>
          <w:rPr>
            <w:sz w:val="24"/>
            <w:szCs w:val="24"/>
          </w:rPr>
        </w:pPr>
        <w:r w:rsidRPr="00636E16">
          <w:rPr>
            <w:sz w:val="24"/>
            <w:szCs w:val="24"/>
          </w:rPr>
          <w:fldChar w:fldCharType="begin"/>
        </w:r>
        <w:r w:rsidR="008A3F19" w:rsidRPr="00636E16">
          <w:rPr>
            <w:sz w:val="24"/>
            <w:szCs w:val="24"/>
          </w:rPr>
          <w:instrText>PAGE   \* MERGEFORMAT</w:instrText>
        </w:r>
        <w:r w:rsidRPr="00636E16">
          <w:rPr>
            <w:sz w:val="24"/>
            <w:szCs w:val="24"/>
          </w:rPr>
          <w:fldChar w:fldCharType="separate"/>
        </w:r>
        <w:r w:rsidR="00490CED">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AECA1E58"/>
    <w:lvl w:ilvl="0" w:tplc="3602467E">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0CED"/>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395"/>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C9DB-0383-4156-8EB1-14C79B33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592</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3</cp:revision>
  <cp:lastPrinted>2013-11-27T07:23:00Z</cp:lastPrinted>
  <dcterms:created xsi:type="dcterms:W3CDTF">2013-11-29T13:20:00Z</dcterms:created>
  <dcterms:modified xsi:type="dcterms:W3CDTF">2013-11-29T13:30:00Z</dcterms:modified>
</cp:coreProperties>
</file>