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40C8A"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637C9" w:rsidRPr="004679A3">
        <w:rPr>
          <w:b/>
          <w:bCs/>
          <w:szCs w:val="28"/>
        </w:rPr>
        <w:t>4</w:t>
      </w:r>
      <w:r w:rsidR="006637A6">
        <w:rPr>
          <w:b/>
          <w:bCs/>
          <w:szCs w:val="28"/>
        </w:rPr>
        <w:t>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637C9">
        <w:rPr>
          <w:b/>
          <w:bCs/>
          <w:szCs w:val="28"/>
        </w:rPr>
        <w:t>2</w:t>
      </w:r>
      <w:r w:rsidR="006637A6">
        <w:rPr>
          <w:b/>
          <w:bCs/>
          <w:szCs w:val="28"/>
        </w:rPr>
        <w:t>6</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6637A6" w:rsidRPr="00230CF8" w:rsidRDefault="006637A6" w:rsidP="006637A6">
      <w:pPr>
        <w:pStyle w:val="13"/>
        <w:numPr>
          <w:ilvl w:val="0"/>
          <w:numId w:val="2"/>
        </w:numPr>
        <w:suppressAutoHyphens/>
        <w:ind w:left="720"/>
        <w:rPr>
          <w:szCs w:val="28"/>
        </w:rPr>
      </w:pPr>
      <w:r w:rsidRPr="00230CF8">
        <w:rPr>
          <w:szCs w:val="28"/>
        </w:rPr>
        <w:t xml:space="preserve">Подведение итогов открытого конкурса в электронной форме </w:t>
      </w:r>
      <w:r w:rsidRPr="00230CF8">
        <w:rPr>
          <w:szCs w:val="28"/>
        </w:rPr>
        <w:br/>
        <w:t xml:space="preserve">на право заключения договора на поставку полуприцепов-контейнеровозов низкорамных для перевозки 20-ти и 40-ка  футовых контейнеров в  4 квартале 2013 года. </w:t>
      </w:r>
    </w:p>
    <w:p w:rsidR="006637A6" w:rsidRPr="006637A6" w:rsidRDefault="006637A6" w:rsidP="006637A6">
      <w:pPr>
        <w:ind w:left="720"/>
        <w:jc w:val="both"/>
        <w:rPr>
          <w:szCs w:val="28"/>
        </w:rPr>
      </w:pPr>
      <w:r w:rsidRPr="006637A6">
        <w:rPr>
          <w:szCs w:val="28"/>
        </w:rPr>
        <w:t xml:space="preserve">Докладчик: ЦКПРТ </w:t>
      </w:r>
      <w:r w:rsidR="002E23D2">
        <w:rPr>
          <w:szCs w:val="28"/>
        </w:rPr>
        <w:t>Стрельников А.С.</w:t>
      </w:r>
    </w:p>
    <w:p w:rsidR="006637A6" w:rsidRPr="00E3403A" w:rsidRDefault="006637A6" w:rsidP="006637A6">
      <w:pPr>
        <w:ind w:left="720"/>
        <w:jc w:val="both"/>
        <w:rPr>
          <w:szCs w:val="28"/>
        </w:rPr>
      </w:pPr>
      <w:r w:rsidRPr="006637A6">
        <w:rPr>
          <w:color w:val="000000"/>
          <w:szCs w:val="28"/>
        </w:rPr>
        <w:t>Конкурс:</w:t>
      </w:r>
      <w:r w:rsidRPr="00E3403A">
        <w:rPr>
          <w:color w:val="000000"/>
          <w:szCs w:val="28"/>
        </w:rPr>
        <w:t xml:space="preserve"> </w:t>
      </w:r>
      <w:proofErr w:type="spellStart"/>
      <w:r w:rsidRPr="00E3403A">
        <w:rPr>
          <w:snapToGrid w:val="0"/>
          <w:szCs w:val="28"/>
        </w:rPr>
        <w:t>ОКэ</w:t>
      </w:r>
      <w:proofErr w:type="spellEnd"/>
      <w:r w:rsidRPr="00E3403A">
        <w:rPr>
          <w:snapToGrid w:val="0"/>
          <w:szCs w:val="28"/>
        </w:rPr>
        <w:t>/003/СВЕРД/0029</w:t>
      </w:r>
    </w:p>
    <w:p w:rsidR="006637A6" w:rsidRPr="006B26C6" w:rsidRDefault="006637A6" w:rsidP="006637A6">
      <w:pPr>
        <w:ind w:left="720"/>
        <w:jc w:val="both"/>
        <w:rPr>
          <w:color w:val="000000"/>
          <w:szCs w:val="28"/>
        </w:rPr>
      </w:pPr>
      <w:r w:rsidRPr="006B26C6">
        <w:rPr>
          <w:color w:val="000000"/>
          <w:szCs w:val="28"/>
        </w:rPr>
        <w:t>Заявка в АСБК: Т10035558.</w:t>
      </w:r>
    </w:p>
    <w:p w:rsidR="006637A6" w:rsidRPr="005D65BC" w:rsidRDefault="006637A6" w:rsidP="006637A6">
      <w:pPr>
        <w:ind w:left="720"/>
        <w:jc w:val="both"/>
        <w:rPr>
          <w:szCs w:val="28"/>
        </w:rPr>
      </w:pPr>
    </w:p>
    <w:p w:rsidR="006637A6" w:rsidRPr="00672323" w:rsidRDefault="00672323" w:rsidP="006637A6">
      <w:pPr>
        <w:ind w:left="720"/>
        <w:jc w:val="both"/>
        <w:rPr>
          <w:szCs w:val="28"/>
          <w:lang w:val="en-US"/>
        </w:rPr>
      </w:pPr>
      <w:r>
        <w:rPr>
          <w:szCs w:val="28"/>
          <w:lang w:val="en-US"/>
        </w:rPr>
        <w:t>….</w:t>
      </w:r>
    </w:p>
    <w:p w:rsidR="00A70E6B" w:rsidRDefault="00A70E6B" w:rsidP="007159BF">
      <w:pPr>
        <w:tabs>
          <w:tab w:val="left" w:pos="993"/>
        </w:tabs>
        <w:ind w:left="993" w:hanging="284"/>
        <w:rPr>
          <w:szCs w:val="28"/>
        </w:rPr>
      </w:pPr>
    </w:p>
    <w:p w:rsidR="00E13EB7" w:rsidRPr="004679A3" w:rsidRDefault="00E13EB7" w:rsidP="003D3725">
      <w:pPr>
        <w:ind w:firstLine="708"/>
        <w:jc w:val="both"/>
        <w:rPr>
          <w:b/>
          <w:szCs w:val="28"/>
        </w:rPr>
      </w:pPr>
      <w:r w:rsidRPr="004679A3">
        <w:rPr>
          <w:b/>
          <w:szCs w:val="28"/>
        </w:rPr>
        <w:t xml:space="preserve">По пункту </w:t>
      </w:r>
      <w:r w:rsidRPr="004679A3">
        <w:rPr>
          <w:b/>
          <w:szCs w:val="28"/>
          <w:lang w:val="en-US"/>
        </w:rPr>
        <w:t>I</w:t>
      </w:r>
      <w:r w:rsidRPr="004679A3">
        <w:rPr>
          <w:b/>
          <w:szCs w:val="28"/>
        </w:rPr>
        <w:t xml:space="preserve"> повестки дня заседания: </w:t>
      </w:r>
    </w:p>
    <w:p w:rsidR="006637A6" w:rsidRPr="006637A6" w:rsidRDefault="006637A6" w:rsidP="006637A6">
      <w:pPr>
        <w:numPr>
          <w:ilvl w:val="0"/>
          <w:numId w:val="40"/>
        </w:numPr>
        <w:ind w:left="0" w:firstLine="709"/>
        <w:jc w:val="both"/>
        <w:rPr>
          <w:szCs w:val="28"/>
        </w:rPr>
      </w:pPr>
      <w:r w:rsidRPr="006637A6">
        <w:rPr>
          <w:szCs w:val="28"/>
        </w:rPr>
        <w:t>Открытый конкурс</w:t>
      </w:r>
      <w:r w:rsidRPr="006637A6">
        <w:t xml:space="preserve"> </w:t>
      </w:r>
      <w:r w:rsidR="00E3403A">
        <w:t xml:space="preserve">в электронной форме </w:t>
      </w:r>
      <w:r w:rsidRPr="006637A6">
        <w:t xml:space="preserve">№ </w:t>
      </w:r>
      <w:proofErr w:type="spellStart"/>
      <w:r w:rsidR="00E3403A" w:rsidRPr="00E3403A">
        <w:rPr>
          <w:snapToGrid w:val="0"/>
          <w:szCs w:val="28"/>
        </w:rPr>
        <w:t>ОКэ</w:t>
      </w:r>
      <w:proofErr w:type="spellEnd"/>
      <w:r w:rsidR="00E3403A" w:rsidRPr="00E3403A">
        <w:rPr>
          <w:snapToGrid w:val="0"/>
          <w:szCs w:val="28"/>
        </w:rPr>
        <w:t>/003/СВЕРД/0029</w:t>
      </w:r>
      <w:r w:rsidR="00E3403A">
        <w:rPr>
          <w:snapToGrid w:val="0"/>
          <w:szCs w:val="28"/>
        </w:rPr>
        <w:t xml:space="preserve"> </w:t>
      </w:r>
      <w:r w:rsidRPr="006637A6">
        <w:rPr>
          <w:szCs w:val="28"/>
        </w:rPr>
        <w:t xml:space="preserve">на право заключения договора на </w:t>
      </w:r>
      <w:r w:rsidR="00E3403A" w:rsidRPr="00C20F20">
        <w:rPr>
          <w:szCs w:val="28"/>
        </w:rPr>
        <w:t xml:space="preserve">поставку полуприцепов-контейнеровозов низкорамных для перевозки 20-ти и 40-ка  футовых контейнеров в  4 квартале 2013 года </w:t>
      </w:r>
      <w:r w:rsidRPr="006637A6">
        <w:rPr>
          <w:szCs w:val="28"/>
        </w:rPr>
        <w:t>признан состоявшимся.</w:t>
      </w:r>
    </w:p>
    <w:p w:rsidR="006637A6" w:rsidRPr="006637A6" w:rsidRDefault="006637A6" w:rsidP="006637A6">
      <w:pPr>
        <w:numPr>
          <w:ilvl w:val="0"/>
          <w:numId w:val="40"/>
        </w:numPr>
        <w:tabs>
          <w:tab w:val="left" w:pos="851"/>
        </w:tabs>
        <w:ind w:left="0" w:firstLine="709"/>
        <w:jc w:val="both"/>
        <w:rPr>
          <w:b/>
          <w:iCs/>
          <w:szCs w:val="28"/>
        </w:rPr>
      </w:pPr>
      <w:r w:rsidRPr="006637A6">
        <w:rPr>
          <w:szCs w:val="28"/>
        </w:rPr>
        <w:t xml:space="preserve">Согласиться с выводами и предложениями Постоянной рабочей группы Конкурсной комиссии филиала ОАО «ТрансКонтейнер» на </w:t>
      </w:r>
      <w:r w:rsidR="005D703C">
        <w:rPr>
          <w:szCs w:val="28"/>
        </w:rPr>
        <w:t>Свердловской</w:t>
      </w:r>
      <w:r w:rsidRPr="006637A6">
        <w:rPr>
          <w:szCs w:val="28"/>
        </w:rPr>
        <w:t xml:space="preserve"> железной дороге  (Протокол № </w:t>
      </w:r>
      <w:r w:rsidR="005D703C">
        <w:rPr>
          <w:szCs w:val="28"/>
        </w:rPr>
        <w:t>45</w:t>
      </w:r>
      <w:r w:rsidRPr="006637A6">
        <w:rPr>
          <w:szCs w:val="28"/>
        </w:rPr>
        <w:t xml:space="preserve">/ПРГ заседания, состоявшегося  </w:t>
      </w:r>
      <w:r w:rsidR="005D703C">
        <w:rPr>
          <w:szCs w:val="28"/>
        </w:rPr>
        <w:t>13</w:t>
      </w:r>
      <w:r w:rsidRPr="006637A6">
        <w:rPr>
          <w:szCs w:val="28"/>
        </w:rPr>
        <w:t xml:space="preserve"> ноября 2013 г.) в части принятия решения допустить к участию в конкурсе</w:t>
      </w:r>
      <w:r w:rsidR="005D703C">
        <w:rPr>
          <w:szCs w:val="28"/>
        </w:rPr>
        <w:t xml:space="preserve"> </w:t>
      </w:r>
      <w:r w:rsidR="005D703C" w:rsidRPr="00230CF8">
        <w:t>ОАО «</w:t>
      </w:r>
      <w:proofErr w:type="spellStart"/>
      <w:r w:rsidR="005D703C" w:rsidRPr="00230CF8">
        <w:t>Уралавтоприцеп</w:t>
      </w:r>
      <w:proofErr w:type="spellEnd"/>
      <w:r w:rsidR="005D703C" w:rsidRPr="00230CF8">
        <w:t>», ООО «Вираж Трак», ООО «</w:t>
      </w:r>
      <w:proofErr w:type="spellStart"/>
      <w:r w:rsidR="005D703C" w:rsidRPr="00230CF8">
        <w:t>АвтоАльянс</w:t>
      </w:r>
      <w:proofErr w:type="spellEnd"/>
      <w:r w:rsidR="005D703C" w:rsidRPr="00230CF8">
        <w:t>»,</w:t>
      </w:r>
      <w:r w:rsidR="006B26C6" w:rsidRPr="00230CF8">
        <w:t xml:space="preserve">                    </w:t>
      </w:r>
      <w:r w:rsidR="005D703C" w:rsidRPr="00230CF8">
        <w:t xml:space="preserve"> </w:t>
      </w:r>
      <w:r w:rsidR="006B26C6" w:rsidRPr="00230CF8">
        <w:lastRenderedPageBreak/>
        <w:t>ОАО «Великолукский Опытный Машиностроительный Завод»,                         ООО ТД «</w:t>
      </w:r>
      <w:proofErr w:type="spellStart"/>
      <w:r w:rsidR="006B26C6" w:rsidRPr="00230CF8">
        <w:t>Стройтехника</w:t>
      </w:r>
      <w:proofErr w:type="spellEnd"/>
      <w:r w:rsidR="006B26C6" w:rsidRPr="00230CF8">
        <w:t>»</w:t>
      </w:r>
      <w:r w:rsidR="006B26C6">
        <w:t>.</w:t>
      </w:r>
    </w:p>
    <w:p w:rsidR="006637A6" w:rsidRPr="006637A6" w:rsidRDefault="006637A6" w:rsidP="006637A6">
      <w:pPr>
        <w:numPr>
          <w:ilvl w:val="0"/>
          <w:numId w:val="40"/>
        </w:numPr>
        <w:ind w:left="0" w:firstLine="709"/>
        <w:jc w:val="both"/>
        <w:rPr>
          <w:szCs w:val="28"/>
        </w:rPr>
      </w:pPr>
      <w:r w:rsidRPr="006637A6">
        <w:rPr>
          <w:szCs w:val="28"/>
        </w:rPr>
        <w:t xml:space="preserve">Согласиться с выводами и предложениями Постоянной рабочей группы Конкурсной комиссии филиала ОАО «ТрансКонтейнер» на </w:t>
      </w:r>
      <w:r w:rsidR="006B26C6">
        <w:rPr>
          <w:szCs w:val="28"/>
        </w:rPr>
        <w:t>Свердловской</w:t>
      </w:r>
      <w:r w:rsidRPr="006637A6">
        <w:rPr>
          <w:szCs w:val="28"/>
        </w:rPr>
        <w:t xml:space="preserve"> железной дороге  (Протокол № </w:t>
      </w:r>
      <w:r w:rsidR="006B26C6">
        <w:rPr>
          <w:szCs w:val="28"/>
        </w:rPr>
        <w:t>45</w:t>
      </w:r>
      <w:r w:rsidRPr="006637A6">
        <w:rPr>
          <w:szCs w:val="28"/>
        </w:rPr>
        <w:t xml:space="preserve">/ПРГ заседания, состоявшегося  </w:t>
      </w:r>
      <w:r w:rsidR="006B26C6">
        <w:rPr>
          <w:szCs w:val="28"/>
        </w:rPr>
        <w:t>13</w:t>
      </w:r>
      <w:r w:rsidRPr="006637A6">
        <w:rPr>
          <w:szCs w:val="28"/>
        </w:rPr>
        <w:t xml:space="preserve"> ноября 2013 г.) в части присвоения участникам порядковых номеров и определения победителя, принято решение:</w:t>
      </w:r>
    </w:p>
    <w:p w:rsidR="006637A6" w:rsidRPr="006637A6" w:rsidRDefault="006637A6" w:rsidP="006637A6">
      <w:pPr>
        <w:ind w:firstLine="709"/>
        <w:jc w:val="both"/>
        <w:rPr>
          <w:szCs w:val="28"/>
        </w:rPr>
      </w:pPr>
      <w:r w:rsidRPr="006637A6">
        <w:rPr>
          <w:szCs w:val="28"/>
        </w:rPr>
        <w:t>3.1.  заявкам участников присвоить следующие порядковые номера:</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1843"/>
        <w:gridCol w:w="2917"/>
      </w:tblGrid>
      <w:tr w:rsidR="006637A6" w:rsidRPr="006637A6" w:rsidTr="00C20F20">
        <w:trPr>
          <w:trHeight w:val="20"/>
          <w:jc w:val="center"/>
        </w:trPr>
        <w:tc>
          <w:tcPr>
            <w:tcW w:w="3765" w:type="dxa"/>
            <w:vAlign w:val="center"/>
          </w:tcPr>
          <w:p w:rsidR="006637A6" w:rsidRPr="006637A6" w:rsidRDefault="006637A6" w:rsidP="006637A6">
            <w:pPr>
              <w:jc w:val="center"/>
              <w:rPr>
                <w:szCs w:val="28"/>
              </w:rPr>
            </w:pPr>
            <w:r w:rsidRPr="006637A6">
              <w:rPr>
                <w:szCs w:val="28"/>
              </w:rPr>
              <w:t>Наименование участника</w:t>
            </w:r>
          </w:p>
        </w:tc>
        <w:tc>
          <w:tcPr>
            <w:tcW w:w="1843" w:type="dxa"/>
          </w:tcPr>
          <w:p w:rsidR="006637A6" w:rsidRPr="006637A6" w:rsidRDefault="006637A6" w:rsidP="006637A6">
            <w:pPr>
              <w:jc w:val="center"/>
              <w:rPr>
                <w:szCs w:val="28"/>
              </w:rPr>
            </w:pPr>
            <w:r w:rsidRPr="006637A6">
              <w:rPr>
                <w:szCs w:val="28"/>
              </w:rPr>
              <w:t>Количество баллов</w:t>
            </w:r>
          </w:p>
        </w:tc>
        <w:tc>
          <w:tcPr>
            <w:tcW w:w="2917" w:type="dxa"/>
            <w:vAlign w:val="center"/>
          </w:tcPr>
          <w:p w:rsidR="006637A6" w:rsidRPr="006637A6" w:rsidRDefault="006637A6" w:rsidP="006637A6">
            <w:pPr>
              <w:jc w:val="center"/>
              <w:rPr>
                <w:szCs w:val="28"/>
              </w:rPr>
            </w:pPr>
            <w:r w:rsidRPr="006637A6">
              <w:rPr>
                <w:szCs w:val="28"/>
              </w:rPr>
              <w:t>Порядковый номер участника</w:t>
            </w:r>
          </w:p>
        </w:tc>
      </w:tr>
      <w:tr w:rsidR="006B26C6" w:rsidRPr="006637A6" w:rsidTr="00230CF8">
        <w:trPr>
          <w:trHeight w:val="336"/>
          <w:jc w:val="center"/>
        </w:trPr>
        <w:tc>
          <w:tcPr>
            <w:tcW w:w="3765" w:type="dxa"/>
          </w:tcPr>
          <w:p w:rsidR="006B26C6" w:rsidRPr="00230CF8" w:rsidRDefault="006B26C6" w:rsidP="006B26C6">
            <w:pPr>
              <w:jc w:val="center"/>
              <w:rPr>
                <w:rFonts w:eastAsia="Calibri"/>
                <w:sz w:val="24"/>
                <w:szCs w:val="24"/>
              </w:rPr>
            </w:pPr>
            <w:r w:rsidRPr="00230CF8">
              <w:rPr>
                <w:sz w:val="24"/>
                <w:szCs w:val="24"/>
              </w:rPr>
              <w:t>ОАО «</w:t>
            </w:r>
            <w:proofErr w:type="spellStart"/>
            <w:r w:rsidRPr="00230CF8">
              <w:rPr>
                <w:sz w:val="24"/>
                <w:szCs w:val="24"/>
              </w:rPr>
              <w:t>Уралавтоприцеп</w:t>
            </w:r>
            <w:proofErr w:type="spellEnd"/>
            <w:r w:rsidRPr="00230CF8">
              <w:rPr>
                <w:sz w:val="24"/>
                <w:szCs w:val="24"/>
              </w:rPr>
              <w:t xml:space="preserve">» </w:t>
            </w:r>
          </w:p>
        </w:tc>
        <w:tc>
          <w:tcPr>
            <w:tcW w:w="1843" w:type="dxa"/>
            <w:vAlign w:val="center"/>
          </w:tcPr>
          <w:p w:rsidR="006B26C6" w:rsidRPr="006637A6" w:rsidRDefault="006B26C6" w:rsidP="006637A6">
            <w:pPr>
              <w:jc w:val="center"/>
              <w:rPr>
                <w:szCs w:val="28"/>
              </w:rPr>
            </w:pPr>
            <w:r w:rsidRPr="00544CA0">
              <w:t>4,55</w:t>
            </w:r>
          </w:p>
        </w:tc>
        <w:tc>
          <w:tcPr>
            <w:tcW w:w="2917" w:type="dxa"/>
            <w:vAlign w:val="center"/>
          </w:tcPr>
          <w:p w:rsidR="006B26C6" w:rsidRPr="006637A6" w:rsidRDefault="006B26C6" w:rsidP="006637A6">
            <w:pPr>
              <w:jc w:val="center"/>
              <w:rPr>
                <w:szCs w:val="28"/>
              </w:rPr>
            </w:pPr>
            <w:r>
              <w:rPr>
                <w:szCs w:val="28"/>
              </w:rPr>
              <w:t>1</w:t>
            </w:r>
          </w:p>
        </w:tc>
      </w:tr>
      <w:tr w:rsidR="006B26C6" w:rsidRPr="006637A6" w:rsidTr="00230CF8">
        <w:trPr>
          <w:trHeight w:val="20"/>
          <w:jc w:val="center"/>
        </w:trPr>
        <w:tc>
          <w:tcPr>
            <w:tcW w:w="3765" w:type="dxa"/>
          </w:tcPr>
          <w:p w:rsidR="006B26C6" w:rsidRPr="00230CF8" w:rsidRDefault="006B26C6" w:rsidP="006B26C6">
            <w:pPr>
              <w:jc w:val="center"/>
              <w:rPr>
                <w:sz w:val="24"/>
                <w:szCs w:val="24"/>
              </w:rPr>
            </w:pPr>
            <w:r w:rsidRPr="00230CF8">
              <w:rPr>
                <w:sz w:val="24"/>
                <w:szCs w:val="24"/>
              </w:rPr>
              <w:t xml:space="preserve"> ООО «Вираж Трак» </w:t>
            </w:r>
          </w:p>
        </w:tc>
        <w:tc>
          <w:tcPr>
            <w:tcW w:w="1843" w:type="dxa"/>
            <w:vAlign w:val="center"/>
          </w:tcPr>
          <w:p w:rsidR="006B26C6" w:rsidRPr="006637A6" w:rsidRDefault="006B26C6" w:rsidP="006637A6">
            <w:pPr>
              <w:jc w:val="center"/>
              <w:rPr>
                <w:szCs w:val="28"/>
              </w:rPr>
            </w:pPr>
            <w:r w:rsidRPr="00544CA0">
              <w:t>3,85</w:t>
            </w:r>
          </w:p>
        </w:tc>
        <w:tc>
          <w:tcPr>
            <w:tcW w:w="2917" w:type="dxa"/>
            <w:vAlign w:val="center"/>
          </w:tcPr>
          <w:p w:rsidR="006B26C6" w:rsidRPr="006637A6" w:rsidRDefault="006B26C6" w:rsidP="006637A6">
            <w:pPr>
              <w:jc w:val="center"/>
              <w:rPr>
                <w:szCs w:val="28"/>
              </w:rPr>
            </w:pPr>
            <w:r>
              <w:rPr>
                <w:szCs w:val="28"/>
              </w:rPr>
              <w:t>2</w:t>
            </w:r>
          </w:p>
        </w:tc>
      </w:tr>
      <w:tr w:rsidR="006B26C6" w:rsidRPr="006637A6" w:rsidTr="00230CF8">
        <w:trPr>
          <w:trHeight w:val="374"/>
          <w:jc w:val="center"/>
        </w:trPr>
        <w:tc>
          <w:tcPr>
            <w:tcW w:w="3765" w:type="dxa"/>
          </w:tcPr>
          <w:p w:rsidR="006B26C6" w:rsidRPr="00230CF8" w:rsidRDefault="006B26C6" w:rsidP="006B26C6">
            <w:pPr>
              <w:jc w:val="center"/>
              <w:rPr>
                <w:sz w:val="24"/>
                <w:szCs w:val="24"/>
              </w:rPr>
            </w:pPr>
            <w:r w:rsidRPr="00230CF8">
              <w:rPr>
                <w:sz w:val="24"/>
                <w:szCs w:val="24"/>
              </w:rPr>
              <w:t xml:space="preserve"> ООО «</w:t>
            </w:r>
            <w:proofErr w:type="spellStart"/>
            <w:r w:rsidRPr="00230CF8">
              <w:rPr>
                <w:sz w:val="24"/>
                <w:szCs w:val="24"/>
              </w:rPr>
              <w:t>АвтоАльянс</w:t>
            </w:r>
            <w:proofErr w:type="spellEnd"/>
            <w:r w:rsidRPr="00230CF8">
              <w:rPr>
                <w:sz w:val="24"/>
                <w:szCs w:val="24"/>
              </w:rPr>
              <w:t xml:space="preserve">» </w:t>
            </w:r>
          </w:p>
        </w:tc>
        <w:tc>
          <w:tcPr>
            <w:tcW w:w="1843" w:type="dxa"/>
            <w:vAlign w:val="center"/>
          </w:tcPr>
          <w:p w:rsidR="006B26C6" w:rsidRPr="006637A6" w:rsidRDefault="006B26C6" w:rsidP="006637A6">
            <w:pPr>
              <w:jc w:val="center"/>
              <w:rPr>
                <w:szCs w:val="28"/>
              </w:rPr>
            </w:pPr>
            <w:r w:rsidRPr="00544CA0">
              <w:t>3,45</w:t>
            </w:r>
          </w:p>
        </w:tc>
        <w:tc>
          <w:tcPr>
            <w:tcW w:w="2917" w:type="dxa"/>
            <w:vAlign w:val="center"/>
          </w:tcPr>
          <w:p w:rsidR="006B26C6" w:rsidRPr="006637A6" w:rsidRDefault="006B26C6" w:rsidP="006637A6">
            <w:pPr>
              <w:jc w:val="center"/>
              <w:rPr>
                <w:szCs w:val="28"/>
              </w:rPr>
            </w:pPr>
            <w:r>
              <w:rPr>
                <w:szCs w:val="28"/>
              </w:rPr>
              <w:t>3</w:t>
            </w:r>
          </w:p>
        </w:tc>
      </w:tr>
      <w:tr w:rsidR="006B26C6" w:rsidRPr="006637A6" w:rsidTr="00230CF8">
        <w:trPr>
          <w:trHeight w:val="20"/>
          <w:jc w:val="center"/>
        </w:trPr>
        <w:tc>
          <w:tcPr>
            <w:tcW w:w="3765" w:type="dxa"/>
          </w:tcPr>
          <w:p w:rsidR="006B26C6" w:rsidRPr="00230CF8" w:rsidRDefault="006B26C6" w:rsidP="006B26C6">
            <w:pPr>
              <w:jc w:val="center"/>
              <w:rPr>
                <w:sz w:val="24"/>
                <w:szCs w:val="24"/>
              </w:rPr>
            </w:pPr>
            <w:r w:rsidRPr="00230CF8">
              <w:rPr>
                <w:sz w:val="24"/>
                <w:szCs w:val="24"/>
              </w:rPr>
              <w:t>ОАО «Великолукский Опытный Машиностроительный Завод»</w:t>
            </w:r>
          </w:p>
        </w:tc>
        <w:tc>
          <w:tcPr>
            <w:tcW w:w="1843" w:type="dxa"/>
            <w:vAlign w:val="center"/>
          </w:tcPr>
          <w:p w:rsidR="006B26C6" w:rsidRPr="006637A6" w:rsidRDefault="006B26C6" w:rsidP="006637A6">
            <w:pPr>
              <w:jc w:val="center"/>
              <w:rPr>
                <w:szCs w:val="28"/>
              </w:rPr>
            </w:pPr>
            <w:r w:rsidRPr="00682970">
              <w:t>3,25</w:t>
            </w:r>
          </w:p>
        </w:tc>
        <w:tc>
          <w:tcPr>
            <w:tcW w:w="2917" w:type="dxa"/>
            <w:vAlign w:val="center"/>
          </w:tcPr>
          <w:p w:rsidR="006B26C6" w:rsidRPr="006637A6" w:rsidRDefault="006B26C6" w:rsidP="006637A6">
            <w:pPr>
              <w:jc w:val="center"/>
              <w:rPr>
                <w:szCs w:val="28"/>
              </w:rPr>
            </w:pPr>
            <w:r>
              <w:rPr>
                <w:szCs w:val="28"/>
              </w:rPr>
              <w:t>4</w:t>
            </w:r>
          </w:p>
        </w:tc>
      </w:tr>
      <w:tr w:rsidR="006B26C6" w:rsidRPr="006637A6" w:rsidTr="00230CF8">
        <w:trPr>
          <w:trHeight w:val="20"/>
          <w:jc w:val="center"/>
        </w:trPr>
        <w:tc>
          <w:tcPr>
            <w:tcW w:w="3765" w:type="dxa"/>
            <w:vAlign w:val="center"/>
          </w:tcPr>
          <w:p w:rsidR="006B26C6" w:rsidRPr="00230CF8" w:rsidRDefault="006B26C6" w:rsidP="006B26C6">
            <w:pPr>
              <w:jc w:val="center"/>
              <w:rPr>
                <w:sz w:val="24"/>
                <w:szCs w:val="24"/>
              </w:rPr>
            </w:pPr>
            <w:r w:rsidRPr="00230CF8">
              <w:rPr>
                <w:sz w:val="24"/>
                <w:szCs w:val="24"/>
              </w:rPr>
              <w:t>ООО ТД «</w:t>
            </w:r>
            <w:proofErr w:type="spellStart"/>
            <w:r w:rsidRPr="00230CF8">
              <w:rPr>
                <w:sz w:val="24"/>
                <w:szCs w:val="24"/>
              </w:rPr>
              <w:t>Стройтехника</w:t>
            </w:r>
            <w:proofErr w:type="spellEnd"/>
            <w:r w:rsidRPr="00230CF8">
              <w:rPr>
                <w:sz w:val="24"/>
                <w:szCs w:val="24"/>
              </w:rPr>
              <w:t xml:space="preserve">» </w:t>
            </w:r>
          </w:p>
        </w:tc>
        <w:tc>
          <w:tcPr>
            <w:tcW w:w="1843" w:type="dxa"/>
            <w:vAlign w:val="center"/>
          </w:tcPr>
          <w:p w:rsidR="006B26C6" w:rsidRPr="006637A6" w:rsidRDefault="006B26C6" w:rsidP="006637A6">
            <w:pPr>
              <w:jc w:val="center"/>
              <w:rPr>
                <w:szCs w:val="28"/>
              </w:rPr>
            </w:pPr>
            <w:r w:rsidRPr="00544CA0">
              <w:t>1,8</w:t>
            </w:r>
          </w:p>
        </w:tc>
        <w:tc>
          <w:tcPr>
            <w:tcW w:w="2917" w:type="dxa"/>
            <w:vAlign w:val="center"/>
          </w:tcPr>
          <w:p w:rsidR="006B26C6" w:rsidRPr="006637A6" w:rsidRDefault="006B26C6" w:rsidP="006637A6">
            <w:pPr>
              <w:jc w:val="center"/>
              <w:rPr>
                <w:szCs w:val="28"/>
              </w:rPr>
            </w:pPr>
            <w:r>
              <w:rPr>
                <w:szCs w:val="28"/>
              </w:rPr>
              <w:t>5</w:t>
            </w:r>
          </w:p>
        </w:tc>
      </w:tr>
    </w:tbl>
    <w:p w:rsidR="006637A6" w:rsidRPr="006637A6" w:rsidRDefault="006637A6" w:rsidP="006637A6">
      <w:pPr>
        <w:ind w:left="709"/>
        <w:jc w:val="both"/>
        <w:rPr>
          <w:szCs w:val="28"/>
        </w:rPr>
      </w:pPr>
    </w:p>
    <w:p w:rsidR="006637A6" w:rsidRPr="006637A6" w:rsidRDefault="006637A6" w:rsidP="006637A6">
      <w:pPr>
        <w:numPr>
          <w:ilvl w:val="1"/>
          <w:numId w:val="22"/>
        </w:numPr>
        <w:ind w:left="0" w:firstLine="709"/>
        <w:jc w:val="both"/>
        <w:rPr>
          <w:szCs w:val="28"/>
        </w:rPr>
      </w:pPr>
      <w:r w:rsidRPr="006637A6">
        <w:rPr>
          <w:szCs w:val="28"/>
        </w:rPr>
        <w:t xml:space="preserve">признать победителем открытого конкурса </w:t>
      </w:r>
      <w:r w:rsidR="006B26C6" w:rsidRPr="00230CF8">
        <w:rPr>
          <w:szCs w:val="28"/>
        </w:rPr>
        <w:t>ОАО «</w:t>
      </w:r>
      <w:proofErr w:type="spellStart"/>
      <w:r w:rsidR="006B26C6" w:rsidRPr="00230CF8">
        <w:rPr>
          <w:szCs w:val="28"/>
        </w:rPr>
        <w:t>Уралавтоприцеп</w:t>
      </w:r>
      <w:proofErr w:type="spellEnd"/>
      <w:r w:rsidR="006B26C6" w:rsidRPr="00230CF8">
        <w:rPr>
          <w:szCs w:val="28"/>
        </w:rPr>
        <w:t>»</w:t>
      </w:r>
      <w:r w:rsidR="006B26C6">
        <w:rPr>
          <w:szCs w:val="28"/>
        </w:rPr>
        <w:t xml:space="preserve"> </w:t>
      </w:r>
      <w:r w:rsidRPr="006637A6">
        <w:rPr>
          <w:szCs w:val="28"/>
        </w:rPr>
        <w:t>и заключить с ним договор на следующих условиях:</w:t>
      </w:r>
    </w:p>
    <w:p w:rsidR="006B26C6" w:rsidRPr="007E1D2A" w:rsidRDefault="006B26C6" w:rsidP="00230CF8">
      <w:pPr>
        <w:pStyle w:val="13"/>
        <w:suppressAutoHyphens/>
        <w:ind w:firstLine="709"/>
        <w:rPr>
          <w:sz w:val="24"/>
          <w:szCs w:val="24"/>
        </w:rPr>
      </w:pPr>
      <w:r w:rsidRPr="00230CF8">
        <w:rPr>
          <w:b/>
          <w:szCs w:val="28"/>
        </w:rPr>
        <w:t>Предмет договора:</w:t>
      </w:r>
      <w:r>
        <w:rPr>
          <w:sz w:val="24"/>
          <w:szCs w:val="24"/>
        </w:rPr>
        <w:t xml:space="preserve"> </w:t>
      </w:r>
      <w:r w:rsidRPr="00230CF8">
        <w:rPr>
          <w:szCs w:val="28"/>
        </w:rPr>
        <w:t>поставк</w:t>
      </w:r>
      <w:r w:rsidR="005B2A55">
        <w:rPr>
          <w:szCs w:val="28"/>
        </w:rPr>
        <w:t>а</w:t>
      </w:r>
      <w:r w:rsidRPr="00230CF8">
        <w:rPr>
          <w:szCs w:val="28"/>
        </w:rPr>
        <w:t xml:space="preserve"> полуприцепов-контейнеровозов низкорамных </w:t>
      </w:r>
      <w:r w:rsidR="005B2A55">
        <w:rPr>
          <w:szCs w:val="28"/>
        </w:rPr>
        <w:t xml:space="preserve">модели </w:t>
      </w:r>
      <w:r w:rsidR="002E0F92">
        <w:rPr>
          <w:color w:val="000000"/>
        </w:rPr>
        <w:t>ЧМЗАП-9911.000000.053-</w:t>
      </w:r>
      <w:r w:rsidR="002E0F92">
        <w:rPr>
          <w:color w:val="000000"/>
          <w:lang w:val="en-US"/>
        </w:rPr>
        <w:t>PW</w:t>
      </w:r>
      <w:r w:rsidR="002E0F92" w:rsidRPr="00230CF8">
        <w:rPr>
          <w:color w:val="000000"/>
        </w:rPr>
        <w:t xml:space="preserve"> </w:t>
      </w:r>
      <w:r w:rsidRPr="00230CF8">
        <w:rPr>
          <w:szCs w:val="28"/>
        </w:rPr>
        <w:t>для перевозки 20-ти и 40-ка футовых контейнеров</w:t>
      </w:r>
      <w:r>
        <w:rPr>
          <w:szCs w:val="28"/>
        </w:rPr>
        <w:t>.</w:t>
      </w:r>
    </w:p>
    <w:p w:rsidR="005B2A55" w:rsidRPr="002E0F92" w:rsidRDefault="005B2A55" w:rsidP="00230CF8">
      <w:pPr>
        <w:pStyle w:val="ad"/>
        <w:ind w:left="0" w:firstLine="709"/>
        <w:jc w:val="both"/>
        <w:rPr>
          <w:szCs w:val="28"/>
        </w:rPr>
      </w:pPr>
      <w:r w:rsidRPr="00C20F20">
        <w:rPr>
          <w:b/>
          <w:szCs w:val="28"/>
        </w:rPr>
        <w:t>Сведения об объеме закупаемых товаров, услуг:</w:t>
      </w:r>
      <w:r w:rsidRPr="00C20F20">
        <w:rPr>
          <w:szCs w:val="28"/>
        </w:rPr>
        <w:t xml:space="preserve"> </w:t>
      </w:r>
      <w:r>
        <w:rPr>
          <w:szCs w:val="28"/>
        </w:rPr>
        <w:t>7 единиц</w:t>
      </w:r>
      <w:r w:rsidR="002E0F92">
        <w:rPr>
          <w:szCs w:val="28"/>
        </w:rPr>
        <w:t xml:space="preserve"> </w:t>
      </w:r>
      <w:r w:rsidR="002E0F92" w:rsidRPr="00C20F20">
        <w:rPr>
          <w:szCs w:val="28"/>
        </w:rPr>
        <w:t xml:space="preserve">полуприцепов-контейнеровозов низкорамных </w:t>
      </w:r>
      <w:r w:rsidR="002E0F92">
        <w:rPr>
          <w:szCs w:val="28"/>
        </w:rPr>
        <w:t xml:space="preserve">модели </w:t>
      </w:r>
      <w:r w:rsidR="002E0F92">
        <w:rPr>
          <w:color w:val="000000"/>
        </w:rPr>
        <w:t>ЧМЗАП-9911.000000.053-</w:t>
      </w:r>
      <w:r w:rsidR="002E0F92">
        <w:rPr>
          <w:color w:val="000000"/>
          <w:lang w:val="en-US"/>
        </w:rPr>
        <w:t>PW</w:t>
      </w:r>
      <w:r w:rsidR="002E0F92">
        <w:rPr>
          <w:color w:val="000000"/>
        </w:rPr>
        <w:t>.</w:t>
      </w:r>
    </w:p>
    <w:p w:rsidR="005B2A55" w:rsidRDefault="006B26C6" w:rsidP="00230CF8">
      <w:pPr>
        <w:pStyle w:val="ad"/>
        <w:ind w:left="0" w:firstLine="709"/>
        <w:jc w:val="both"/>
      </w:pPr>
      <w:r w:rsidRPr="006B26C6">
        <w:rPr>
          <w:b/>
        </w:rPr>
        <w:t xml:space="preserve">Максимальная цена договора: </w:t>
      </w:r>
      <w:r>
        <w:t>6 023 203,41</w:t>
      </w:r>
      <w:r w:rsidRPr="006B26C6">
        <w:rPr>
          <w:bCs/>
          <w:szCs w:val="28"/>
        </w:rPr>
        <w:t xml:space="preserve"> </w:t>
      </w:r>
      <w:r w:rsidRPr="001F1820">
        <w:t>руб. (</w:t>
      </w:r>
      <w:r w:rsidR="005B2A55">
        <w:t>Ш</w:t>
      </w:r>
      <w:r>
        <w:t>есть миллионов двадцать три тысячи двести три рубля 41 копейка</w:t>
      </w:r>
      <w:r w:rsidR="005B2A55">
        <w:t>)</w:t>
      </w:r>
      <w:r>
        <w:t xml:space="preserve"> без учёта НДС</w:t>
      </w:r>
      <w:r w:rsidRPr="001F1820">
        <w:t>.</w:t>
      </w:r>
      <w:r>
        <w:t xml:space="preserve"> НДС по ставке 18 % в размере 1 084 176,61 (один миллион восемьдесят четыре тысячи сто семьдесят шесть рублей 61 копейка) начисляется отдельно.</w:t>
      </w:r>
    </w:p>
    <w:p w:rsidR="006B26C6" w:rsidRPr="005B2A55" w:rsidRDefault="006B26C6" w:rsidP="00230CF8">
      <w:pPr>
        <w:pStyle w:val="ad"/>
        <w:ind w:left="0" w:firstLine="709"/>
        <w:jc w:val="both"/>
        <w:rPr>
          <w:szCs w:val="28"/>
        </w:rPr>
      </w:pPr>
      <w:r w:rsidRPr="002E0F92">
        <w:rPr>
          <w:b/>
          <w:iCs/>
          <w:szCs w:val="28"/>
        </w:rPr>
        <w:t xml:space="preserve">Форма, сроки и порядок оплаты: </w:t>
      </w:r>
      <w:r w:rsidRPr="002E0F92">
        <w:rPr>
          <w:szCs w:val="28"/>
        </w:rPr>
        <w:t xml:space="preserve">оплата </w:t>
      </w:r>
      <w:r w:rsidR="002E0F92" w:rsidRPr="00230CF8">
        <w:rPr>
          <w:szCs w:val="28"/>
        </w:rPr>
        <w:t>т</w:t>
      </w:r>
      <w:r w:rsidRPr="002E0F92">
        <w:rPr>
          <w:szCs w:val="28"/>
        </w:rPr>
        <w:t xml:space="preserve">овара производится в рублях на расчётный счёт поставщика в следующем порядке: </w:t>
      </w:r>
      <w:r w:rsidRPr="005D65BC">
        <w:rPr>
          <w:szCs w:val="28"/>
        </w:rPr>
        <w:t xml:space="preserve">авансовым платежом в размере 25 % (двадцать пять процентов) от общей цены </w:t>
      </w:r>
      <w:r w:rsidR="000270AC">
        <w:rPr>
          <w:szCs w:val="28"/>
        </w:rPr>
        <w:t>договора</w:t>
      </w:r>
      <w:r w:rsidR="000270AC" w:rsidRPr="002E0F92">
        <w:rPr>
          <w:szCs w:val="28"/>
        </w:rPr>
        <w:t xml:space="preserve"> </w:t>
      </w:r>
      <w:r w:rsidRPr="002E0F92">
        <w:rPr>
          <w:szCs w:val="28"/>
        </w:rPr>
        <w:t>в течение 10 (десят</w:t>
      </w:r>
      <w:r w:rsidRPr="005D65BC">
        <w:rPr>
          <w:szCs w:val="28"/>
        </w:rPr>
        <w:t xml:space="preserve">и) </w:t>
      </w:r>
      <w:r w:rsidR="00CD2B4A">
        <w:rPr>
          <w:szCs w:val="28"/>
        </w:rPr>
        <w:t>банковских</w:t>
      </w:r>
      <w:r w:rsidR="00CD2B4A" w:rsidRPr="005D65BC">
        <w:rPr>
          <w:szCs w:val="28"/>
        </w:rPr>
        <w:t xml:space="preserve"> </w:t>
      </w:r>
      <w:r w:rsidRPr="005D65BC">
        <w:rPr>
          <w:szCs w:val="28"/>
        </w:rPr>
        <w:t xml:space="preserve">дней с даты подписания Сторонами договора поставки; окончательный платёж </w:t>
      </w:r>
      <w:r w:rsidR="002E0F92" w:rsidRPr="00230CF8">
        <w:rPr>
          <w:szCs w:val="28"/>
        </w:rPr>
        <w:t>в размере 75</w:t>
      </w:r>
      <w:r w:rsidR="000270AC">
        <w:rPr>
          <w:szCs w:val="28"/>
        </w:rPr>
        <w:t>%</w:t>
      </w:r>
      <w:r w:rsidRPr="002E0F92">
        <w:rPr>
          <w:szCs w:val="28"/>
        </w:rPr>
        <w:t xml:space="preserve"> (</w:t>
      </w:r>
      <w:r w:rsidR="002E0F92" w:rsidRPr="00230CF8">
        <w:rPr>
          <w:szCs w:val="28"/>
        </w:rPr>
        <w:t>семьдесят пять</w:t>
      </w:r>
      <w:r w:rsidRPr="002E0F92">
        <w:rPr>
          <w:szCs w:val="28"/>
        </w:rPr>
        <w:t xml:space="preserve"> процентов) от общей цены </w:t>
      </w:r>
      <w:r w:rsidR="000270AC">
        <w:rPr>
          <w:szCs w:val="28"/>
        </w:rPr>
        <w:t>договора</w:t>
      </w:r>
      <w:r w:rsidR="000270AC" w:rsidRPr="00230CF8">
        <w:rPr>
          <w:szCs w:val="28"/>
        </w:rPr>
        <w:t xml:space="preserve"> </w:t>
      </w:r>
      <w:r w:rsidR="002E0F92" w:rsidRPr="00230CF8">
        <w:rPr>
          <w:szCs w:val="28"/>
        </w:rPr>
        <w:t>производится Заказчиком</w:t>
      </w:r>
      <w:r w:rsidRPr="002E0F92">
        <w:rPr>
          <w:szCs w:val="28"/>
        </w:rPr>
        <w:t xml:space="preserve"> в течение 10 (десяти) </w:t>
      </w:r>
      <w:r w:rsidR="00CD2B4A">
        <w:rPr>
          <w:szCs w:val="28"/>
        </w:rPr>
        <w:t>банковских</w:t>
      </w:r>
      <w:r w:rsidR="00CD2B4A" w:rsidRPr="002E0F92">
        <w:rPr>
          <w:szCs w:val="28"/>
        </w:rPr>
        <w:t xml:space="preserve"> </w:t>
      </w:r>
      <w:r w:rsidRPr="002E0F92">
        <w:rPr>
          <w:szCs w:val="28"/>
        </w:rPr>
        <w:t xml:space="preserve">дней с даты подписания Акта приёма-передачи </w:t>
      </w:r>
      <w:r w:rsidR="002E0F92" w:rsidRPr="00230CF8">
        <w:rPr>
          <w:szCs w:val="28"/>
        </w:rPr>
        <w:t>т</w:t>
      </w:r>
      <w:r w:rsidRPr="002E0F92">
        <w:rPr>
          <w:szCs w:val="28"/>
        </w:rPr>
        <w:t xml:space="preserve">овара на </w:t>
      </w:r>
      <w:r w:rsidR="002E0F92" w:rsidRPr="00230CF8">
        <w:rPr>
          <w:szCs w:val="28"/>
        </w:rPr>
        <w:t>м</w:t>
      </w:r>
      <w:r w:rsidRPr="002E0F92">
        <w:rPr>
          <w:szCs w:val="28"/>
        </w:rPr>
        <w:t>есте поставки.</w:t>
      </w:r>
    </w:p>
    <w:p w:rsidR="005B2A55" w:rsidRDefault="005B2A55" w:rsidP="00230CF8">
      <w:pPr>
        <w:pStyle w:val="13"/>
        <w:tabs>
          <w:tab w:val="left" w:pos="709"/>
        </w:tabs>
        <w:suppressAutoHyphens/>
        <w:ind w:firstLine="0"/>
        <w:rPr>
          <w:szCs w:val="28"/>
        </w:rPr>
      </w:pPr>
      <w:r w:rsidRPr="00230CF8">
        <w:rPr>
          <w:szCs w:val="28"/>
        </w:rPr>
        <w:tab/>
      </w:r>
      <w:r w:rsidRPr="00230CF8">
        <w:rPr>
          <w:b/>
          <w:szCs w:val="28"/>
        </w:rPr>
        <w:t>Гарантийный срок:</w:t>
      </w:r>
      <w:r>
        <w:rPr>
          <w:szCs w:val="28"/>
        </w:rPr>
        <w:t xml:space="preserve"> 12 месяцев</w:t>
      </w:r>
      <w:r w:rsidR="00314B0F">
        <w:rPr>
          <w:szCs w:val="28"/>
        </w:rPr>
        <w:t xml:space="preserve"> с даты подписания акта  приема-передачи товара</w:t>
      </w:r>
      <w:r>
        <w:rPr>
          <w:szCs w:val="28"/>
        </w:rPr>
        <w:t>.</w:t>
      </w:r>
    </w:p>
    <w:p w:rsidR="006B26C6" w:rsidRDefault="005B2A55" w:rsidP="00230CF8">
      <w:pPr>
        <w:pStyle w:val="13"/>
        <w:tabs>
          <w:tab w:val="left" w:pos="709"/>
        </w:tabs>
        <w:suppressAutoHyphens/>
        <w:ind w:firstLine="0"/>
        <w:rPr>
          <w:szCs w:val="28"/>
        </w:rPr>
      </w:pPr>
      <w:r>
        <w:rPr>
          <w:szCs w:val="28"/>
        </w:rPr>
        <w:tab/>
      </w:r>
      <w:r w:rsidR="006B26C6" w:rsidRPr="00230CF8">
        <w:rPr>
          <w:b/>
          <w:szCs w:val="28"/>
        </w:rPr>
        <w:t>Срок поставки:</w:t>
      </w:r>
      <w:r w:rsidR="006B26C6" w:rsidRPr="00230CF8">
        <w:rPr>
          <w:szCs w:val="28"/>
        </w:rPr>
        <w:t xml:space="preserve"> 30 дней с </w:t>
      </w:r>
      <w:r w:rsidR="00314B0F">
        <w:rPr>
          <w:szCs w:val="28"/>
        </w:rPr>
        <w:t xml:space="preserve">даты перечисления авансового платежа </w:t>
      </w:r>
      <w:r>
        <w:rPr>
          <w:szCs w:val="28"/>
        </w:rPr>
        <w:t>, но не позднее 31.12.2013.</w:t>
      </w:r>
    </w:p>
    <w:p w:rsidR="00FD5AC6" w:rsidRPr="004767C7" w:rsidRDefault="00B8231E" w:rsidP="00FD5AC6">
      <w:pPr>
        <w:ind w:firstLine="708"/>
        <w:jc w:val="both"/>
        <w:rPr>
          <w:szCs w:val="28"/>
        </w:rPr>
      </w:pPr>
      <w:r w:rsidRPr="005013E9">
        <w:rPr>
          <w:b/>
          <w:szCs w:val="28"/>
        </w:rPr>
        <w:t>Срок действия договора:</w:t>
      </w:r>
      <w:r>
        <w:rPr>
          <w:b/>
          <w:szCs w:val="28"/>
        </w:rPr>
        <w:t xml:space="preserve"> </w:t>
      </w:r>
      <w:r w:rsidR="00FD5AC6" w:rsidRPr="00FD5AC6">
        <w:rPr>
          <w:szCs w:val="28"/>
        </w:rPr>
        <w:t xml:space="preserve">с даты подписания </w:t>
      </w:r>
      <w:r w:rsidR="00FD5AC6" w:rsidRPr="004767C7">
        <w:rPr>
          <w:szCs w:val="28"/>
        </w:rPr>
        <w:t>до полного исполнения сторонами своих обязательств</w:t>
      </w:r>
      <w:r w:rsidR="00FD5AC6">
        <w:rPr>
          <w:szCs w:val="28"/>
        </w:rPr>
        <w:t>.</w:t>
      </w:r>
    </w:p>
    <w:p w:rsidR="006B26C6" w:rsidRPr="00230CF8" w:rsidRDefault="006B26C6" w:rsidP="00230CF8">
      <w:pPr>
        <w:spacing w:line="143" w:lineRule="atLeast"/>
        <w:ind w:firstLine="708"/>
        <w:jc w:val="both"/>
        <w:rPr>
          <w:color w:val="000000"/>
          <w:szCs w:val="28"/>
        </w:rPr>
      </w:pPr>
      <w:r w:rsidRPr="00230CF8">
        <w:rPr>
          <w:b/>
          <w:color w:val="000000"/>
          <w:szCs w:val="28"/>
        </w:rPr>
        <w:t xml:space="preserve">Место поставки: </w:t>
      </w:r>
      <w:r w:rsidRPr="00230CF8">
        <w:rPr>
          <w:color w:val="000000"/>
          <w:szCs w:val="28"/>
        </w:rPr>
        <w:t xml:space="preserve">г. Екатеринбург ул. </w:t>
      </w:r>
      <w:proofErr w:type="gramStart"/>
      <w:r w:rsidRPr="00230CF8">
        <w:rPr>
          <w:color w:val="000000"/>
          <w:szCs w:val="28"/>
        </w:rPr>
        <w:t>Автомагистральная</w:t>
      </w:r>
      <w:proofErr w:type="gramEnd"/>
      <w:r w:rsidRPr="00230CF8">
        <w:rPr>
          <w:color w:val="000000"/>
          <w:szCs w:val="28"/>
        </w:rPr>
        <w:t>, 42.</w:t>
      </w:r>
    </w:p>
    <w:p w:rsidR="006637A6" w:rsidRPr="006637A6" w:rsidRDefault="006637A6" w:rsidP="006637A6">
      <w:pPr>
        <w:ind w:firstLine="709"/>
        <w:jc w:val="both"/>
        <w:rPr>
          <w:szCs w:val="28"/>
        </w:rPr>
      </w:pPr>
      <w:r w:rsidRPr="006637A6">
        <w:rPr>
          <w:szCs w:val="28"/>
        </w:rPr>
        <w:t>4.</w:t>
      </w:r>
      <w:r w:rsidRPr="006637A6">
        <w:rPr>
          <w:b/>
          <w:szCs w:val="28"/>
        </w:rPr>
        <w:t xml:space="preserve"> </w:t>
      </w:r>
      <w:r w:rsidRPr="006637A6">
        <w:rPr>
          <w:szCs w:val="28"/>
        </w:rPr>
        <w:t>Поручить директор</w:t>
      </w:r>
      <w:r w:rsidR="006B26C6">
        <w:rPr>
          <w:szCs w:val="28"/>
        </w:rPr>
        <w:t>у</w:t>
      </w:r>
      <w:r w:rsidRPr="006637A6">
        <w:rPr>
          <w:szCs w:val="28"/>
        </w:rPr>
        <w:t xml:space="preserve"> филиала ОАО «ТрансКонтейнер» на </w:t>
      </w:r>
      <w:r w:rsidR="006B26C6">
        <w:rPr>
          <w:szCs w:val="28"/>
        </w:rPr>
        <w:t>Свердловской</w:t>
      </w:r>
      <w:r w:rsidRPr="006637A6">
        <w:rPr>
          <w:szCs w:val="28"/>
        </w:rPr>
        <w:t xml:space="preserve"> железной дороге </w:t>
      </w:r>
      <w:r w:rsidR="006B26C6">
        <w:rPr>
          <w:szCs w:val="28"/>
        </w:rPr>
        <w:t>Василье</w:t>
      </w:r>
      <w:r w:rsidRPr="006637A6">
        <w:rPr>
          <w:szCs w:val="28"/>
        </w:rPr>
        <w:t>ву С.</w:t>
      </w:r>
      <w:r w:rsidR="006B26C6">
        <w:rPr>
          <w:szCs w:val="28"/>
        </w:rPr>
        <w:t>Ю</w:t>
      </w:r>
      <w:r w:rsidRPr="006637A6">
        <w:rPr>
          <w:szCs w:val="28"/>
        </w:rPr>
        <w:t>.:</w:t>
      </w:r>
    </w:p>
    <w:p w:rsidR="006637A6" w:rsidRPr="006637A6" w:rsidRDefault="006637A6" w:rsidP="006637A6">
      <w:pPr>
        <w:ind w:firstLine="709"/>
        <w:jc w:val="both"/>
        <w:rPr>
          <w:szCs w:val="28"/>
        </w:rPr>
      </w:pPr>
      <w:r w:rsidRPr="006637A6">
        <w:rPr>
          <w:szCs w:val="28"/>
        </w:rPr>
        <w:lastRenderedPageBreak/>
        <w:t xml:space="preserve">4.1. направить уведомление </w:t>
      </w:r>
      <w:r w:rsidR="006B26C6" w:rsidRPr="00C20F20">
        <w:rPr>
          <w:szCs w:val="28"/>
        </w:rPr>
        <w:t>ОАО «</w:t>
      </w:r>
      <w:proofErr w:type="spellStart"/>
      <w:r w:rsidR="006B26C6" w:rsidRPr="00C20F20">
        <w:rPr>
          <w:szCs w:val="28"/>
        </w:rPr>
        <w:t>Уралавтоприцеп</w:t>
      </w:r>
      <w:proofErr w:type="spellEnd"/>
      <w:r w:rsidR="006B26C6" w:rsidRPr="00C20F20">
        <w:rPr>
          <w:szCs w:val="28"/>
        </w:rPr>
        <w:t>»</w:t>
      </w:r>
      <w:r w:rsidR="006B26C6">
        <w:rPr>
          <w:szCs w:val="28"/>
        </w:rPr>
        <w:t xml:space="preserve"> </w:t>
      </w:r>
      <w:r w:rsidRPr="006637A6">
        <w:rPr>
          <w:szCs w:val="28"/>
        </w:rPr>
        <w:t>о принятом Конкурсной комиссией ОАО «ТрансКонтейнер» решении с приглашением заключить договор;</w:t>
      </w:r>
    </w:p>
    <w:p w:rsidR="006637A6" w:rsidRPr="006637A6" w:rsidRDefault="006637A6" w:rsidP="006637A6">
      <w:pPr>
        <w:ind w:firstLine="709"/>
        <w:jc w:val="both"/>
        <w:rPr>
          <w:color w:val="000000"/>
        </w:rPr>
      </w:pPr>
      <w:r w:rsidRPr="006637A6">
        <w:rPr>
          <w:szCs w:val="28"/>
        </w:rPr>
        <w:t xml:space="preserve">4.2. обеспечить установленным порядком заключение договора с  </w:t>
      </w:r>
      <w:r w:rsidRPr="006637A6">
        <w:rPr>
          <w:szCs w:val="28"/>
        </w:rPr>
        <w:br/>
      </w:r>
      <w:r w:rsidR="006B26C6" w:rsidRPr="00C20F20">
        <w:rPr>
          <w:szCs w:val="28"/>
        </w:rPr>
        <w:t>ОАО «</w:t>
      </w:r>
      <w:proofErr w:type="spellStart"/>
      <w:r w:rsidR="006B26C6" w:rsidRPr="00C20F20">
        <w:rPr>
          <w:szCs w:val="28"/>
        </w:rPr>
        <w:t>Уралавтоприцеп</w:t>
      </w:r>
      <w:proofErr w:type="spellEnd"/>
      <w:r w:rsidR="006B26C6" w:rsidRPr="00C20F20">
        <w:rPr>
          <w:szCs w:val="28"/>
        </w:rPr>
        <w:t>»</w:t>
      </w:r>
      <w:r w:rsidRPr="006637A6">
        <w:rPr>
          <w:color w:val="000000"/>
        </w:rPr>
        <w:t>.</w:t>
      </w:r>
    </w:p>
    <w:p w:rsidR="006637A6" w:rsidRPr="006637A6" w:rsidRDefault="006637A6" w:rsidP="00230CF8">
      <w:pPr>
        <w:pStyle w:val="ad"/>
        <w:ind w:left="720"/>
        <w:rPr>
          <w:szCs w:val="28"/>
        </w:rPr>
      </w:pPr>
    </w:p>
    <w:p w:rsidR="00F73F2A" w:rsidRPr="00672323" w:rsidRDefault="00672323" w:rsidP="00F73F2A">
      <w:pPr>
        <w:ind w:firstLine="709"/>
        <w:jc w:val="both"/>
        <w:rPr>
          <w:b/>
          <w:szCs w:val="28"/>
          <w:lang w:val="en-US"/>
        </w:rPr>
      </w:pPr>
      <w:r>
        <w:rPr>
          <w:b/>
          <w:szCs w:val="28"/>
          <w:lang w:val="en-US"/>
        </w:rPr>
        <w:t>….</w:t>
      </w:r>
    </w:p>
    <w:p w:rsidR="00265961" w:rsidRPr="007159BF" w:rsidRDefault="00265961" w:rsidP="007159BF">
      <w:pPr>
        <w:ind w:firstLine="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265961" w:rsidRPr="007159BF" w:rsidRDefault="00265961" w:rsidP="003D3725">
            <w:pPr>
              <w:pStyle w:val="a6"/>
              <w:tabs>
                <w:tab w:val="left" w:pos="0"/>
              </w:tabs>
              <w:rPr>
                <w:i w:val="0"/>
              </w:rPr>
            </w:pPr>
          </w:p>
          <w:p w:rsidR="00075A2A" w:rsidRPr="004679A3" w:rsidRDefault="006637A6" w:rsidP="003D3725">
            <w:pPr>
              <w:pStyle w:val="a6"/>
              <w:tabs>
                <w:tab w:val="left" w:pos="0"/>
              </w:tabs>
              <w:rPr>
                <w:i w:val="0"/>
              </w:rPr>
            </w:pPr>
            <w:r>
              <w:rPr>
                <w:i w:val="0"/>
              </w:rPr>
              <w:t>Заместитель п</w:t>
            </w:r>
            <w:r w:rsidR="00EC6413" w:rsidRPr="004679A3">
              <w:rPr>
                <w:i w:val="0"/>
              </w:rPr>
              <w:t>редседател</w:t>
            </w:r>
            <w:r>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672323">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672323">
            <w:pPr>
              <w:pStyle w:val="a6"/>
              <w:tabs>
                <w:tab w:val="left" w:pos="0"/>
              </w:tabs>
            </w:pPr>
            <w:r w:rsidRPr="00CF45A9">
              <w:rPr>
                <w:i w:val="0"/>
              </w:rPr>
              <w:t>«</w:t>
            </w:r>
            <w:r w:rsidR="00672323">
              <w:rPr>
                <w:i w:val="0"/>
                <w:lang w:val="en-US"/>
              </w:rPr>
              <w:t>29</w:t>
            </w:r>
            <w:r w:rsidRPr="00CF45A9">
              <w:rPr>
                <w:i w:val="0"/>
              </w:rPr>
              <w:t xml:space="preserve">» </w:t>
            </w:r>
            <w:r w:rsidR="00F73F2A">
              <w:rPr>
                <w:i w:val="0"/>
              </w:rPr>
              <w:t>но</w:t>
            </w:r>
            <w:r w:rsidR="00F73F2A" w:rsidRPr="00CF45A9">
              <w:rPr>
                <w:i w:val="0"/>
              </w:rPr>
              <w:t xml:space="preserve">ября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5C0D47">
      <w:pPr>
        <w:jc w:val="right"/>
        <w:rPr>
          <w:sz w:val="26"/>
          <w:szCs w:val="26"/>
        </w:rPr>
      </w:pPr>
    </w:p>
    <w:sectPr w:rsidR="00DE1B57" w:rsidSect="00FE2830">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10D" w:rsidRDefault="00BA310D" w:rsidP="00B470FA">
      <w:r>
        <w:separator/>
      </w:r>
    </w:p>
  </w:endnote>
  <w:endnote w:type="continuationSeparator" w:id="1">
    <w:p w:rsidR="00BA310D" w:rsidRDefault="00BA310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10D" w:rsidRDefault="00BA310D" w:rsidP="00B470FA">
      <w:r>
        <w:separator/>
      </w:r>
    </w:p>
  </w:footnote>
  <w:footnote w:type="continuationSeparator" w:id="1">
    <w:p w:rsidR="00BA310D" w:rsidRDefault="00BA310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B40C8A"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5C0D47">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7">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43">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8041AC"/>
    <w:multiLevelType w:val="hybridMultilevel"/>
    <w:tmpl w:val="E64EFB12"/>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5">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6">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B857FB8"/>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8">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9">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8"/>
  </w:num>
  <w:num w:numId="2">
    <w:abstractNumId w:val="44"/>
  </w:num>
  <w:num w:numId="3">
    <w:abstractNumId w:val="25"/>
  </w:num>
  <w:num w:numId="4">
    <w:abstractNumId w:val="9"/>
  </w:num>
  <w:num w:numId="5">
    <w:abstractNumId w:val="8"/>
  </w:num>
  <w:num w:numId="6">
    <w:abstractNumId w:val="0"/>
  </w:num>
  <w:num w:numId="7">
    <w:abstractNumId w:val="40"/>
  </w:num>
  <w:num w:numId="8">
    <w:abstractNumId w:val="10"/>
  </w:num>
  <w:num w:numId="9">
    <w:abstractNumId w:val="42"/>
  </w:num>
  <w:num w:numId="10">
    <w:abstractNumId w:val="23"/>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46"/>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7"/>
  </w:num>
  <w:num w:numId="21">
    <w:abstractNumId w:val="49"/>
  </w:num>
  <w:num w:numId="22">
    <w:abstractNumId w:val="31"/>
  </w:num>
  <w:num w:numId="23">
    <w:abstractNumId w:val="39"/>
  </w:num>
  <w:num w:numId="24">
    <w:abstractNumId w:val="14"/>
  </w:num>
  <w:num w:numId="25">
    <w:abstractNumId w:val="12"/>
  </w:num>
  <w:num w:numId="26">
    <w:abstractNumId w:val="34"/>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5"/>
  </w:num>
  <w:num w:numId="30">
    <w:abstractNumId w:val="38"/>
  </w:num>
  <w:num w:numId="31">
    <w:abstractNumId w:val="22"/>
  </w:num>
  <w:num w:numId="32">
    <w:abstractNumId w:val="27"/>
  </w:num>
  <w:num w:numId="33">
    <w:abstractNumId w:val="21"/>
  </w:num>
  <w:num w:numId="34">
    <w:abstractNumId w:val="13"/>
  </w:num>
  <w:num w:numId="35">
    <w:abstractNumId w:val="15"/>
  </w:num>
  <w:num w:numId="36">
    <w:abstractNumId w:val="32"/>
  </w:num>
  <w:num w:numId="37">
    <w:abstractNumId w:val="20"/>
  </w:num>
  <w:num w:numId="38">
    <w:abstractNumId w:val="35"/>
  </w:num>
  <w:num w:numId="39">
    <w:abstractNumId w:val="30"/>
  </w:num>
  <w:num w:numId="40">
    <w:abstractNumId w:val="29"/>
  </w:num>
  <w:num w:numId="41">
    <w:abstractNumId w:val="7"/>
  </w:num>
  <w:num w:numId="42">
    <w:abstractNumId w:val="16"/>
  </w:num>
  <w:num w:numId="43">
    <w:abstractNumId w:val="36"/>
  </w:num>
  <w:num w:numId="44">
    <w:abstractNumId w:val="11"/>
  </w:num>
  <w:num w:numId="45">
    <w:abstractNumId w:val="43"/>
  </w:num>
  <w:num w:numId="46">
    <w:abstractNumId w:val="19"/>
  </w:num>
  <w:num w:numId="47">
    <w:abstractNumId w:val="33"/>
  </w:num>
  <w:num w:numId="48">
    <w:abstractNumId w:val="4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7898"/>
    <w:rsid w:val="005C0D47"/>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323"/>
    <w:rsid w:val="0067290F"/>
    <w:rsid w:val="00673C4D"/>
    <w:rsid w:val="00674CDB"/>
    <w:rsid w:val="00675141"/>
    <w:rsid w:val="006757A2"/>
    <w:rsid w:val="00675804"/>
    <w:rsid w:val="00675A2E"/>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2137E"/>
    <w:rsid w:val="00B22F27"/>
    <w:rsid w:val="00B244EF"/>
    <w:rsid w:val="00B25E4C"/>
    <w:rsid w:val="00B264F6"/>
    <w:rsid w:val="00B26FF5"/>
    <w:rsid w:val="00B30058"/>
    <w:rsid w:val="00B31BDD"/>
    <w:rsid w:val="00B31F27"/>
    <w:rsid w:val="00B3513D"/>
    <w:rsid w:val="00B378F3"/>
    <w:rsid w:val="00B40C8A"/>
    <w:rsid w:val="00B417DC"/>
    <w:rsid w:val="00B41F10"/>
    <w:rsid w:val="00B43146"/>
    <w:rsid w:val="00B43C32"/>
    <w:rsid w:val="00B45587"/>
    <w:rsid w:val="00B46C1B"/>
    <w:rsid w:val="00B46F98"/>
    <w:rsid w:val="00B470FA"/>
    <w:rsid w:val="00B50E9A"/>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A5F"/>
    <w:rsid w:val="00CD2168"/>
    <w:rsid w:val="00CD25B1"/>
    <w:rsid w:val="00CD2829"/>
    <w:rsid w:val="00CD29F3"/>
    <w:rsid w:val="00CD2B4A"/>
    <w:rsid w:val="00CD2B7D"/>
    <w:rsid w:val="00CD2C21"/>
    <w:rsid w:val="00CD3084"/>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864"/>
    <w:rsid w:val="00FD1F1D"/>
    <w:rsid w:val="00FD21AA"/>
    <w:rsid w:val="00FD2308"/>
    <w:rsid w:val="00FD5035"/>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9403-4672-4BC9-AFFC-C6FD7E40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501</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3</cp:revision>
  <cp:lastPrinted>2013-11-28T12:07:00Z</cp:lastPrinted>
  <dcterms:created xsi:type="dcterms:W3CDTF">2013-12-13T12:44:00Z</dcterms:created>
  <dcterms:modified xsi:type="dcterms:W3CDTF">2013-12-13T13:06:00Z</dcterms:modified>
</cp:coreProperties>
</file>