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8357F4" w:rsidRPr="00E20E3F">
        <w:rPr>
          <w:b/>
          <w:bCs/>
          <w:sz w:val="26"/>
          <w:szCs w:val="26"/>
        </w:rPr>
        <w:t>46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8357F4" w:rsidRPr="00E20E3F">
        <w:rPr>
          <w:b/>
          <w:bCs/>
          <w:sz w:val="26"/>
          <w:szCs w:val="26"/>
        </w:rPr>
        <w:t>22</w:t>
      </w:r>
      <w:r w:rsidR="008D20BB" w:rsidRPr="007D12A1">
        <w:rPr>
          <w:b/>
          <w:bCs/>
          <w:sz w:val="26"/>
          <w:szCs w:val="26"/>
        </w:rPr>
        <w:t xml:space="preserve"> </w:t>
      </w:r>
      <w:r w:rsidR="008357F4" w:rsidRPr="00E20E3F">
        <w:rPr>
          <w:b/>
          <w:bCs/>
          <w:sz w:val="26"/>
          <w:szCs w:val="26"/>
        </w:rPr>
        <w:t>ноября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Pr="007D12A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p w:rsidR="00ED5411" w:rsidRDefault="00ED5411" w:rsidP="00E20E3F">
      <w:pPr>
        <w:pStyle w:val="a3"/>
        <w:spacing w:after="0"/>
        <w:ind w:left="0"/>
        <w:jc w:val="both"/>
        <w:rPr>
          <w:b/>
        </w:rPr>
      </w:pPr>
    </w:p>
    <w:tbl>
      <w:tblPr>
        <w:tblW w:w="9394" w:type="dxa"/>
        <w:jc w:val="center"/>
        <w:tblLook w:val="04A0"/>
      </w:tblPr>
      <w:tblGrid>
        <w:gridCol w:w="3372"/>
        <w:gridCol w:w="4273"/>
        <w:gridCol w:w="1749"/>
      </w:tblGrid>
      <w:tr w:rsidR="005555C7" w:rsidRPr="00FD4D3E" w:rsidTr="005555C7">
        <w:trPr>
          <w:trHeight w:val="1252"/>
          <w:jc w:val="center"/>
        </w:trPr>
        <w:tc>
          <w:tcPr>
            <w:tcW w:w="3372" w:type="dxa"/>
          </w:tcPr>
          <w:p w:rsidR="005555C7" w:rsidRPr="00FD4D3E" w:rsidRDefault="005555C7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5555C7" w:rsidRPr="00FD4D3E" w:rsidRDefault="005555C7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00DB7" w:rsidRDefault="00600DB7" w:rsidP="005555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  <w:p w:rsidR="005555C7" w:rsidRDefault="005555C7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Заместитель Председателя </w:t>
            </w:r>
          </w:p>
          <w:p w:rsidR="005555C7" w:rsidRPr="00FD4D3E" w:rsidRDefault="005555C7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ПРГ</w:t>
            </w:r>
          </w:p>
        </w:tc>
      </w:tr>
      <w:tr w:rsidR="00EE26F4" w:rsidRPr="00FD4D3E" w:rsidTr="005555C7">
        <w:trPr>
          <w:trHeight w:val="1252"/>
          <w:jc w:val="center"/>
        </w:trPr>
        <w:tc>
          <w:tcPr>
            <w:tcW w:w="3372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5555C7">
        <w:trPr>
          <w:trHeight w:val="751"/>
          <w:jc w:val="center"/>
        </w:trPr>
        <w:tc>
          <w:tcPr>
            <w:tcW w:w="3372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5555C7">
        <w:trPr>
          <w:trHeight w:val="751"/>
          <w:jc w:val="center"/>
        </w:trPr>
        <w:tc>
          <w:tcPr>
            <w:tcW w:w="3372" w:type="dxa"/>
          </w:tcPr>
          <w:p w:rsidR="00EE26F4" w:rsidRPr="00FD4D3E" w:rsidRDefault="00EE26F4" w:rsidP="005555C7">
            <w:pPr>
              <w:pStyle w:val="a5"/>
              <w:ind w:left="0"/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5555C7">
        <w:trPr>
          <w:trHeight w:val="1066"/>
          <w:jc w:val="center"/>
        </w:trPr>
        <w:tc>
          <w:tcPr>
            <w:tcW w:w="3372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7D12A1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  <w:r w:rsidR="00ED5411"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600DB7">
        <w:t>5</w:t>
      </w:r>
      <w:r w:rsidR="00ED5411" w:rsidRPr="007D12A1">
        <w:t>. Кворум имеется.</w:t>
      </w: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B571EA" w:rsidRPr="007D12A1" w:rsidRDefault="00B571E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Pr="007D12A1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357F4" w:rsidRPr="008357F4" w:rsidRDefault="001F29F2" w:rsidP="008357F4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544D28">
        <w:rPr>
          <w:sz w:val="24"/>
          <w:szCs w:val="24"/>
        </w:rPr>
        <w:t>Рассмотрение заявок</w:t>
      </w:r>
      <w:r w:rsidRPr="000005B8">
        <w:rPr>
          <w:sz w:val="24"/>
          <w:szCs w:val="24"/>
        </w:rPr>
        <w:t xml:space="preserve"> на участ</w:t>
      </w:r>
      <w:r w:rsidR="008357F4">
        <w:rPr>
          <w:sz w:val="24"/>
          <w:szCs w:val="24"/>
        </w:rPr>
        <w:t xml:space="preserve">ие в открытом конкурсе </w:t>
      </w:r>
      <w:r w:rsidR="008357F4">
        <w:rPr>
          <w:sz w:val="24"/>
          <w:szCs w:val="24"/>
        </w:rPr>
        <w:br/>
        <w:t>№ ОК/016/ЦКПВТ/0100</w:t>
      </w:r>
      <w:r>
        <w:rPr>
          <w:sz w:val="24"/>
          <w:szCs w:val="24"/>
        </w:rPr>
        <w:t xml:space="preserve"> </w:t>
      </w:r>
      <w:r w:rsidR="008357F4" w:rsidRPr="008357F4">
        <w:rPr>
          <w:sz w:val="24"/>
          <w:szCs w:val="24"/>
        </w:rPr>
        <w:t>на право заключения договора на оказание  комплекса информационных услуг и услуг таможенного представителя в 2013-2016 годах.</w:t>
      </w:r>
    </w:p>
    <w:p w:rsidR="001F29F2" w:rsidRPr="00397971" w:rsidRDefault="001F29F2" w:rsidP="001F29F2">
      <w:pPr>
        <w:pStyle w:val="1"/>
        <w:suppressAutoHyphens/>
        <w:rPr>
          <w:sz w:val="24"/>
          <w:szCs w:val="24"/>
        </w:rPr>
      </w:pPr>
    </w:p>
    <w:p w:rsidR="00232804" w:rsidRPr="000005B8" w:rsidRDefault="00232804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Pr="000005B8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162B27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22.11</w:t>
            </w:r>
            <w:r w:rsidR="00232804" w:rsidRPr="000005B8">
              <w:rPr>
                <w:b/>
                <w:snapToGrid/>
                <w:sz w:val="24"/>
                <w:szCs w:val="24"/>
              </w:rPr>
              <w:t>.2013 1</w:t>
            </w:r>
            <w:r w:rsidR="00232804">
              <w:rPr>
                <w:b/>
                <w:snapToGrid/>
                <w:sz w:val="24"/>
                <w:szCs w:val="24"/>
              </w:rPr>
              <w:t>6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F29F2" w:rsidRDefault="001F29F2" w:rsidP="00232804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1F29F2" w:rsidRPr="000005B8" w:rsidTr="001F29F2">
        <w:trPr>
          <w:jc w:val="center"/>
        </w:trPr>
        <w:tc>
          <w:tcPr>
            <w:tcW w:w="9586" w:type="dxa"/>
            <w:gridSpan w:val="2"/>
          </w:tcPr>
          <w:p w:rsidR="001F29F2" w:rsidRPr="000005B8" w:rsidRDefault="001F29F2" w:rsidP="00347DA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3F7495" w:rsidRDefault="001F29F2" w:rsidP="00347DAB">
            <w:pPr>
              <w:pStyle w:val="Default"/>
              <w:rPr>
                <w:color w:val="auto"/>
              </w:rPr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1F29F2" w:rsidRPr="00D10F38" w:rsidRDefault="00162B27" w:rsidP="00347DA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2131">
              <w:rPr>
                <w:sz w:val="24"/>
                <w:szCs w:val="24"/>
              </w:rPr>
              <w:t>казание  комплекса информационных услуг и услуг таможенного представителя в 2013-2016 годах.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0005B8" w:rsidRDefault="001F29F2" w:rsidP="00347DAB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1F29F2" w:rsidRPr="000005B8" w:rsidRDefault="00162B27" w:rsidP="00347DAB">
            <w:pPr>
              <w:pStyle w:val="Default"/>
            </w:pPr>
            <w:r w:rsidRPr="0004200E">
              <w:rPr>
                <w:szCs w:val="20"/>
              </w:rPr>
              <w:t>228 000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 w:rsidR="001F29F2">
              <w:t xml:space="preserve">,00 </w:t>
            </w:r>
            <w:r w:rsidR="001F29F2" w:rsidRPr="005308AD">
              <w:t>Российски</w:t>
            </w:r>
            <w:r w:rsidR="001F29F2">
              <w:t>й</w:t>
            </w:r>
            <w:r w:rsidR="001F29F2" w:rsidRPr="005308AD">
              <w:t xml:space="preserve"> рубл</w:t>
            </w:r>
            <w:r w:rsidR="001F29F2">
              <w:t>ь</w:t>
            </w:r>
          </w:p>
        </w:tc>
      </w:tr>
    </w:tbl>
    <w:p w:rsidR="00E13F63" w:rsidRDefault="00232804">
      <w:pPr>
        <w:pStyle w:val="a5"/>
        <w:numPr>
          <w:ilvl w:val="0"/>
          <w:numId w:val="12"/>
        </w:numPr>
        <w:ind w:left="0" w:firstLine="567"/>
        <w:jc w:val="both"/>
      </w:pPr>
      <w:r w:rsidRPr="00232804">
        <w:lastRenderedPageBreak/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32804">
        <w:t>управления</w:t>
      </w:r>
      <w:proofErr w:type="gramEnd"/>
      <w:r w:rsidRPr="00232804">
        <w:t xml:space="preserve"> следующие предложения:</w:t>
      </w:r>
    </w:p>
    <w:p w:rsidR="001F33EF" w:rsidRPr="001F33EF" w:rsidRDefault="001F33EF" w:rsidP="001F33EF">
      <w:pPr>
        <w:pStyle w:val="a5"/>
        <w:numPr>
          <w:ilvl w:val="1"/>
          <w:numId w:val="16"/>
        </w:numPr>
        <w:jc w:val="both"/>
      </w:pPr>
      <w:r w:rsidRPr="001F33EF">
        <w:t>не допустить к участию в открытом конкурсе следующих претендентов: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1F33EF" w:rsidRPr="00A727DC" w:rsidTr="00C40A17">
        <w:trPr>
          <w:jc w:val="center"/>
        </w:trPr>
        <w:tc>
          <w:tcPr>
            <w:tcW w:w="1394" w:type="dxa"/>
          </w:tcPr>
          <w:p w:rsidR="001F33EF" w:rsidRPr="002D50DD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1F33EF" w:rsidRPr="002D50DD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F33EF" w:rsidRPr="002D50DD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1F33EF" w:rsidRPr="008B1EFF" w:rsidRDefault="008B1EFF" w:rsidP="00C40A17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8B1EFF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Pr="008B1EFF">
              <w:rPr>
                <w:sz w:val="24"/>
                <w:szCs w:val="24"/>
              </w:rPr>
              <w:t>открытом конкурсе</w:t>
            </w:r>
          </w:p>
        </w:tc>
      </w:tr>
      <w:tr w:rsidR="001F33EF" w:rsidRPr="00853160" w:rsidTr="00C40A17">
        <w:trPr>
          <w:jc w:val="center"/>
        </w:trPr>
        <w:tc>
          <w:tcPr>
            <w:tcW w:w="1394" w:type="dxa"/>
            <w:vAlign w:val="center"/>
          </w:tcPr>
          <w:p w:rsidR="001F33EF" w:rsidRPr="000005B8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 w:rsidR="001F33EF" w:rsidRPr="00853160" w:rsidRDefault="001F33EF" w:rsidP="001F33EF">
            <w:pPr>
              <w:pStyle w:val="Default"/>
              <w:jc w:val="both"/>
              <w:rPr>
                <w:color w:val="auto"/>
              </w:rPr>
            </w:pPr>
            <w:r w:rsidRPr="008B1EFF">
              <w:rPr>
                <w:color w:val="auto"/>
              </w:rPr>
              <w:t>ИНН</w:t>
            </w:r>
            <w:r>
              <w:rPr>
                <w:color w:val="auto"/>
              </w:rPr>
              <w:t xml:space="preserve"> 7733737574, КПП 773301001,</w:t>
            </w:r>
          </w:p>
          <w:p w:rsidR="001F33EF" w:rsidRPr="00853160" w:rsidRDefault="008B1EFF" w:rsidP="00C40A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ООО «ГТД-ОНЛАЙН»</w:t>
            </w:r>
          </w:p>
        </w:tc>
        <w:tc>
          <w:tcPr>
            <w:tcW w:w="4393" w:type="dxa"/>
          </w:tcPr>
          <w:p w:rsidR="00291EF7" w:rsidRDefault="00291EF7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Заявка не соответствует требованиям документации о закупке</w:t>
            </w:r>
            <w:r>
              <w:rPr>
                <w:sz w:val="24"/>
                <w:szCs w:val="24"/>
              </w:rPr>
              <w:t>, т.к. не были представлены следующие документы</w:t>
            </w:r>
            <w:r w:rsidRPr="008D5434">
              <w:rPr>
                <w:sz w:val="24"/>
                <w:szCs w:val="24"/>
              </w:rPr>
              <w:t>:</w:t>
            </w:r>
          </w:p>
          <w:p w:rsidR="00291EF7" w:rsidRDefault="00291EF7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65725E">
              <w:rPr>
                <w:sz w:val="24"/>
                <w:szCs w:val="24"/>
              </w:rPr>
              <w:t>отариально заверенная копия лицензии на услуги связи по передаче данных, за исключением услуг связи по передаче данных для целей передачи голосовой информации, выданная Федеральной службой по надзору в сфере связи, информационных технологий и массовых коммуникаций</w:t>
            </w:r>
            <w:r>
              <w:rPr>
                <w:sz w:val="24"/>
                <w:szCs w:val="24"/>
              </w:rPr>
              <w:t>;</w:t>
            </w:r>
          </w:p>
          <w:p w:rsidR="00291EF7" w:rsidRDefault="00291EF7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B77A86">
              <w:rPr>
                <w:sz w:val="24"/>
                <w:szCs w:val="24"/>
              </w:rPr>
              <w:t>отариально заверенная копия лицензии на телематические услуги связи, выданная Федеральной службой по надзору в сфере связи, информационных тех</w:t>
            </w:r>
            <w:r>
              <w:rPr>
                <w:sz w:val="24"/>
                <w:szCs w:val="24"/>
              </w:rPr>
              <w:t>нологий и массовых коммуникаций</w:t>
            </w:r>
            <w:r w:rsidR="00CE3684">
              <w:rPr>
                <w:sz w:val="24"/>
                <w:szCs w:val="24"/>
              </w:rPr>
              <w:t>;</w:t>
            </w:r>
          </w:p>
          <w:p w:rsidR="00CE3684" w:rsidRDefault="00CE3684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6C2F">
              <w:rPr>
                <w:sz w:val="24"/>
                <w:szCs w:val="24"/>
              </w:rPr>
              <w:t>н</w:t>
            </w:r>
            <w:r w:rsidR="004F6C2F" w:rsidRPr="001C3842">
              <w:rPr>
                <w:sz w:val="24"/>
                <w:szCs w:val="24"/>
              </w:rPr>
              <w:t>отариально заверенная копия Свидетельства о включении в Реестр таможенных представителей, выданная</w:t>
            </w:r>
            <w:r w:rsidR="004F6C2F">
              <w:rPr>
                <w:sz w:val="24"/>
                <w:szCs w:val="24"/>
              </w:rPr>
              <w:t xml:space="preserve"> Федеральной таможенной службой;</w:t>
            </w:r>
          </w:p>
          <w:p w:rsidR="001F33EF" w:rsidRPr="00EE4983" w:rsidRDefault="004F6C2F" w:rsidP="00C40A1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5E1C1A">
              <w:rPr>
                <w:sz w:val="24"/>
                <w:szCs w:val="24"/>
              </w:rPr>
              <w:t>аверенные претендентом копии договоров, соглашений и т.п. об электронном обмене данными с ФТС России и ОАО «РЖД», предусматривающих обмен данными, необходимыми по предмету настоящего открытого конкурса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13F63" w:rsidRDefault="00E13F63">
      <w:pPr>
        <w:ind w:firstLine="0"/>
        <w:jc w:val="both"/>
      </w:pPr>
    </w:p>
    <w:p w:rsidR="00232804" w:rsidRPr="00232804" w:rsidRDefault="001F33EF" w:rsidP="00A727DC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1.2</w:t>
      </w:r>
      <w:r w:rsidR="00232804" w:rsidRPr="00232804">
        <w:rPr>
          <w:snapToGrid/>
          <w:sz w:val="24"/>
          <w:szCs w:val="24"/>
        </w:rPr>
        <w:t xml:space="preserve">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232804" w:rsidRPr="002D50DD" w:rsidTr="00103DC4">
        <w:trPr>
          <w:jc w:val="center"/>
        </w:trPr>
        <w:tc>
          <w:tcPr>
            <w:tcW w:w="1394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232804" w:rsidRPr="00A727DC" w:rsidRDefault="00232804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color w:val="FF0000"/>
                <w:sz w:val="24"/>
                <w:szCs w:val="24"/>
              </w:rPr>
            </w:pPr>
            <w:r w:rsidRPr="00DD1A02">
              <w:rPr>
                <w:bCs/>
                <w:snapToGrid/>
                <w:sz w:val="24"/>
                <w:szCs w:val="24"/>
              </w:rPr>
              <w:t>Условия предложения участника</w:t>
            </w:r>
          </w:p>
        </w:tc>
      </w:tr>
      <w:tr w:rsidR="00232804" w:rsidRPr="000005B8" w:rsidTr="00853160">
        <w:trPr>
          <w:jc w:val="center"/>
        </w:trPr>
        <w:tc>
          <w:tcPr>
            <w:tcW w:w="1394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291EF7" w:rsidRPr="00853160" w:rsidRDefault="00B04E00" w:rsidP="00291E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ИНН 7713705616, </w:t>
            </w:r>
            <w:r w:rsidR="00291EF7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771301001, ООО «Транспорт девелопмент групп»</w:t>
            </w:r>
          </w:p>
          <w:p w:rsidR="00232804" w:rsidRPr="00853160" w:rsidRDefault="00232804" w:rsidP="001F29F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393" w:type="dxa"/>
          </w:tcPr>
          <w:p w:rsidR="00853160" w:rsidRDefault="00001E7D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</w:t>
            </w:r>
            <w:r w:rsidRPr="00EA68F7">
              <w:rPr>
                <w:b/>
                <w:snapToGrid/>
                <w:sz w:val="24"/>
                <w:szCs w:val="24"/>
              </w:rPr>
              <w:t xml:space="preserve">стоимость </w:t>
            </w:r>
            <w:r w:rsidR="00EA68F7" w:rsidRPr="00EA68F7">
              <w:rPr>
                <w:b/>
                <w:snapToGrid/>
                <w:sz w:val="24"/>
                <w:szCs w:val="24"/>
              </w:rPr>
              <w:t>оказываемых услуг</w:t>
            </w:r>
            <w:r w:rsidR="00EA68F7">
              <w:rPr>
                <w:snapToGrid/>
                <w:sz w:val="24"/>
                <w:szCs w:val="24"/>
              </w:rPr>
              <w:t xml:space="preserve"> – </w:t>
            </w:r>
            <w:r w:rsidR="00563E76">
              <w:rPr>
                <w:snapToGrid/>
                <w:sz w:val="24"/>
                <w:szCs w:val="24"/>
              </w:rPr>
              <w:t xml:space="preserve">приведена в </w:t>
            </w:r>
            <w:r w:rsidR="00EA68F7">
              <w:rPr>
                <w:snapToGrid/>
                <w:sz w:val="24"/>
                <w:szCs w:val="24"/>
              </w:rPr>
              <w:t>приложени</w:t>
            </w:r>
            <w:r w:rsidR="00563E76">
              <w:rPr>
                <w:snapToGrid/>
                <w:sz w:val="24"/>
                <w:szCs w:val="24"/>
              </w:rPr>
              <w:t>и</w:t>
            </w:r>
            <w:r w:rsidR="00EA68F7">
              <w:rPr>
                <w:snapToGrid/>
                <w:sz w:val="24"/>
                <w:szCs w:val="24"/>
              </w:rPr>
              <w:t xml:space="preserve"> № 1</w:t>
            </w:r>
            <w:r w:rsidR="00563E76">
              <w:rPr>
                <w:snapToGrid/>
                <w:sz w:val="24"/>
                <w:szCs w:val="24"/>
              </w:rPr>
              <w:t xml:space="preserve"> к настоящему Протоколу</w:t>
            </w:r>
            <w:r>
              <w:rPr>
                <w:snapToGrid/>
                <w:sz w:val="24"/>
                <w:szCs w:val="24"/>
              </w:rPr>
              <w:t>;</w:t>
            </w:r>
          </w:p>
          <w:p w:rsidR="00853160" w:rsidRDefault="00853160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</w:t>
            </w:r>
            <w:r w:rsidRPr="00B04E00">
              <w:rPr>
                <w:b/>
                <w:snapToGrid/>
                <w:sz w:val="24"/>
                <w:szCs w:val="24"/>
              </w:rPr>
              <w:t xml:space="preserve">условия оплаты </w:t>
            </w:r>
            <w:r w:rsidR="00B04E00" w:rsidRPr="00B04E00">
              <w:rPr>
                <w:b/>
                <w:snapToGrid/>
                <w:sz w:val="24"/>
                <w:szCs w:val="24"/>
              </w:rPr>
              <w:t>за оказанные услуги</w:t>
            </w:r>
            <w:r w:rsidR="00B04E00">
              <w:rPr>
                <w:snapToGrid/>
                <w:sz w:val="24"/>
                <w:szCs w:val="24"/>
              </w:rPr>
              <w:t xml:space="preserve"> – оплата производится ежемесячно не ранее, чем через 30 календарных дней после подписания акта об оказанных услугах</w:t>
            </w:r>
            <w:r w:rsidR="00544D28">
              <w:rPr>
                <w:snapToGrid/>
                <w:sz w:val="24"/>
                <w:szCs w:val="24"/>
              </w:rPr>
              <w:t>;</w:t>
            </w:r>
          </w:p>
          <w:p w:rsidR="00853160" w:rsidRDefault="00853160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  <w:r w:rsidR="003E65F0">
              <w:rPr>
                <w:snapToGrid/>
                <w:sz w:val="24"/>
                <w:szCs w:val="24"/>
              </w:rPr>
              <w:t xml:space="preserve"> </w:t>
            </w:r>
            <w:r w:rsidR="003E65F0" w:rsidRPr="00790195">
              <w:rPr>
                <w:b/>
                <w:snapToGrid/>
                <w:sz w:val="24"/>
                <w:szCs w:val="24"/>
              </w:rPr>
              <w:t>срок оказания услуг</w:t>
            </w:r>
            <w:r w:rsidR="003E65F0">
              <w:rPr>
                <w:snapToGrid/>
                <w:sz w:val="24"/>
                <w:szCs w:val="24"/>
              </w:rPr>
              <w:t xml:space="preserve"> </w:t>
            </w:r>
            <w:r w:rsidR="00790195">
              <w:rPr>
                <w:snapToGrid/>
                <w:sz w:val="24"/>
                <w:szCs w:val="24"/>
              </w:rPr>
              <w:t>–</w:t>
            </w:r>
            <w:r w:rsidR="003E65F0">
              <w:rPr>
                <w:snapToGrid/>
                <w:sz w:val="24"/>
                <w:szCs w:val="24"/>
              </w:rPr>
              <w:t xml:space="preserve"> </w:t>
            </w:r>
            <w:r w:rsidR="00790195">
              <w:rPr>
                <w:snapToGrid/>
                <w:sz w:val="24"/>
                <w:szCs w:val="24"/>
              </w:rPr>
              <w:t>непрерывно в период действия договора</w:t>
            </w:r>
            <w:r w:rsidR="00544D28">
              <w:rPr>
                <w:snapToGrid/>
                <w:sz w:val="24"/>
                <w:szCs w:val="24"/>
              </w:rPr>
              <w:t>;</w:t>
            </w:r>
          </w:p>
          <w:p w:rsidR="00853160" w:rsidRPr="00853160" w:rsidRDefault="00790195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</w:t>
            </w:r>
            <w:r w:rsidRPr="00790195">
              <w:rPr>
                <w:b/>
                <w:snapToGrid/>
                <w:sz w:val="24"/>
                <w:szCs w:val="24"/>
              </w:rPr>
              <w:t>срок действия договора</w:t>
            </w:r>
            <w:r>
              <w:rPr>
                <w:snapToGrid/>
                <w:sz w:val="24"/>
                <w:szCs w:val="24"/>
              </w:rPr>
              <w:t xml:space="preserve"> – с даты подписания договора сторонами по 31.12.2016</w:t>
            </w:r>
            <w:r w:rsidR="003337E3">
              <w:rPr>
                <w:snapToGrid/>
                <w:sz w:val="24"/>
                <w:szCs w:val="24"/>
              </w:rPr>
              <w:t xml:space="preserve"> включительно</w:t>
            </w:r>
            <w:r w:rsidR="00544D28">
              <w:rPr>
                <w:snapToGrid/>
                <w:sz w:val="24"/>
                <w:szCs w:val="24"/>
              </w:rPr>
              <w:t>.</w:t>
            </w:r>
          </w:p>
        </w:tc>
      </w:tr>
    </w:tbl>
    <w:p w:rsidR="00232804" w:rsidRPr="001A0078" w:rsidRDefault="00790195" w:rsidP="001A0078">
      <w:pPr>
        <w:jc w:val="both"/>
        <w:rPr>
          <w:sz w:val="24"/>
          <w:szCs w:val="24"/>
        </w:rPr>
      </w:pPr>
      <w:r w:rsidRPr="001A0078">
        <w:rPr>
          <w:sz w:val="24"/>
          <w:szCs w:val="24"/>
        </w:rPr>
        <w:lastRenderedPageBreak/>
        <w:t>1.3</w:t>
      </w:r>
      <w:r w:rsidR="00232804" w:rsidRPr="001A0078">
        <w:rPr>
          <w:sz w:val="24"/>
          <w:szCs w:val="24"/>
        </w:rPr>
        <w:t xml:space="preserve">. признать открытый конкурс по Лоту № 1  </w:t>
      </w:r>
      <w:r w:rsidR="00250A3C" w:rsidRPr="001A0078">
        <w:rPr>
          <w:sz w:val="24"/>
          <w:szCs w:val="24"/>
        </w:rPr>
        <w:t>не</w:t>
      </w:r>
      <w:r w:rsidR="00232804" w:rsidRPr="001A0078">
        <w:rPr>
          <w:sz w:val="24"/>
          <w:szCs w:val="24"/>
        </w:rPr>
        <w:t>состоявшимся</w:t>
      </w:r>
      <w:r w:rsidR="001A0078" w:rsidRPr="001A0078">
        <w:rPr>
          <w:sz w:val="24"/>
          <w:szCs w:val="24"/>
        </w:rPr>
        <w:t xml:space="preserve"> на основании подпункта 3  пункта</w:t>
      </w:r>
      <w:r w:rsidR="001A0078">
        <w:rPr>
          <w:sz w:val="24"/>
          <w:szCs w:val="24"/>
        </w:rPr>
        <w:t xml:space="preserve"> 2.8.10</w:t>
      </w:r>
      <w:r w:rsidR="001A0078" w:rsidRPr="001A0078">
        <w:rPr>
          <w:sz w:val="24"/>
          <w:szCs w:val="24"/>
        </w:rPr>
        <w:t>. документации о закупке (по итогам рассмот</w:t>
      </w:r>
      <w:r w:rsidR="001A0078">
        <w:rPr>
          <w:sz w:val="24"/>
          <w:szCs w:val="24"/>
        </w:rPr>
        <w:t xml:space="preserve">рения заявок к участию в конкурсе </w:t>
      </w:r>
      <w:r w:rsidR="001A0078" w:rsidRPr="001A0078">
        <w:rPr>
          <w:sz w:val="24"/>
          <w:szCs w:val="24"/>
        </w:rPr>
        <w:t xml:space="preserve"> допущен один участник);</w:t>
      </w:r>
    </w:p>
    <w:p w:rsidR="009C1CA3" w:rsidRDefault="00790195" w:rsidP="003E7F2F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9C1CA3">
        <w:rPr>
          <w:sz w:val="24"/>
          <w:szCs w:val="24"/>
        </w:rPr>
        <w:t xml:space="preserve">. в соответствии с пунктом 141 Положения о закупках и пунктом 2.8.11 документации о закупке принять решение о заключении договора с единственным участником - </w:t>
      </w:r>
      <w:r w:rsidR="009C1CA3" w:rsidRPr="00112FB5">
        <w:rPr>
          <w:sz w:val="24"/>
          <w:szCs w:val="24"/>
        </w:rPr>
        <w:t>ОО</w:t>
      </w:r>
      <w:r w:rsidR="009C1CA3">
        <w:rPr>
          <w:sz w:val="24"/>
          <w:szCs w:val="24"/>
        </w:rPr>
        <w:t>О «</w:t>
      </w:r>
      <w:r w:rsidR="009C1CA3" w:rsidRPr="009C1CA3">
        <w:rPr>
          <w:sz w:val="24"/>
          <w:szCs w:val="24"/>
        </w:rPr>
        <w:t>Транспорт девелопмент групп</w:t>
      </w:r>
      <w:r w:rsidR="009C1CA3" w:rsidRPr="00112FB5">
        <w:rPr>
          <w:sz w:val="24"/>
          <w:szCs w:val="24"/>
        </w:rPr>
        <w:t>»</w:t>
      </w:r>
      <w:r w:rsidR="009C1CA3">
        <w:rPr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485ABF" w:rsidRDefault="00485ABF" w:rsidP="003D4870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="00853160">
        <w:rPr>
          <w:sz w:val="24"/>
          <w:szCs w:val="24"/>
        </w:rPr>
        <w:t xml:space="preserve"> </w:t>
      </w:r>
      <w:r w:rsidR="00483AF6">
        <w:rPr>
          <w:sz w:val="24"/>
          <w:szCs w:val="24"/>
        </w:rPr>
        <w:t>о</w:t>
      </w:r>
      <w:r w:rsidR="00483AF6" w:rsidRPr="002C2131">
        <w:rPr>
          <w:sz w:val="24"/>
          <w:szCs w:val="24"/>
        </w:rPr>
        <w:t>казание  комплекса информационных услуг и услуг таможенного представителя в 2013-2016 годах.</w:t>
      </w:r>
    </w:p>
    <w:p w:rsidR="00EA68F7" w:rsidRPr="003E7F2F" w:rsidRDefault="00EA68F7" w:rsidP="003D4870">
      <w:pPr>
        <w:ind w:firstLine="708"/>
        <w:jc w:val="both"/>
        <w:rPr>
          <w:sz w:val="24"/>
          <w:szCs w:val="24"/>
        </w:rPr>
      </w:pPr>
      <w:r w:rsidRPr="00EA68F7">
        <w:rPr>
          <w:b/>
          <w:sz w:val="24"/>
          <w:szCs w:val="24"/>
        </w:rPr>
        <w:t>Стоимость оказываемых услуг</w:t>
      </w:r>
      <w:r w:rsidR="00F47FC8" w:rsidRPr="00F47FC8">
        <w:rPr>
          <w:b/>
          <w:sz w:val="24"/>
          <w:szCs w:val="24"/>
        </w:rPr>
        <w:t>:</w:t>
      </w:r>
      <w:r w:rsidR="003E7F2F">
        <w:rPr>
          <w:sz w:val="24"/>
          <w:szCs w:val="24"/>
        </w:rPr>
        <w:t xml:space="preserve"> </w:t>
      </w:r>
      <w:r w:rsidR="00563E76">
        <w:rPr>
          <w:sz w:val="24"/>
          <w:szCs w:val="24"/>
        </w:rPr>
        <w:t xml:space="preserve">приведена в </w:t>
      </w:r>
      <w:r>
        <w:rPr>
          <w:sz w:val="24"/>
          <w:szCs w:val="24"/>
        </w:rPr>
        <w:t>приложени</w:t>
      </w:r>
      <w:r w:rsidR="00563E76">
        <w:rPr>
          <w:sz w:val="24"/>
          <w:szCs w:val="24"/>
        </w:rPr>
        <w:t>и</w:t>
      </w:r>
      <w:r>
        <w:rPr>
          <w:sz w:val="24"/>
          <w:szCs w:val="24"/>
        </w:rPr>
        <w:t xml:space="preserve"> № 1</w:t>
      </w:r>
      <w:r w:rsidR="00563E76">
        <w:rPr>
          <w:sz w:val="24"/>
          <w:szCs w:val="24"/>
        </w:rPr>
        <w:t xml:space="preserve"> к настоящему Протоколу</w:t>
      </w:r>
      <w:r>
        <w:rPr>
          <w:sz w:val="24"/>
          <w:szCs w:val="24"/>
        </w:rPr>
        <w:t>.</w:t>
      </w:r>
      <w:r w:rsidR="00F47FC8" w:rsidRPr="00F47FC8">
        <w:rPr>
          <w:sz w:val="24"/>
          <w:szCs w:val="24"/>
        </w:rPr>
        <w:t xml:space="preserve"> </w:t>
      </w:r>
      <w:r w:rsidR="003E7F2F">
        <w:rPr>
          <w:sz w:val="24"/>
          <w:szCs w:val="24"/>
        </w:rPr>
        <w:t>Исполнитель вправе увеличить в процессе исполнения договора общую цену на услуги, предусмотренные договором, но не более чем на 10 (десять) процентов в год.</w:t>
      </w:r>
      <w:r w:rsidR="00600DB7">
        <w:rPr>
          <w:sz w:val="24"/>
          <w:szCs w:val="24"/>
        </w:rPr>
        <w:t xml:space="preserve"> Увеличение указанной цены возможно не ранее 6 месяцев с даты заключения договора. </w:t>
      </w:r>
    </w:p>
    <w:p w:rsidR="002732AC" w:rsidRDefault="002732AC" w:rsidP="003D4870">
      <w:pPr>
        <w:ind w:firstLine="708"/>
        <w:jc w:val="both"/>
        <w:rPr>
          <w:sz w:val="24"/>
          <w:szCs w:val="24"/>
        </w:rPr>
      </w:pPr>
      <w:r w:rsidRPr="002732AC">
        <w:rPr>
          <w:b/>
          <w:sz w:val="24"/>
          <w:szCs w:val="24"/>
        </w:rPr>
        <w:t>Место оказания услуг</w:t>
      </w:r>
      <w:r w:rsidRPr="003337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пгт. Забайкальск, г. Находка, г. Екатеринбург, </w:t>
      </w:r>
      <w:r w:rsidR="00563E76">
        <w:rPr>
          <w:sz w:val="24"/>
          <w:szCs w:val="24"/>
        </w:rPr>
        <w:br/>
      </w:r>
      <w:r>
        <w:rPr>
          <w:sz w:val="24"/>
          <w:szCs w:val="24"/>
        </w:rPr>
        <w:t xml:space="preserve">г. Новосибирск, г. Нижний Новгород. Стороны вправе согласовать в договоре, заключенном по итогам открытого конкурса, в дополнение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вышеуказанным, другие места оказания услуг.</w:t>
      </w:r>
    </w:p>
    <w:p w:rsidR="003337E3" w:rsidRDefault="003337E3" w:rsidP="003D4870">
      <w:pPr>
        <w:ind w:firstLine="708"/>
        <w:jc w:val="both"/>
        <w:rPr>
          <w:snapToGrid/>
          <w:sz w:val="24"/>
          <w:szCs w:val="24"/>
        </w:rPr>
      </w:pPr>
      <w:r w:rsidRPr="003337E3">
        <w:rPr>
          <w:b/>
          <w:sz w:val="24"/>
          <w:szCs w:val="24"/>
        </w:rPr>
        <w:t xml:space="preserve">Условия оплаты за оказанные услуги: </w:t>
      </w:r>
      <w:r>
        <w:rPr>
          <w:snapToGrid/>
          <w:sz w:val="24"/>
          <w:szCs w:val="24"/>
        </w:rPr>
        <w:t xml:space="preserve">оплата производится ежемесячно не ранее, чем через 30 календарных дней после подписания акта об оказанных услугах. </w:t>
      </w:r>
    </w:p>
    <w:p w:rsidR="003337E3" w:rsidRDefault="003337E3" w:rsidP="003D4870">
      <w:pPr>
        <w:ind w:firstLine="708"/>
        <w:jc w:val="both"/>
        <w:rPr>
          <w:snapToGrid/>
          <w:sz w:val="24"/>
          <w:szCs w:val="24"/>
        </w:rPr>
      </w:pPr>
      <w:r w:rsidRPr="003337E3">
        <w:rPr>
          <w:b/>
          <w:snapToGrid/>
          <w:sz w:val="24"/>
          <w:szCs w:val="24"/>
        </w:rPr>
        <w:t>Срок оказания услуг:</w:t>
      </w:r>
      <w:r>
        <w:rPr>
          <w:b/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непрерывно в период действия договора.</w:t>
      </w:r>
    </w:p>
    <w:p w:rsidR="003337E3" w:rsidRPr="003337E3" w:rsidRDefault="003337E3" w:rsidP="003D4870">
      <w:pPr>
        <w:ind w:firstLine="708"/>
        <w:jc w:val="both"/>
        <w:rPr>
          <w:b/>
          <w:sz w:val="24"/>
          <w:szCs w:val="24"/>
        </w:rPr>
      </w:pPr>
      <w:r w:rsidRPr="003337E3">
        <w:rPr>
          <w:b/>
          <w:snapToGrid/>
          <w:sz w:val="24"/>
          <w:szCs w:val="24"/>
        </w:rPr>
        <w:t>Срок действия договора:</w:t>
      </w:r>
      <w:r>
        <w:rPr>
          <w:snapToGrid/>
          <w:sz w:val="24"/>
          <w:szCs w:val="24"/>
        </w:rPr>
        <w:t xml:space="preserve"> с даты подписания договора сторонами по 31.12.2016 включительно.</w:t>
      </w:r>
    </w:p>
    <w:p w:rsidR="00336FCB" w:rsidRPr="007D12A1" w:rsidRDefault="00336FCB" w:rsidP="00FF4BC5">
      <w:pPr>
        <w:jc w:val="both"/>
        <w:rPr>
          <w:b/>
          <w:sz w:val="24"/>
          <w:szCs w:val="24"/>
        </w:rPr>
      </w:pP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1336B" w:rsidRDefault="00E1336B" w:rsidP="00FD7A62">
      <w:pPr>
        <w:pStyle w:val="1"/>
        <w:suppressAutoHyphens/>
        <w:ind w:firstLine="0"/>
        <w:rPr>
          <w:sz w:val="24"/>
          <w:szCs w:val="24"/>
        </w:rPr>
      </w:pPr>
    </w:p>
    <w:p w:rsidR="00600DB7" w:rsidRDefault="00600DB7" w:rsidP="00FD7A62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ПРГ                         __________________________                      </w:t>
      </w:r>
    </w:p>
    <w:p w:rsidR="00600DB7" w:rsidRPr="007D12A1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7D12A1" w:rsidTr="00FD7A62">
        <w:trPr>
          <w:trHeight w:val="453"/>
        </w:trPr>
        <w:tc>
          <w:tcPr>
            <w:tcW w:w="9462" w:type="dxa"/>
            <w:gridSpan w:val="3"/>
          </w:tcPr>
          <w:p w:rsidR="005761FC" w:rsidRDefault="005761FC" w:rsidP="00FD7A62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ПРГ</w:t>
            </w:r>
            <w:r w:rsidR="001F29F2">
              <w:rPr>
                <w:sz w:val="24"/>
                <w:szCs w:val="24"/>
              </w:rPr>
              <w:t xml:space="preserve">                             __________________________                         </w:t>
            </w:r>
          </w:p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</w:tr>
      <w:tr w:rsidR="00FB615F" w:rsidRPr="007D12A1" w:rsidTr="00FD7A62">
        <w:trPr>
          <w:trHeight w:val="431"/>
        </w:trPr>
        <w:tc>
          <w:tcPr>
            <w:tcW w:w="3402" w:type="dxa"/>
          </w:tcPr>
          <w:p w:rsidR="00FB615F" w:rsidRPr="007D12A1" w:rsidRDefault="00FB615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615F" w:rsidRPr="007D12A1" w:rsidRDefault="00FB615F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FB615F" w:rsidRDefault="00FB615F" w:rsidP="00C331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63A46">
              <w:rPr>
                <w:sz w:val="24"/>
                <w:szCs w:val="24"/>
              </w:rPr>
              <w:t xml:space="preserve">         </w:t>
            </w:r>
          </w:p>
        </w:tc>
      </w:tr>
      <w:tr w:rsidR="00576F5D" w:rsidRPr="007D12A1" w:rsidTr="00FD7A62">
        <w:trPr>
          <w:trHeight w:val="410"/>
        </w:trPr>
        <w:tc>
          <w:tcPr>
            <w:tcW w:w="3402" w:type="dxa"/>
          </w:tcPr>
          <w:p w:rsidR="00576F5D" w:rsidRPr="007D12A1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7D12A1" w:rsidRDefault="00576F5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7D12A1" w:rsidRDefault="00576F5D" w:rsidP="00C33190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 xml:space="preserve">       </w:t>
            </w:r>
            <w:r w:rsidR="00C7118D" w:rsidRPr="00C33190">
              <w:rPr>
                <w:sz w:val="24"/>
                <w:szCs w:val="24"/>
              </w:rPr>
              <w:t xml:space="preserve">      </w:t>
            </w:r>
            <w:r w:rsidR="002732AC">
              <w:rPr>
                <w:sz w:val="24"/>
                <w:szCs w:val="24"/>
              </w:rPr>
              <w:t xml:space="preserve">   </w:t>
            </w:r>
          </w:p>
        </w:tc>
      </w:tr>
      <w:tr w:rsidR="00350C90" w:rsidRPr="007D12A1" w:rsidTr="00FD7A62">
        <w:trPr>
          <w:trHeight w:val="463"/>
        </w:trPr>
        <w:tc>
          <w:tcPr>
            <w:tcW w:w="3402" w:type="dxa"/>
          </w:tcPr>
          <w:p w:rsidR="00350C90" w:rsidRPr="007D12A1" w:rsidRDefault="00350C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0C90" w:rsidRPr="007D12A1" w:rsidRDefault="00350C9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7D12A1" w:rsidRDefault="00350C90" w:rsidP="00C33190">
            <w:pPr>
              <w:jc w:val="right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 xml:space="preserve"> </w:t>
            </w:r>
          </w:p>
        </w:tc>
      </w:tr>
      <w:tr w:rsidR="003F14FB" w:rsidRPr="007D12A1" w:rsidTr="00FD7A62">
        <w:trPr>
          <w:trHeight w:val="457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7D12A1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7D12A1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7D12A1" w:rsidTr="00FD7A62">
        <w:trPr>
          <w:trHeight w:val="436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33190" w:rsidRDefault="003F14FB" w:rsidP="00C33190">
            <w:pPr>
              <w:spacing w:after="280"/>
              <w:ind w:firstLine="0"/>
              <w:rPr>
                <w:sz w:val="24"/>
                <w:szCs w:val="24"/>
                <w:lang w:val="en-US"/>
              </w:rPr>
            </w:pPr>
            <w:r w:rsidRPr="007D12A1">
              <w:rPr>
                <w:sz w:val="24"/>
                <w:szCs w:val="24"/>
              </w:rPr>
              <w:t xml:space="preserve">  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FD7A62" w:rsidRDefault="00FD7A6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EE6F43">
        <w:rPr>
          <w:b/>
          <w:sz w:val="24"/>
          <w:szCs w:val="24"/>
          <w:lang w:val="en-US"/>
        </w:rPr>
        <w:t>22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2732AC">
        <w:rPr>
          <w:b/>
          <w:sz w:val="24"/>
          <w:szCs w:val="24"/>
        </w:rPr>
        <w:t>ноября</w:t>
      </w:r>
      <w:r w:rsidR="003F14FB" w:rsidRPr="007D12A1">
        <w:rPr>
          <w:b/>
          <w:sz w:val="24"/>
          <w:szCs w:val="24"/>
        </w:rPr>
        <w:t xml:space="preserve"> 2013 г. </w:t>
      </w: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Default="00E1336B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600DB7" w:rsidRPr="00EE6F43" w:rsidRDefault="00600DB7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C33190" w:rsidRPr="00EE6F43" w:rsidRDefault="00C33190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C33190" w:rsidRPr="00EE6F43" w:rsidRDefault="00C33190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E13F63" w:rsidRDefault="00E13F63">
      <w:pPr>
        <w:tabs>
          <w:tab w:val="clear" w:pos="709"/>
        </w:tabs>
        <w:ind w:firstLine="0"/>
        <w:rPr>
          <w:sz w:val="24"/>
          <w:szCs w:val="24"/>
        </w:rPr>
      </w:pPr>
    </w:p>
    <w:p w:rsidR="000D0993" w:rsidRPr="000D0993" w:rsidRDefault="000D0993" w:rsidP="000D0993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0D0993">
        <w:rPr>
          <w:sz w:val="24"/>
          <w:szCs w:val="24"/>
        </w:rPr>
        <w:lastRenderedPageBreak/>
        <w:t>Приложение № 1</w:t>
      </w:r>
    </w:p>
    <w:p w:rsidR="000D0993" w:rsidRPr="000D0993" w:rsidRDefault="000D0993" w:rsidP="000D0993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0D0993">
        <w:rPr>
          <w:sz w:val="24"/>
          <w:szCs w:val="24"/>
        </w:rPr>
        <w:t>к Протоколу № 46/ПРГ</w:t>
      </w:r>
    </w:p>
    <w:p w:rsidR="000D0993" w:rsidRPr="000D0993" w:rsidRDefault="000D0993" w:rsidP="000D0993">
      <w:pPr>
        <w:jc w:val="right"/>
        <w:outlineLvl w:val="0"/>
        <w:rPr>
          <w:bCs/>
          <w:sz w:val="26"/>
          <w:szCs w:val="26"/>
        </w:rPr>
      </w:pPr>
      <w:r w:rsidRPr="000D0993">
        <w:rPr>
          <w:bCs/>
          <w:sz w:val="26"/>
          <w:szCs w:val="26"/>
        </w:rPr>
        <w:t>заседания Постоянной рабочей группы Конкурсной комиссии</w:t>
      </w:r>
    </w:p>
    <w:p w:rsidR="000D0993" w:rsidRPr="000D0993" w:rsidRDefault="000D0993" w:rsidP="000D0993">
      <w:pPr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 w:rsidRPr="000D0993">
        <w:rPr>
          <w:bCs/>
          <w:sz w:val="26"/>
          <w:szCs w:val="26"/>
        </w:rPr>
        <w:t>аппарата управления открытого акционерного общества</w:t>
      </w:r>
    </w:p>
    <w:p w:rsidR="000D0993" w:rsidRPr="000D0993" w:rsidRDefault="000D0993" w:rsidP="000D0993">
      <w:pPr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 w:rsidRPr="000D0993">
        <w:rPr>
          <w:bCs/>
          <w:sz w:val="26"/>
          <w:szCs w:val="26"/>
        </w:rPr>
        <w:t>«Центр по перевозке грузов в контейнерах «ТрансКонтейнер»,</w:t>
      </w:r>
    </w:p>
    <w:p w:rsidR="000D0993" w:rsidRPr="000D0993" w:rsidRDefault="000D0993" w:rsidP="000D0993">
      <w:pPr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 w:rsidRPr="000D0993">
        <w:rPr>
          <w:bCs/>
          <w:sz w:val="26"/>
          <w:szCs w:val="26"/>
        </w:rPr>
        <w:t xml:space="preserve">состоявшегося 22 ноября 2013 года </w:t>
      </w:r>
    </w:p>
    <w:p w:rsidR="000D0993" w:rsidRDefault="000D0993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0D0993" w:rsidRDefault="000D0993" w:rsidP="000D0993">
      <w:pPr>
        <w:tabs>
          <w:tab w:val="clear" w:pos="70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информационных услуг и услуг таможенного представителя</w:t>
      </w:r>
    </w:p>
    <w:p w:rsidR="00B91418" w:rsidRDefault="00B91418" w:rsidP="000D0993">
      <w:pPr>
        <w:tabs>
          <w:tab w:val="clear" w:pos="709"/>
        </w:tabs>
        <w:ind w:firstLine="0"/>
        <w:jc w:val="center"/>
        <w:rPr>
          <w:b/>
          <w:sz w:val="24"/>
          <w:szCs w:val="24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582"/>
        <w:gridCol w:w="6482"/>
        <w:gridCol w:w="2693"/>
      </w:tblGrid>
      <w:tr w:rsidR="001F0C79" w:rsidRPr="001F0C79" w:rsidTr="001F0C79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F0C79" w:rsidRPr="001F0C79" w:rsidRDefault="001F0C79" w:rsidP="003B10EA">
            <w:pPr>
              <w:pStyle w:val="12"/>
              <w:ind w:left="0"/>
              <w:jc w:val="both"/>
              <w:rPr>
                <w:b/>
                <w:sz w:val="22"/>
                <w:szCs w:val="22"/>
              </w:rPr>
            </w:pPr>
            <w:r w:rsidRPr="001F0C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79" w:rsidRPr="001F0C79" w:rsidRDefault="001F0C79" w:rsidP="003B10EA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1F0C79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C79" w:rsidRPr="001F0C79" w:rsidRDefault="001F0C79" w:rsidP="003B10EA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услугу в руб., без учета НДС</w:t>
            </w:r>
          </w:p>
        </w:tc>
      </w:tr>
      <w:tr w:rsidR="00CC2AFA" w:rsidRPr="001F0C79" w:rsidTr="00CC2AFA">
        <w:trPr>
          <w:trHeight w:val="12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3B10EA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1F0C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CC2AFA">
            <w:pPr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1F0C79">
              <w:rPr>
                <w:sz w:val="22"/>
                <w:szCs w:val="22"/>
              </w:rPr>
              <w:t xml:space="preserve">Предварительная проверка и формализация документов </w:t>
            </w:r>
            <w:r>
              <w:rPr>
                <w:sz w:val="22"/>
                <w:szCs w:val="22"/>
              </w:rPr>
              <w:t>(см. часть 1 пп. 2.7.2</w:t>
            </w:r>
            <w:r w:rsidRPr="001F0C79">
              <w:rPr>
                <w:sz w:val="22"/>
                <w:szCs w:val="22"/>
              </w:rPr>
              <w:t xml:space="preserve"> документации</w:t>
            </w:r>
            <w:r>
              <w:rPr>
                <w:sz w:val="22"/>
                <w:szCs w:val="22"/>
              </w:rPr>
              <w:t xml:space="preserve"> о закупке</w:t>
            </w:r>
            <w:r w:rsidRPr="001F0C79">
              <w:rPr>
                <w:sz w:val="22"/>
                <w:szCs w:val="22"/>
              </w:rPr>
              <w:t>) для предоставления таможенным органам ПИ в электронном виде в порядке, определенном нормативными документами ТС и ФТС России (единица измерения – контейнер, вагон, товарная партия);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3B10E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CC2AFA" w:rsidRPr="001F0C79" w:rsidTr="00CC2AFA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3B10EA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1F0C79">
            <w:pPr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1F0C79">
              <w:rPr>
                <w:sz w:val="22"/>
                <w:szCs w:val="22"/>
              </w:rPr>
              <w:t xml:space="preserve">Формирование электронного вида </w:t>
            </w:r>
            <w:r>
              <w:rPr>
                <w:sz w:val="22"/>
                <w:szCs w:val="22"/>
              </w:rPr>
              <w:t>транзитной декларации</w:t>
            </w:r>
            <w:r w:rsidRPr="001F0C79">
              <w:rPr>
                <w:sz w:val="22"/>
                <w:szCs w:val="22"/>
              </w:rPr>
              <w:t>, описи коммерческих и транспортных документов и помещение товаров под таможенную процедуру таможенного транзита от имени Заказчика.  (единица измерения – контейнер, вагон, товарная партия);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Default="00CC2AFA" w:rsidP="00CC2A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 от ставок договорных сборов, установленных (устанавливаемых)</w:t>
            </w:r>
          </w:p>
          <w:p w:rsidR="00CC2AFA" w:rsidRPr="001F0C79" w:rsidRDefault="00CC2AFA" w:rsidP="00CC2A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«РЖД»</w:t>
            </w:r>
          </w:p>
        </w:tc>
      </w:tr>
      <w:tr w:rsidR="00CC2AFA" w:rsidRPr="001F0C79" w:rsidTr="00CC2AFA">
        <w:trPr>
          <w:trHeight w:val="101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3B10EA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CC2AFA">
            <w:pPr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1F0C79">
              <w:rPr>
                <w:sz w:val="22"/>
                <w:szCs w:val="22"/>
              </w:rPr>
              <w:t>Формирование электронного вида отчетности СВХ Заказчика по формам ДО1, ДО2, ДО3 и предоставление этой информации таможенным органам от имени Заказчика (единица измерения – контейнер, вагон, товарная партия);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CC2AF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</w:t>
            </w:r>
          </w:p>
        </w:tc>
      </w:tr>
      <w:tr w:rsidR="00CC2AFA" w:rsidRPr="001F0C79" w:rsidTr="00CC2AFA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3B10EA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CC2AFA">
            <w:pPr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1F0C79">
              <w:rPr>
                <w:sz w:val="22"/>
                <w:szCs w:val="22"/>
              </w:rPr>
              <w:t>Предоставление Заказчику в электронном виде информации о прибытии (убытии) грузов  клиентов Заказчика на пограничные станции (единица измерения – контейнер, вагон, товарная партия);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CC2AF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CC2AFA" w:rsidRPr="001F0C79" w:rsidTr="00CC2AFA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3B10EA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CC2AFA" w:rsidP="00CC2AFA">
            <w:pPr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1F0C79">
              <w:rPr>
                <w:sz w:val="22"/>
                <w:szCs w:val="22"/>
              </w:rPr>
              <w:t>Обеспечение таможенного оформления и организация проведения таможенных процедур в качестве таможенного представителя для собственных грузов Заказчика (единица измерения – контейнер, вагон, товарная партия).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FA" w:rsidRPr="001F0C79" w:rsidRDefault="00316ADC" w:rsidP="003B10E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3100,00</w:t>
            </w:r>
          </w:p>
        </w:tc>
      </w:tr>
    </w:tbl>
    <w:p w:rsidR="001F0C79" w:rsidRPr="001F0C79" w:rsidRDefault="001F0C79" w:rsidP="001F0C79">
      <w:pPr>
        <w:jc w:val="both"/>
        <w:rPr>
          <w:sz w:val="22"/>
          <w:szCs w:val="22"/>
        </w:rPr>
      </w:pPr>
    </w:p>
    <w:p w:rsidR="00B91418" w:rsidRPr="001F0C79" w:rsidRDefault="00B91418" w:rsidP="001F0C79">
      <w:pPr>
        <w:tabs>
          <w:tab w:val="clear" w:pos="709"/>
        </w:tabs>
        <w:ind w:firstLine="0"/>
        <w:rPr>
          <w:b/>
          <w:sz w:val="22"/>
          <w:szCs w:val="22"/>
        </w:rPr>
      </w:pPr>
    </w:p>
    <w:sectPr w:rsidR="00B91418" w:rsidRPr="001F0C7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6E" w:rsidRDefault="00112C6E" w:rsidP="002C7C03">
      <w:r>
        <w:separator/>
      </w:r>
    </w:p>
  </w:endnote>
  <w:endnote w:type="continuationSeparator" w:id="1">
    <w:p w:rsidR="00112C6E" w:rsidRDefault="00112C6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6E" w:rsidRDefault="00112C6E" w:rsidP="002C7C03">
      <w:r>
        <w:separator/>
      </w:r>
    </w:p>
  </w:footnote>
  <w:footnote w:type="continuationSeparator" w:id="1">
    <w:p w:rsidR="00112C6E" w:rsidRDefault="00112C6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C4" w:rsidRDefault="00E92B5C">
    <w:pPr>
      <w:pStyle w:val="a9"/>
      <w:jc w:val="center"/>
    </w:pPr>
    <w:fldSimple w:instr=" PAGE   \* MERGEFORMAT ">
      <w:r w:rsidR="00EE6F43">
        <w:rPr>
          <w:noProof/>
        </w:rPr>
        <w:t>2</w:t>
      </w:r>
    </w:fldSimple>
  </w:p>
  <w:p w:rsidR="00103DC4" w:rsidRDefault="00103D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3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60065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6DB8"/>
    <w:rsid w:val="0028492E"/>
    <w:rsid w:val="0029011F"/>
    <w:rsid w:val="00291EF7"/>
    <w:rsid w:val="00292871"/>
    <w:rsid w:val="0029460E"/>
    <w:rsid w:val="0029489F"/>
    <w:rsid w:val="0029553D"/>
    <w:rsid w:val="00295686"/>
    <w:rsid w:val="002961DD"/>
    <w:rsid w:val="00296517"/>
    <w:rsid w:val="002A02A8"/>
    <w:rsid w:val="002A207B"/>
    <w:rsid w:val="002A2819"/>
    <w:rsid w:val="002A3C4A"/>
    <w:rsid w:val="002A3D88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83F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2153B"/>
    <w:rsid w:val="00322256"/>
    <w:rsid w:val="00323AE4"/>
    <w:rsid w:val="003248F4"/>
    <w:rsid w:val="00324B26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65F0"/>
    <w:rsid w:val="003E7F2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5C42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6C2F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9769F"/>
    <w:rsid w:val="005A07FE"/>
    <w:rsid w:val="005A1AFF"/>
    <w:rsid w:val="005A4B63"/>
    <w:rsid w:val="005A69AB"/>
    <w:rsid w:val="005B1996"/>
    <w:rsid w:val="005B373D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076B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2B6A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6093"/>
    <w:rsid w:val="008375F3"/>
    <w:rsid w:val="008402B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97B06"/>
    <w:rsid w:val="00AA34B6"/>
    <w:rsid w:val="00AA36AF"/>
    <w:rsid w:val="00AA40B8"/>
    <w:rsid w:val="00AA6674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BD"/>
    <w:rsid w:val="00AF0778"/>
    <w:rsid w:val="00AF3DD5"/>
    <w:rsid w:val="00AF3E8A"/>
    <w:rsid w:val="00AF7F02"/>
    <w:rsid w:val="00B04519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3190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36B"/>
    <w:rsid w:val="00E138EF"/>
    <w:rsid w:val="00E13F63"/>
    <w:rsid w:val="00E16968"/>
    <w:rsid w:val="00E17B40"/>
    <w:rsid w:val="00E2047F"/>
    <w:rsid w:val="00E20E3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B5C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6F43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4EA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47FC8"/>
    <w:rsid w:val="00F52E2F"/>
    <w:rsid w:val="00F532A7"/>
    <w:rsid w:val="00F54479"/>
    <w:rsid w:val="00F55190"/>
    <w:rsid w:val="00F57B0A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3F62-6D0E-4790-B2E4-E938959D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5</cp:revision>
  <cp:lastPrinted>2013-11-22T11:11:00Z</cp:lastPrinted>
  <dcterms:created xsi:type="dcterms:W3CDTF">2013-11-22T11:12:00Z</dcterms:created>
  <dcterms:modified xsi:type="dcterms:W3CDTF">2013-11-22T15:22:00Z</dcterms:modified>
</cp:coreProperties>
</file>