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6" w:rsidRPr="008514FB" w:rsidRDefault="009B610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35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9B6106" w:rsidRPr="008514FB" w:rsidRDefault="009B610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B6106" w:rsidRDefault="009B61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B6106" w:rsidRDefault="009B61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9B6106" w:rsidRDefault="009B61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ноября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B6106" w:rsidRPr="00E52E0F" w:rsidRDefault="009B6106" w:rsidP="008B75F2">
      <w:pPr>
        <w:jc w:val="center"/>
        <w:rPr>
          <w:b/>
          <w:bCs/>
          <w:sz w:val="26"/>
          <w:szCs w:val="26"/>
        </w:rPr>
      </w:pPr>
    </w:p>
    <w:p w:rsidR="009B6106" w:rsidRPr="00755DB4" w:rsidRDefault="009B6106" w:rsidP="00DF1188"/>
    <w:p w:rsidR="009B6106" w:rsidRDefault="009B6106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9B6106" w:rsidRPr="00A05AA5" w:rsidRDefault="009B6106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Default="009B6106" w:rsidP="003A605C">
            <w:pPr>
              <w:jc w:val="both"/>
            </w:pPr>
            <w:r>
              <w:t>Председатель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Default="009B6106" w:rsidP="003A605C">
            <w:pPr>
              <w:jc w:val="both"/>
            </w:pPr>
            <w:r>
              <w:t xml:space="preserve">Заместитель </w:t>
            </w:r>
            <w:r w:rsidRPr="0071562C">
              <w:t>Председателя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1B6F82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052A55">
            <w:pPr>
              <w:jc w:val="both"/>
            </w:pPr>
          </w:p>
        </w:tc>
        <w:tc>
          <w:tcPr>
            <w:tcW w:w="1700" w:type="dxa"/>
          </w:tcPr>
          <w:p w:rsidR="009B6106" w:rsidRDefault="009B6106" w:rsidP="001B6F82">
            <w:r w:rsidRPr="000126F2">
              <w:t>член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Pr="0071562C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Pr="000126F2" w:rsidRDefault="009B6106" w:rsidP="003A605C">
            <w:r w:rsidRPr="000126F2">
              <w:t>член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Pr="000126F2" w:rsidRDefault="009B6106" w:rsidP="003A605C">
            <w:r w:rsidRPr="000126F2">
              <w:t>член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1A15DB" w:rsidRDefault="009B61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Pr="000126F2" w:rsidRDefault="009B6106" w:rsidP="003A605C">
            <w:r w:rsidRPr="000126F2">
              <w:t>член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Default="009B6106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Pr="00506D81" w:rsidRDefault="009B6106" w:rsidP="008C34C1">
            <w:pPr>
              <w:jc w:val="both"/>
            </w:pPr>
            <w:r w:rsidRPr="000126F2">
              <w:t>член ПРГ</w:t>
            </w:r>
          </w:p>
        </w:tc>
      </w:tr>
      <w:tr w:rsidR="009B6106">
        <w:trPr>
          <w:jc w:val="center"/>
        </w:trPr>
        <w:tc>
          <w:tcPr>
            <w:tcW w:w="582" w:type="dxa"/>
          </w:tcPr>
          <w:p w:rsidR="009B6106" w:rsidRPr="00B80E3C" w:rsidRDefault="009B6106" w:rsidP="00A22F3F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963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4394" w:type="dxa"/>
          </w:tcPr>
          <w:p w:rsidR="009B6106" w:rsidRDefault="009B6106" w:rsidP="003A605C">
            <w:pPr>
              <w:jc w:val="both"/>
            </w:pPr>
          </w:p>
        </w:tc>
        <w:tc>
          <w:tcPr>
            <w:tcW w:w="1700" w:type="dxa"/>
          </w:tcPr>
          <w:p w:rsidR="009B6106" w:rsidRDefault="009B6106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9B6106" w:rsidRDefault="009B610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B6106" w:rsidRDefault="009B6106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8. Кворум имеется.</w:t>
      </w:r>
    </w:p>
    <w:p w:rsidR="009B6106" w:rsidRDefault="009B6106" w:rsidP="00BE6E5D">
      <w:pPr>
        <w:jc w:val="both"/>
      </w:pPr>
    </w:p>
    <w:p w:rsidR="009B6106" w:rsidRDefault="009B610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B6106" w:rsidRPr="00A05AA5" w:rsidRDefault="009B6106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B6106" w:rsidRDefault="009B6106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25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НКПКБШ/0026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2014 году.</w:t>
      </w:r>
    </w:p>
    <w:p w:rsidR="009B6106" w:rsidRDefault="009B6106" w:rsidP="003A605C">
      <w:pPr>
        <w:pStyle w:val="1"/>
        <w:suppressAutoHyphens/>
        <w:rPr>
          <w:b/>
          <w:bCs/>
          <w:sz w:val="24"/>
          <w:szCs w:val="24"/>
        </w:rPr>
      </w:pPr>
    </w:p>
    <w:p w:rsidR="009B6106" w:rsidRPr="009160D7" w:rsidRDefault="009B6106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9B6106" w:rsidRPr="009160D7" w:rsidRDefault="009B6106" w:rsidP="003A605C">
      <w:pPr>
        <w:pStyle w:val="1"/>
        <w:suppressAutoHyphens/>
        <w:rPr>
          <w:b/>
          <w:bCs/>
          <w:sz w:val="24"/>
          <w:szCs w:val="24"/>
        </w:rPr>
      </w:pPr>
    </w:p>
    <w:p w:rsidR="009B6106" w:rsidRPr="00F32632" w:rsidRDefault="009B6106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9B6106" w:rsidRPr="003A605C">
        <w:tc>
          <w:tcPr>
            <w:tcW w:w="4926" w:type="dxa"/>
            <w:vAlign w:val="center"/>
          </w:tcPr>
          <w:p w:rsidR="009B6106" w:rsidRPr="003A605C" w:rsidRDefault="009B610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B6106" w:rsidRPr="003A605C" w:rsidRDefault="009B6106" w:rsidP="009160D7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9B6106" w:rsidRPr="003A605C">
        <w:tc>
          <w:tcPr>
            <w:tcW w:w="4926" w:type="dxa"/>
            <w:vAlign w:val="center"/>
          </w:tcPr>
          <w:p w:rsidR="009B6106" w:rsidRPr="003A605C" w:rsidRDefault="009B610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B6106" w:rsidRPr="003A605C" w:rsidRDefault="009B6106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9B6106" w:rsidRDefault="009B6106" w:rsidP="00396CB9">
      <w:pPr>
        <w:pStyle w:val="1"/>
        <w:suppressAutoHyphens/>
        <w:rPr>
          <w:b/>
          <w:bCs/>
          <w:sz w:val="24"/>
          <w:szCs w:val="24"/>
        </w:rPr>
      </w:pPr>
    </w:p>
    <w:p w:rsidR="009B6106" w:rsidRPr="00F32632" w:rsidRDefault="009B6106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26.11</w:t>
      </w:r>
      <w:r w:rsidRPr="00F32632">
        <w:rPr>
          <w:b/>
          <w:bCs/>
          <w:sz w:val="24"/>
          <w:szCs w:val="24"/>
        </w:rPr>
        <w:t>.2013 16-00.</w:t>
      </w:r>
    </w:p>
    <w:p w:rsidR="009B6106" w:rsidRPr="00F32632" w:rsidRDefault="009B6106" w:rsidP="00396CB9">
      <w:pPr>
        <w:pStyle w:val="1"/>
        <w:suppressAutoHyphens/>
        <w:rPr>
          <w:b/>
          <w:bCs/>
          <w:sz w:val="24"/>
          <w:szCs w:val="24"/>
        </w:rPr>
      </w:pPr>
    </w:p>
    <w:p w:rsidR="009B6106" w:rsidRPr="00F32632" w:rsidRDefault="009B6106" w:rsidP="00396CB9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9B6106" w:rsidRDefault="009B6106" w:rsidP="00396CB9">
      <w:pPr>
        <w:pStyle w:val="1"/>
        <w:suppressAutoHyphens/>
        <w:rPr>
          <w:sz w:val="24"/>
          <w:szCs w:val="24"/>
        </w:rPr>
      </w:pPr>
    </w:p>
    <w:p w:rsidR="009B6106" w:rsidRDefault="009B61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B6106" w:rsidRPr="00D02A65">
        <w:tc>
          <w:tcPr>
            <w:tcW w:w="9853" w:type="dxa"/>
            <w:gridSpan w:val="2"/>
          </w:tcPr>
          <w:p w:rsidR="009B6106" w:rsidRPr="00B748EB" w:rsidRDefault="009B61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Поставка моторного топлива на автозаправочных комплексах и станциях г.Пенза  и Пензенской области с использованием пластиковых смарт-карт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1 749 200</w:t>
            </w:r>
            <w:r w:rsidRPr="009A3204">
              <w:t>,00 Российский рубль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F848AD" w:rsidRDefault="009B6106" w:rsidP="009A3204">
            <w:pPr>
              <w:pStyle w:val="Default"/>
            </w:pPr>
            <w:r>
              <w:t>Приобретаемое топливо</w:t>
            </w:r>
            <w:r w:rsidRPr="00F848AD">
              <w:t>:</w:t>
            </w:r>
          </w:p>
          <w:p w:rsidR="009B6106" w:rsidRPr="00F848AD" w:rsidRDefault="009B6106" w:rsidP="009A3204">
            <w:pPr>
              <w:pStyle w:val="Default"/>
            </w:pPr>
            <w:r w:rsidRPr="00F848AD">
              <w:t xml:space="preserve">1) </w:t>
            </w:r>
            <w:r>
              <w:t>Дизельное топливо не ниже 4 (четвертого) класса</w:t>
            </w:r>
          </w:p>
          <w:p w:rsidR="009B6106" w:rsidRPr="00F848AD" w:rsidRDefault="009B6106" w:rsidP="009A3204">
            <w:pPr>
              <w:pStyle w:val="Default"/>
            </w:pPr>
            <w:r>
              <w:t>2) Бензин автомобильный АИ-92-5 не ниже 5 (пятого) класса</w:t>
            </w:r>
          </w:p>
        </w:tc>
        <w:tc>
          <w:tcPr>
            <w:tcW w:w="4927" w:type="dxa"/>
            <w:vAlign w:val="center"/>
          </w:tcPr>
          <w:p w:rsidR="009B6106" w:rsidRDefault="009B6106" w:rsidP="009A3204">
            <w:pPr>
              <w:pStyle w:val="Default"/>
            </w:pPr>
          </w:p>
          <w:p w:rsidR="009B6106" w:rsidRDefault="009B6106" w:rsidP="009A3204">
            <w:pPr>
              <w:pStyle w:val="Default"/>
            </w:pPr>
          </w:p>
          <w:p w:rsidR="009B6106" w:rsidRDefault="009B6106" w:rsidP="009A3204">
            <w:pPr>
              <w:pStyle w:val="Default"/>
            </w:pPr>
          </w:p>
        </w:tc>
      </w:tr>
    </w:tbl>
    <w:p w:rsidR="009B6106" w:rsidRDefault="009B61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9B6106" w:rsidRPr="00D02A65">
        <w:tc>
          <w:tcPr>
            <w:tcW w:w="9853" w:type="dxa"/>
            <w:gridSpan w:val="4"/>
          </w:tcPr>
          <w:p w:rsidR="009B6106" w:rsidRPr="00D02A65" w:rsidRDefault="009B6106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A10165" w:rsidRDefault="009B6106" w:rsidP="009A3204">
            <w:pPr>
              <w:pStyle w:val="Default"/>
            </w:pPr>
            <w:r w:rsidRPr="00A10165">
              <w:t xml:space="preserve">ООО «Поликом», </w:t>
            </w:r>
          </w:p>
          <w:p w:rsidR="009B6106" w:rsidRDefault="009B6106" w:rsidP="009A3204">
            <w:pPr>
              <w:pStyle w:val="Default"/>
            </w:pPr>
            <w:r w:rsidRPr="00A10165">
              <w:t>ИНН</w:t>
            </w:r>
            <w:r>
              <w:t xml:space="preserve"> 1324135426</w:t>
            </w:r>
            <w:r w:rsidRPr="00A10165">
              <w:t xml:space="preserve">   КПП</w:t>
            </w:r>
            <w:r>
              <w:t xml:space="preserve"> 132401001</w:t>
            </w:r>
            <w:r w:rsidRPr="00A10165">
              <w:t xml:space="preserve">  </w:t>
            </w:r>
          </w:p>
          <w:p w:rsidR="009B6106" w:rsidRPr="009A3204" w:rsidRDefault="009B6106" w:rsidP="009A3204">
            <w:pPr>
              <w:pStyle w:val="Default"/>
            </w:pPr>
            <w:r w:rsidRPr="00A10165">
              <w:t xml:space="preserve">ОГРН </w:t>
            </w:r>
            <w:r>
              <w:t>1091324000635</w:t>
            </w:r>
          </w:p>
        </w:tc>
      </w:tr>
      <w:tr w:rsidR="009B6106" w:rsidRPr="000F21B7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22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25.11.</w:t>
            </w:r>
            <w:r w:rsidRPr="009A3204">
              <w:t xml:space="preserve">2013 </w:t>
            </w:r>
            <w:r>
              <w:t>16:05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На данном этапе не указывается</w:t>
            </w: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F848AD" w:rsidRDefault="009B6106" w:rsidP="00B80E3D">
            <w:pPr>
              <w:pStyle w:val="Default"/>
            </w:pPr>
            <w:r>
              <w:t>Предлагаемое топливо</w:t>
            </w:r>
            <w:r w:rsidRPr="00F848AD">
              <w:t>:</w:t>
            </w:r>
          </w:p>
          <w:p w:rsidR="009B6106" w:rsidRPr="00F848AD" w:rsidRDefault="009B6106" w:rsidP="00B80E3D">
            <w:pPr>
              <w:pStyle w:val="Default"/>
            </w:pPr>
            <w:r w:rsidRPr="00F848AD">
              <w:t xml:space="preserve">1) </w:t>
            </w:r>
            <w:r>
              <w:t>Дизельное топливо не ниже 4 (четвертого) класса</w:t>
            </w:r>
          </w:p>
          <w:p w:rsidR="009B6106" w:rsidRPr="009A3204" w:rsidRDefault="009B6106" w:rsidP="00B80E3D">
            <w:pPr>
              <w:pStyle w:val="Default"/>
            </w:pPr>
            <w:r>
              <w:t>2) Бензин автомобильный АИ-92-5 не ниже 5 (пятого) класса</w:t>
            </w:r>
          </w:p>
        </w:tc>
        <w:tc>
          <w:tcPr>
            <w:tcW w:w="4927" w:type="dxa"/>
            <w:gridSpan w:val="3"/>
            <w:vAlign w:val="center"/>
          </w:tcPr>
          <w:p w:rsidR="009B6106" w:rsidRDefault="009B6106" w:rsidP="005A068C">
            <w:pPr>
              <w:pStyle w:val="Default"/>
            </w:pPr>
          </w:p>
        </w:tc>
      </w:tr>
      <w:tr w:rsidR="009B6106" w:rsidRPr="00D02A65">
        <w:tc>
          <w:tcPr>
            <w:tcW w:w="492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до 31 декабря 2014 года</w:t>
            </w:r>
          </w:p>
        </w:tc>
      </w:tr>
      <w:tr w:rsidR="009B6106" w:rsidRPr="00D02A65">
        <w:tc>
          <w:tcPr>
            <w:tcW w:w="9853" w:type="dxa"/>
            <w:gridSpan w:val="4"/>
            <w:vAlign w:val="center"/>
          </w:tcPr>
          <w:p w:rsidR="009B6106" w:rsidRPr="00D02A65" w:rsidRDefault="009B6106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B6106" w:rsidRPr="00D02A65">
        <w:tc>
          <w:tcPr>
            <w:tcW w:w="6487" w:type="dxa"/>
            <w:gridSpan w:val="2"/>
          </w:tcPr>
          <w:p w:rsidR="009B6106" w:rsidRPr="00B748EB" w:rsidRDefault="009B61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B6106" w:rsidRPr="00B748EB" w:rsidRDefault="009B61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B6106" w:rsidRPr="00B748EB" w:rsidRDefault="009B61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9B6106" w:rsidRPr="009A3204" w:rsidRDefault="009B6106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9A3204">
            <w:pPr>
              <w:pStyle w:val="Default"/>
            </w:pPr>
            <w:r>
              <w:t>Паспорта качества продукции, сертификаты соответствия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  <w:r>
              <w:t>Предоставлены по запросу № НКПТех-6/226 от 27.11.13г.</w:t>
            </w: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9A3204">
            <w:pPr>
              <w:pStyle w:val="Default"/>
            </w:pPr>
            <w:r>
              <w:t>Сведения о своих владельцах, включая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подтверждающие уведомления соответствующих органов о совершение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9A3204">
            <w:pPr>
              <w:pStyle w:val="Default"/>
            </w:pPr>
            <w:r>
              <w:t>Предоставлены по запросу № НКПТех-6/226 от 27.11.13г.</w:t>
            </w:r>
          </w:p>
        </w:tc>
      </w:tr>
    </w:tbl>
    <w:p w:rsidR="009B6106" w:rsidRDefault="009B61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9B6106" w:rsidRPr="00D02A65">
        <w:tc>
          <w:tcPr>
            <w:tcW w:w="9853" w:type="dxa"/>
            <w:gridSpan w:val="4"/>
          </w:tcPr>
          <w:p w:rsidR="009B6106" w:rsidRPr="00D02A65" w:rsidRDefault="009B6106" w:rsidP="00006706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9B6106" w:rsidRPr="009A3204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2B289E" w:rsidRDefault="009B6106" w:rsidP="00006706">
            <w:pPr>
              <w:pStyle w:val="Default"/>
            </w:pPr>
            <w:r w:rsidRPr="002B289E">
              <w:t xml:space="preserve">ООО «Атойл», </w:t>
            </w:r>
          </w:p>
          <w:p w:rsidR="009B6106" w:rsidRPr="009A3204" w:rsidRDefault="009B6106" w:rsidP="00006706">
            <w:pPr>
              <w:pStyle w:val="Default"/>
            </w:pPr>
            <w:r w:rsidRPr="002B289E">
              <w:t xml:space="preserve">ИНН </w:t>
            </w:r>
            <w:r>
              <w:t>5803023131</w:t>
            </w:r>
            <w:r w:rsidRPr="002B289E">
              <w:t xml:space="preserve">  КПП </w:t>
            </w:r>
            <w:r>
              <w:t xml:space="preserve">580301001 </w:t>
            </w:r>
            <w:r w:rsidRPr="002B289E">
              <w:t xml:space="preserve">ОГРН </w:t>
            </w:r>
            <w:r>
              <w:t>1115803001863</w:t>
            </w:r>
          </w:p>
        </w:tc>
      </w:tr>
      <w:tr w:rsidR="009B6106" w:rsidRPr="009A3204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23</w:t>
            </w:r>
          </w:p>
        </w:tc>
      </w:tr>
      <w:tr w:rsidR="009B6106" w:rsidRPr="009A3204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26.11.</w:t>
            </w:r>
            <w:r w:rsidRPr="009A3204">
              <w:t xml:space="preserve">2013 </w:t>
            </w:r>
            <w:r>
              <w:t>15:35</w:t>
            </w:r>
          </w:p>
        </w:tc>
      </w:tr>
      <w:tr w:rsidR="009B6106" w:rsidRPr="009A3204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На данном этапе не указывается</w:t>
            </w:r>
          </w:p>
        </w:tc>
      </w:tr>
      <w:tr w:rsidR="009B6106">
        <w:tc>
          <w:tcPr>
            <w:tcW w:w="4926" w:type="dxa"/>
            <w:vAlign w:val="center"/>
          </w:tcPr>
          <w:p w:rsidR="009B6106" w:rsidRPr="00F848AD" w:rsidRDefault="009B6106" w:rsidP="005A068C">
            <w:pPr>
              <w:pStyle w:val="Default"/>
            </w:pPr>
            <w:r>
              <w:t>Предлагаемое топливо</w:t>
            </w:r>
            <w:r w:rsidRPr="00F848AD">
              <w:t>:</w:t>
            </w:r>
          </w:p>
          <w:p w:rsidR="009B6106" w:rsidRPr="00F848AD" w:rsidRDefault="009B6106" w:rsidP="005A068C">
            <w:pPr>
              <w:pStyle w:val="Default"/>
            </w:pPr>
            <w:r w:rsidRPr="00F848AD">
              <w:t xml:space="preserve">1) </w:t>
            </w:r>
            <w:r>
              <w:t>Дизельное топливо не ниже 4 (четвертого) класса</w:t>
            </w:r>
          </w:p>
          <w:p w:rsidR="009B6106" w:rsidRPr="009A3204" w:rsidRDefault="009B6106" w:rsidP="005A068C">
            <w:pPr>
              <w:pStyle w:val="Default"/>
            </w:pPr>
            <w:r>
              <w:t>2) Бензин автомобильный АИ-92-5 не ниже 5 (пятого) класса</w:t>
            </w:r>
          </w:p>
        </w:tc>
        <w:tc>
          <w:tcPr>
            <w:tcW w:w="4927" w:type="dxa"/>
            <w:gridSpan w:val="3"/>
            <w:vAlign w:val="center"/>
          </w:tcPr>
          <w:p w:rsidR="009B6106" w:rsidRDefault="009B6106" w:rsidP="00006706">
            <w:pPr>
              <w:pStyle w:val="Default"/>
            </w:pPr>
          </w:p>
        </w:tc>
      </w:tr>
      <w:tr w:rsidR="009B6106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9B6106" w:rsidRDefault="009B6106" w:rsidP="00006706">
            <w:pPr>
              <w:pStyle w:val="Default"/>
            </w:pPr>
            <w:r>
              <w:t xml:space="preserve">Оплата согласно документации о закупке </w:t>
            </w:r>
          </w:p>
        </w:tc>
      </w:tr>
      <w:tr w:rsidR="009B6106" w:rsidRPr="009A3204">
        <w:tc>
          <w:tcPr>
            <w:tcW w:w="492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до 31 декабря 2014 года</w:t>
            </w:r>
          </w:p>
        </w:tc>
      </w:tr>
      <w:tr w:rsidR="009B6106" w:rsidRPr="00D02A65">
        <w:tc>
          <w:tcPr>
            <w:tcW w:w="9853" w:type="dxa"/>
            <w:gridSpan w:val="4"/>
            <w:vAlign w:val="center"/>
          </w:tcPr>
          <w:p w:rsidR="009B6106" w:rsidRPr="00D02A65" w:rsidRDefault="009B6106" w:rsidP="00006706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B6106" w:rsidRPr="00B748EB">
        <w:tc>
          <w:tcPr>
            <w:tcW w:w="6487" w:type="dxa"/>
            <w:gridSpan w:val="2"/>
          </w:tcPr>
          <w:p w:rsidR="009B6106" w:rsidRPr="00B748EB" w:rsidRDefault="009B6106" w:rsidP="0000670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B6106" w:rsidRPr="00B748EB" w:rsidRDefault="009B6106" w:rsidP="0000670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B6106" w:rsidRPr="00B748EB" w:rsidRDefault="009B6106" w:rsidP="0000670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006706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9B6106" w:rsidRPr="009A3204" w:rsidRDefault="009B6106" w:rsidP="00006706">
            <w:pPr>
              <w:pStyle w:val="Default"/>
            </w:pP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  <w:r>
              <w:t>Предоставлены по запросу №НКПТех-6/225 от 27.11.13г.</w:t>
            </w: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Pr="009A3204" w:rsidRDefault="009B6106" w:rsidP="00006706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9B6106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006706">
            <w:pPr>
              <w:pStyle w:val="Default"/>
            </w:pPr>
            <w:r>
              <w:t>Паспорта качества продукции, сертификаты соответствия</w:t>
            </w:r>
          </w:p>
        </w:tc>
        <w:tc>
          <w:tcPr>
            <w:tcW w:w="1276" w:type="dxa"/>
          </w:tcPr>
          <w:p w:rsidR="009B6106" w:rsidRPr="007850ED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  <w:r>
              <w:t>Предоставлены по запросу № НКПТех-6/227 от 27.11.13г.</w:t>
            </w:r>
          </w:p>
        </w:tc>
      </w:tr>
      <w:tr w:rsidR="009B6106" w:rsidRPr="00D02A65">
        <w:tc>
          <w:tcPr>
            <w:tcW w:w="6487" w:type="dxa"/>
            <w:gridSpan w:val="2"/>
            <w:vAlign w:val="center"/>
          </w:tcPr>
          <w:p w:rsidR="009B6106" w:rsidRDefault="009B6106" w:rsidP="00006706">
            <w:pPr>
              <w:pStyle w:val="Default"/>
            </w:pPr>
            <w:r>
              <w:t>Сведения о своих владельцах, включая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подтверждающие уведомления соответствующих органов о совершение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276" w:type="dxa"/>
          </w:tcPr>
          <w:p w:rsidR="009B6106" w:rsidRPr="007850ED" w:rsidRDefault="009B6106">
            <w:r w:rsidRPr="007850ED">
              <w:t>Наличие</w:t>
            </w:r>
          </w:p>
        </w:tc>
        <w:tc>
          <w:tcPr>
            <w:tcW w:w="2090" w:type="dxa"/>
          </w:tcPr>
          <w:p w:rsidR="009B6106" w:rsidRPr="00D02A65" w:rsidRDefault="009B6106" w:rsidP="00006706">
            <w:pPr>
              <w:pStyle w:val="Default"/>
            </w:pPr>
            <w:r>
              <w:t>Предоставлены по запросу № НКПТех-6/227 от 27.11.13г.</w:t>
            </w:r>
          </w:p>
        </w:tc>
      </w:tr>
    </w:tbl>
    <w:p w:rsidR="009B6106" w:rsidRDefault="009B6106" w:rsidP="00396CB9">
      <w:pPr>
        <w:pStyle w:val="1"/>
        <w:suppressAutoHyphens/>
        <w:rPr>
          <w:sz w:val="24"/>
          <w:szCs w:val="24"/>
        </w:rPr>
      </w:pPr>
    </w:p>
    <w:p w:rsidR="009B6106" w:rsidRDefault="009B6106" w:rsidP="00E45216">
      <w:pPr>
        <w:ind w:firstLine="709"/>
        <w:jc w:val="both"/>
        <w:rPr>
          <w:b/>
          <w:bCs/>
        </w:rPr>
      </w:pPr>
    </w:p>
    <w:p w:rsidR="009B6106" w:rsidRDefault="009B6106" w:rsidP="00E45216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9B6106" w:rsidRDefault="009B6106" w:rsidP="003B5654">
      <w:pPr>
        <w:ind w:firstLine="540"/>
        <w:jc w:val="both"/>
        <w:rPr>
          <w:b/>
          <w:bCs/>
        </w:rPr>
      </w:pPr>
    </w:p>
    <w:p w:rsidR="009B6106" w:rsidRDefault="009B6106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9B6106" w:rsidRPr="00B31094">
        <w:tc>
          <w:tcPr>
            <w:tcW w:w="888" w:type="dxa"/>
          </w:tcPr>
          <w:p w:rsidR="009B6106" w:rsidRPr="00B31094" w:rsidRDefault="009B6106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9B6106" w:rsidRPr="00B31094" w:rsidRDefault="009B6106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9B6106" w:rsidRPr="00B31094" w:rsidRDefault="009B6106" w:rsidP="00B31094">
            <w:pPr>
              <w:jc w:val="both"/>
            </w:pPr>
            <w:r w:rsidRPr="00B31094">
              <w:t>Решение</w:t>
            </w:r>
          </w:p>
        </w:tc>
      </w:tr>
      <w:tr w:rsidR="009B6106" w:rsidRPr="00B31094">
        <w:tc>
          <w:tcPr>
            <w:tcW w:w="888" w:type="dxa"/>
          </w:tcPr>
          <w:p w:rsidR="009B6106" w:rsidRPr="00B31094" w:rsidRDefault="009B6106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9B6106" w:rsidRPr="00B31094" w:rsidRDefault="009B6106" w:rsidP="00B31094">
            <w:pPr>
              <w:jc w:val="both"/>
            </w:pPr>
            <w:r>
              <w:t>ООО «Поликом»</w:t>
            </w:r>
          </w:p>
        </w:tc>
        <w:tc>
          <w:tcPr>
            <w:tcW w:w="5776" w:type="dxa"/>
          </w:tcPr>
          <w:p w:rsidR="009B6106" w:rsidRDefault="009B6106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  <w:bCs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9B6106" w:rsidRPr="00B31094">
        <w:tc>
          <w:tcPr>
            <w:tcW w:w="888" w:type="dxa"/>
          </w:tcPr>
          <w:p w:rsidR="009B6106" w:rsidRDefault="009B6106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9B6106" w:rsidRDefault="009B6106" w:rsidP="00B31094">
            <w:pPr>
              <w:jc w:val="both"/>
            </w:pPr>
            <w:r>
              <w:t>ООО «Атойл»</w:t>
            </w:r>
          </w:p>
        </w:tc>
        <w:tc>
          <w:tcPr>
            <w:tcW w:w="5776" w:type="dxa"/>
          </w:tcPr>
          <w:p w:rsidR="009B6106" w:rsidRDefault="009B6106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  <w:bCs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9B6106" w:rsidRDefault="009B6106" w:rsidP="003B5654">
      <w:pPr>
        <w:ind w:firstLine="540"/>
        <w:jc w:val="both"/>
        <w:rPr>
          <w:b/>
          <w:bCs/>
        </w:rPr>
      </w:pPr>
    </w:p>
    <w:p w:rsidR="009B6106" w:rsidRDefault="009B6106" w:rsidP="003B5654">
      <w:pPr>
        <w:ind w:firstLine="540"/>
        <w:jc w:val="both"/>
        <w:rPr>
          <w:b/>
          <w:bCs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28.11.2013г, с приглашением представителей Заказчика.</w:t>
      </w:r>
    </w:p>
    <w:p w:rsidR="009B6106" w:rsidRPr="00B31094" w:rsidRDefault="009B6106" w:rsidP="003B5654">
      <w:pPr>
        <w:ind w:firstLine="540"/>
        <w:jc w:val="both"/>
        <w:rPr>
          <w:b/>
          <w:bCs/>
        </w:rPr>
      </w:pPr>
    </w:p>
    <w:p w:rsidR="009B6106" w:rsidRPr="007D7031" w:rsidRDefault="009B6106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B6106" w:rsidRDefault="009B6106" w:rsidP="00637CD2">
      <w:pPr>
        <w:pStyle w:val="BodyTextIndent"/>
        <w:spacing w:after="0"/>
        <w:ind w:left="1068"/>
        <w:jc w:val="both"/>
      </w:pPr>
    </w:p>
    <w:p w:rsidR="009B6106" w:rsidRDefault="009B61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9B6106" w:rsidRDefault="009B61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9B6106" w:rsidRPr="007A0FE9">
        <w:trPr>
          <w:trHeight w:val="567"/>
        </w:trPr>
        <w:tc>
          <w:tcPr>
            <w:tcW w:w="3480" w:type="dxa"/>
          </w:tcPr>
          <w:p w:rsidR="009B6106" w:rsidRDefault="009B6106" w:rsidP="0073014B">
            <w:pPr>
              <w:spacing w:after="120"/>
            </w:pPr>
            <w:r>
              <w:t>Председатель ПРГ</w:t>
            </w:r>
          </w:p>
        </w:tc>
        <w:tc>
          <w:tcPr>
            <w:tcW w:w="3337" w:type="dxa"/>
          </w:tcPr>
          <w:p w:rsidR="009B6106" w:rsidRDefault="009B6106" w:rsidP="0073014B">
            <w:pPr>
              <w:spacing w:after="120"/>
            </w:pPr>
          </w:p>
        </w:tc>
        <w:tc>
          <w:tcPr>
            <w:tcW w:w="2658" w:type="dxa"/>
          </w:tcPr>
          <w:p w:rsidR="009B6106" w:rsidRDefault="009B6106" w:rsidP="007D7031">
            <w:pPr>
              <w:spacing w:after="120"/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D36ADC" w:rsidRDefault="009B6106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9B6106" w:rsidRPr="007A0FE9" w:rsidRDefault="009B6106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9B6106" w:rsidRPr="00D36ADC" w:rsidRDefault="009B6106" w:rsidP="007D7031">
            <w:pPr>
              <w:spacing w:after="120"/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9475" w:type="dxa"/>
            <w:gridSpan w:val="3"/>
          </w:tcPr>
          <w:p w:rsidR="009B6106" w:rsidRPr="00D36ADC" w:rsidRDefault="009B6106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B05B9F">
            <w:pPr>
              <w:spacing w:after="120"/>
            </w:pPr>
          </w:p>
        </w:tc>
        <w:tc>
          <w:tcPr>
            <w:tcW w:w="3337" w:type="dxa"/>
          </w:tcPr>
          <w:p w:rsidR="009B6106" w:rsidRPr="00D2550A" w:rsidRDefault="009B6106">
            <w:r w:rsidRPr="00D2550A">
              <w:t>__________________________</w:t>
            </w:r>
          </w:p>
        </w:tc>
        <w:tc>
          <w:tcPr>
            <w:tcW w:w="2658" w:type="dxa"/>
          </w:tcPr>
          <w:p w:rsidR="009B6106" w:rsidRDefault="009B6106" w:rsidP="009160D7">
            <w:pPr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B05B9F">
            <w:pPr>
              <w:spacing w:after="120"/>
            </w:pPr>
          </w:p>
        </w:tc>
        <w:tc>
          <w:tcPr>
            <w:tcW w:w="3337" w:type="dxa"/>
          </w:tcPr>
          <w:p w:rsidR="009B6106" w:rsidRDefault="009B6106">
            <w:r w:rsidRPr="00D2550A">
              <w:t>__________________________</w:t>
            </w:r>
          </w:p>
        </w:tc>
        <w:tc>
          <w:tcPr>
            <w:tcW w:w="2658" w:type="dxa"/>
          </w:tcPr>
          <w:p w:rsidR="009B6106" w:rsidRDefault="009B6106" w:rsidP="007D7031">
            <w:pPr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B05B9F">
            <w:pPr>
              <w:spacing w:after="120"/>
            </w:pPr>
          </w:p>
        </w:tc>
        <w:tc>
          <w:tcPr>
            <w:tcW w:w="3337" w:type="dxa"/>
          </w:tcPr>
          <w:p w:rsidR="009B6106" w:rsidRPr="00D2550A" w:rsidRDefault="009B6106">
            <w:r w:rsidRPr="00D2550A">
              <w:t>__________________________</w:t>
            </w:r>
          </w:p>
        </w:tc>
        <w:tc>
          <w:tcPr>
            <w:tcW w:w="2658" w:type="dxa"/>
          </w:tcPr>
          <w:p w:rsidR="009B6106" w:rsidRDefault="009B6106" w:rsidP="007D7031">
            <w:pPr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B05B9F">
            <w:pPr>
              <w:spacing w:after="120"/>
            </w:pPr>
          </w:p>
        </w:tc>
        <w:tc>
          <w:tcPr>
            <w:tcW w:w="3337" w:type="dxa"/>
          </w:tcPr>
          <w:p w:rsidR="009B6106" w:rsidRPr="00D2550A" w:rsidRDefault="009B6106">
            <w:r w:rsidRPr="00D2550A">
              <w:t>__________________________</w:t>
            </w:r>
          </w:p>
        </w:tc>
        <w:tc>
          <w:tcPr>
            <w:tcW w:w="2658" w:type="dxa"/>
          </w:tcPr>
          <w:p w:rsidR="009B6106" w:rsidRDefault="009B6106" w:rsidP="007D7031">
            <w:pPr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B05B9F">
            <w:pPr>
              <w:spacing w:after="120"/>
            </w:pPr>
          </w:p>
        </w:tc>
        <w:tc>
          <w:tcPr>
            <w:tcW w:w="3337" w:type="dxa"/>
          </w:tcPr>
          <w:p w:rsidR="009B6106" w:rsidRPr="00D2550A" w:rsidRDefault="009B6106">
            <w:r>
              <w:t>__________________________</w:t>
            </w:r>
          </w:p>
        </w:tc>
        <w:tc>
          <w:tcPr>
            <w:tcW w:w="2658" w:type="dxa"/>
          </w:tcPr>
          <w:p w:rsidR="009B6106" w:rsidRDefault="009B6106" w:rsidP="007D7031">
            <w:pPr>
              <w:jc w:val="right"/>
            </w:pPr>
          </w:p>
        </w:tc>
      </w:tr>
      <w:tr w:rsidR="009B6106" w:rsidRPr="007A0FE9">
        <w:trPr>
          <w:trHeight w:val="567"/>
        </w:trPr>
        <w:tc>
          <w:tcPr>
            <w:tcW w:w="3480" w:type="dxa"/>
          </w:tcPr>
          <w:p w:rsidR="009B6106" w:rsidRPr="007A0FE9" w:rsidRDefault="009B6106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9B6106" w:rsidRDefault="009B6106">
            <w:r w:rsidRPr="00D2550A">
              <w:t>__________________________</w:t>
            </w:r>
          </w:p>
        </w:tc>
        <w:tc>
          <w:tcPr>
            <w:tcW w:w="2658" w:type="dxa"/>
          </w:tcPr>
          <w:p w:rsidR="009B6106" w:rsidRPr="007A0FE9" w:rsidRDefault="009B6106" w:rsidP="007D7031">
            <w:pPr>
              <w:spacing w:after="280"/>
              <w:jc w:val="right"/>
            </w:pPr>
          </w:p>
        </w:tc>
      </w:tr>
    </w:tbl>
    <w:p w:rsidR="009B6106" w:rsidRDefault="009B61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6106" w:rsidRDefault="009B61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6106" w:rsidRPr="00517AE9" w:rsidRDefault="009B61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>28</w:t>
      </w:r>
      <w:r w:rsidRPr="00517AE9">
        <w:rPr>
          <w:b/>
          <w:bCs/>
        </w:rPr>
        <w:t xml:space="preserve">» </w:t>
      </w:r>
      <w:r>
        <w:rPr>
          <w:b/>
          <w:bCs/>
        </w:rPr>
        <w:t>ноября</w:t>
      </w:r>
      <w:r w:rsidRPr="00517AE9">
        <w:rPr>
          <w:b/>
          <w:bCs/>
        </w:rPr>
        <w:t xml:space="preserve"> 2013 г. </w:t>
      </w:r>
    </w:p>
    <w:p w:rsidR="009B6106" w:rsidRDefault="009B61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9B6106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06" w:rsidRDefault="009B6106" w:rsidP="00B67E04">
      <w:r>
        <w:separator/>
      </w:r>
    </w:p>
  </w:endnote>
  <w:endnote w:type="continuationSeparator" w:id="1">
    <w:p w:rsidR="009B6106" w:rsidRDefault="009B610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06" w:rsidRDefault="009B6106" w:rsidP="00B67E04">
      <w:r>
        <w:separator/>
      </w:r>
    </w:p>
  </w:footnote>
  <w:footnote w:type="continuationSeparator" w:id="1">
    <w:p w:rsidR="009B6106" w:rsidRDefault="009B610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06" w:rsidRDefault="009B6106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B6106" w:rsidRDefault="009B6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6706"/>
    <w:rsid w:val="000126F2"/>
    <w:rsid w:val="0001459D"/>
    <w:rsid w:val="00027D35"/>
    <w:rsid w:val="00042A21"/>
    <w:rsid w:val="0005080B"/>
    <w:rsid w:val="00052A55"/>
    <w:rsid w:val="000544DA"/>
    <w:rsid w:val="00056C7A"/>
    <w:rsid w:val="0006539F"/>
    <w:rsid w:val="00066CB9"/>
    <w:rsid w:val="00072478"/>
    <w:rsid w:val="00090442"/>
    <w:rsid w:val="00094C23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0E79AA"/>
    <w:rsid w:val="000F21B7"/>
    <w:rsid w:val="000F2B95"/>
    <w:rsid w:val="00100E4D"/>
    <w:rsid w:val="0011027D"/>
    <w:rsid w:val="0011200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4606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61415"/>
    <w:rsid w:val="002658F8"/>
    <w:rsid w:val="002772BF"/>
    <w:rsid w:val="002965D9"/>
    <w:rsid w:val="002A3C2D"/>
    <w:rsid w:val="002B289E"/>
    <w:rsid w:val="002B3BA2"/>
    <w:rsid w:val="002C2813"/>
    <w:rsid w:val="002C79F5"/>
    <w:rsid w:val="002D6C13"/>
    <w:rsid w:val="002E34D8"/>
    <w:rsid w:val="00321F83"/>
    <w:rsid w:val="003230EE"/>
    <w:rsid w:val="00325684"/>
    <w:rsid w:val="00327715"/>
    <w:rsid w:val="00331D65"/>
    <w:rsid w:val="00332E53"/>
    <w:rsid w:val="00334183"/>
    <w:rsid w:val="00334914"/>
    <w:rsid w:val="00336DAA"/>
    <w:rsid w:val="00340A67"/>
    <w:rsid w:val="00345B07"/>
    <w:rsid w:val="00352172"/>
    <w:rsid w:val="00355FA1"/>
    <w:rsid w:val="003709A9"/>
    <w:rsid w:val="003754E0"/>
    <w:rsid w:val="00387EBA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3F5FDD"/>
    <w:rsid w:val="00401440"/>
    <w:rsid w:val="004024F1"/>
    <w:rsid w:val="004072B4"/>
    <w:rsid w:val="00407DA5"/>
    <w:rsid w:val="00423D5C"/>
    <w:rsid w:val="00443B54"/>
    <w:rsid w:val="00461FED"/>
    <w:rsid w:val="0046625D"/>
    <w:rsid w:val="00466B71"/>
    <w:rsid w:val="00480533"/>
    <w:rsid w:val="00486AFA"/>
    <w:rsid w:val="004A015E"/>
    <w:rsid w:val="004A0170"/>
    <w:rsid w:val="004A1222"/>
    <w:rsid w:val="004A19C2"/>
    <w:rsid w:val="004A4897"/>
    <w:rsid w:val="004B44C5"/>
    <w:rsid w:val="004C38A5"/>
    <w:rsid w:val="004C5DE5"/>
    <w:rsid w:val="004E03AA"/>
    <w:rsid w:val="004E0E9A"/>
    <w:rsid w:val="004E2B2D"/>
    <w:rsid w:val="004E5D18"/>
    <w:rsid w:val="004F19A8"/>
    <w:rsid w:val="00501BC6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4D7E"/>
    <w:rsid w:val="00596ABE"/>
    <w:rsid w:val="005A068C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1DC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268F6"/>
    <w:rsid w:val="0073014B"/>
    <w:rsid w:val="007404BF"/>
    <w:rsid w:val="00744DE4"/>
    <w:rsid w:val="00753552"/>
    <w:rsid w:val="00753749"/>
    <w:rsid w:val="00755DB4"/>
    <w:rsid w:val="007572D5"/>
    <w:rsid w:val="007614AF"/>
    <w:rsid w:val="0076648B"/>
    <w:rsid w:val="00766792"/>
    <w:rsid w:val="00772750"/>
    <w:rsid w:val="0077780F"/>
    <w:rsid w:val="007850ED"/>
    <w:rsid w:val="007867EE"/>
    <w:rsid w:val="007919FC"/>
    <w:rsid w:val="007A0FE9"/>
    <w:rsid w:val="007A6C29"/>
    <w:rsid w:val="007C4A76"/>
    <w:rsid w:val="007D62D5"/>
    <w:rsid w:val="007D7031"/>
    <w:rsid w:val="007E18A0"/>
    <w:rsid w:val="007F2853"/>
    <w:rsid w:val="007F5C54"/>
    <w:rsid w:val="00801119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44C4D"/>
    <w:rsid w:val="008514FB"/>
    <w:rsid w:val="00861585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01465"/>
    <w:rsid w:val="00906D2B"/>
    <w:rsid w:val="00912D46"/>
    <w:rsid w:val="009160D7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B6106"/>
    <w:rsid w:val="009C2B62"/>
    <w:rsid w:val="009C50DF"/>
    <w:rsid w:val="009D0A4A"/>
    <w:rsid w:val="009D55FC"/>
    <w:rsid w:val="009F07AC"/>
    <w:rsid w:val="00A05AA5"/>
    <w:rsid w:val="00A076A1"/>
    <w:rsid w:val="00A10165"/>
    <w:rsid w:val="00A113F1"/>
    <w:rsid w:val="00A145EA"/>
    <w:rsid w:val="00A14881"/>
    <w:rsid w:val="00A20DD3"/>
    <w:rsid w:val="00A218A5"/>
    <w:rsid w:val="00A22F3F"/>
    <w:rsid w:val="00A23915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64F5E"/>
    <w:rsid w:val="00A73015"/>
    <w:rsid w:val="00A8321C"/>
    <w:rsid w:val="00A8544A"/>
    <w:rsid w:val="00A94576"/>
    <w:rsid w:val="00AA3946"/>
    <w:rsid w:val="00AA4CAC"/>
    <w:rsid w:val="00AA690A"/>
    <w:rsid w:val="00AC54BD"/>
    <w:rsid w:val="00AC6C68"/>
    <w:rsid w:val="00AC6D68"/>
    <w:rsid w:val="00AC7521"/>
    <w:rsid w:val="00AD1A00"/>
    <w:rsid w:val="00AD3E74"/>
    <w:rsid w:val="00AE0E4C"/>
    <w:rsid w:val="00AF12DD"/>
    <w:rsid w:val="00AF2201"/>
    <w:rsid w:val="00B05B9F"/>
    <w:rsid w:val="00B22E58"/>
    <w:rsid w:val="00B256EF"/>
    <w:rsid w:val="00B30C69"/>
    <w:rsid w:val="00B31094"/>
    <w:rsid w:val="00B32DB5"/>
    <w:rsid w:val="00B402B7"/>
    <w:rsid w:val="00B4365D"/>
    <w:rsid w:val="00B54B35"/>
    <w:rsid w:val="00B55EF4"/>
    <w:rsid w:val="00B564EF"/>
    <w:rsid w:val="00B67E04"/>
    <w:rsid w:val="00B72A4B"/>
    <w:rsid w:val="00B748EB"/>
    <w:rsid w:val="00B763AB"/>
    <w:rsid w:val="00B76D03"/>
    <w:rsid w:val="00B801DB"/>
    <w:rsid w:val="00B80E3C"/>
    <w:rsid w:val="00B80E3D"/>
    <w:rsid w:val="00B86A3B"/>
    <w:rsid w:val="00B94FCD"/>
    <w:rsid w:val="00BA7AF0"/>
    <w:rsid w:val="00BC32A7"/>
    <w:rsid w:val="00BC3F83"/>
    <w:rsid w:val="00BD0BCF"/>
    <w:rsid w:val="00BE19E8"/>
    <w:rsid w:val="00BE6E5D"/>
    <w:rsid w:val="00BF41D0"/>
    <w:rsid w:val="00BF6BEC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CF499F"/>
    <w:rsid w:val="00D02A65"/>
    <w:rsid w:val="00D10D04"/>
    <w:rsid w:val="00D143B0"/>
    <w:rsid w:val="00D1692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A42FC"/>
    <w:rsid w:val="00DA67C5"/>
    <w:rsid w:val="00DB1821"/>
    <w:rsid w:val="00DB635D"/>
    <w:rsid w:val="00DB7D7B"/>
    <w:rsid w:val="00DE2B3A"/>
    <w:rsid w:val="00DE56DA"/>
    <w:rsid w:val="00DF1188"/>
    <w:rsid w:val="00E00993"/>
    <w:rsid w:val="00E07AD8"/>
    <w:rsid w:val="00E155F7"/>
    <w:rsid w:val="00E173A9"/>
    <w:rsid w:val="00E2015A"/>
    <w:rsid w:val="00E258D2"/>
    <w:rsid w:val="00E330EF"/>
    <w:rsid w:val="00E37FBB"/>
    <w:rsid w:val="00E45216"/>
    <w:rsid w:val="00E52E0F"/>
    <w:rsid w:val="00E547EA"/>
    <w:rsid w:val="00E57B04"/>
    <w:rsid w:val="00E67046"/>
    <w:rsid w:val="00E70B82"/>
    <w:rsid w:val="00E7128E"/>
    <w:rsid w:val="00E728A6"/>
    <w:rsid w:val="00E84FB7"/>
    <w:rsid w:val="00E92141"/>
    <w:rsid w:val="00E97A5D"/>
    <w:rsid w:val="00EA2FE7"/>
    <w:rsid w:val="00EB0636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31B4"/>
    <w:rsid w:val="00F64345"/>
    <w:rsid w:val="00F848AD"/>
    <w:rsid w:val="00F90B43"/>
    <w:rsid w:val="00F94524"/>
    <w:rsid w:val="00FA509F"/>
    <w:rsid w:val="00FA64A8"/>
    <w:rsid w:val="00FA6FAA"/>
    <w:rsid w:val="00FC41D5"/>
    <w:rsid w:val="00FC450F"/>
    <w:rsid w:val="00FC57F4"/>
    <w:rsid w:val="00FC785C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166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66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166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1156</Words>
  <Characters>6595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4</cp:revision>
  <cp:lastPrinted>2013-06-18T03:38:00Z</cp:lastPrinted>
  <dcterms:created xsi:type="dcterms:W3CDTF">2013-11-29T09:45:00Z</dcterms:created>
  <dcterms:modified xsi:type="dcterms:W3CDTF">2013-12-02T10:05:00Z</dcterms:modified>
</cp:coreProperties>
</file>