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9" w:rsidRDefault="00883609"/>
    <w:p w:rsidR="00883609" w:rsidRPr="00563C8F" w:rsidRDefault="008836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9pt;width:284.7pt;height:55.05pt;z-index:251658240" filled="f" stroked="f">
            <v:textbox style="mso-next-textbox:#_x0000_s1026" inset=",0">
              <w:txbxContent>
                <w:p w:rsidR="00883609" w:rsidRDefault="00883609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Куйбышевской</w:t>
                  </w:r>
                </w:p>
                <w:p w:rsidR="00883609" w:rsidRPr="006246B9" w:rsidRDefault="00883609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883609" w:rsidRPr="006246B9" w:rsidRDefault="00883609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Самара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883609" w:rsidRPr="006246B9" w:rsidRDefault="00883609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883609" w:rsidRPr="003270C8" w:rsidRDefault="00883609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kbsh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83609" w:rsidRPr="003270C8" w:rsidRDefault="00883609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7" style="position:absolute;margin-left:9pt;margin-top:1.9pt;width:141.85pt;height:59.25pt;z-index:251657216" coordorigin="-1090,5" coordsize="10445,4362">
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0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2" style="position:absolute;left:3966;top:2327;width:846;height:757" coordsize="846,757" path="m564,757r,-555l846,202,846,,,,,202r282,l282,757r282,xe" fillcolor="#003358" stroked="f">
              <v:path arrowok="t"/>
            </v:shape>
            <v:shape id="_x0000_s1033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6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883609" w:rsidRPr="00563C8F" w:rsidRDefault="00883609"/>
    <w:p w:rsidR="00883609" w:rsidRPr="00563C8F" w:rsidRDefault="00883609"/>
    <w:p w:rsidR="00883609" w:rsidRDefault="00883609" w:rsidP="00B91A5D">
      <w:pPr>
        <w:rPr>
          <w:rFonts w:ascii="EuropeExt08" w:hAnsi="EuropeExt08" w:cs="Courier New"/>
          <w:sz w:val="24"/>
        </w:rPr>
      </w:pPr>
    </w:p>
    <w:p w:rsidR="00883609" w:rsidRDefault="00883609" w:rsidP="00B91A5D">
      <w:pPr>
        <w:rPr>
          <w:rFonts w:ascii="EuropeExt08" w:hAnsi="EuropeExt08" w:cs="Courier New"/>
          <w:sz w:val="24"/>
        </w:rPr>
      </w:pPr>
    </w:p>
    <w:p w:rsidR="00883609" w:rsidRDefault="00883609" w:rsidP="00B91A5D">
      <w:pPr>
        <w:rPr>
          <w:rFonts w:ascii="EuropeExt08" w:hAnsi="EuropeExt08" w:cs="Courier New"/>
          <w:sz w:val="24"/>
        </w:rPr>
      </w:pPr>
    </w:p>
    <w:p w:rsidR="00883609" w:rsidRDefault="00883609" w:rsidP="00B91A5D">
      <w:pPr>
        <w:rPr>
          <w:rFonts w:ascii="EuropeExt08" w:hAnsi="EuropeExt08" w:cs="Courier New"/>
          <w:sz w:val="24"/>
        </w:rPr>
      </w:pPr>
    </w:p>
    <w:p w:rsidR="00883609" w:rsidRDefault="00883609" w:rsidP="003270C8">
      <w:pPr>
        <w:jc w:val="center"/>
        <w:rPr>
          <w:b/>
          <w:bCs/>
        </w:rPr>
      </w:pPr>
      <w:r>
        <w:rPr>
          <w:b/>
          <w:bCs/>
        </w:rPr>
        <w:t>ПРОТОКОЛ №8/КК</w:t>
      </w:r>
    </w:p>
    <w:p w:rsidR="00883609" w:rsidRDefault="00883609" w:rsidP="003270C8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883609" w:rsidRDefault="00883609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 «ТрансКонтейнер» (ОАО «ТрансКонтейнер») на Куйбышевской железной дороге, </w:t>
      </w:r>
    </w:p>
    <w:p w:rsidR="00883609" w:rsidRDefault="00883609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состоявшегося «02» декабря 2013 года</w:t>
      </w:r>
    </w:p>
    <w:p w:rsidR="00883609" w:rsidRPr="007B6AE4" w:rsidRDefault="00883609" w:rsidP="003270C8">
      <w:pPr>
        <w:jc w:val="both"/>
        <w:rPr>
          <w:b/>
          <w:bCs/>
          <w:sz w:val="16"/>
          <w:szCs w:val="16"/>
        </w:rPr>
      </w:pPr>
    </w:p>
    <w:p w:rsidR="00883609" w:rsidRPr="00FB4BEF" w:rsidRDefault="00883609" w:rsidP="003270C8">
      <w:pPr>
        <w:jc w:val="both"/>
        <w:rPr>
          <w:sz w:val="8"/>
          <w:szCs w:val="8"/>
          <w:u w:val="single"/>
        </w:rPr>
      </w:pPr>
    </w:p>
    <w:p w:rsidR="00883609" w:rsidRPr="0060701C" w:rsidRDefault="00883609" w:rsidP="003270C8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883609" w:rsidRDefault="00883609" w:rsidP="003270C8">
      <w:pPr>
        <w:jc w:val="both"/>
        <w:rPr>
          <w:sz w:val="8"/>
          <w:szCs w:val="8"/>
        </w:rPr>
      </w:pPr>
    </w:p>
    <w:p w:rsidR="00883609" w:rsidRDefault="00883609" w:rsidP="00B10F51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883609" w:rsidRDefault="00883609" w:rsidP="00B10F51">
      <w:pPr>
        <w:jc w:val="both"/>
        <w:rPr>
          <w:u w:val="single"/>
        </w:rPr>
      </w:pPr>
    </w:p>
    <w:p w:rsidR="00883609" w:rsidRPr="00002EB8" w:rsidRDefault="00883609" w:rsidP="00B10F51">
      <w:pPr>
        <w:jc w:val="both"/>
      </w:pPr>
      <w:r>
        <w:t xml:space="preserve">8 </w:t>
      </w:r>
      <w:r w:rsidRPr="00002EB8">
        <w:t xml:space="preserve">членов Конкурсной комиссии из 8 </w:t>
      </w:r>
    </w:p>
    <w:p w:rsidR="00883609" w:rsidRPr="00002EB8" w:rsidRDefault="00883609" w:rsidP="00B10F51">
      <w:pPr>
        <w:jc w:val="both"/>
      </w:pPr>
      <w:r w:rsidRPr="00002EB8">
        <w:t xml:space="preserve">Кворум имеется </w:t>
      </w:r>
    </w:p>
    <w:p w:rsidR="00883609" w:rsidRPr="00002EB8" w:rsidRDefault="00883609" w:rsidP="00B10F51">
      <w:pPr>
        <w:jc w:val="both"/>
        <w:rPr>
          <w:sz w:val="8"/>
          <w:szCs w:val="8"/>
        </w:rPr>
      </w:pPr>
    </w:p>
    <w:p w:rsidR="00883609" w:rsidRPr="00002EB8" w:rsidRDefault="00883609" w:rsidP="00B10F51">
      <w:pPr>
        <w:jc w:val="both"/>
        <w:rPr>
          <w:sz w:val="8"/>
          <w:szCs w:val="8"/>
        </w:rPr>
      </w:pPr>
    </w:p>
    <w:p w:rsidR="00883609" w:rsidRPr="00002EB8" w:rsidRDefault="00883609" w:rsidP="00B10F51">
      <w:pPr>
        <w:jc w:val="both"/>
        <w:rPr>
          <w:sz w:val="8"/>
          <w:szCs w:val="8"/>
        </w:rPr>
      </w:pPr>
    </w:p>
    <w:p w:rsidR="00883609" w:rsidRDefault="00883609" w:rsidP="00B10F51">
      <w:pPr>
        <w:jc w:val="both"/>
        <w:rPr>
          <w:sz w:val="8"/>
          <w:szCs w:val="8"/>
        </w:rPr>
      </w:pPr>
    </w:p>
    <w:p w:rsidR="00883609" w:rsidRPr="00FB4BEF" w:rsidRDefault="00883609" w:rsidP="00B10F51">
      <w:pPr>
        <w:jc w:val="both"/>
        <w:rPr>
          <w:sz w:val="8"/>
          <w:szCs w:val="8"/>
          <w:u w:val="single"/>
        </w:rPr>
      </w:pPr>
    </w:p>
    <w:p w:rsidR="00883609" w:rsidRDefault="00883609" w:rsidP="00B10F51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883609" w:rsidRDefault="00883609" w:rsidP="00B10F51">
      <w:pPr>
        <w:jc w:val="both"/>
        <w:rPr>
          <w:u w:val="single"/>
        </w:rPr>
      </w:pPr>
    </w:p>
    <w:p w:rsidR="00883609" w:rsidRDefault="00883609" w:rsidP="00B10F51">
      <w:pPr>
        <w:jc w:val="both"/>
      </w:pPr>
      <w:r>
        <w:t>1</w:t>
      </w:r>
      <w:r w:rsidRPr="00002EB8">
        <w:t xml:space="preserve"> причастны</w:t>
      </w:r>
      <w:r>
        <w:t>й</w:t>
      </w:r>
      <w:r w:rsidRPr="00002EB8">
        <w:t xml:space="preserve"> работник филиала </w:t>
      </w:r>
    </w:p>
    <w:p w:rsidR="00883609" w:rsidRDefault="00883609" w:rsidP="003270C8">
      <w:pPr>
        <w:pStyle w:val="BodyTextIndent"/>
        <w:tabs>
          <w:tab w:val="left" w:pos="709"/>
          <w:tab w:val="left" w:pos="2800"/>
          <w:tab w:val="left" w:pos="7700"/>
        </w:tabs>
        <w:rPr>
          <w:b/>
        </w:rPr>
      </w:pPr>
      <w:r>
        <w:rPr>
          <w:b/>
        </w:rPr>
        <w:tab/>
      </w:r>
    </w:p>
    <w:p w:rsidR="00883609" w:rsidRDefault="00883609" w:rsidP="003270C8">
      <w:pPr>
        <w:pStyle w:val="BodyTextIndent"/>
        <w:tabs>
          <w:tab w:val="left" w:pos="709"/>
          <w:tab w:val="left" w:pos="2800"/>
          <w:tab w:val="left" w:pos="7700"/>
        </w:tabs>
        <w:rPr>
          <w:b/>
        </w:rPr>
      </w:pPr>
    </w:p>
    <w:p w:rsidR="00883609" w:rsidRPr="00D2747E" w:rsidRDefault="00883609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  <w:u w:val="single"/>
        </w:rPr>
      </w:pPr>
      <w:r w:rsidRPr="00D2747E">
        <w:rPr>
          <w:b/>
          <w:i w:val="0"/>
          <w:u w:val="single"/>
        </w:rPr>
        <w:t>Повестка дня заседания</w:t>
      </w:r>
      <w:r w:rsidRPr="00D2747E">
        <w:rPr>
          <w:i w:val="0"/>
          <w:u w:val="single"/>
        </w:rPr>
        <w:t>:</w:t>
      </w:r>
    </w:p>
    <w:p w:rsidR="00883609" w:rsidRDefault="00883609" w:rsidP="003270C8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</w:rPr>
      </w:pPr>
    </w:p>
    <w:p w:rsidR="00883609" w:rsidRPr="006037F8" w:rsidRDefault="00883609" w:rsidP="000655A1">
      <w:pPr>
        <w:pStyle w:val="1"/>
        <w:suppressAutoHyphens/>
        <w:jc w:val="both"/>
        <w:rPr>
          <w:sz w:val="28"/>
          <w:szCs w:val="28"/>
        </w:rPr>
      </w:pPr>
      <w:r w:rsidRPr="000655A1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0655A1">
        <w:rPr>
          <w:sz w:val="28"/>
          <w:szCs w:val="28"/>
        </w:rPr>
        <w:t xml:space="preserve">Подведение итогов открытого конкурса № ОК/023/НКПКБШ/0024 на право заключения договора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2014г.</w:t>
      </w:r>
      <w:r w:rsidRPr="006037F8">
        <w:rPr>
          <w:sz w:val="28"/>
          <w:szCs w:val="28"/>
        </w:rPr>
        <w:t xml:space="preserve"> </w:t>
      </w:r>
    </w:p>
    <w:p w:rsidR="00883609" w:rsidRPr="00233D02" w:rsidRDefault="00883609" w:rsidP="000655A1">
      <w:pPr>
        <w:pStyle w:val="BodyTextIndent"/>
        <w:ind w:left="720"/>
        <w:rPr>
          <w:i w:val="0"/>
        </w:rPr>
      </w:pPr>
    </w:p>
    <w:p w:rsidR="00883609" w:rsidRDefault="00883609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883609" w:rsidRPr="006037F8" w:rsidRDefault="00883609" w:rsidP="000655A1">
      <w:pPr>
        <w:pStyle w:val="1"/>
        <w:suppressAutoHyphens/>
        <w:jc w:val="both"/>
        <w:rPr>
          <w:sz w:val="28"/>
          <w:szCs w:val="28"/>
        </w:rPr>
      </w:pPr>
      <w:r w:rsidRPr="000655A1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065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5A1">
        <w:rPr>
          <w:sz w:val="28"/>
          <w:szCs w:val="28"/>
        </w:rPr>
        <w:t>Подведение итогов открытого конкурса № ОК/02</w:t>
      </w:r>
      <w:r>
        <w:rPr>
          <w:sz w:val="28"/>
          <w:szCs w:val="28"/>
        </w:rPr>
        <w:t>5</w:t>
      </w:r>
      <w:r w:rsidRPr="000655A1">
        <w:rPr>
          <w:sz w:val="28"/>
          <w:szCs w:val="28"/>
        </w:rPr>
        <w:t>/НКПКБШ/002</w:t>
      </w:r>
      <w:r>
        <w:rPr>
          <w:sz w:val="28"/>
          <w:szCs w:val="28"/>
        </w:rPr>
        <w:t>6</w:t>
      </w:r>
      <w:r w:rsidRPr="000655A1">
        <w:rPr>
          <w:sz w:val="28"/>
          <w:szCs w:val="28"/>
        </w:rPr>
        <w:t xml:space="preserve"> на право заключения договора на </w:t>
      </w:r>
      <w:r>
        <w:rPr>
          <w:sz w:val="28"/>
          <w:szCs w:val="28"/>
        </w:rPr>
        <w:t xml:space="preserve">поставку моторного топлива (дизельное топливо, бензин) с использованием пластиковых карт для нужд Заказчика в 2014г. </w:t>
      </w:r>
    </w:p>
    <w:p w:rsidR="00883609" w:rsidRPr="00233D02" w:rsidRDefault="00883609" w:rsidP="000655A1">
      <w:pPr>
        <w:pStyle w:val="BodyTextIndent"/>
        <w:ind w:left="720"/>
        <w:rPr>
          <w:i w:val="0"/>
        </w:rPr>
      </w:pPr>
    </w:p>
    <w:p w:rsidR="00883609" w:rsidRDefault="00883609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883609" w:rsidRDefault="00883609" w:rsidP="00B10F51">
      <w:pPr>
        <w:pStyle w:val="BodyTextIndent"/>
        <w:tabs>
          <w:tab w:val="left" w:pos="2800"/>
          <w:tab w:val="left" w:pos="7700"/>
        </w:tabs>
        <w:rPr>
          <w:b/>
          <w:i w:val="0"/>
        </w:rPr>
      </w:pPr>
      <w:r>
        <w:rPr>
          <w:b/>
          <w:i w:val="0"/>
        </w:rPr>
        <w:t xml:space="preserve">Дата и время подведения итогов: </w:t>
      </w:r>
      <w:r>
        <w:rPr>
          <w:i w:val="0"/>
        </w:rPr>
        <w:t>02.12</w:t>
      </w:r>
      <w:r w:rsidRPr="0091052A">
        <w:rPr>
          <w:i w:val="0"/>
        </w:rPr>
        <w:t>.2013 г.</w:t>
      </w:r>
      <w:r>
        <w:rPr>
          <w:i w:val="0"/>
        </w:rPr>
        <w:t xml:space="preserve"> 16.00  </w:t>
      </w:r>
    </w:p>
    <w:p w:rsidR="00883609" w:rsidRPr="0091052A" w:rsidRDefault="00883609" w:rsidP="00B10F51">
      <w:pPr>
        <w:pStyle w:val="BodyTextIndent"/>
        <w:tabs>
          <w:tab w:val="left" w:pos="2800"/>
          <w:tab w:val="left" w:pos="7700"/>
        </w:tabs>
        <w:rPr>
          <w:i w:val="0"/>
        </w:rPr>
      </w:pPr>
      <w:r>
        <w:rPr>
          <w:b/>
          <w:i w:val="0"/>
        </w:rPr>
        <w:t xml:space="preserve">Место проведения подведения итогов: </w:t>
      </w:r>
      <w:smartTag w:uri="urn:schemas-microsoft-com:office:smarttags" w:element="metricconverter">
        <w:smartTagPr>
          <w:attr w:name="ProductID" w:val="443041 г"/>
        </w:smartTagPr>
        <w:r w:rsidRPr="0091052A">
          <w:rPr>
            <w:i w:val="0"/>
          </w:rPr>
          <w:t>443041 г</w:t>
        </w:r>
      </w:smartTag>
      <w:r w:rsidRPr="0091052A">
        <w:rPr>
          <w:i w:val="0"/>
        </w:rPr>
        <w:t xml:space="preserve">. Самара ул. Льва Толстого д. 131 </w:t>
      </w:r>
    </w:p>
    <w:p w:rsidR="00883609" w:rsidRPr="0091052A" w:rsidRDefault="00883609" w:rsidP="00DD5352">
      <w:pPr>
        <w:pStyle w:val="BodyTextIndent"/>
        <w:tabs>
          <w:tab w:val="left" w:pos="709"/>
          <w:tab w:val="left" w:pos="2800"/>
          <w:tab w:val="left" w:pos="7700"/>
        </w:tabs>
        <w:ind w:left="720"/>
        <w:rPr>
          <w:b/>
          <w:i w:val="0"/>
        </w:rPr>
      </w:pPr>
    </w:p>
    <w:p w:rsidR="00883609" w:rsidRDefault="00883609" w:rsidP="000D279E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56656F">
        <w:rPr>
          <w:b/>
          <w:i w:val="0"/>
        </w:rPr>
        <w:t>По пункту</w:t>
      </w:r>
      <w:r w:rsidRPr="007C276E">
        <w:rPr>
          <w:b/>
          <w:i w:val="0"/>
        </w:rPr>
        <w:t xml:space="preserve"> </w:t>
      </w:r>
      <w:r>
        <w:rPr>
          <w:b/>
          <w:i w:val="0"/>
          <w:lang w:val="en-US"/>
        </w:rPr>
        <w:t>I</w:t>
      </w:r>
      <w:r w:rsidRPr="0056656F">
        <w:rPr>
          <w:i w:val="0"/>
        </w:rPr>
        <w:t xml:space="preserve"> </w:t>
      </w:r>
      <w:r w:rsidRPr="0056656F">
        <w:rPr>
          <w:b/>
          <w:i w:val="0"/>
        </w:rPr>
        <w:t xml:space="preserve"> повестки дня </w:t>
      </w:r>
      <w:r>
        <w:rPr>
          <w:b/>
          <w:i w:val="0"/>
        </w:rPr>
        <w:t>заседания:</w:t>
      </w:r>
    </w:p>
    <w:p w:rsidR="00883609" w:rsidRDefault="00883609" w:rsidP="000D279E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>Лот №1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b/>
          <w:i/>
        </w:rPr>
        <w:t xml:space="preserve">       </w:t>
      </w:r>
      <w:r w:rsidRPr="006F3BC7">
        <w:rPr>
          <w:sz w:val="28"/>
          <w:szCs w:val="28"/>
        </w:rPr>
        <w:t xml:space="preserve">1.Открытый конкурс на право заключения </w:t>
      </w:r>
      <w:r w:rsidRPr="00733FB4">
        <w:rPr>
          <w:sz w:val="28"/>
          <w:szCs w:val="28"/>
        </w:rPr>
        <w:t xml:space="preserve">Договора </w:t>
      </w:r>
      <w:r w:rsidRPr="00ED2CEC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2014г.</w:t>
      </w:r>
      <w:r w:rsidRPr="006037F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Заявка на участие в конкурсе, поданная ООО «РН-Карт-Самара», признана соответствующей требованиям конкурсной документации.</w:t>
      </w:r>
    </w:p>
    <w:p w:rsidR="00883609" w:rsidRPr="006037F8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Согласившись с выводами и предложениями постоянной рабочей группы (Протокол №39/ППРГ от 28.11.2013), и в соответствии с пунктом 141 и подпунктом 4 пункта 318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выполнения работ и оказания услуг у единственного поставщика (исполнителя, подрядчика) ООО «РН-Карт-Самара» на следующих условиях: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договора</w:t>
      </w:r>
      <w:r w:rsidRPr="004D4A5F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Поставщик обязуется обеспечить отпуск моторного топлива Покупателю путем заправки автотранспорта Покупателя на автозаправочных комплексах (далее АЗК/АЗС) и станциях г. Самара и Самарской области, по ценам, действующим на АЗС на момент отпуска моторного топлива, с использованием пластиковых смарт-карт, которые передаются Поставщиком Покупателю по его заявке, согласованной Сторонами.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 w:rsidRPr="00856257">
        <w:rPr>
          <w:b/>
          <w:sz w:val="28"/>
          <w:szCs w:val="28"/>
        </w:rPr>
        <w:t xml:space="preserve">       </w:t>
      </w:r>
      <w:r w:rsidRPr="00856257">
        <w:rPr>
          <w:b/>
          <w:sz w:val="28"/>
          <w:szCs w:val="28"/>
          <w:u w:val="single"/>
        </w:rPr>
        <w:t>Цена договора:</w:t>
      </w:r>
      <w:r>
        <w:rPr>
          <w:sz w:val="28"/>
          <w:szCs w:val="28"/>
        </w:rPr>
        <w:t xml:space="preserve"> максимальная цена договора составляет 2 002 400,00 (два миллиона две тысячи четыреста) рублей 00 копеек с учётом стоимости всего объёма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заключаемого по результатам настоящего открытого конкурса.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Поставка моторного топлива (дизельное топливо, бензин) с использованием топливных карт облагается НДС по ставке 18%, размер которого составляет 360 432 (триста шестьдесят тысяч четыреста тридцать два) рубля 00 копеек.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257">
        <w:rPr>
          <w:b/>
          <w:sz w:val="28"/>
          <w:szCs w:val="28"/>
          <w:u w:val="single"/>
        </w:rPr>
        <w:t>Условия оплаты:</w:t>
      </w:r>
      <w:r>
        <w:rPr>
          <w:sz w:val="28"/>
          <w:szCs w:val="28"/>
        </w:rPr>
        <w:t xml:space="preserve"> Покупатель на основании выставленного Поставщиком счета перечисляет денежные средства, в виде предоплаты на расчетный счет Поставщика, в течение срока действия Договора в размере, необходимом для получения Товара Покупателем на АЗК/АЗС</w:t>
      </w:r>
      <w:r w:rsidRPr="00CA02CB">
        <w:rPr>
          <w:sz w:val="28"/>
          <w:szCs w:val="28"/>
        </w:rPr>
        <w:t>.</w:t>
      </w:r>
    </w:p>
    <w:p w:rsidR="00883609" w:rsidRDefault="00883609" w:rsidP="000D279E">
      <w:pPr>
        <w:pStyle w:val="1"/>
        <w:suppressAutoHyphens/>
        <w:ind w:firstLine="708"/>
        <w:jc w:val="both"/>
        <w:rPr>
          <w:sz w:val="28"/>
          <w:szCs w:val="28"/>
        </w:rPr>
      </w:pPr>
      <w:r w:rsidRPr="00856257">
        <w:rPr>
          <w:b/>
          <w:sz w:val="28"/>
          <w:szCs w:val="28"/>
          <w:u w:val="single"/>
        </w:rPr>
        <w:t>Срок действия договора: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 01 января 2014 года до 31 декабря 2014 года.</w:t>
      </w:r>
    </w:p>
    <w:p w:rsidR="00883609" w:rsidRPr="00CA02CB" w:rsidRDefault="00883609" w:rsidP="000D279E">
      <w:pPr>
        <w:pStyle w:val="1"/>
        <w:suppressAutoHyphens/>
        <w:ind w:firstLine="708"/>
        <w:jc w:val="both"/>
        <w:rPr>
          <w:sz w:val="28"/>
          <w:szCs w:val="28"/>
        </w:rPr>
      </w:pPr>
      <w:r w:rsidRPr="00856257">
        <w:rPr>
          <w:b/>
          <w:sz w:val="28"/>
          <w:szCs w:val="28"/>
          <w:u w:val="single"/>
        </w:rPr>
        <w:t>Место выполнение работ, оказания услуг:</w:t>
      </w:r>
      <w:r w:rsidRPr="00CA02CB">
        <w:rPr>
          <w:sz w:val="28"/>
          <w:szCs w:val="28"/>
        </w:rPr>
        <w:t xml:space="preserve"> автозаправочные станции в пределах </w:t>
      </w:r>
      <w:r>
        <w:rPr>
          <w:sz w:val="28"/>
          <w:szCs w:val="28"/>
        </w:rPr>
        <w:t>г. Самара и Самарской области.</w:t>
      </w:r>
    </w:p>
    <w:p w:rsidR="00883609" w:rsidRPr="00494A6E" w:rsidRDefault="00883609" w:rsidP="000D279E">
      <w:pPr>
        <w:pStyle w:val="Default"/>
        <w:jc w:val="both"/>
        <w:rPr>
          <w:iCs/>
          <w:color w:val="auto"/>
          <w:sz w:val="28"/>
          <w:szCs w:val="28"/>
          <w:lang w:eastAsia="ru-RU"/>
        </w:rPr>
      </w:pPr>
      <w:r>
        <w:rPr>
          <w:iCs/>
          <w:color w:val="auto"/>
          <w:sz w:val="28"/>
          <w:szCs w:val="28"/>
          <w:lang w:eastAsia="ru-RU"/>
        </w:rPr>
        <w:t xml:space="preserve">       </w:t>
      </w:r>
      <w:r w:rsidRPr="00494A6E">
        <w:rPr>
          <w:iCs/>
          <w:color w:val="auto"/>
          <w:sz w:val="28"/>
          <w:szCs w:val="28"/>
          <w:lang w:eastAsia="ru-RU"/>
        </w:rPr>
        <w:t>4.Поручить начальнику технического отдела уведомить ООО «</w:t>
      </w:r>
      <w:r>
        <w:rPr>
          <w:sz w:val="28"/>
          <w:szCs w:val="28"/>
        </w:rPr>
        <w:t>РН-Карт-Самара</w:t>
      </w:r>
      <w:r w:rsidRPr="00494A6E">
        <w:rPr>
          <w:iCs/>
          <w:color w:val="auto"/>
          <w:sz w:val="28"/>
          <w:szCs w:val="28"/>
          <w:lang w:eastAsia="ru-RU"/>
        </w:rPr>
        <w:t>» о принятом Конкурсной комиссией филиала ОАО «ТрансКонтейнер» на Куйбышевской железной дороге решении.</w:t>
      </w: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 xml:space="preserve">      5. </w:t>
      </w:r>
      <w:r w:rsidRPr="00157EAF">
        <w:rPr>
          <w:szCs w:val="28"/>
        </w:rPr>
        <w:t xml:space="preserve">Поручить </w:t>
      </w:r>
      <w:r>
        <w:rPr>
          <w:szCs w:val="28"/>
        </w:rPr>
        <w:t xml:space="preserve">начальнику технического отдела 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</w:t>
      </w:r>
      <w:r w:rsidRPr="006D1C09">
        <w:rPr>
          <w:szCs w:val="28"/>
        </w:rPr>
        <w:t>ООО «</w:t>
      </w:r>
      <w:r>
        <w:rPr>
          <w:szCs w:val="28"/>
        </w:rPr>
        <w:t>РН-Карт-Самара</w:t>
      </w:r>
      <w:r w:rsidRPr="006D1C09">
        <w:rPr>
          <w:szCs w:val="28"/>
        </w:rPr>
        <w:t>»</w:t>
      </w:r>
      <w:r>
        <w:rPr>
          <w:szCs w:val="28"/>
        </w:rPr>
        <w:t>.</w:t>
      </w:r>
    </w:p>
    <w:p w:rsidR="00883609" w:rsidRDefault="00883609" w:rsidP="000D279E">
      <w:pPr>
        <w:ind w:firstLine="709"/>
        <w:jc w:val="both"/>
      </w:pPr>
    </w:p>
    <w:p w:rsidR="00883609" w:rsidRPr="00F61EF7" w:rsidRDefault="00883609" w:rsidP="000D279E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F61EF7">
        <w:rPr>
          <w:b/>
          <w:i w:val="0"/>
        </w:rPr>
        <w:t xml:space="preserve">По пункту </w:t>
      </w:r>
      <w:r w:rsidRPr="00F61EF7">
        <w:rPr>
          <w:b/>
          <w:i w:val="0"/>
          <w:lang w:val="en-US"/>
        </w:rPr>
        <w:t>II</w:t>
      </w:r>
      <w:r w:rsidRPr="00F61EF7">
        <w:rPr>
          <w:i w:val="0"/>
        </w:rPr>
        <w:t xml:space="preserve"> </w:t>
      </w:r>
      <w:r w:rsidRPr="00F61EF7">
        <w:rPr>
          <w:b/>
          <w:i w:val="0"/>
        </w:rPr>
        <w:t xml:space="preserve"> повестки дня заседания:</w:t>
      </w:r>
    </w:p>
    <w:p w:rsidR="00883609" w:rsidRDefault="00883609" w:rsidP="000D279E">
      <w:pPr>
        <w:pStyle w:val="BodyTextIndent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>Лот №1</w:t>
      </w:r>
    </w:p>
    <w:p w:rsidR="00883609" w:rsidRPr="00235BD8" w:rsidRDefault="00883609" w:rsidP="000D279E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  <w:iCs w:val="0"/>
        </w:rPr>
      </w:pPr>
      <w:r w:rsidRPr="00235BD8">
        <w:rPr>
          <w:i w:val="0"/>
          <w:iCs w:val="0"/>
        </w:rPr>
        <w:t xml:space="preserve">       1.Открытый конкурс на право заключения Договора на поставку моторного топлива (дизельное топливо, бензин) с использованием пластиковых карт для нужд Заказчика в 201</w:t>
      </w:r>
      <w:r>
        <w:rPr>
          <w:i w:val="0"/>
          <w:iCs w:val="0"/>
        </w:rPr>
        <w:t>4</w:t>
      </w:r>
      <w:r w:rsidRPr="00235BD8">
        <w:rPr>
          <w:i w:val="0"/>
          <w:iCs w:val="0"/>
        </w:rPr>
        <w:t xml:space="preserve">г. (АКП </w:t>
      </w:r>
      <w:r>
        <w:rPr>
          <w:i w:val="0"/>
          <w:iCs w:val="0"/>
        </w:rPr>
        <w:t>Пенза</w:t>
      </w:r>
      <w:r w:rsidRPr="00235BD8">
        <w:rPr>
          <w:i w:val="0"/>
          <w:iCs w:val="0"/>
        </w:rPr>
        <w:t>) Лоту № 1 признан состоявшимся.</w:t>
      </w: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 xml:space="preserve">       2.Согласившись с выводами и предложения Постоянной рабочей группы (Протокол № 40/ППРГ от 28.11.2013 года), принято решение о признании победителем по Лоту № 1 ООО «Поликом» и заключении с ним договора на следующих условиях:</w:t>
      </w:r>
    </w:p>
    <w:p w:rsidR="00883609" w:rsidRDefault="00883609" w:rsidP="000D279E">
      <w:pPr>
        <w:pStyle w:val="1"/>
        <w:suppressAutoHyphens/>
        <w:jc w:val="both"/>
        <w:rPr>
          <w:sz w:val="28"/>
          <w:szCs w:val="28"/>
        </w:rPr>
      </w:pPr>
      <w:r w:rsidRPr="00986F32">
        <w:rPr>
          <w:sz w:val="28"/>
          <w:szCs w:val="28"/>
          <w:u w:val="single"/>
        </w:rPr>
        <w:t>Предмет договора</w:t>
      </w:r>
      <w:r w:rsidRPr="00FE289A">
        <w:rPr>
          <w:szCs w:val="28"/>
        </w:rPr>
        <w:t xml:space="preserve">: </w:t>
      </w:r>
      <w:r>
        <w:rPr>
          <w:sz w:val="28"/>
          <w:szCs w:val="28"/>
        </w:rPr>
        <w:t>Поставщик обязуется обеспечить отпуск моторного топлива Покупателю путем заправки автотранспорта Покупателя на автозаправочных комплексах (далее АЗК/АЗС) и станциях г. Пенза и Пензенской области, по ценам, действующим на АЗС на момент отпуска моторного топлива, с использованием пластиковых смарт-карт, которые передаются Поставщиком Покупателю по его заявке, согласованной Сторонами.</w:t>
      </w: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ab/>
      </w:r>
      <w:r w:rsidRPr="00377415">
        <w:rPr>
          <w:b/>
          <w:szCs w:val="28"/>
          <w:u w:val="single"/>
        </w:rPr>
        <w:t>Цена договора:</w:t>
      </w:r>
      <w:r>
        <w:rPr>
          <w:szCs w:val="28"/>
        </w:rPr>
        <w:t xml:space="preserve"> </w:t>
      </w:r>
      <w:r w:rsidRPr="00C53346">
        <w:rPr>
          <w:szCs w:val="28"/>
        </w:rPr>
        <w:t xml:space="preserve">максимальная </w:t>
      </w:r>
      <w:r>
        <w:rPr>
          <w:szCs w:val="28"/>
        </w:rPr>
        <w:t>цена договора составляет 1 749 200,00 (один миллион семьсот сорок девять тысяч двести) рублей 00 копеек с учётом стоимости всего объёма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заключаемого по результатам настоящего открытого конкурса.</w:t>
      </w: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ab/>
        <w:t>Поставка моторного топлива (дизельное топливо, бензин) с использованием топливных карт облагается НДС по ставке 18%, размер которого составляет 314 856(триста четырнадцать тысяч восемьсот пятьдесят шесть) рублей 00 копеек.</w:t>
      </w:r>
    </w:p>
    <w:p w:rsidR="00883609" w:rsidRDefault="00883609" w:rsidP="000D279E">
      <w:pPr>
        <w:pStyle w:val="1"/>
        <w:suppressAutoHyphens/>
        <w:ind w:firstLine="708"/>
        <w:jc w:val="both"/>
        <w:rPr>
          <w:sz w:val="28"/>
          <w:szCs w:val="28"/>
        </w:rPr>
      </w:pPr>
      <w:r w:rsidRPr="00381818">
        <w:rPr>
          <w:b/>
          <w:sz w:val="28"/>
          <w:szCs w:val="28"/>
          <w:u w:val="single"/>
        </w:rPr>
        <w:t>Условия оплаты</w:t>
      </w:r>
      <w:r w:rsidRPr="00381818">
        <w:rPr>
          <w:b/>
          <w:sz w:val="28"/>
          <w:szCs w:val="28"/>
        </w:rPr>
        <w:t>:</w:t>
      </w:r>
      <w:r w:rsidRPr="00B829CD">
        <w:rPr>
          <w:sz w:val="28"/>
          <w:szCs w:val="28"/>
        </w:rPr>
        <w:t xml:space="preserve"> </w:t>
      </w:r>
      <w:r>
        <w:rPr>
          <w:sz w:val="28"/>
          <w:szCs w:val="28"/>
        </w:rPr>
        <w:t>Покупатель на основании выставленного Поставщиком счёта перечисляет денежные средства, в виде предоплаты на расчётный счёт Поставщика, в течение срока действия Договора в размере, необходимом для получения Товара Покупателем на АЗК/АЗС.</w:t>
      </w:r>
    </w:p>
    <w:p w:rsidR="00883609" w:rsidRDefault="00883609" w:rsidP="000D279E">
      <w:pPr>
        <w:jc w:val="both"/>
        <w:rPr>
          <w:szCs w:val="28"/>
        </w:rPr>
      </w:pPr>
      <w:r w:rsidRPr="00FA4B97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FA4B97">
        <w:rPr>
          <w:szCs w:val="28"/>
        </w:rPr>
        <w:t xml:space="preserve"> </w:t>
      </w:r>
      <w:r w:rsidRPr="00381818">
        <w:rPr>
          <w:b/>
          <w:szCs w:val="28"/>
          <w:u w:val="single"/>
        </w:rPr>
        <w:t>Срок действия договора:</w:t>
      </w:r>
      <w:r>
        <w:rPr>
          <w:szCs w:val="28"/>
        </w:rPr>
        <w:t xml:space="preserve"> с 01.01.2014г. до 31.12.2014г.</w:t>
      </w:r>
      <w:r w:rsidRPr="00381818">
        <w:rPr>
          <w:szCs w:val="28"/>
        </w:rPr>
        <w:t xml:space="preserve"> </w:t>
      </w:r>
      <w:r>
        <w:rPr>
          <w:szCs w:val="28"/>
        </w:rPr>
        <w:tab/>
      </w:r>
    </w:p>
    <w:p w:rsidR="00883609" w:rsidRPr="00802DD9" w:rsidRDefault="00883609" w:rsidP="000D279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381818">
        <w:rPr>
          <w:b/>
          <w:szCs w:val="28"/>
          <w:u w:val="single"/>
        </w:rPr>
        <w:t>Место выполнения работ, оказания услуг:</w:t>
      </w:r>
      <w:r>
        <w:rPr>
          <w:szCs w:val="28"/>
        </w:rPr>
        <w:t xml:space="preserve"> автозаправочные станции (АЗК/АЗС) в пределах г. Пенза и Пензенской области.</w:t>
      </w:r>
    </w:p>
    <w:p w:rsidR="00883609" w:rsidRPr="00162541" w:rsidRDefault="00883609" w:rsidP="000D279E">
      <w:pPr>
        <w:pStyle w:val="BodyTextIndent"/>
        <w:tabs>
          <w:tab w:val="left" w:pos="709"/>
          <w:tab w:val="left" w:pos="2800"/>
          <w:tab w:val="left" w:pos="7700"/>
        </w:tabs>
        <w:rPr>
          <w:i w:val="0"/>
        </w:rPr>
      </w:pPr>
      <w:r w:rsidRPr="0059545E">
        <w:rPr>
          <w:i w:val="0"/>
          <w:iCs w:val="0"/>
        </w:rPr>
        <w:t xml:space="preserve">      </w:t>
      </w:r>
      <w:r>
        <w:rPr>
          <w:i w:val="0"/>
          <w:iCs w:val="0"/>
        </w:rPr>
        <w:t xml:space="preserve"> 4</w:t>
      </w:r>
      <w:r w:rsidRPr="0059545E">
        <w:rPr>
          <w:i w:val="0"/>
          <w:iCs w:val="0"/>
        </w:rPr>
        <w:t>.Поручить начальнику технического отдела уведомить ООО «</w:t>
      </w:r>
      <w:r>
        <w:rPr>
          <w:i w:val="0"/>
          <w:iCs w:val="0"/>
        </w:rPr>
        <w:t>Поликом</w:t>
      </w:r>
      <w:r w:rsidRPr="0059545E">
        <w:rPr>
          <w:i w:val="0"/>
          <w:iCs w:val="0"/>
        </w:rPr>
        <w:t>» о принятом Конкурсной комиссией филиала ОАО</w:t>
      </w:r>
      <w:r w:rsidRPr="00162541">
        <w:rPr>
          <w:i w:val="0"/>
        </w:rPr>
        <w:t xml:space="preserve"> «ТрансКонтейнер» на Куйбышевской железной дороге решении.</w:t>
      </w: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 xml:space="preserve">       5.</w:t>
      </w:r>
      <w:r w:rsidRPr="00157EAF">
        <w:rPr>
          <w:szCs w:val="28"/>
        </w:rPr>
        <w:t xml:space="preserve">Поручить </w:t>
      </w:r>
      <w:r>
        <w:rPr>
          <w:szCs w:val="28"/>
        </w:rPr>
        <w:t xml:space="preserve">начальнику технического отдела 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</w:t>
      </w:r>
      <w:r w:rsidRPr="006D1C09">
        <w:rPr>
          <w:szCs w:val="28"/>
        </w:rPr>
        <w:t>ООО «</w:t>
      </w:r>
      <w:r w:rsidRPr="004F0899">
        <w:rPr>
          <w:szCs w:val="28"/>
        </w:rPr>
        <w:t>Поликом</w:t>
      </w:r>
      <w:r w:rsidRPr="006D1C09">
        <w:rPr>
          <w:szCs w:val="28"/>
        </w:rPr>
        <w:t>»</w:t>
      </w:r>
      <w:r>
        <w:rPr>
          <w:szCs w:val="28"/>
        </w:rPr>
        <w:t>.</w:t>
      </w:r>
    </w:p>
    <w:p w:rsidR="00883609" w:rsidRDefault="00883609" w:rsidP="006D0443">
      <w:pPr>
        <w:jc w:val="both"/>
        <w:rPr>
          <w:szCs w:val="28"/>
        </w:rPr>
      </w:pPr>
      <w:r w:rsidRPr="007D6E17">
        <w:rPr>
          <w:b/>
          <w:i/>
        </w:rPr>
        <w:tab/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>филиала ОАО «ТрансКонтейнер» на</w:t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 xml:space="preserve">Куйбышевской железной дороге                               </w:t>
      </w:r>
      <w:r>
        <w:rPr>
          <w:i/>
          <w:szCs w:val="28"/>
        </w:rPr>
        <w:t>подпись</w:t>
      </w:r>
      <w:r>
        <w:rPr>
          <w:szCs w:val="28"/>
        </w:rPr>
        <w:t xml:space="preserve"> </w:t>
      </w:r>
    </w:p>
    <w:p w:rsidR="00883609" w:rsidRDefault="00883609" w:rsidP="007B44B0">
      <w:pPr>
        <w:jc w:val="both"/>
        <w:rPr>
          <w:szCs w:val="28"/>
        </w:rPr>
      </w:pP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>Члены конкурсной комиссии</w:t>
      </w:r>
      <w:r w:rsidRPr="00002EB8">
        <w:rPr>
          <w:i/>
          <w:szCs w:val="28"/>
        </w:rPr>
        <w:t>:                                 подписи</w:t>
      </w:r>
      <w:r>
        <w:rPr>
          <w:szCs w:val="28"/>
        </w:rPr>
        <w:t xml:space="preserve">             </w:t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 xml:space="preserve">Секретарь Конкурсной </w:t>
      </w:r>
    </w:p>
    <w:p w:rsidR="00883609" w:rsidRDefault="00883609" w:rsidP="007B44B0">
      <w:pPr>
        <w:jc w:val="both"/>
        <w:rPr>
          <w:szCs w:val="28"/>
        </w:rPr>
      </w:pPr>
      <w:r>
        <w:rPr>
          <w:szCs w:val="28"/>
        </w:rPr>
        <w:t xml:space="preserve">Комиссии                                        </w:t>
      </w:r>
      <w:r w:rsidRPr="00002EB8">
        <w:rPr>
          <w:i/>
          <w:szCs w:val="28"/>
        </w:rPr>
        <w:t xml:space="preserve">Подпись </w:t>
      </w:r>
      <w:r>
        <w:rPr>
          <w:szCs w:val="28"/>
        </w:rPr>
        <w:t xml:space="preserve">   </w:t>
      </w:r>
    </w:p>
    <w:p w:rsidR="00883609" w:rsidRDefault="00883609" w:rsidP="007B44B0">
      <w:pPr>
        <w:jc w:val="both"/>
        <w:rPr>
          <w:szCs w:val="28"/>
        </w:rPr>
      </w:pPr>
    </w:p>
    <w:p w:rsidR="00883609" w:rsidRDefault="00883609" w:rsidP="007B44B0">
      <w:pPr>
        <w:jc w:val="both"/>
        <w:rPr>
          <w:szCs w:val="28"/>
        </w:rPr>
      </w:pPr>
    </w:p>
    <w:p w:rsidR="00883609" w:rsidRDefault="00883609" w:rsidP="000D279E">
      <w:pPr>
        <w:jc w:val="both"/>
        <w:rPr>
          <w:szCs w:val="28"/>
        </w:rPr>
      </w:pPr>
      <w:r>
        <w:rPr>
          <w:szCs w:val="28"/>
        </w:rPr>
        <w:t>05.12.2013г.</w:t>
      </w:r>
    </w:p>
    <w:sectPr w:rsidR="00883609" w:rsidSect="007D36C9">
      <w:pgSz w:w="11906" w:h="16838"/>
      <w:pgMar w:top="568" w:right="96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47C88"/>
    <w:multiLevelType w:val="hybridMultilevel"/>
    <w:tmpl w:val="BB86B51A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5363DEC"/>
    <w:multiLevelType w:val="hybridMultilevel"/>
    <w:tmpl w:val="C4D010AA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8CF282E"/>
    <w:multiLevelType w:val="hybridMultilevel"/>
    <w:tmpl w:val="A09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D30EE"/>
    <w:multiLevelType w:val="hybridMultilevel"/>
    <w:tmpl w:val="981E520A"/>
    <w:lvl w:ilvl="0" w:tplc="2A5C5EF0">
      <w:start w:val="1"/>
      <w:numFmt w:val="decimal"/>
      <w:lvlText w:val="%1."/>
      <w:lvlJc w:val="left"/>
      <w:pPr>
        <w:tabs>
          <w:tab w:val="num" w:pos="1245"/>
        </w:tabs>
        <w:ind w:left="1245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3C77648"/>
    <w:multiLevelType w:val="hybridMultilevel"/>
    <w:tmpl w:val="174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A6CA8"/>
    <w:multiLevelType w:val="hybridMultilevel"/>
    <w:tmpl w:val="0F2C788C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A7B09F5"/>
    <w:multiLevelType w:val="hybridMultilevel"/>
    <w:tmpl w:val="3118C888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974DD4"/>
    <w:multiLevelType w:val="hybridMultilevel"/>
    <w:tmpl w:val="613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5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795C19"/>
    <w:multiLevelType w:val="hybridMultilevel"/>
    <w:tmpl w:val="23E8BC48"/>
    <w:lvl w:ilvl="0" w:tplc="3AD0C2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0AEA"/>
    <w:rsid w:val="00002EB8"/>
    <w:rsid w:val="00002EBC"/>
    <w:rsid w:val="00006502"/>
    <w:rsid w:val="000272FD"/>
    <w:rsid w:val="00044679"/>
    <w:rsid w:val="00053DA6"/>
    <w:rsid w:val="00064058"/>
    <w:rsid w:val="000655A1"/>
    <w:rsid w:val="00072135"/>
    <w:rsid w:val="000847DC"/>
    <w:rsid w:val="000919D5"/>
    <w:rsid w:val="000A6618"/>
    <w:rsid w:val="000D279E"/>
    <w:rsid w:val="000E3AA1"/>
    <w:rsid w:val="000E760D"/>
    <w:rsid w:val="0015664F"/>
    <w:rsid w:val="00157EAF"/>
    <w:rsid w:val="00162541"/>
    <w:rsid w:val="00192358"/>
    <w:rsid w:val="001B2D2A"/>
    <w:rsid w:val="001B588B"/>
    <w:rsid w:val="001C7C6E"/>
    <w:rsid w:val="001D4B11"/>
    <w:rsid w:val="001D6FC0"/>
    <w:rsid w:val="001E7C06"/>
    <w:rsid w:val="001F2C49"/>
    <w:rsid w:val="002024A9"/>
    <w:rsid w:val="00233D02"/>
    <w:rsid w:val="00235BD8"/>
    <w:rsid w:val="002369B2"/>
    <w:rsid w:val="00244FEE"/>
    <w:rsid w:val="00272B42"/>
    <w:rsid w:val="00290BC9"/>
    <w:rsid w:val="00292429"/>
    <w:rsid w:val="002A0C20"/>
    <w:rsid w:val="002B1331"/>
    <w:rsid w:val="002D1CE6"/>
    <w:rsid w:val="002D5585"/>
    <w:rsid w:val="002E297A"/>
    <w:rsid w:val="00313052"/>
    <w:rsid w:val="00314B19"/>
    <w:rsid w:val="00325076"/>
    <w:rsid w:val="00325AC5"/>
    <w:rsid w:val="003270C8"/>
    <w:rsid w:val="00336847"/>
    <w:rsid w:val="00336EAE"/>
    <w:rsid w:val="0036002C"/>
    <w:rsid w:val="00362111"/>
    <w:rsid w:val="0036227D"/>
    <w:rsid w:val="0036407E"/>
    <w:rsid w:val="00377415"/>
    <w:rsid w:val="00381818"/>
    <w:rsid w:val="00383EF2"/>
    <w:rsid w:val="00395E88"/>
    <w:rsid w:val="003A6160"/>
    <w:rsid w:val="003F19B8"/>
    <w:rsid w:val="004427CB"/>
    <w:rsid w:val="00477C67"/>
    <w:rsid w:val="00491A96"/>
    <w:rsid w:val="00494A6E"/>
    <w:rsid w:val="004A328B"/>
    <w:rsid w:val="004B5369"/>
    <w:rsid w:val="004D4A5F"/>
    <w:rsid w:val="004F0899"/>
    <w:rsid w:val="00513020"/>
    <w:rsid w:val="00520E10"/>
    <w:rsid w:val="00522760"/>
    <w:rsid w:val="00551E72"/>
    <w:rsid w:val="00563C8F"/>
    <w:rsid w:val="0056656F"/>
    <w:rsid w:val="00567753"/>
    <w:rsid w:val="00573A68"/>
    <w:rsid w:val="0058738C"/>
    <w:rsid w:val="00590C6F"/>
    <w:rsid w:val="0059545E"/>
    <w:rsid w:val="005A0E92"/>
    <w:rsid w:val="005A3F78"/>
    <w:rsid w:val="005D0691"/>
    <w:rsid w:val="006037F8"/>
    <w:rsid w:val="0060701C"/>
    <w:rsid w:val="006246B9"/>
    <w:rsid w:val="006374F4"/>
    <w:rsid w:val="006B5A3F"/>
    <w:rsid w:val="006D0443"/>
    <w:rsid w:val="006D1C09"/>
    <w:rsid w:val="006F3BC7"/>
    <w:rsid w:val="006F6157"/>
    <w:rsid w:val="007038DD"/>
    <w:rsid w:val="00707E7E"/>
    <w:rsid w:val="00711629"/>
    <w:rsid w:val="00725182"/>
    <w:rsid w:val="00731866"/>
    <w:rsid w:val="00733A24"/>
    <w:rsid w:val="00733FB4"/>
    <w:rsid w:val="0073550D"/>
    <w:rsid w:val="00736C7C"/>
    <w:rsid w:val="0074390C"/>
    <w:rsid w:val="007532D3"/>
    <w:rsid w:val="00760DFD"/>
    <w:rsid w:val="00767F2B"/>
    <w:rsid w:val="00772B4A"/>
    <w:rsid w:val="007A154E"/>
    <w:rsid w:val="007A74FE"/>
    <w:rsid w:val="007B091F"/>
    <w:rsid w:val="007B31DA"/>
    <w:rsid w:val="007B44B0"/>
    <w:rsid w:val="007B6AE4"/>
    <w:rsid w:val="007C276E"/>
    <w:rsid w:val="007D36C9"/>
    <w:rsid w:val="007D6E17"/>
    <w:rsid w:val="007E2451"/>
    <w:rsid w:val="00802DD9"/>
    <w:rsid w:val="00820F8A"/>
    <w:rsid w:val="0082136F"/>
    <w:rsid w:val="00822B53"/>
    <w:rsid w:val="008254F8"/>
    <w:rsid w:val="00844429"/>
    <w:rsid w:val="00847598"/>
    <w:rsid w:val="00850CC8"/>
    <w:rsid w:val="00856257"/>
    <w:rsid w:val="00861519"/>
    <w:rsid w:val="0087438D"/>
    <w:rsid w:val="00883609"/>
    <w:rsid w:val="0089408E"/>
    <w:rsid w:val="008A5D97"/>
    <w:rsid w:val="008A6E76"/>
    <w:rsid w:val="008A7BDB"/>
    <w:rsid w:val="008C04AC"/>
    <w:rsid w:val="008D0973"/>
    <w:rsid w:val="008D13D3"/>
    <w:rsid w:val="008D4473"/>
    <w:rsid w:val="008E22BF"/>
    <w:rsid w:val="008F4D11"/>
    <w:rsid w:val="008F4F24"/>
    <w:rsid w:val="008F7306"/>
    <w:rsid w:val="00904761"/>
    <w:rsid w:val="009055DB"/>
    <w:rsid w:val="0091052A"/>
    <w:rsid w:val="00921B34"/>
    <w:rsid w:val="00935478"/>
    <w:rsid w:val="00936E77"/>
    <w:rsid w:val="009422A6"/>
    <w:rsid w:val="0095482A"/>
    <w:rsid w:val="00960EAF"/>
    <w:rsid w:val="009667F0"/>
    <w:rsid w:val="00972657"/>
    <w:rsid w:val="00986F32"/>
    <w:rsid w:val="009A325A"/>
    <w:rsid w:val="009A4D65"/>
    <w:rsid w:val="009A6CE4"/>
    <w:rsid w:val="009B42F4"/>
    <w:rsid w:val="009B5AD7"/>
    <w:rsid w:val="009C4F48"/>
    <w:rsid w:val="009C60CB"/>
    <w:rsid w:val="009C74C6"/>
    <w:rsid w:val="009D1E70"/>
    <w:rsid w:val="009E3EB7"/>
    <w:rsid w:val="00A029B5"/>
    <w:rsid w:val="00A210DB"/>
    <w:rsid w:val="00A233C0"/>
    <w:rsid w:val="00A40F69"/>
    <w:rsid w:val="00A41232"/>
    <w:rsid w:val="00A51188"/>
    <w:rsid w:val="00A55982"/>
    <w:rsid w:val="00A649C1"/>
    <w:rsid w:val="00A65D0E"/>
    <w:rsid w:val="00A81574"/>
    <w:rsid w:val="00A824F3"/>
    <w:rsid w:val="00A86E86"/>
    <w:rsid w:val="00AB798A"/>
    <w:rsid w:val="00AC4B8E"/>
    <w:rsid w:val="00AC5555"/>
    <w:rsid w:val="00AD1CA1"/>
    <w:rsid w:val="00AD2ABE"/>
    <w:rsid w:val="00AF0C2C"/>
    <w:rsid w:val="00B10F51"/>
    <w:rsid w:val="00B33827"/>
    <w:rsid w:val="00B423C0"/>
    <w:rsid w:val="00B43146"/>
    <w:rsid w:val="00B5524A"/>
    <w:rsid w:val="00B829CD"/>
    <w:rsid w:val="00B91A5D"/>
    <w:rsid w:val="00BA29E5"/>
    <w:rsid w:val="00BB4B7A"/>
    <w:rsid w:val="00BC2570"/>
    <w:rsid w:val="00BE6FC4"/>
    <w:rsid w:val="00BF28F8"/>
    <w:rsid w:val="00C107A5"/>
    <w:rsid w:val="00C2021C"/>
    <w:rsid w:val="00C3539F"/>
    <w:rsid w:val="00C53346"/>
    <w:rsid w:val="00C607AC"/>
    <w:rsid w:val="00C66156"/>
    <w:rsid w:val="00C87653"/>
    <w:rsid w:val="00CA02CB"/>
    <w:rsid w:val="00CB07F2"/>
    <w:rsid w:val="00CC0261"/>
    <w:rsid w:val="00CC297B"/>
    <w:rsid w:val="00CE24E3"/>
    <w:rsid w:val="00D04685"/>
    <w:rsid w:val="00D16A1E"/>
    <w:rsid w:val="00D2747E"/>
    <w:rsid w:val="00D33F8C"/>
    <w:rsid w:val="00D452BC"/>
    <w:rsid w:val="00D45786"/>
    <w:rsid w:val="00D60C32"/>
    <w:rsid w:val="00D64E1C"/>
    <w:rsid w:val="00D74259"/>
    <w:rsid w:val="00D74AC5"/>
    <w:rsid w:val="00D80ABA"/>
    <w:rsid w:val="00D82E8C"/>
    <w:rsid w:val="00D85BDA"/>
    <w:rsid w:val="00D8748F"/>
    <w:rsid w:val="00D923CB"/>
    <w:rsid w:val="00D92DAA"/>
    <w:rsid w:val="00D9448D"/>
    <w:rsid w:val="00DB05F5"/>
    <w:rsid w:val="00DB63B5"/>
    <w:rsid w:val="00DC7317"/>
    <w:rsid w:val="00DD5352"/>
    <w:rsid w:val="00DE0F70"/>
    <w:rsid w:val="00DF3660"/>
    <w:rsid w:val="00DF5093"/>
    <w:rsid w:val="00E112BB"/>
    <w:rsid w:val="00E141D3"/>
    <w:rsid w:val="00E25727"/>
    <w:rsid w:val="00E45A50"/>
    <w:rsid w:val="00E45E3A"/>
    <w:rsid w:val="00E9275D"/>
    <w:rsid w:val="00E92A5E"/>
    <w:rsid w:val="00EA0B73"/>
    <w:rsid w:val="00EB036A"/>
    <w:rsid w:val="00EC779E"/>
    <w:rsid w:val="00ED2CEC"/>
    <w:rsid w:val="00ED539D"/>
    <w:rsid w:val="00EF018A"/>
    <w:rsid w:val="00F25276"/>
    <w:rsid w:val="00F52CFF"/>
    <w:rsid w:val="00F53C88"/>
    <w:rsid w:val="00F61EF7"/>
    <w:rsid w:val="00F71797"/>
    <w:rsid w:val="00F82056"/>
    <w:rsid w:val="00F97AFF"/>
    <w:rsid w:val="00FA4B97"/>
    <w:rsid w:val="00FB103F"/>
    <w:rsid w:val="00FB4BEF"/>
    <w:rsid w:val="00FC4EF6"/>
    <w:rsid w:val="00FD2906"/>
    <w:rsid w:val="00FE289A"/>
    <w:rsid w:val="00FE7153"/>
    <w:rsid w:val="00FF2B1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7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7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7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70C8"/>
    <w:rPr>
      <w:i/>
      <w:sz w:val="28"/>
      <w:lang w:val="ru-RU" w:eastAsia="ru-RU"/>
    </w:rPr>
  </w:style>
  <w:style w:type="paragraph" w:customStyle="1" w:styleId="Normal1">
    <w:name w:val="Normal1"/>
    <w:uiPriority w:val="99"/>
    <w:rsid w:val="00A41232"/>
    <w:pPr>
      <w:autoSpaceDE w:val="0"/>
      <w:autoSpaceDN w:val="0"/>
      <w:ind w:firstLine="720"/>
      <w:jc w:val="both"/>
    </w:pPr>
    <w:rPr>
      <w:sz w:val="20"/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uiPriority w:val="99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42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49C1"/>
    <w:rPr>
      <w:rFonts w:cs="Times New Roman"/>
      <w:color w:val="0000FF"/>
      <w:u w:val="single"/>
    </w:rPr>
  </w:style>
  <w:style w:type="paragraph" w:customStyle="1" w:styleId="1">
    <w:name w:val="Обычный1"/>
    <w:link w:val="Normal0"/>
    <w:uiPriority w:val="99"/>
    <w:rsid w:val="00760DFD"/>
    <w:pPr>
      <w:widowControl w:val="0"/>
    </w:pPr>
    <w:rPr>
      <w:sz w:val="20"/>
      <w:szCs w:val="20"/>
    </w:rPr>
  </w:style>
  <w:style w:type="character" w:customStyle="1" w:styleId="2">
    <w:name w:val="Уровень 2. Нумерованный список Знак"/>
    <w:link w:val="20"/>
    <w:uiPriority w:val="99"/>
    <w:locked/>
    <w:rsid w:val="003270C8"/>
    <w:rPr>
      <w:rFonts w:ascii="Calibri" w:eastAsia="Times New Roman" w:hAnsi="Calibri"/>
      <w:sz w:val="24"/>
    </w:rPr>
  </w:style>
  <w:style w:type="paragraph" w:customStyle="1" w:styleId="20">
    <w:name w:val="Уровень 2. Нумерованный список"/>
    <w:basedOn w:val="Normal"/>
    <w:link w:val="2"/>
    <w:uiPriority w:val="99"/>
    <w:rsid w:val="003270C8"/>
    <w:pPr>
      <w:tabs>
        <w:tab w:val="num" w:pos="851"/>
      </w:tabs>
      <w:spacing w:after="120"/>
    </w:pPr>
    <w:rPr>
      <w:rFonts w:ascii="Calibri" w:hAnsi="Calibri"/>
      <w:sz w:val="24"/>
      <w:szCs w:val="24"/>
    </w:rPr>
  </w:style>
  <w:style w:type="paragraph" w:customStyle="1" w:styleId="Default">
    <w:name w:val="Default"/>
    <w:uiPriority w:val="99"/>
    <w:rsid w:val="003270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BC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8F4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7BC"/>
    <w:rPr>
      <w:sz w:val="28"/>
      <w:szCs w:val="20"/>
    </w:rPr>
  </w:style>
  <w:style w:type="character" w:customStyle="1" w:styleId="Normal0">
    <w:name w:val="Normal Знак"/>
    <w:link w:val="1"/>
    <w:uiPriority w:val="99"/>
    <w:locked/>
    <w:rsid w:val="000655A1"/>
    <w:rPr>
      <w:snapToGrid w:val="0"/>
      <w:lang w:val="ru-RU" w:eastAsia="ru-RU"/>
    </w:rPr>
  </w:style>
  <w:style w:type="paragraph" w:customStyle="1" w:styleId="Style6">
    <w:name w:val="Style6"/>
    <w:basedOn w:val="Normal"/>
    <w:uiPriority w:val="99"/>
    <w:rsid w:val="007532D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960</Words>
  <Characters>5476</Characters>
  <Application>Microsoft Office Outlook</Application>
  <DocSecurity>0</DocSecurity>
  <Lines>0</Lines>
  <Paragraphs>0</Paragraphs>
  <ScaleCrop>false</ScaleCrop>
  <Company>PeroPlus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Панарина</cp:lastModifiedBy>
  <cp:revision>2</cp:revision>
  <cp:lastPrinted>2013-12-03T11:04:00Z</cp:lastPrinted>
  <dcterms:created xsi:type="dcterms:W3CDTF">2013-12-06T04:36:00Z</dcterms:created>
  <dcterms:modified xsi:type="dcterms:W3CDTF">2013-12-06T04:36:00Z</dcterms:modified>
</cp:coreProperties>
</file>