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85B5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Pr="00813EA7" w:rsidRDefault="001E23BD" w:rsidP="001E23BD">
      <w:pPr>
        <w:ind w:firstLine="708"/>
        <w:jc w:val="both"/>
        <w:rPr>
          <w:szCs w:val="28"/>
        </w:rPr>
      </w:pPr>
    </w:p>
    <w:p w:rsidR="001E23BD" w:rsidRPr="00C13F62" w:rsidRDefault="001E23BD" w:rsidP="001E23BD">
      <w:pPr>
        <w:numPr>
          <w:ilvl w:val="0"/>
          <w:numId w:val="2"/>
        </w:numPr>
        <w:ind w:left="720"/>
        <w:jc w:val="both"/>
      </w:pPr>
      <w:r w:rsidRPr="00F52E66">
        <w:t xml:space="preserve">Подведение итогов </w:t>
      </w:r>
      <w:r w:rsidRPr="00C13F62">
        <w:t xml:space="preserve">открытого конкурс  на право заключения договора на ремонт покрытия и дренажной системы контейнерной площадки № 4 на станции </w:t>
      </w:r>
      <w:proofErr w:type="spellStart"/>
      <w:r w:rsidRPr="00C13F62">
        <w:t>Москва-Товарная-Павелецкая</w:t>
      </w:r>
      <w:proofErr w:type="spellEnd"/>
      <w:r w:rsidRPr="00C13F62">
        <w:t>.</w:t>
      </w:r>
    </w:p>
    <w:p w:rsidR="001E23BD" w:rsidRPr="00F52E66" w:rsidRDefault="001E23BD" w:rsidP="001E23BD">
      <w:pPr>
        <w:ind w:left="720"/>
        <w:jc w:val="both"/>
        <w:rPr>
          <w:szCs w:val="28"/>
        </w:rPr>
      </w:pPr>
      <w:r w:rsidRPr="00F52E66">
        <w:rPr>
          <w:szCs w:val="28"/>
        </w:rPr>
        <w:t xml:space="preserve">Докладчик: </w:t>
      </w:r>
      <w:r>
        <w:rPr>
          <w:szCs w:val="28"/>
        </w:rPr>
        <w:t xml:space="preserve">ЦКПЗС Жихорев Н.Н. </w:t>
      </w:r>
    </w:p>
    <w:p w:rsidR="001E23BD" w:rsidRPr="007608CC" w:rsidRDefault="001E23BD" w:rsidP="001E23BD">
      <w:pPr>
        <w:ind w:left="720"/>
        <w:jc w:val="both"/>
        <w:rPr>
          <w:color w:val="000000"/>
        </w:rPr>
      </w:pPr>
      <w:r w:rsidRPr="00F52E66">
        <w:rPr>
          <w:color w:val="000000"/>
        </w:rPr>
        <w:t xml:space="preserve">Заявка в АСБК:  </w:t>
      </w:r>
      <w:r>
        <w:rPr>
          <w:color w:val="000000"/>
        </w:rPr>
        <w:t>Т10037011.</w:t>
      </w:r>
    </w:p>
    <w:p w:rsidR="001E23BD" w:rsidRDefault="001E23BD" w:rsidP="001E23BD">
      <w:pPr>
        <w:ind w:left="720"/>
        <w:jc w:val="both"/>
      </w:pPr>
      <w:r w:rsidRPr="00F52E66">
        <w:rPr>
          <w:color w:val="000000"/>
        </w:rPr>
        <w:t xml:space="preserve">Конкурс: </w:t>
      </w:r>
      <w:r w:rsidRPr="00C13F62">
        <w:t>ОК/006/НКПМСК/0012</w:t>
      </w:r>
    </w:p>
    <w:p w:rsidR="001E23BD" w:rsidRDefault="001E23BD" w:rsidP="001E23BD">
      <w:pPr>
        <w:ind w:left="720"/>
        <w:jc w:val="both"/>
      </w:pPr>
    </w:p>
    <w:p w:rsidR="007A1D3A" w:rsidRDefault="00E727A0" w:rsidP="00D226D7">
      <w:pPr>
        <w:pStyle w:val="ad"/>
        <w:ind w:left="709"/>
        <w:jc w:val="both"/>
        <w:rPr>
          <w:szCs w:val="28"/>
        </w:rPr>
      </w:pPr>
      <w:r>
        <w:rPr>
          <w:szCs w:val="28"/>
        </w:rPr>
        <w:t>…..</w:t>
      </w:r>
    </w:p>
    <w:p w:rsidR="00E727A0" w:rsidRDefault="00E727A0" w:rsidP="00D226D7">
      <w:pPr>
        <w:pStyle w:val="ad"/>
        <w:ind w:left="709"/>
        <w:jc w:val="both"/>
        <w:rPr>
          <w:szCs w:val="28"/>
        </w:rPr>
      </w:pPr>
    </w:p>
    <w:p w:rsidR="002A64C6" w:rsidRPr="00813EA7" w:rsidRDefault="002A64C6" w:rsidP="002A64C6">
      <w:pPr>
        <w:pStyle w:val="ad"/>
        <w:ind w:left="709"/>
        <w:rPr>
          <w:b/>
          <w:szCs w:val="28"/>
        </w:rPr>
      </w:pPr>
      <w:r w:rsidRPr="004679A3">
        <w:rPr>
          <w:b/>
          <w:szCs w:val="28"/>
        </w:rPr>
        <w:t xml:space="preserve">По пункту </w:t>
      </w:r>
      <w:r>
        <w:rPr>
          <w:b/>
          <w:szCs w:val="28"/>
          <w:lang w:val="en-US"/>
        </w:rPr>
        <w:t>IX</w:t>
      </w:r>
      <w:r w:rsidRPr="004679A3">
        <w:rPr>
          <w:b/>
          <w:szCs w:val="28"/>
        </w:rPr>
        <w:t xml:space="preserve"> повестки дня заседания:</w:t>
      </w:r>
    </w:p>
    <w:p w:rsidR="002A64C6" w:rsidRDefault="002A64C6" w:rsidP="00813EA7">
      <w:pPr>
        <w:pStyle w:val="ad"/>
        <w:numPr>
          <w:ilvl w:val="0"/>
          <w:numId w:val="68"/>
        </w:numPr>
        <w:ind w:left="0" w:firstLine="709"/>
        <w:jc w:val="both"/>
      </w:pPr>
      <w:r>
        <w:t>О</w:t>
      </w:r>
      <w:r w:rsidRPr="00C13F62">
        <w:t>ткрыт</w:t>
      </w:r>
      <w:r>
        <w:t>ый</w:t>
      </w:r>
      <w:r w:rsidRPr="00C13F62">
        <w:t xml:space="preserve"> конкурс</w:t>
      </w:r>
      <w:r>
        <w:t xml:space="preserve"> №</w:t>
      </w:r>
      <w:r w:rsidRPr="00C13F62">
        <w:t xml:space="preserve">ОК/006/НКПМСК/0012  на право заключения договора на ремонт покрытия и дренажной системы контейнерной площадки </w:t>
      </w:r>
      <w:r>
        <w:t xml:space="preserve"> </w:t>
      </w:r>
      <w:r w:rsidRPr="00C13F62">
        <w:t>№ 4 на станции Москва-Товарная-Павелецкая</w:t>
      </w:r>
      <w:r>
        <w:t xml:space="preserve"> признан состоявшимся.</w:t>
      </w:r>
    </w:p>
    <w:p w:rsidR="002A64C6" w:rsidRPr="00813EA7" w:rsidRDefault="002A64C6" w:rsidP="00813EA7">
      <w:pPr>
        <w:pStyle w:val="ad"/>
        <w:numPr>
          <w:ilvl w:val="0"/>
          <w:numId w:val="68"/>
        </w:numPr>
        <w:ind w:left="0" w:firstLine="709"/>
        <w:jc w:val="both"/>
        <w:rPr>
          <w:b/>
          <w:szCs w:val="28"/>
        </w:rPr>
      </w:pPr>
      <w:r>
        <w:t xml:space="preserve"> </w:t>
      </w:r>
      <w:r w:rsidRPr="002A64C6">
        <w:rPr>
          <w:szCs w:val="28"/>
        </w:rPr>
        <w:t xml:space="preserve">Согласиться с выводами и предложениями Постоянной рабочей группы Конкурсной комиссии филиала ОАО «ТрансКонтейнер» на Московской железной дороге (Протокол № </w:t>
      </w:r>
      <w:r w:rsidRPr="00813EA7">
        <w:rPr>
          <w:szCs w:val="28"/>
        </w:rPr>
        <w:t>6/ПРГ заседания, состоявшегося  2 декабря 2013 г.) в части принятия решения допустить к участию в конкурсе</w:t>
      </w:r>
      <w:r w:rsidRPr="00813EA7">
        <w:rPr>
          <w:sz w:val="24"/>
          <w:szCs w:val="24"/>
        </w:rPr>
        <w:t xml:space="preserve"> </w:t>
      </w:r>
      <w:r w:rsidRPr="00813EA7">
        <w:rPr>
          <w:color w:val="000000"/>
          <w:szCs w:val="28"/>
        </w:rPr>
        <w:t>ООО «ПМК «</w:t>
      </w:r>
      <w:proofErr w:type="spellStart"/>
      <w:r w:rsidRPr="00813EA7">
        <w:rPr>
          <w:color w:val="000000"/>
          <w:szCs w:val="28"/>
        </w:rPr>
        <w:t>Волгастрой</w:t>
      </w:r>
      <w:proofErr w:type="spellEnd"/>
      <w:r w:rsidRPr="00813EA7">
        <w:rPr>
          <w:color w:val="000000"/>
          <w:szCs w:val="28"/>
        </w:rPr>
        <w:t>», ООО «Центр-Строй».</w:t>
      </w:r>
    </w:p>
    <w:p w:rsidR="002A64C6" w:rsidRPr="00813EA7" w:rsidRDefault="002A64C6" w:rsidP="00813EA7">
      <w:pPr>
        <w:pStyle w:val="ad"/>
        <w:numPr>
          <w:ilvl w:val="0"/>
          <w:numId w:val="68"/>
        </w:numPr>
        <w:ind w:left="0" w:firstLine="709"/>
        <w:jc w:val="both"/>
        <w:rPr>
          <w:b/>
          <w:szCs w:val="28"/>
        </w:rPr>
      </w:pPr>
      <w:r>
        <w:rPr>
          <w:szCs w:val="28"/>
        </w:rPr>
        <w:lastRenderedPageBreak/>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Pr>
          <w:szCs w:val="28"/>
        </w:rPr>
        <w:t>Московской</w:t>
      </w:r>
      <w:r w:rsidRPr="00C92703">
        <w:rPr>
          <w:szCs w:val="28"/>
        </w:rPr>
        <w:t xml:space="preserve"> железной дороге (Протокол № </w:t>
      </w:r>
      <w:r>
        <w:rPr>
          <w:szCs w:val="28"/>
        </w:rPr>
        <w:t>6</w:t>
      </w:r>
      <w:r w:rsidRPr="00C92703">
        <w:rPr>
          <w:szCs w:val="28"/>
        </w:rPr>
        <w:t xml:space="preserve">/ПРГ заседания, состоявшегося  </w:t>
      </w:r>
      <w:r>
        <w:rPr>
          <w:szCs w:val="28"/>
        </w:rPr>
        <w:t>2</w:t>
      </w:r>
      <w:r w:rsidRPr="00C92703">
        <w:rPr>
          <w:szCs w:val="28"/>
        </w:rPr>
        <w:t xml:space="preserve"> </w:t>
      </w:r>
      <w:r>
        <w:rPr>
          <w:szCs w:val="28"/>
        </w:rPr>
        <w:t>дека</w:t>
      </w:r>
      <w:r w:rsidRPr="00C92703">
        <w:rPr>
          <w:szCs w:val="28"/>
        </w:rPr>
        <w:t>бря 2013 г.)</w:t>
      </w:r>
      <w:r>
        <w:rPr>
          <w:szCs w:val="28"/>
        </w:rPr>
        <w:t xml:space="preserve">, и принять решение признать победителями открытого конкурса </w:t>
      </w:r>
      <w:r w:rsidR="00813EA7">
        <w:rPr>
          <w:szCs w:val="28"/>
        </w:rPr>
        <w:t xml:space="preserve">                           </w:t>
      </w:r>
      <w:r w:rsidRPr="00B64D87">
        <w:rPr>
          <w:color w:val="000000"/>
          <w:szCs w:val="28"/>
        </w:rPr>
        <w:t>ООО «Центр-Строй»</w:t>
      </w:r>
      <w:r>
        <w:rPr>
          <w:color w:val="000000"/>
          <w:szCs w:val="28"/>
        </w:rPr>
        <w:t xml:space="preserve"> </w:t>
      </w:r>
      <w:r w:rsidRPr="00575430">
        <w:rPr>
          <w:szCs w:val="28"/>
        </w:rPr>
        <w:t>и  принять решение о заключении с ним договор</w:t>
      </w:r>
      <w:r>
        <w:rPr>
          <w:szCs w:val="28"/>
        </w:rPr>
        <w:t>а</w:t>
      </w:r>
      <w:r w:rsidRPr="00575430">
        <w:rPr>
          <w:szCs w:val="28"/>
        </w:rPr>
        <w:t xml:space="preserve"> на следующих условиях:</w:t>
      </w:r>
    </w:p>
    <w:p w:rsidR="002A64C6" w:rsidRPr="00813EA7" w:rsidRDefault="002A64C6" w:rsidP="00813EA7">
      <w:pPr>
        <w:tabs>
          <w:tab w:val="left" w:pos="1134"/>
        </w:tabs>
        <w:ind w:firstLine="851"/>
        <w:jc w:val="both"/>
        <w:rPr>
          <w:szCs w:val="24"/>
        </w:rPr>
      </w:pPr>
      <w:r w:rsidRPr="00813EA7">
        <w:rPr>
          <w:b/>
          <w:szCs w:val="24"/>
        </w:rPr>
        <w:t>Предмет Договора:</w:t>
      </w:r>
      <w:r w:rsidRPr="00813EA7">
        <w:rPr>
          <w:szCs w:val="24"/>
        </w:rPr>
        <w:t xml:space="preserve"> выполнение работ по ремонту покрытия и дренажной системы контейнерной площадки № 4 на станции Москва-Товарная-Павелецкая. </w:t>
      </w:r>
    </w:p>
    <w:p w:rsidR="002A64C6" w:rsidRPr="00813EA7" w:rsidRDefault="002A64C6" w:rsidP="00813EA7">
      <w:pPr>
        <w:tabs>
          <w:tab w:val="left" w:pos="1134"/>
        </w:tabs>
        <w:ind w:firstLine="709"/>
        <w:jc w:val="both"/>
        <w:rPr>
          <w:szCs w:val="24"/>
        </w:rPr>
      </w:pPr>
      <w:r w:rsidRPr="00813EA7">
        <w:rPr>
          <w:b/>
          <w:szCs w:val="24"/>
        </w:rPr>
        <w:t xml:space="preserve">Максимальная цена договора: </w:t>
      </w:r>
      <w:r w:rsidRPr="00813EA7">
        <w:rPr>
          <w:szCs w:val="24"/>
        </w:rPr>
        <w:t xml:space="preserve">23 441 271 </w:t>
      </w:r>
      <w:r>
        <w:rPr>
          <w:szCs w:val="24"/>
        </w:rPr>
        <w:t xml:space="preserve">руб. </w:t>
      </w:r>
      <w:r w:rsidRPr="00813EA7">
        <w:rPr>
          <w:szCs w:val="24"/>
        </w:rPr>
        <w:t>(двадцать три миллиона четыреста сорок одна тысяча двести семьдесят один рубль 39 копеек</w:t>
      </w:r>
      <w:r>
        <w:rPr>
          <w:szCs w:val="24"/>
        </w:rPr>
        <w:t>)</w:t>
      </w:r>
      <w:r w:rsidRPr="00813EA7">
        <w:rPr>
          <w:szCs w:val="24"/>
        </w:rPr>
        <w:t xml:space="preserve">  </w:t>
      </w:r>
      <w:r>
        <w:rPr>
          <w:szCs w:val="24"/>
        </w:rPr>
        <w:t>без учета НДС</w:t>
      </w:r>
      <w:r w:rsidRPr="00813EA7">
        <w:rPr>
          <w:szCs w:val="24"/>
        </w:rPr>
        <w:t>.</w:t>
      </w:r>
      <w:r>
        <w:rPr>
          <w:szCs w:val="24"/>
        </w:rPr>
        <w:t xml:space="preserve"> НДС по ставке 18% начисляется отдельно.</w:t>
      </w:r>
    </w:p>
    <w:p w:rsidR="002A64C6" w:rsidRPr="00813EA7" w:rsidRDefault="00813EA7" w:rsidP="00813EA7">
      <w:pPr>
        <w:tabs>
          <w:tab w:val="left" w:pos="709"/>
        </w:tabs>
        <w:jc w:val="both"/>
        <w:rPr>
          <w:szCs w:val="28"/>
        </w:rPr>
      </w:pPr>
      <w:r>
        <w:rPr>
          <w:b/>
          <w:sz w:val="24"/>
          <w:szCs w:val="24"/>
        </w:rPr>
        <w:tab/>
      </w:r>
      <w:r w:rsidR="002A64C6" w:rsidRPr="00813EA7">
        <w:rPr>
          <w:b/>
          <w:szCs w:val="28"/>
        </w:rPr>
        <w:t xml:space="preserve">Срок выполнения работ: </w:t>
      </w:r>
      <w:r w:rsidR="002A64C6" w:rsidRPr="00813EA7">
        <w:rPr>
          <w:szCs w:val="28"/>
        </w:rPr>
        <w:t xml:space="preserve">20 (двадцать) календарных дней </w:t>
      </w:r>
      <w:r w:rsidRPr="00813EA7">
        <w:rPr>
          <w:szCs w:val="28"/>
        </w:rPr>
        <w:t>с даты</w:t>
      </w:r>
      <w:r w:rsidR="002A64C6" w:rsidRPr="00813EA7">
        <w:rPr>
          <w:szCs w:val="28"/>
        </w:rPr>
        <w:t xml:space="preserve"> подписания договора.</w:t>
      </w:r>
    </w:p>
    <w:p w:rsidR="002A64C6" w:rsidRPr="00813EA7" w:rsidRDefault="002A64C6" w:rsidP="00813EA7">
      <w:pPr>
        <w:tabs>
          <w:tab w:val="left" w:pos="1134"/>
        </w:tabs>
        <w:ind w:firstLine="709"/>
        <w:jc w:val="both"/>
        <w:rPr>
          <w:b/>
          <w:szCs w:val="28"/>
        </w:rPr>
      </w:pPr>
      <w:r w:rsidRPr="00813EA7">
        <w:rPr>
          <w:b/>
          <w:iCs/>
          <w:szCs w:val="28"/>
        </w:rPr>
        <w:t>Форма и порядок оплаты:</w:t>
      </w:r>
      <w:r w:rsidRPr="00813EA7">
        <w:rPr>
          <w:b/>
          <w:szCs w:val="28"/>
        </w:rPr>
        <w:t xml:space="preserve"> </w:t>
      </w:r>
      <w:r w:rsidRPr="00813EA7">
        <w:rPr>
          <w:iCs/>
          <w:szCs w:val="28"/>
        </w:rPr>
        <w:t xml:space="preserve">15% от суммы договора перечисляются на счет </w:t>
      </w:r>
      <w:r w:rsidR="00813EA7" w:rsidRPr="00813EA7">
        <w:rPr>
          <w:iCs/>
          <w:szCs w:val="28"/>
        </w:rPr>
        <w:t xml:space="preserve">Исполнителя </w:t>
      </w:r>
      <w:r w:rsidRPr="00813EA7">
        <w:rPr>
          <w:iCs/>
          <w:szCs w:val="28"/>
        </w:rPr>
        <w:t xml:space="preserve">в течение 3 (трех) рабочих дней с </w:t>
      </w:r>
      <w:r w:rsidR="00813EA7" w:rsidRPr="00813EA7">
        <w:rPr>
          <w:iCs/>
          <w:szCs w:val="28"/>
        </w:rPr>
        <w:t>даты</w:t>
      </w:r>
      <w:r w:rsidRPr="00813EA7">
        <w:rPr>
          <w:iCs/>
          <w:szCs w:val="28"/>
        </w:rPr>
        <w:t xml:space="preserve"> подписания договора, оста</w:t>
      </w:r>
      <w:r w:rsidR="00813EA7" w:rsidRPr="00813EA7">
        <w:rPr>
          <w:iCs/>
          <w:szCs w:val="28"/>
        </w:rPr>
        <w:t>вшаяся</w:t>
      </w:r>
      <w:r w:rsidRPr="00813EA7">
        <w:rPr>
          <w:iCs/>
          <w:szCs w:val="28"/>
        </w:rPr>
        <w:t xml:space="preserve"> сумма может быть оплачена в течение 20 календарных дней с </w:t>
      </w:r>
      <w:r w:rsidR="00813EA7" w:rsidRPr="00813EA7">
        <w:rPr>
          <w:iCs/>
          <w:szCs w:val="28"/>
        </w:rPr>
        <w:t>даты</w:t>
      </w:r>
      <w:r w:rsidRPr="00813EA7">
        <w:rPr>
          <w:iCs/>
          <w:szCs w:val="28"/>
        </w:rPr>
        <w:t xml:space="preserve"> </w:t>
      </w:r>
      <w:proofErr w:type="gramStart"/>
      <w:r w:rsidRPr="00813EA7">
        <w:rPr>
          <w:iCs/>
          <w:szCs w:val="28"/>
        </w:rPr>
        <w:t>подписания акта сдачи-приемки выполненных работ формы</w:t>
      </w:r>
      <w:proofErr w:type="gramEnd"/>
      <w:r w:rsidRPr="00813EA7">
        <w:rPr>
          <w:iCs/>
          <w:szCs w:val="28"/>
        </w:rPr>
        <w:t xml:space="preserve"> КС-2 и справок стоимости выполненных работ и затрат формы КС-3</w:t>
      </w:r>
      <w:r w:rsidRPr="00813EA7">
        <w:rPr>
          <w:szCs w:val="28"/>
        </w:rPr>
        <w:t>.</w:t>
      </w:r>
    </w:p>
    <w:p w:rsidR="00813EA7" w:rsidRPr="00813EA7" w:rsidRDefault="002A64C6" w:rsidP="00813EA7">
      <w:pPr>
        <w:tabs>
          <w:tab w:val="left" w:pos="1134"/>
        </w:tabs>
        <w:ind w:firstLine="709"/>
        <w:jc w:val="both"/>
        <w:rPr>
          <w:b/>
          <w:iCs/>
          <w:szCs w:val="28"/>
          <w:lang w:eastAsia="en-US"/>
        </w:rPr>
      </w:pPr>
      <w:r w:rsidRPr="00813EA7">
        <w:rPr>
          <w:b/>
          <w:iCs/>
          <w:szCs w:val="28"/>
        </w:rPr>
        <w:t xml:space="preserve">Срок действия договора: </w:t>
      </w:r>
      <w:r w:rsidRPr="00813EA7">
        <w:rPr>
          <w:iCs/>
          <w:szCs w:val="28"/>
        </w:rPr>
        <w:t xml:space="preserve">с даты подписания </w:t>
      </w:r>
      <w:r w:rsidR="00813EA7" w:rsidRPr="00813EA7">
        <w:rPr>
          <w:iCs/>
          <w:szCs w:val="28"/>
        </w:rPr>
        <w:t xml:space="preserve">договора </w:t>
      </w:r>
      <w:r w:rsidRPr="00813EA7">
        <w:rPr>
          <w:iCs/>
          <w:szCs w:val="28"/>
        </w:rPr>
        <w:t>и до полного исполнения сторонами своих обязательств.</w:t>
      </w:r>
    </w:p>
    <w:p w:rsidR="002A64C6" w:rsidRPr="00813EA7" w:rsidRDefault="002A64C6" w:rsidP="00813EA7">
      <w:pPr>
        <w:tabs>
          <w:tab w:val="left" w:pos="1134"/>
        </w:tabs>
        <w:ind w:firstLine="709"/>
        <w:jc w:val="both"/>
        <w:rPr>
          <w:b/>
          <w:iCs/>
          <w:szCs w:val="28"/>
          <w:lang w:eastAsia="en-US"/>
        </w:rPr>
      </w:pPr>
      <w:r w:rsidRPr="00813EA7">
        <w:rPr>
          <w:b/>
          <w:iCs/>
          <w:szCs w:val="28"/>
        </w:rPr>
        <w:t xml:space="preserve">Место выполнения работ: </w:t>
      </w:r>
      <w:r w:rsidRPr="00813EA7">
        <w:rPr>
          <w:szCs w:val="28"/>
        </w:rPr>
        <w:t xml:space="preserve">г. Москва, ул. </w:t>
      </w:r>
      <w:proofErr w:type="spellStart"/>
      <w:r w:rsidRPr="00813EA7">
        <w:rPr>
          <w:szCs w:val="28"/>
        </w:rPr>
        <w:t>Дубининская</w:t>
      </w:r>
      <w:proofErr w:type="spellEnd"/>
      <w:r w:rsidRPr="00813EA7">
        <w:rPr>
          <w:szCs w:val="28"/>
        </w:rPr>
        <w:t xml:space="preserve">, д. 63, агентство филиала ОАО «ТрансКонтейнер» на Московской железной </w:t>
      </w:r>
      <w:proofErr w:type="gramStart"/>
      <w:r w:rsidRPr="00813EA7">
        <w:rPr>
          <w:szCs w:val="28"/>
        </w:rPr>
        <w:t>дороге</w:t>
      </w:r>
      <w:proofErr w:type="gramEnd"/>
      <w:r w:rsidRPr="00813EA7">
        <w:rPr>
          <w:szCs w:val="28"/>
        </w:rPr>
        <w:t xml:space="preserve"> на станции Москва-Товарная-Павелецкая.</w:t>
      </w:r>
    </w:p>
    <w:p w:rsidR="00813EA7" w:rsidRPr="00813EA7" w:rsidRDefault="00813EA7" w:rsidP="00813EA7">
      <w:pPr>
        <w:ind w:firstLine="851"/>
        <w:jc w:val="both"/>
        <w:rPr>
          <w:szCs w:val="28"/>
        </w:rPr>
      </w:pPr>
      <w:r>
        <w:rPr>
          <w:szCs w:val="28"/>
        </w:rPr>
        <w:t xml:space="preserve">4. </w:t>
      </w:r>
      <w:r w:rsidRPr="00813EA7">
        <w:rPr>
          <w:szCs w:val="28"/>
        </w:rPr>
        <w:t xml:space="preserve">Поручить директору филиала ОАО «ТрансКонтейнер» на </w:t>
      </w:r>
      <w:r>
        <w:t>Московской</w:t>
      </w:r>
      <w:r w:rsidRPr="00813EA7">
        <w:rPr>
          <w:szCs w:val="28"/>
        </w:rPr>
        <w:t xml:space="preserve"> железной дороге </w:t>
      </w:r>
      <w:proofErr w:type="spellStart"/>
      <w:r w:rsidRPr="00813EA7">
        <w:rPr>
          <w:szCs w:val="28"/>
        </w:rPr>
        <w:t>Галимову</w:t>
      </w:r>
      <w:proofErr w:type="spellEnd"/>
      <w:r w:rsidRPr="00813EA7">
        <w:rPr>
          <w:szCs w:val="28"/>
        </w:rPr>
        <w:t xml:space="preserve"> М.В.:</w:t>
      </w:r>
    </w:p>
    <w:p w:rsidR="00813EA7" w:rsidRDefault="00813EA7" w:rsidP="00813EA7">
      <w:pPr>
        <w:ind w:firstLine="851"/>
        <w:jc w:val="both"/>
        <w:rPr>
          <w:szCs w:val="28"/>
        </w:rPr>
      </w:pPr>
      <w:r>
        <w:rPr>
          <w:szCs w:val="28"/>
        </w:rPr>
        <w:t xml:space="preserve">4.1 </w:t>
      </w:r>
      <w:r w:rsidRPr="00216964">
        <w:rPr>
          <w:szCs w:val="28"/>
        </w:rPr>
        <w:t>направить уведомление</w:t>
      </w:r>
      <w:r w:rsidRPr="00216964">
        <w:t xml:space="preserve"> </w:t>
      </w:r>
      <w:r w:rsidRPr="00B64D87">
        <w:rPr>
          <w:szCs w:val="28"/>
        </w:rPr>
        <w:t>ООО «Центр-Строй»</w:t>
      </w:r>
      <w:r w:rsidRPr="00216964">
        <w:rPr>
          <w:szCs w:val="28"/>
        </w:rPr>
        <w:t xml:space="preserve"> о принятом Конкурсной комиссией ОАО «ТрансКонтейнер» решении с приглашением заключить договор;</w:t>
      </w:r>
    </w:p>
    <w:p w:rsidR="00813EA7" w:rsidRPr="00216964" w:rsidRDefault="00813EA7" w:rsidP="00813EA7">
      <w:pPr>
        <w:ind w:firstLine="851"/>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B64D87">
        <w:rPr>
          <w:szCs w:val="28"/>
        </w:rPr>
        <w:t>ООО «Центр-Строй»</w:t>
      </w:r>
      <w:r>
        <w:rPr>
          <w:snapToGrid w:val="0"/>
          <w:color w:val="000000"/>
          <w:szCs w:val="24"/>
        </w:rPr>
        <w:t>.</w:t>
      </w: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72F54">
            <w:pPr>
              <w:pStyle w:val="a6"/>
              <w:tabs>
                <w:tab w:val="left" w:pos="0"/>
              </w:tabs>
            </w:pPr>
            <w:r w:rsidRPr="00CF45A9">
              <w:rPr>
                <w:i w:val="0"/>
              </w:rPr>
              <w:t>«</w:t>
            </w:r>
            <w:r w:rsidR="00B72F54">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C10163" w:rsidRDefault="00C10163">
      <w:pPr>
        <w:rPr>
          <w:sz w:val="22"/>
          <w:szCs w:val="22"/>
        </w:rPr>
      </w:pPr>
    </w:p>
    <w:sectPr w:rsidR="00C10163"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A0" w:rsidRDefault="00E727A0" w:rsidP="00B470FA">
      <w:r>
        <w:separator/>
      </w:r>
    </w:p>
  </w:endnote>
  <w:endnote w:type="continuationSeparator" w:id="1">
    <w:p w:rsidR="00E727A0" w:rsidRDefault="00E727A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A0" w:rsidRDefault="00E727A0" w:rsidP="00B470FA">
      <w:r>
        <w:separator/>
      </w:r>
    </w:p>
  </w:footnote>
  <w:footnote w:type="continuationSeparator" w:id="1">
    <w:p w:rsidR="00E727A0" w:rsidRDefault="00E727A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E727A0" w:rsidRPr="00636E16" w:rsidRDefault="00085B5E" w:rsidP="00636E16">
        <w:pPr>
          <w:pStyle w:val="aff"/>
          <w:jc w:val="center"/>
          <w:rPr>
            <w:sz w:val="24"/>
            <w:szCs w:val="24"/>
          </w:rPr>
        </w:pPr>
        <w:r w:rsidRPr="00636E16">
          <w:rPr>
            <w:sz w:val="24"/>
            <w:szCs w:val="24"/>
          </w:rPr>
          <w:fldChar w:fldCharType="begin"/>
        </w:r>
        <w:r w:rsidR="00E727A0" w:rsidRPr="00636E16">
          <w:rPr>
            <w:sz w:val="24"/>
            <w:szCs w:val="24"/>
          </w:rPr>
          <w:instrText>PAGE   \* MERGEFORMAT</w:instrText>
        </w:r>
        <w:r w:rsidRPr="00636E16">
          <w:rPr>
            <w:sz w:val="24"/>
            <w:szCs w:val="24"/>
          </w:rPr>
          <w:fldChar w:fldCharType="separate"/>
        </w:r>
        <w:r w:rsidR="00B72F5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05641EAE"/>
    <w:lvl w:ilvl="0" w:tplc="14BA7954">
      <w:start w:val="9"/>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B5E"/>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4536"/>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1D5D"/>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5FDD"/>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4AFB"/>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8CC"/>
    <w:rsid w:val="00AD7951"/>
    <w:rsid w:val="00AE1680"/>
    <w:rsid w:val="00AE1CE3"/>
    <w:rsid w:val="00AE239C"/>
    <w:rsid w:val="00AE2EB1"/>
    <w:rsid w:val="00AE4B62"/>
    <w:rsid w:val="00AE6544"/>
    <w:rsid w:val="00AE6BB3"/>
    <w:rsid w:val="00AE6D37"/>
    <w:rsid w:val="00AE76CD"/>
    <w:rsid w:val="00AF07D2"/>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256"/>
    <w:rsid w:val="00B678D2"/>
    <w:rsid w:val="00B70BC1"/>
    <w:rsid w:val="00B71426"/>
    <w:rsid w:val="00B72C83"/>
    <w:rsid w:val="00B72F54"/>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4398"/>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7A0"/>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2EF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1516-2FF6-46DF-A486-4A5B9A15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3</cp:revision>
  <cp:lastPrinted>2013-12-23T05:00:00Z</cp:lastPrinted>
  <dcterms:created xsi:type="dcterms:W3CDTF">2013-12-23T11:13:00Z</dcterms:created>
  <dcterms:modified xsi:type="dcterms:W3CDTF">2013-12-23T11:18:00Z</dcterms:modified>
</cp:coreProperties>
</file>