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9378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E811D1" w:rsidRPr="004679A3">
        <w:rPr>
          <w:b/>
          <w:bCs/>
          <w:szCs w:val="28"/>
        </w:rPr>
        <w:t>4</w:t>
      </w:r>
      <w:r w:rsidR="00E811D1">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E811D1">
        <w:rPr>
          <w:b/>
          <w:bCs/>
          <w:szCs w:val="28"/>
        </w:rPr>
        <w:t>10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D173B6" w:rsidRPr="00804C44" w:rsidRDefault="00804C44" w:rsidP="00D173B6">
      <w:pPr>
        <w:ind w:left="720"/>
        <w:jc w:val="both"/>
        <w:rPr>
          <w:szCs w:val="28"/>
          <w:lang w:val="en-US"/>
        </w:rPr>
      </w:pPr>
      <w:r>
        <w:rPr>
          <w:szCs w:val="28"/>
          <w:lang w:val="en-US"/>
        </w:rPr>
        <w:t>….</w:t>
      </w:r>
    </w:p>
    <w:p w:rsidR="00D173B6" w:rsidRDefault="00D173B6" w:rsidP="00D173B6">
      <w:pPr>
        <w:ind w:firstLine="708"/>
        <w:jc w:val="both"/>
        <w:rPr>
          <w:szCs w:val="28"/>
        </w:rPr>
      </w:pPr>
    </w:p>
    <w:p w:rsidR="00D173B6" w:rsidRPr="00BB5ED6" w:rsidRDefault="00D173B6" w:rsidP="00D173B6">
      <w:pPr>
        <w:numPr>
          <w:ilvl w:val="0"/>
          <w:numId w:val="2"/>
        </w:numPr>
        <w:ind w:left="720"/>
        <w:jc w:val="both"/>
      </w:pPr>
      <w:r w:rsidRPr="00BB5ED6">
        <w:t xml:space="preserve">Подведение итогов открытого конкурса в электронной форме </w:t>
      </w:r>
      <w:r w:rsidRPr="00BB5ED6">
        <w:br/>
        <w:t xml:space="preserve"> на право заключения договора на поставку транспортного средства </w:t>
      </w:r>
      <w:r>
        <w:t xml:space="preserve">для филиала ОАО «ТрансКонтейнер» на Восточно-Сибирской железной дороге </w:t>
      </w:r>
      <w:r w:rsidRPr="00BB5ED6">
        <w:t>в 2013 году.</w:t>
      </w:r>
    </w:p>
    <w:p w:rsidR="00D173B6" w:rsidRPr="00BB5ED6" w:rsidRDefault="00D173B6" w:rsidP="00D173B6">
      <w:pPr>
        <w:ind w:left="720"/>
        <w:jc w:val="both"/>
      </w:pPr>
      <w:r w:rsidRPr="00BB5ED6">
        <w:t xml:space="preserve">Докладчик: </w:t>
      </w:r>
      <w:r>
        <w:t xml:space="preserve">технолог 1 категории </w:t>
      </w:r>
      <w:r w:rsidRPr="00BB5ED6">
        <w:t xml:space="preserve">ЦКПРТ </w:t>
      </w:r>
      <w:r>
        <w:t>Стрельников А.С.</w:t>
      </w:r>
    </w:p>
    <w:p w:rsidR="00D173B6" w:rsidRPr="006F583D" w:rsidRDefault="00D173B6" w:rsidP="00D173B6">
      <w:pPr>
        <w:ind w:left="720"/>
        <w:jc w:val="both"/>
      </w:pPr>
      <w:r w:rsidRPr="00BB5ED6">
        <w:t xml:space="preserve">Заявка в АСБК: </w:t>
      </w:r>
      <w:r>
        <w:rPr>
          <w:lang w:val="en-US"/>
        </w:rPr>
        <w:t>T</w:t>
      </w:r>
      <w:r w:rsidRPr="005F410F">
        <w:t>10030933</w:t>
      </w:r>
      <w:r>
        <w:t>.</w:t>
      </w:r>
    </w:p>
    <w:p w:rsidR="00D173B6" w:rsidRPr="00BB5ED6" w:rsidRDefault="00D173B6" w:rsidP="00D173B6">
      <w:pPr>
        <w:ind w:left="720"/>
        <w:jc w:val="both"/>
      </w:pPr>
      <w:r w:rsidRPr="00BB5ED6">
        <w:rPr>
          <w:color w:val="000000"/>
        </w:rPr>
        <w:t xml:space="preserve">Конкурс: </w:t>
      </w:r>
      <w:proofErr w:type="spellStart"/>
      <w:r w:rsidRPr="00BB5ED6">
        <w:t>ОКэ</w:t>
      </w:r>
      <w:proofErr w:type="spellEnd"/>
      <w:r w:rsidRPr="00BB5ED6">
        <w:t xml:space="preserve">/001/ВСИБ/0010   </w:t>
      </w:r>
    </w:p>
    <w:p w:rsidR="00D173B6" w:rsidRDefault="00D173B6" w:rsidP="00D173B6">
      <w:pPr>
        <w:ind w:firstLine="708"/>
        <w:jc w:val="both"/>
        <w:rPr>
          <w:szCs w:val="28"/>
        </w:rPr>
      </w:pPr>
    </w:p>
    <w:p w:rsidR="00C92703" w:rsidRPr="00535F4F" w:rsidRDefault="00535F4F" w:rsidP="00C92703">
      <w:pPr>
        <w:ind w:firstLine="709"/>
        <w:jc w:val="both"/>
        <w:rPr>
          <w:szCs w:val="28"/>
          <w:lang w:val="en-US"/>
        </w:rPr>
      </w:pPr>
      <w:r>
        <w:rPr>
          <w:lang w:val="en-US"/>
        </w:rPr>
        <w:t>….</w:t>
      </w:r>
    </w:p>
    <w:p w:rsidR="00C92703" w:rsidRPr="00C92703" w:rsidRDefault="00C92703" w:rsidP="005F410F">
      <w:pPr>
        <w:pStyle w:val="ad"/>
        <w:ind w:left="709"/>
        <w:jc w:val="both"/>
        <w:rPr>
          <w:b/>
          <w:szCs w:val="28"/>
        </w:rPr>
      </w:pPr>
    </w:p>
    <w:p w:rsidR="005E5BB9" w:rsidRDefault="005E5BB9" w:rsidP="005E5BB9">
      <w:pPr>
        <w:pStyle w:val="ad"/>
        <w:ind w:left="0" w:firstLine="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 </w:t>
      </w:r>
    </w:p>
    <w:p w:rsidR="000F2AF7" w:rsidRDefault="00EC2730" w:rsidP="003B7FAD">
      <w:pPr>
        <w:pStyle w:val="ad"/>
        <w:numPr>
          <w:ilvl w:val="0"/>
          <w:numId w:val="53"/>
        </w:numPr>
        <w:ind w:left="0" w:firstLine="709"/>
        <w:jc w:val="both"/>
      </w:pPr>
      <w:r>
        <w:t>О</w:t>
      </w:r>
      <w:r w:rsidRPr="00BB5ED6">
        <w:t>ткрыт</w:t>
      </w:r>
      <w:r>
        <w:t>ый</w:t>
      </w:r>
      <w:r w:rsidRPr="00BB5ED6">
        <w:t xml:space="preserve"> конкурс в электронной форме </w:t>
      </w:r>
      <w:r>
        <w:t>№</w:t>
      </w:r>
      <w:r w:rsidRPr="00EC2730">
        <w:t xml:space="preserve"> </w:t>
      </w:r>
      <w:proofErr w:type="spellStart"/>
      <w:r w:rsidRPr="00BB5ED6">
        <w:t>ОКэ</w:t>
      </w:r>
      <w:proofErr w:type="spellEnd"/>
      <w:r w:rsidRPr="00BB5ED6">
        <w:t>/001/ВСИБ/0010</w:t>
      </w:r>
      <w:r>
        <w:t xml:space="preserve"> </w:t>
      </w:r>
      <w:r w:rsidRPr="00BB5ED6">
        <w:br/>
        <w:t xml:space="preserve"> на право заключения договора на поставку транспортного средства </w:t>
      </w:r>
      <w:r>
        <w:t xml:space="preserve">для филиала ОАО «ТрансКонтейнер» на Восточно-Сибирской железной дороге </w:t>
      </w:r>
      <w:r w:rsidRPr="00BB5ED6">
        <w:t>в 2013 году</w:t>
      </w:r>
      <w:r w:rsidR="00997823">
        <w:t xml:space="preserve"> признан не состоявшимся </w:t>
      </w:r>
      <w:r w:rsidR="00997823" w:rsidRPr="00EF0813">
        <w:rPr>
          <w:szCs w:val="28"/>
        </w:rPr>
        <w:t>на основании подпункта 2 пункта 140 Положения о закупках (на участие в конкурсе подана одна конкурсная заявка).</w:t>
      </w:r>
    </w:p>
    <w:p w:rsidR="000F2AF7" w:rsidRDefault="00EC2730" w:rsidP="002E6502">
      <w:pPr>
        <w:pStyle w:val="13"/>
        <w:numPr>
          <w:ilvl w:val="0"/>
          <w:numId w:val="53"/>
        </w:numPr>
        <w:suppressAutoHyphens/>
        <w:ind w:left="0" w:firstLine="709"/>
        <w:rPr>
          <w:szCs w:val="28"/>
        </w:rPr>
      </w:pPr>
      <w:r>
        <w:rPr>
          <w:szCs w:val="28"/>
        </w:rPr>
        <w:lastRenderedPageBreak/>
        <w:t xml:space="preserve">Заявка на участие в конкурсе, поданная </w:t>
      </w:r>
      <w:r w:rsidRPr="0096432E">
        <w:t xml:space="preserve">ООО </w:t>
      </w:r>
      <w:r>
        <w:t>«Ком-Транс»</w:t>
      </w:r>
      <w:r w:rsidRPr="00D11702">
        <w:rPr>
          <w:szCs w:val="28"/>
        </w:rPr>
        <w:t>,</w:t>
      </w:r>
      <w:r>
        <w:t xml:space="preserve"> соответствует требованиям документации</w:t>
      </w:r>
      <w:r w:rsidR="00EF0813">
        <w:t xml:space="preserve"> о закупке</w:t>
      </w:r>
      <w:r>
        <w:t>.</w:t>
      </w:r>
    </w:p>
    <w:p w:rsidR="000F2AF7" w:rsidRDefault="00EC2730" w:rsidP="002E6502">
      <w:pPr>
        <w:pStyle w:val="ad"/>
        <w:numPr>
          <w:ilvl w:val="0"/>
          <w:numId w:val="53"/>
        </w:numPr>
        <w:ind w:left="0" w:firstLine="709"/>
        <w:jc w:val="both"/>
        <w:rPr>
          <w:szCs w:val="28"/>
        </w:rPr>
      </w:pPr>
      <w:r w:rsidRPr="005B6676">
        <w:rPr>
          <w:szCs w:val="28"/>
        </w:rPr>
        <w:t xml:space="preserve">Согласиться с выводами и предложениями Постоянной рабочей группы Конкурсной комиссии филиала ОАО «ТрансКонтейнер» на </w:t>
      </w:r>
      <w:r w:rsidR="00997823">
        <w:t>Восточно-Сибирской</w:t>
      </w:r>
      <w:r w:rsidRPr="005B6676">
        <w:rPr>
          <w:szCs w:val="28"/>
        </w:rPr>
        <w:t xml:space="preserve"> железной дороге (Протокол № </w:t>
      </w:r>
      <w:r>
        <w:rPr>
          <w:szCs w:val="28"/>
        </w:rPr>
        <w:t>12/Р</w:t>
      </w:r>
      <w:r w:rsidRPr="005B6676">
        <w:rPr>
          <w:szCs w:val="28"/>
        </w:rPr>
        <w:t xml:space="preserve">/ПРГ заседания, состоявшегося </w:t>
      </w:r>
      <w:r>
        <w:rPr>
          <w:szCs w:val="28"/>
        </w:rPr>
        <w:t>04</w:t>
      </w:r>
      <w:r w:rsidRPr="005B6676">
        <w:rPr>
          <w:szCs w:val="28"/>
        </w:rPr>
        <w:t xml:space="preserve"> </w:t>
      </w:r>
      <w:r>
        <w:rPr>
          <w:szCs w:val="28"/>
        </w:rPr>
        <w:t>дека</w:t>
      </w:r>
      <w:r w:rsidRPr="005B6676">
        <w:rPr>
          <w:szCs w:val="28"/>
        </w:rPr>
        <w:t>бря 2013 г.), и в соответствии с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w:t>
      </w:r>
      <w:r>
        <w:rPr>
          <w:szCs w:val="22"/>
        </w:rPr>
        <w:t xml:space="preserve"> </w:t>
      </w:r>
      <w:r w:rsidRPr="0096432E">
        <w:t xml:space="preserve">ООО </w:t>
      </w:r>
      <w:r>
        <w:t>«Ком-Транс»</w:t>
      </w:r>
      <w:r>
        <w:rPr>
          <w:szCs w:val="28"/>
        </w:rPr>
        <w:t xml:space="preserve"> </w:t>
      </w:r>
      <w:r w:rsidRPr="005B6676">
        <w:rPr>
          <w:szCs w:val="28"/>
        </w:rPr>
        <w:t>на следующих условиях:</w:t>
      </w:r>
    </w:p>
    <w:p w:rsidR="000F2AF7" w:rsidRDefault="00A22D8E" w:rsidP="002E6502">
      <w:pPr>
        <w:ind w:firstLine="708"/>
        <w:jc w:val="both"/>
      </w:pPr>
      <w:r w:rsidRPr="002E6502">
        <w:rPr>
          <w:b/>
        </w:rPr>
        <w:t>Предмет договора:</w:t>
      </w:r>
      <w:r w:rsidR="00EC2730">
        <w:t xml:space="preserve"> п</w:t>
      </w:r>
      <w:r w:rsidR="00EC2730" w:rsidRPr="00C73242">
        <w:t>оставк</w:t>
      </w:r>
      <w:r w:rsidR="00EC2730">
        <w:t>а</w:t>
      </w:r>
      <w:r w:rsidR="00EC2730" w:rsidRPr="00C73242">
        <w:t xml:space="preserve"> </w:t>
      </w:r>
      <w:r w:rsidR="00EC2730" w:rsidRPr="00895B72">
        <w:t>транспортного средства</w:t>
      </w:r>
      <w:r w:rsidR="00EC2730" w:rsidRPr="00C73242">
        <w:t xml:space="preserve"> в 2013 году.</w:t>
      </w:r>
    </w:p>
    <w:p w:rsidR="000F2AF7" w:rsidRDefault="00A22D8E" w:rsidP="002E6502">
      <w:pPr>
        <w:ind w:firstLine="708"/>
        <w:jc w:val="both"/>
      </w:pPr>
      <w:r w:rsidRPr="002E6502">
        <w:rPr>
          <w:b/>
        </w:rPr>
        <w:t>Цена договора:</w:t>
      </w:r>
      <w:r w:rsidR="00EC2730" w:rsidRPr="008F137E">
        <w:t xml:space="preserve"> </w:t>
      </w:r>
      <w:r w:rsidR="00EC2730" w:rsidRPr="00F37844">
        <w:t>3 266 101,7</w:t>
      </w:r>
      <w:r w:rsidR="00EC2730">
        <w:t>0</w:t>
      </w:r>
      <w:r w:rsidR="00EC2730" w:rsidRPr="0096432E">
        <w:t xml:space="preserve"> </w:t>
      </w:r>
      <w:r w:rsidR="00493981">
        <w:t>руб.</w:t>
      </w:r>
      <w:r w:rsidR="00EC2730" w:rsidRPr="0096432E">
        <w:t xml:space="preserve"> </w:t>
      </w:r>
      <w:r w:rsidR="00493981">
        <w:t xml:space="preserve">(Три миллиона двести шестьдесят шесть тысяч сто один </w:t>
      </w:r>
      <w:r w:rsidR="00EC2730" w:rsidRPr="002A4189">
        <w:t>рубл</w:t>
      </w:r>
      <w:r w:rsidR="00493981">
        <w:t>ь 70 копе</w:t>
      </w:r>
      <w:bookmarkStart w:id="0" w:name="_GoBack"/>
      <w:bookmarkEnd w:id="0"/>
      <w:r w:rsidR="00493981">
        <w:t>ек)</w:t>
      </w:r>
      <w:r w:rsidR="00EC2730" w:rsidRPr="002A4189">
        <w:t xml:space="preserve"> без учета НДС. НДС по ставке 18 % начисляется отдельно</w:t>
      </w:r>
      <w:r w:rsidR="00EC2730">
        <w:t>.</w:t>
      </w:r>
    </w:p>
    <w:p w:rsidR="000F2AF7" w:rsidRPr="002E6502" w:rsidRDefault="00A22D8E" w:rsidP="002E6502">
      <w:pPr>
        <w:pStyle w:val="Default"/>
        <w:ind w:firstLine="708"/>
        <w:jc w:val="both"/>
        <w:rPr>
          <w:b/>
          <w:sz w:val="28"/>
          <w:szCs w:val="28"/>
        </w:rPr>
      </w:pPr>
      <w:r w:rsidRPr="002E6502">
        <w:rPr>
          <w:b/>
          <w:color w:val="auto"/>
          <w:sz w:val="28"/>
          <w:szCs w:val="28"/>
          <w:lang w:eastAsia="ru-RU"/>
        </w:rPr>
        <w:t>Условия о</w:t>
      </w:r>
      <w:r w:rsidRPr="0059781F">
        <w:rPr>
          <w:b/>
          <w:color w:val="auto"/>
          <w:sz w:val="28"/>
          <w:szCs w:val="28"/>
          <w:lang w:eastAsia="ru-RU"/>
        </w:rPr>
        <w:t>платы:</w:t>
      </w:r>
      <w:r w:rsidRPr="0059781F">
        <w:rPr>
          <w:b/>
          <w:sz w:val="28"/>
          <w:szCs w:val="28"/>
        </w:rPr>
        <w:t xml:space="preserve"> </w:t>
      </w:r>
      <w:r w:rsidRPr="0059781F">
        <w:rPr>
          <w:bCs/>
          <w:sz w:val="28"/>
          <w:szCs w:val="28"/>
        </w:rPr>
        <w:t>предоплата 30 %, остальные 70 % после получения Товара в течение 30 (тридцати) дней с даты подписания Покупателем акта приема-передачи Товара и выставления Покупателю счета.</w:t>
      </w:r>
    </w:p>
    <w:p w:rsidR="000F2AF7" w:rsidRDefault="00493981" w:rsidP="002E6502">
      <w:pPr>
        <w:pStyle w:val="Default"/>
        <w:ind w:firstLine="708"/>
        <w:jc w:val="both"/>
        <w:rPr>
          <w:b/>
          <w:color w:val="auto"/>
          <w:sz w:val="28"/>
          <w:szCs w:val="28"/>
          <w:lang w:eastAsia="ru-RU"/>
        </w:rPr>
      </w:pPr>
      <w:r>
        <w:rPr>
          <w:b/>
          <w:color w:val="auto"/>
          <w:sz w:val="28"/>
          <w:szCs w:val="28"/>
          <w:lang w:eastAsia="ru-RU"/>
        </w:rPr>
        <w:t xml:space="preserve">Срок поставки: </w:t>
      </w:r>
      <w:r w:rsidR="00A22D8E" w:rsidRPr="002E6502">
        <w:rPr>
          <w:color w:val="auto"/>
          <w:sz w:val="28"/>
          <w:szCs w:val="28"/>
          <w:lang w:eastAsia="ru-RU"/>
        </w:rPr>
        <w:t xml:space="preserve">не более 2 месяцев с даты </w:t>
      </w:r>
      <w:r w:rsidR="00E67400">
        <w:rPr>
          <w:color w:val="auto"/>
          <w:sz w:val="28"/>
          <w:szCs w:val="28"/>
          <w:lang w:eastAsia="ru-RU"/>
        </w:rPr>
        <w:t>перечисления авансового платежа.</w:t>
      </w:r>
    </w:p>
    <w:p w:rsidR="000F2AF7" w:rsidRPr="002E6502" w:rsidRDefault="00A22D8E" w:rsidP="002E6502">
      <w:pPr>
        <w:pStyle w:val="Default"/>
        <w:ind w:firstLine="708"/>
        <w:jc w:val="both"/>
        <w:rPr>
          <w:sz w:val="28"/>
          <w:szCs w:val="28"/>
        </w:rPr>
      </w:pPr>
      <w:r w:rsidRPr="002E6502">
        <w:rPr>
          <w:b/>
          <w:color w:val="auto"/>
          <w:sz w:val="28"/>
          <w:szCs w:val="28"/>
          <w:lang w:eastAsia="ru-RU"/>
        </w:rPr>
        <w:t>Срок действия договора:</w:t>
      </w:r>
      <w:r w:rsidRPr="002E6502">
        <w:rPr>
          <w:sz w:val="28"/>
          <w:szCs w:val="28"/>
        </w:rPr>
        <w:t xml:space="preserve"> с даты подписания Сторонами до полного исполнения Сторонами своих обязательств.</w:t>
      </w:r>
    </w:p>
    <w:p w:rsidR="000F2AF7" w:rsidRPr="002E6502" w:rsidRDefault="00A22D8E" w:rsidP="002E6502">
      <w:pPr>
        <w:pStyle w:val="Default"/>
        <w:ind w:firstLine="708"/>
        <w:jc w:val="both"/>
        <w:rPr>
          <w:sz w:val="28"/>
          <w:szCs w:val="28"/>
        </w:rPr>
      </w:pPr>
      <w:r w:rsidRPr="002E6502">
        <w:rPr>
          <w:b/>
          <w:sz w:val="28"/>
          <w:szCs w:val="28"/>
        </w:rPr>
        <w:t>Место поставки:</w:t>
      </w:r>
      <w:r w:rsidRPr="002E6502">
        <w:rPr>
          <w:sz w:val="28"/>
          <w:szCs w:val="28"/>
        </w:rPr>
        <w:t xml:space="preserve"> г. Иркутск, станция Батарейная, контейнерная площадка.</w:t>
      </w:r>
    </w:p>
    <w:p w:rsidR="000F2AF7" w:rsidRDefault="00997823" w:rsidP="002E6502">
      <w:pPr>
        <w:pStyle w:val="ad"/>
        <w:numPr>
          <w:ilvl w:val="0"/>
          <w:numId w:val="53"/>
        </w:numPr>
        <w:ind w:left="0" w:firstLine="709"/>
        <w:jc w:val="both"/>
        <w:rPr>
          <w:szCs w:val="28"/>
        </w:rPr>
      </w:pPr>
      <w:r w:rsidRPr="00997823">
        <w:rPr>
          <w:szCs w:val="28"/>
        </w:rPr>
        <w:t xml:space="preserve">Поручить директору филиала ОАО «ТрансКонтейнер» на </w:t>
      </w:r>
      <w:proofErr w:type="spellStart"/>
      <w:r>
        <w:t>Восточно-Сибирской</w:t>
      </w:r>
      <w:proofErr w:type="spellEnd"/>
      <w:r w:rsidRPr="00997823">
        <w:rPr>
          <w:szCs w:val="28"/>
        </w:rPr>
        <w:t xml:space="preserve"> железной дороге </w:t>
      </w:r>
      <w:proofErr w:type="spellStart"/>
      <w:r>
        <w:rPr>
          <w:szCs w:val="28"/>
        </w:rPr>
        <w:t>Куторкину</w:t>
      </w:r>
      <w:proofErr w:type="spellEnd"/>
      <w:r>
        <w:rPr>
          <w:szCs w:val="28"/>
        </w:rPr>
        <w:t xml:space="preserve"> Д.Г.</w:t>
      </w:r>
      <w:r w:rsidRPr="00997823">
        <w:rPr>
          <w:szCs w:val="28"/>
        </w:rPr>
        <w:t>:</w:t>
      </w:r>
    </w:p>
    <w:p w:rsidR="00997823" w:rsidRDefault="00997823" w:rsidP="00997823">
      <w:pPr>
        <w:ind w:firstLine="709"/>
        <w:jc w:val="both"/>
        <w:rPr>
          <w:szCs w:val="28"/>
        </w:rPr>
      </w:pPr>
      <w:r>
        <w:rPr>
          <w:szCs w:val="28"/>
        </w:rPr>
        <w:t xml:space="preserve">4.1 </w:t>
      </w:r>
      <w:r w:rsidRPr="00216964">
        <w:rPr>
          <w:szCs w:val="28"/>
        </w:rPr>
        <w:t>направить уведомление</w:t>
      </w:r>
      <w:r w:rsidRPr="00216964">
        <w:t xml:space="preserve"> </w:t>
      </w:r>
      <w:r w:rsidRPr="0096432E">
        <w:t xml:space="preserve">ООО </w:t>
      </w:r>
      <w:r>
        <w:t>«Ком-Транс»</w:t>
      </w:r>
      <w:r w:rsidRPr="00216964">
        <w:rPr>
          <w:szCs w:val="28"/>
        </w:rPr>
        <w:t xml:space="preserve"> о принятом Конкурсной комиссией ОАО «ТрансКонтейнер» решении с приглашением заключить договор;</w:t>
      </w:r>
    </w:p>
    <w:p w:rsidR="00997823" w:rsidRPr="00216964" w:rsidRDefault="00997823" w:rsidP="00997823">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96432E">
        <w:t xml:space="preserve">ООО </w:t>
      </w:r>
      <w:r>
        <w:t>«Ком-Транс»</w:t>
      </w:r>
      <w:r>
        <w:rPr>
          <w:snapToGrid w:val="0"/>
          <w:color w:val="000000"/>
          <w:szCs w:val="24"/>
        </w:rPr>
        <w:t>.</w:t>
      </w:r>
    </w:p>
    <w:p w:rsidR="000F2AF7" w:rsidRDefault="000F2AF7" w:rsidP="002E6502">
      <w:pPr>
        <w:pStyle w:val="13"/>
        <w:suppressAutoHyphens/>
        <w:ind w:left="709" w:firstLine="0"/>
        <w:rPr>
          <w:szCs w:val="28"/>
        </w:rPr>
      </w:pPr>
    </w:p>
    <w:p w:rsidR="000F2AF7" w:rsidRPr="00535F4F" w:rsidRDefault="00535F4F" w:rsidP="002E6502">
      <w:pPr>
        <w:tabs>
          <w:tab w:val="left" w:pos="709"/>
        </w:tabs>
        <w:ind w:left="709"/>
        <w:jc w:val="both"/>
        <w:rPr>
          <w:lang w:val="en-US"/>
        </w:rPr>
      </w:pPr>
      <w:r>
        <w:rPr>
          <w:lang w:val="en-US"/>
        </w:rPr>
        <w:t>….</w:t>
      </w:r>
    </w:p>
    <w:p w:rsidR="000F2AF7" w:rsidRPr="00804C44" w:rsidRDefault="000F2AF7" w:rsidP="002E6502">
      <w:pPr>
        <w:pStyle w:val="ad"/>
        <w:ind w:left="709"/>
        <w:rPr>
          <w:szCs w:val="28"/>
          <w:lang w:val="en-US"/>
        </w:rPr>
      </w:pPr>
    </w:p>
    <w:p w:rsidR="007228D5" w:rsidRPr="00B70C89" w:rsidRDefault="007228D5" w:rsidP="00B53148">
      <w:pPr>
        <w:ind w:left="709"/>
        <w:jc w:val="both"/>
        <w:rPr>
          <w:szCs w:val="28"/>
          <w:lang w:val="en-US"/>
        </w:rPr>
      </w:pPr>
    </w:p>
    <w:p w:rsidR="007228D5" w:rsidRPr="00711507" w:rsidRDefault="007228D5" w:rsidP="00B53148">
      <w:pPr>
        <w:ind w:left="709"/>
        <w:jc w:val="both"/>
        <w:rPr>
          <w:szCs w:val="28"/>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B70C89">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70C89">
            <w:pPr>
              <w:pStyle w:val="a6"/>
              <w:tabs>
                <w:tab w:val="left" w:pos="0"/>
              </w:tabs>
            </w:pPr>
            <w:r w:rsidRPr="00CF45A9">
              <w:rPr>
                <w:i w:val="0"/>
              </w:rPr>
              <w:t>«</w:t>
            </w:r>
            <w:r w:rsidR="00B70C89">
              <w:rPr>
                <w:i w:val="0"/>
                <w:lang w:val="en-US"/>
              </w:rPr>
              <w:t>16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sectPr w:rsidR="003B7FAD" w:rsidSect="002E6502">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E0" w:rsidRDefault="00FA30E0" w:rsidP="00B470FA">
      <w:r>
        <w:separator/>
      </w:r>
    </w:p>
  </w:endnote>
  <w:endnote w:type="continuationSeparator" w:id="1">
    <w:p w:rsidR="00FA30E0" w:rsidRDefault="00FA30E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E0" w:rsidRDefault="00FA30E0" w:rsidP="00B470FA">
      <w:r>
        <w:separator/>
      </w:r>
    </w:p>
  </w:footnote>
  <w:footnote w:type="continuationSeparator" w:id="1">
    <w:p w:rsidR="00FA30E0" w:rsidRDefault="00FA30E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2E6502" w:rsidRPr="00636E16" w:rsidRDefault="00B93781" w:rsidP="00636E16">
        <w:pPr>
          <w:pStyle w:val="aff"/>
          <w:jc w:val="center"/>
          <w:rPr>
            <w:sz w:val="24"/>
            <w:szCs w:val="24"/>
          </w:rPr>
        </w:pPr>
        <w:r w:rsidRPr="00636E16">
          <w:rPr>
            <w:sz w:val="24"/>
            <w:szCs w:val="24"/>
          </w:rPr>
          <w:fldChar w:fldCharType="begin"/>
        </w:r>
        <w:r w:rsidR="002E6502" w:rsidRPr="00636E16">
          <w:rPr>
            <w:sz w:val="24"/>
            <w:szCs w:val="24"/>
          </w:rPr>
          <w:instrText>PAGE   \* MERGEFORMAT</w:instrText>
        </w:r>
        <w:r w:rsidRPr="00636E16">
          <w:rPr>
            <w:sz w:val="24"/>
            <w:szCs w:val="24"/>
          </w:rPr>
          <w:fldChar w:fldCharType="separate"/>
        </w:r>
        <w:r w:rsidR="00535F4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1">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3">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56">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8041AC"/>
    <w:multiLevelType w:val="hybridMultilevel"/>
    <w:tmpl w:val="ACF6FFB2"/>
    <w:lvl w:ilvl="0" w:tplc="89900546">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9">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7"/>
  </w:num>
  <w:num w:numId="3">
    <w:abstractNumId w:val="30"/>
  </w:num>
  <w:num w:numId="4">
    <w:abstractNumId w:val="9"/>
  </w:num>
  <w:num w:numId="5">
    <w:abstractNumId w:val="8"/>
  </w:num>
  <w:num w:numId="6">
    <w:abstractNumId w:val="0"/>
  </w:num>
  <w:num w:numId="7">
    <w:abstractNumId w:val="52"/>
  </w:num>
  <w:num w:numId="8">
    <w:abstractNumId w:val="10"/>
  </w:num>
  <w:num w:numId="9">
    <w:abstractNumId w:val="55"/>
  </w:num>
  <w:num w:numId="10">
    <w:abstractNumId w:val="28"/>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6"/>
  </w:num>
  <w:num w:numId="14">
    <w:abstractNumId w:val="59"/>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7"/>
  </w:num>
  <w:num w:numId="21">
    <w:abstractNumId w:val="62"/>
  </w:num>
  <w:num w:numId="22">
    <w:abstractNumId w:val="39"/>
  </w:num>
  <w:num w:numId="23">
    <w:abstractNumId w:val="50"/>
  </w:num>
  <w:num w:numId="24">
    <w:abstractNumId w:val="14"/>
  </w:num>
  <w:num w:numId="25">
    <w:abstractNumId w:val="12"/>
  </w:num>
  <w:num w:numId="26">
    <w:abstractNumId w:val="4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8"/>
  </w:num>
  <w:num w:numId="30">
    <w:abstractNumId w:val="48"/>
  </w:num>
  <w:num w:numId="31">
    <w:abstractNumId w:val="26"/>
  </w:num>
  <w:num w:numId="32">
    <w:abstractNumId w:val="34"/>
  </w:num>
  <w:num w:numId="33">
    <w:abstractNumId w:val="24"/>
  </w:num>
  <w:num w:numId="34">
    <w:abstractNumId w:val="13"/>
  </w:num>
  <w:num w:numId="35">
    <w:abstractNumId w:val="15"/>
  </w:num>
  <w:num w:numId="36">
    <w:abstractNumId w:val="41"/>
  </w:num>
  <w:num w:numId="37">
    <w:abstractNumId w:val="23"/>
  </w:num>
  <w:num w:numId="38">
    <w:abstractNumId w:val="44"/>
  </w:num>
  <w:num w:numId="39">
    <w:abstractNumId w:val="38"/>
  </w:num>
  <w:num w:numId="40">
    <w:abstractNumId w:val="37"/>
  </w:num>
  <w:num w:numId="41">
    <w:abstractNumId w:val="7"/>
  </w:num>
  <w:num w:numId="42">
    <w:abstractNumId w:val="16"/>
  </w:num>
  <w:num w:numId="43">
    <w:abstractNumId w:val="46"/>
  </w:num>
  <w:num w:numId="44">
    <w:abstractNumId w:val="11"/>
  </w:num>
  <w:num w:numId="45">
    <w:abstractNumId w:val="56"/>
  </w:num>
  <w:num w:numId="46">
    <w:abstractNumId w:val="22"/>
  </w:num>
  <w:num w:numId="47">
    <w:abstractNumId w:val="42"/>
  </w:num>
  <w:num w:numId="48">
    <w:abstractNumId w:val="60"/>
  </w:num>
  <w:num w:numId="49">
    <w:abstractNumId w:val="63"/>
  </w:num>
  <w:num w:numId="50">
    <w:abstractNumId w:val="31"/>
  </w:num>
  <w:num w:numId="51">
    <w:abstractNumId w:val="40"/>
  </w:num>
  <w:num w:numId="52">
    <w:abstractNumId w:val="51"/>
  </w:num>
  <w:num w:numId="53">
    <w:abstractNumId w:val="35"/>
  </w:num>
  <w:num w:numId="54">
    <w:abstractNumId w:val="20"/>
  </w:num>
  <w:num w:numId="55">
    <w:abstractNumId w:val="54"/>
  </w:num>
  <w:num w:numId="56">
    <w:abstractNumId w:val="49"/>
  </w:num>
  <w:num w:numId="57">
    <w:abstractNumId w:val="45"/>
  </w:num>
  <w:num w:numId="58">
    <w:abstractNumId w:val="18"/>
  </w:num>
  <w:num w:numId="59">
    <w:abstractNumId w:val="33"/>
  </w:num>
  <w:num w:numId="60">
    <w:abstractNumId w:val="27"/>
  </w:num>
  <w:num w:numId="61">
    <w:abstractNumId w:val="25"/>
  </w:num>
  <w:num w:numId="62">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6F3"/>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AF7"/>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D1F"/>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4D7"/>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6502"/>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B7FAD"/>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1D0A"/>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5F4F"/>
    <w:rsid w:val="00537372"/>
    <w:rsid w:val="005373A3"/>
    <w:rsid w:val="0054062B"/>
    <w:rsid w:val="00542EBA"/>
    <w:rsid w:val="00543352"/>
    <w:rsid w:val="00544CCC"/>
    <w:rsid w:val="00545C44"/>
    <w:rsid w:val="00545DDC"/>
    <w:rsid w:val="00546185"/>
    <w:rsid w:val="005465F4"/>
    <w:rsid w:val="0054711A"/>
    <w:rsid w:val="005478A5"/>
    <w:rsid w:val="005519AA"/>
    <w:rsid w:val="00552227"/>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1F"/>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507"/>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110"/>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C44"/>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16E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2D8E"/>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0C89"/>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3781"/>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3A3"/>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0813"/>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4C38"/>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0E0"/>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F6A2-0C30-48E6-A55F-317D70B6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2013-12-13T12:26:00Z</cp:lastPrinted>
  <dcterms:created xsi:type="dcterms:W3CDTF">2013-12-16T08:07:00Z</dcterms:created>
  <dcterms:modified xsi:type="dcterms:W3CDTF">2013-12-16T08:07:00Z</dcterms:modified>
</cp:coreProperties>
</file>