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2739FD" w:rsidRDefault="002810B0" w:rsidP="007835DD">
      <w:pPr>
        <w:pStyle w:val="3"/>
        <w:suppressAutoHyphens/>
        <w:ind w:left="0" w:firstLine="720"/>
        <w:jc w:val="center"/>
        <w:rPr>
          <w:b/>
          <w:sz w:val="28"/>
          <w:szCs w:val="28"/>
        </w:rPr>
      </w:pPr>
      <w:r w:rsidRPr="002810B0">
        <w:rPr>
          <w:b/>
          <w:sz w:val="28"/>
          <w:szCs w:val="28"/>
        </w:rPr>
        <w:t>ОАО «Центр по перевозке грузов в контейнерах «ТрансКонтейнер»</w:t>
      </w:r>
      <w:r w:rsidR="00A355C3" w:rsidRPr="002810B0">
        <w:rPr>
          <w:b/>
          <w:bCs/>
          <w:color w:val="000000"/>
          <w:sz w:val="28"/>
          <w:szCs w:val="28"/>
        </w:rPr>
        <w:t xml:space="preserve"> </w:t>
      </w:r>
      <w:r w:rsidR="007835DD" w:rsidRPr="002739FD">
        <w:rPr>
          <w:b/>
          <w:bCs/>
          <w:color w:val="000000"/>
          <w:sz w:val="28"/>
          <w:szCs w:val="28"/>
        </w:rPr>
        <w:t>проводит открытый конкурс №</w:t>
      </w:r>
      <w:r w:rsidR="008C7479">
        <w:rPr>
          <w:b/>
          <w:sz w:val="28"/>
          <w:szCs w:val="28"/>
        </w:rPr>
        <w:t>6687</w:t>
      </w:r>
      <w:r w:rsidR="007835DD" w:rsidRPr="002739FD">
        <w:rPr>
          <w:b/>
          <w:sz w:val="28"/>
          <w:szCs w:val="28"/>
        </w:rPr>
        <w:t>/ОК-</w:t>
      </w:r>
      <w:r w:rsidR="007835DD">
        <w:rPr>
          <w:b/>
          <w:sz w:val="28"/>
          <w:szCs w:val="28"/>
        </w:rPr>
        <w:t>О</w:t>
      </w:r>
      <w:r w:rsidR="007835DD" w:rsidRPr="002739FD">
        <w:rPr>
          <w:b/>
          <w:sz w:val="28"/>
          <w:szCs w:val="28"/>
        </w:rPr>
        <w:t>АО «</w:t>
      </w:r>
      <w:proofErr w:type="spellStart"/>
      <w:r w:rsidR="007835DD">
        <w:rPr>
          <w:b/>
          <w:sz w:val="28"/>
          <w:szCs w:val="28"/>
        </w:rPr>
        <w:t>ТрансКонтейнер</w:t>
      </w:r>
      <w:proofErr w:type="spellEnd"/>
      <w:r w:rsidR="007835DD" w:rsidRPr="002739FD">
        <w:rPr>
          <w:b/>
          <w:sz w:val="28"/>
          <w:szCs w:val="28"/>
        </w:rPr>
        <w:t>»/2013/М</w:t>
      </w:r>
      <w:r w:rsidR="007835DD">
        <w:rPr>
          <w:b/>
          <w:sz w:val="28"/>
          <w:szCs w:val="28"/>
        </w:rPr>
        <w:t xml:space="preserve"> (далее – открытый конкурс)</w:t>
      </w:r>
      <w:r w:rsidR="007835DD" w:rsidRPr="002739FD">
        <w:rPr>
          <w:b/>
          <w:sz w:val="28"/>
          <w:szCs w:val="28"/>
        </w:rPr>
        <w:t xml:space="preserve"> </w:t>
      </w:r>
      <w:r w:rsidR="0038545C" w:rsidRPr="0038545C">
        <w:rPr>
          <w:b/>
          <w:sz w:val="28"/>
          <w:szCs w:val="28"/>
        </w:rPr>
        <w:t>на право заключения договоров на поставку 80-футовых вагонов-платформ для перевозки большегрузных контейнеров в 2013 году</w:t>
      </w:r>
      <w:r w:rsidR="007835DD" w:rsidRPr="0038545C">
        <w:rPr>
          <w:b/>
          <w:sz w:val="28"/>
          <w:szCs w:val="28"/>
        </w:rPr>
        <w:t>.</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Извещение о проведении открытого конкурса №</w:t>
      </w:r>
      <w:r w:rsidR="00E651BE" w:rsidRPr="00E651BE">
        <w:rPr>
          <w:sz w:val="28"/>
          <w:szCs w:val="28"/>
        </w:rPr>
        <w:t>_</w:t>
      </w:r>
      <w:r w:rsidR="002B4466">
        <w:rPr>
          <w:sz w:val="28"/>
          <w:szCs w:val="28"/>
        </w:rPr>
        <w:t>6687</w:t>
      </w:r>
      <w:r w:rsidRPr="007835DD">
        <w:rPr>
          <w:sz w:val="28"/>
          <w:szCs w:val="28"/>
        </w:rPr>
        <w:t>/ОК-ОАО «Транс</w:t>
      </w:r>
      <w:r>
        <w:rPr>
          <w:sz w:val="28"/>
          <w:szCs w:val="28"/>
        </w:rPr>
        <w:t>К</w:t>
      </w:r>
      <w:r w:rsidRPr="007835DD">
        <w:rPr>
          <w:sz w:val="28"/>
          <w:szCs w:val="28"/>
        </w:rPr>
        <w:t xml:space="preserve">онтейнер»/2013/М 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w:t>
      </w:r>
      <w:hyperlink r:id="rId6" w:tooltip="http://www.etzp.rzd.ru/" w:history="1">
        <w:r w:rsidRPr="007835DD">
          <w:rPr>
            <w:sz w:val="28"/>
            <w:szCs w:val="28"/>
            <w:u w:val="single"/>
          </w:rPr>
          <w:t>www.etzp.rzd.ru</w:t>
        </w:r>
      </w:hyperlink>
      <w:r w:rsidRPr="007835DD">
        <w:rPr>
          <w:sz w:val="28"/>
          <w:szCs w:val="28"/>
        </w:rPr>
        <w:t xml:space="preserve"> (раздел «Конкурсные процедуры»), на сайте                                         ОАО «ТрансКонтейнер» </w:t>
      </w:r>
      <w:hyperlink r:id="rId7" w:history="1">
        <w:r w:rsidRPr="007835DD">
          <w:rPr>
            <w:sz w:val="28"/>
            <w:szCs w:val="28"/>
          </w:rPr>
          <w:t>www.trcont.ru</w:t>
        </w:r>
      </w:hyperlink>
      <w:r w:rsidRPr="007835DD">
        <w:rPr>
          <w:sz w:val="28"/>
          <w:szCs w:val="28"/>
        </w:rPr>
        <w:t xml:space="preserve"> (раздел Компания/Закупки) и на сайте ОАО «РЖД» </w:t>
      </w:r>
      <w:hyperlink r:id="rId8" w:history="1">
        <w:r w:rsidRPr="007835DD">
          <w:rPr>
            <w:sz w:val="28"/>
            <w:szCs w:val="28"/>
            <w:u w:val="single"/>
          </w:rPr>
          <w:t>www.rzd</w:t>
        </w:r>
        <w:proofErr w:type="gramEnd"/>
        <w:r w:rsidRPr="007835DD">
          <w:rPr>
            <w:sz w:val="28"/>
            <w:szCs w:val="28"/>
            <w:u w:val="single"/>
          </w:rPr>
          <w:t>.ru</w:t>
        </w:r>
      </w:hyperlink>
      <w:r w:rsidRPr="007835DD">
        <w:rPr>
          <w:sz w:val="28"/>
          <w:szCs w:val="28"/>
        </w:rPr>
        <w:t xml:space="preserve"> (раздел «Тендеры») «</w:t>
      </w:r>
      <w:r w:rsidR="002B4466">
        <w:rPr>
          <w:sz w:val="28"/>
          <w:szCs w:val="28"/>
        </w:rPr>
        <w:t>27</w:t>
      </w:r>
      <w:r w:rsidRPr="007835DD">
        <w:rPr>
          <w:sz w:val="28"/>
          <w:szCs w:val="28"/>
        </w:rPr>
        <w:t xml:space="preserve">» </w:t>
      </w:r>
      <w:r w:rsidR="002B4466">
        <w:rPr>
          <w:sz w:val="28"/>
          <w:szCs w:val="28"/>
        </w:rPr>
        <w:t>ноября</w:t>
      </w:r>
      <w:r w:rsidRPr="007835DD">
        <w:rPr>
          <w:sz w:val="28"/>
          <w:szCs w:val="28"/>
        </w:rPr>
        <w:t xml:space="preserve"> 2013 г.</w:t>
      </w:r>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38545C" w:rsidP="0038545C">
      <w:pPr>
        <w:ind w:firstLine="851"/>
        <w:jc w:val="both"/>
        <w:rPr>
          <w:sz w:val="28"/>
          <w:szCs w:val="28"/>
        </w:rPr>
      </w:pPr>
      <w:r w:rsidRPr="008531A5">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w:t>
      </w:r>
      <w:hyperlink r:id="rId9" w:history="1">
        <w:r w:rsidRPr="001F1317">
          <w:rPr>
            <w:sz w:val="28"/>
            <w:szCs w:val="28"/>
          </w:rPr>
          <w:t>www.trcont.ru</w:t>
        </w:r>
      </w:hyperlink>
      <w:r w:rsidRPr="008531A5">
        <w:rPr>
          <w:sz w:val="28"/>
          <w:szCs w:val="28"/>
        </w:rPr>
        <w:t xml:space="preserve"> (раздел Компания/Закупки) и на сайте ОАО «РЖД» </w:t>
      </w:r>
      <w:hyperlink r:id="rId10" w:history="1">
        <w:r w:rsidRPr="008531A5">
          <w:rPr>
            <w:sz w:val="28"/>
            <w:szCs w:val="28"/>
          </w:rPr>
          <w:t>www.rzd.ru</w:t>
        </w:r>
      </w:hyperlink>
      <w:r w:rsidRPr="008531A5">
        <w:rPr>
          <w:sz w:val="28"/>
          <w:szCs w:val="28"/>
        </w:rPr>
        <w:t xml:space="preserve"> (раздел «Тендеры»)</w:t>
      </w:r>
      <w:r>
        <w:rPr>
          <w:sz w:val="28"/>
          <w:szCs w:val="28"/>
        </w:rPr>
        <w:t>,</w:t>
      </w:r>
      <w:r w:rsidRPr="001F1317">
        <w:rPr>
          <w:sz w:val="28"/>
          <w:szCs w:val="28"/>
        </w:rPr>
        <w:t xml:space="preserve"> </w:t>
      </w:r>
      <w:r w:rsidRPr="00425C78">
        <w:rPr>
          <w:sz w:val="28"/>
          <w:szCs w:val="28"/>
        </w:rPr>
        <w:t xml:space="preserve">на сайте </w:t>
      </w:r>
      <w:hyperlink r:id="rId11" w:tooltip="http://www.etzp.rzd.ru/" w:history="1">
        <w:r w:rsidRPr="00425C78">
          <w:rPr>
            <w:sz w:val="28"/>
            <w:szCs w:val="28"/>
            <w:u w:val="single"/>
          </w:rPr>
          <w:t>www.etzp.rzd.ru</w:t>
        </w:r>
      </w:hyperlink>
      <w:r w:rsidRPr="00425C78">
        <w:rPr>
          <w:sz w:val="28"/>
          <w:szCs w:val="28"/>
        </w:rPr>
        <w:t xml:space="preserve"> (раздел «Конкурсные процедуры»)</w:t>
      </w:r>
      <w:r w:rsidRPr="008531A5">
        <w:rPr>
          <w:sz w:val="28"/>
          <w:szCs w:val="28"/>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3C5048">
        <w:rPr>
          <w:sz w:val="28"/>
          <w:szCs w:val="28"/>
        </w:rPr>
        <w:t xml:space="preserve"> </w:t>
      </w:r>
      <w:r w:rsidR="007835DD">
        <w:rPr>
          <w:bCs/>
          <w:sz w:val="28"/>
          <w:szCs w:val="28"/>
        </w:rPr>
        <w:t>6</w:t>
      </w:r>
      <w:r w:rsidR="002B4466">
        <w:rPr>
          <w:bCs/>
          <w:sz w:val="28"/>
          <w:szCs w:val="28"/>
        </w:rPr>
        <w:t>687</w:t>
      </w:r>
      <w:r w:rsidR="002810B0" w:rsidRPr="002810B0">
        <w:rPr>
          <w:bCs/>
          <w:sz w:val="28"/>
          <w:szCs w:val="28"/>
        </w:rPr>
        <w:t>/ОК-ОАО «</w:t>
      </w:r>
      <w:proofErr w:type="spellStart"/>
      <w:r w:rsidR="002810B0" w:rsidRPr="002810B0">
        <w:rPr>
          <w:bCs/>
          <w:sz w:val="28"/>
          <w:szCs w:val="28"/>
        </w:rPr>
        <w:t>ТрансКонтейнер</w:t>
      </w:r>
      <w:proofErr w:type="spellEnd"/>
      <w:r w:rsidR="002810B0" w:rsidRPr="002810B0">
        <w:rPr>
          <w:bCs/>
          <w:sz w:val="28"/>
          <w:szCs w:val="28"/>
        </w:rPr>
        <w:t>»/2013/М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7835DD">
        <w:rPr>
          <w:sz w:val="28"/>
          <w:szCs w:val="28"/>
        </w:rPr>
        <w:t xml:space="preserve">                                         (ОАО «</w:t>
      </w:r>
      <w:proofErr w:type="spellStart"/>
      <w:r w:rsidR="007835DD">
        <w:rPr>
          <w:sz w:val="28"/>
          <w:szCs w:val="28"/>
        </w:rPr>
        <w:t>ТрансКонтейнер</w:t>
      </w:r>
      <w:proofErr w:type="spellEnd"/>
      <w:r w:rsidR="007835DD">
        <w:rPr>
          <w:sz w:val="28"/>
          <w:szCs w:val="28"/>
        </w:rPr>
        <w:t>»)</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конкурсных закупок - структурного подразделения </w:t>
      </w:r>
      <w:r w:rsidR="002B4466">
        <w:rPr>
          <w:sz w:val="28"/>
          <w:szCs w:val="28"/>
        </w:rPr>
        <w:t xml:space="preserve">    </w:t>
      </w:r>
      <w:r w:rsidRPr="00A05C85">
        <w:rPr>
          <w:sz w:val="28"/>
          <w:szCs w:val="28"/>
        </w:rPr>
        <w:t xml:space="preserve">ОАО «РЖД» (далее – организатор). </w:t>
      </w:r>
    </w:p>
    <w:p w:rsidR="00A355C3"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Малинкин Алексей Александрович, </w:t>
      </w:r>
      <w:r w:rsidR="002B4466">
        <w:rPr>
          <w:sz w:val="28"/>
          <w:szCs w:val="28"/>
        </w:rPr>
        <w:t>заместитель начальника отдела</w:t>
      </w:r>
      <w:r w:rsidRPr="00A05C85">
        <w:rPr>
          <w:sz w:val="28"/>
          <w:szCs w:val="28"/>
        </w:rPr>
        <w:t xml:space="preserve">, тел. +7 (499) 260-17-61 адрес электронной почты: </w:t>
      </w:r>
      <w:hyperlink r:id="rId12" w:history="1">
        <w:r w:rsidR="002B4466" w:rsidRPr="00B44628">
          <w:rPr>
            <w:rStyle w:val="a3"/>
            <w:sz w:val="28"/>
            <w:szCs w:val="28"/>
          </w:rPr>
          <w:t>malinkinaa@center.rzd.ru</w:t>
        </w:r>
      </w:hyperlink>
      <w:r w:rsidR="002B4466">
        <w:rPr>
          <w:sz w:val="28"/>
          <w:szCs w:val="28"/>
        </w:rPr>
        <w:t xml:space="preserve"> </w:t>
      </w:r>
    </w:p>
    <w:p w:rsidR="009445EE" w:rsidRPr="00DB622B" w:rsidRDefault="009445EE" w:rsidP="009445EE">
      <w:pPr>
        <w:pStyle w:val="1"/>
        <w:numPr>
          <w:ilvl w:val="0"/>
          <w:numId w:val="1"/>
        </w:numPr>
        <w:tabs>
          <w:tab w:val="left" w:pos="993"/>
        </w:tabs>
        <w:ind w:left="0" w:firstLine="709"/>
        <w:rPr>
          <w:color w:val="000000"/>
          <w:szCs w:val="28"/>
        </w:rPr>
      </w:pPr>
      <w:r w:rsidRPr="00DB622B">
        <w:rPr>
          <w:bCs/>
          <w:color w:val="000000"/>
          <w:szCs w:val="28"/>
        </w:rPr>
        <w:t xml:space="preserve">Открытый конкурс проводится в электронной форме в автоматизированной системе «Электронная торгово-закупочная площадка </w:t>
      </w:r>
      <w:r>
        <w:rPr>
          <w:bCs/>
          <w:color w:val="000000"/>
          <w:szCs w:val="28"/>
        </w:rPr>
        <w:t xml:space="preserve"> </w:t>
      </w:r>
      <w:r w:rsidRPr="00DB622B">
        <w:rPr>
          <w:bCs/>
          <w:color w:val="000000"/>
          <w:szCs w:val="28"/>
        </w:rPr>
        <w:t>ОАО «РЖД» (далее  - ЭТЗП).</w:t>
      </w:r>
    </w:p>
    <w:p w:rsidR="002810B0"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2B4466">
        <w:rPr>
          <w:bCs/>
          <w:sz w:val="28"/>
          <w:szCs w:val="28"/>
        </w:rPr>
        <w:t>6687</w:t>
      </w:r>
      <w:r w:rsidR="002810B0" w:rsidRPr="009445EE">
        <w:rPr>
          <w:bCs/>
          <w:sz w:val="28"/>
          <w:szCs w:val="28"/>
        </w:rPr>
        <w:t>/ОК-ОАО «</w:t>
      </w:r>
      <w:proofErr w:type="spellStart"/>
      <w:r w:rsidR="002810B0" w:rsidRPr="009445EE">
        <w:rPr>
          <w:bCs/>
          <w:sz w:val="28"/>
          <w:szCs w:val="28"/>
        </w:rPr>
        <w:t>ТрансКонтейнер</w:t>
      </w:r>
      <w:proofErr w:type="spellEnd"/>
      <w:r w:rsidR="002810B0" w:rsidRPr="009445EE">
        <w:rPr>
          <w:bCs/>
          <w:sz w:val="28"/>
          <w:szCs w:val="28"/>
        </w:rPr>
        <w:t xml:space="preserve">»/2013/М </w:t>
      </w:r>
      <w:r w:rsidRPr="009445EE">
        <w:rPr>
          <w:sz w:val="28"/>
          <w:szCs w:val="28"/>
        </w:rPr>
        <w:t xml:space="preserve">является право заключения </w:t>
      </w:r>
      <w:r w:rsidR="002810B0" w:rsidRPr="009445EE">
        <w:rPr>
          <w:sz w:val="28"/>
          <w:szCs w:val="28"/>
        </w:rPr>
        <w:t>договор</w:t>
      </w:r>
      <w:r w:rsidR="0038545C">
        <w:rPr>
          <w:sz w:val="28"/>
          <w:szCs w:val="28"/>
        </w:rPr>
        <w:t>ов</w:t>
      </w:r>
      <w:r w:rsidR="002810B0" w:rsidRPr="009445EE">
        <w:rPr>
          <w:sz w:val="28"/>
          <w:szCs w:val="28"/>
        </w:rPr>
        <w:t xml:space="preserve"> </w:t>
      </w:r>
      <w:r w:rsidR="007835DD" w:rsidRPr="009445EE">
        <w:rPr>
          <w:sz w:val="28"/>
          <w:szCs w:val="28"/>
        </w:rPr>
        <w:t xml:space="preserve">на поставку </w:t>
      </w:r>
      <w:r w:rsidR="0038545C">
        <w:rPr>
          <w:sz w:val="28"/>
          <w:szCs w:val="28"/>
        </w:rPr>
        <w:lastRenderedPageBreak/>
        <w:t>8</w:t>
      </w:r>
      <w:r w:rsidR="007835DD" w:rsidRPr="009445EE">
        <w:rPr>
          <w:sz w:val="28"/>
          <w:szCs w:val="28"/>
        </w:rPr>
        <w:t>0-футовых вагонов-платформ для перевозки большегрузных контейнеров в 2013 году</w:t>
      </w:r>
      <w:r w:rsidR="002810B0" w:rsidRPr="009445EE">
        <w:rPr>
          <w:sz w:val="28"/>
          <w:szCs w:val="28"/>
        </w:rPr>
        <w:t>.</w:t>
      </w:r>
    </w:p>
    <w:p w:rsidR="0038545C" w:rsidRDefault="0038545C" w:rsidP="0038545C">
      <w:pPr>
        <w:pStyle w:val="1"/>
        <w:numPr>
          <w:ilvl w:val="0"/>
          <w:numId w:val="1"/>
        </w:numPr>
        <w:tabs>
          <w:tab w:val="left" w:pos="1134"/>
        </w:tabs>
        <w:spacing w:line="352" w:lineRule="exact"/>
        <w:ind w:left="0" w:firstLine="709"/>
        <w:rPr>
          <w:color w:val="000000"/>
          <w:szCs w:val="28"/>
        </w:rPr>
      </w:pPr>
      <w:r w:rsidRPr="00C623F1">
        <w:rPr>
          <w:color w:val="000000"/>
          <w:szCs w:val="28"/>
        </w:rPr>
        <w:t>Открыт</w:t>
      </w:r>
      <w:r w:rsidR="00EE3ED1">
        <w:rPr>
          <w:color w:val="000000"/>
          <w:szCs w:val="28"/>
        </w:rPr>
        <w:t>ым</w:t>
      </w:r>
      <w:r w:rsidRPr="00C623F1">
        <w:rPr>
          <w:color w:val="000000"/>
          <w:szCs w:val="28"/>
        </w:rPr>
        <w:t xml:space="preserve"> конкурс</w:t>
      </w:r>
      <w:r w:rsidR="00EE3ED1">
        <w:rPr>
          <w:color w:val="000000"/>
          <w:szCs w:val="28"/>
        </w:rPr>
        <w:t>ом</w:t>
      </w:r>
      <w:r w:rsidRPr="00C623F1">
        <w:rPr>
          <w:color w:val="000000"/>
          <w:szCs w:val="28"/>
        </w:rPr>
        <w:t xml:space="preserve"> №</w:t>
      </w:r>
      <w:r w:rsidR="002B4466">
        <w:rPr>
          <w:bCs/>
          <w:szCs w:val="28"/>
        </w:rPr>
        <w:t>6687</w:t>
      </w:r>
      <w:r w:rsidRPr="002810B0">
        <w:rPr>
          <w:bCs/>
          <w:szCs w:val="28"/>
        </w:rPr>
        <w:t>/ОК-ОАО «</w:t>
      </w:r>
      <w:proofErr w:type="spellStart"/>
      <w:r w:rsidRPr="002810B0">
        <w:rPr>
          <w:bCs/>
          <w:szCs w:val="28"/>
        </w:rPr>
        <w:t>ТрансКонтейнер</w:t>
      </w:r>
      <w:proofErr w:type="spellEnd"/>
      <w:r w:rsidRPr="002810B0">
        <w:rPr>
          <w:bCs/>
          <w:szCs w:val="28"/>
        </w:rPr>
        <w:t>»/2013/М</w:t>
      </w:r>
      <w:r>
        <w:rPr>
          <w:color w:val="000000"/>
          <w:szCs w:val="28"/>
        </w:rPr>
        <w:t xml:space="preserve"> </w:t>
      </w:r>
      <w:r w:rsidR="00EE3ED1" w:rsidRPr="00AA33ED">
        <w:rPr>
          <w:szCs w:val="28"/>
        </w:rPr>
        <w:t>предусмотрено осуществление поставки товара по следующим лотам:</w:t>
      </w:r>
    </w:p>
    <w:p w:rsidR="002B4466" w:rsidRDefault="002B4466" w:rsidP="002B4466">
      <w:pPr>
        <w:pStyle w:val="a4"/>
        <w:ind w:right="67"/>
        <w:rPr>
          <w:b/>
          <w:sz w:val="28"/>
          <w:szCs w:val="28"/>
        </w:rPr>
      </w:pPr>
    </w:p>
    <w:p w:rsidR="002B4466" w:rsidRPr="003137E4" w:rsidRDefault="002B4466" w:rsidP="002B4466">
      <w:pPr>
        <w:pStyle w:val="a4"/>
        <w:ind w:right="67"/>
        <w:rPr>
          <w:sz w:val="28"/>
          <w:szCs w:val="28"/>
        </w:rPr>
      </w:pPr>
      <w:r w:rsidRPr="002278D1">
        <w:rPr>
          <w:b/>
          <w:sz w:val="28"/>
          <w:szCs w:val="28"/>
        </w:rPr>
        <w:t>Лот №1</w:t>
      </w:r>
      <w:r w:rsidRPr="002278D1">
        <w:rPr>
          <w:sz w:val="28"/>
          <w:szCs w:val="28"/>
        </w:rPr>
        <w:t xml:space="preserve"> Поставка 80-футовых вагонов-платформ для перевозки большегрузных контейнеров.</w:t>
      </w:r>
    </w:p>
    <w:p w:rsidR="002B4466" w:rsidRPr="003137E4" w:rsidRDefault="002B4466" w:rsidP="002B4466">
      <w:pPr>
        <w:ind w:firstLine="720"/>
        <w:jc w:val="both"/>
        <w:rPr>
          <w:sz w:val="28"/>
          <w:szCs w:val="28"/>
        </w:rPr>
      </w:pPr>
      <w:r w:rsidRPr="002278D1">
        <w:rPr>
          <w:sz w:val="28"/>
          <w:szCs w:val="28"/>
        </w:rPr>
        <w:t xml:space="preserve">Количество – </w:t>
      </w:r>
      <w:r w:rsidRPr="002278D1">
        <w:rPr>
          <w:sz w:val="28"/>
          <w:szCs w:val="28"/>
          <w:lang w:val="en-US"/>
        </w:rPr>
        <w:t>60</w:t>
      </w:r>
      <w:r w:rsidRPr="002278D1">
        <w:rPr>
          <w:sz w:val="28"/>
          <w:szCs w:val="28"/>
        </w:rPr>
        <w:t xml:space="preserve"> единиц</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889"/>
        <w:gridCol w:w="921"/>
        <w:gridCol w:w="1701"/>
        <w:gridCol w:w="1701"/>
        <w:gridCol w:w="1843"/>
        <w:gridCol w:w="1842"/>
      </w:tblGrid>
      <w:tr w:rsidR="002B4466" w:rsidRPr="003137E4" w:rsidTr="002B4466">
        <w:trPr>
          <w:trHeight w:val="1474"/>
        </w:trPr>
        <w:tc>
          <w:tcPr>
            <w:tcW w:w="735" w:type="dxa"/>
          </w:tcPr>
          <w:p w:rsidR="002B4466" w:rsidRPr="003137E4" w:rsidRDefault="002B4466" w:rsidP="00104105">
            <w:pPr>
              <w:pStyle w:val="a4"/>
              <w:ind w:right="67" w:firstLine="0"/>
              <w:rPr>
                <w:sz w:val="24"/>
              </w:rPr>
            </w:pPr>
            <w:r w:rsidRPr="003137E4">
              <w:rPr>
                <w:bCs/>
                <w:sz w:val="24"/>
              </w:rPr>
              <w:t>№ лота</w:t>
            </w:r>
          </w:p>
        </w:tc>
        <w:tc>
          <w:tcPr>
            <w:tcW w:w="1889" w:type="dxa"/>
          </w:tcPr>
          <w:p w:rsidR="002B4466" w:rsidRPr="003137E4" w:rsidRDefault="002B4466" w:rsidP="00104105">
            <w:pPr>
              <w:pStyle w:val="a4"/>
              <w:ind w:right="67" w:firstLine="0"/>
              <w:rPr>
                <w:sz w:val="24"/>
              </w:rPr>
            </w:pPr>
            <w:r w:rsidRPr="003137E4">
              <w:rPr>
                <w:bCs/>
                <w:sz w:val="24"/>
              </w:rPr>
              <w:t>Наименование товара</w:t>
            </w:r>
          </w:p>
        </w:tc>
        <w:tc>
          <w:tcPr>
            <w:tcW w:w="921" w:type="dxa"/>
          </w:tcPr>
          <w:p w:rsidR="002B4466" w:rsidRPr="003137E4" w:rsidRDefault="002B4466" w:rsidP="00104105">
            <w:pPr>
              <w:pStyle w:val="a4"/>
              <w:ind w:right="67" w:firstLine="0"/>
              <w:rPr>
                <w:sz w:val="24"/>
              </w:rPr>
            </w:pPr>
            <w:r w:rsidRPr="003137E4">
              <w:rPr>
                <w:bCs/>
                <w:sz w:val="24"/>
              </w:rPr>
              <w:t>Кол-во ед. Товара в лоте</w:t>
            </w:r>
          </w:p>
        </w:tc>
        <w:tc>
          <w:tcPr>
            <w:tcW w:w="1701" w:type="dxa"/>
          </w:tcPr>
          <w:p w:rsidR="002B4466" w:rsidRPr="003137E4" w:rsidRDefault="002B4466" w:rsidP="00104105">
            <w:pPr>
              <w:pStyle w:val="a4"/>
              <w:ind w:right="67" w:firstLine="0"/>
              <w:rPr>
                <w:bCs/>
                <w:sz w:val="24"/>
              </w:rPr>
            </w:pPr>
            <w:r w:rsidRPr="002278D1">
              <w:rPr>
                <w:bCs/>
                <w:sz w:val="24"/>
              </w:rPr>
              <w:t>Начальная (максимальная) цена за единицу, руб., без учета НДС,</w:t>
            </w:r>
          </w:p>
        </w:tc>
        <w:tc>
          <w:tcPr>
            <w:tcW w:w="1701" w:type="dxa"/>
          </w:tcPr>
          <w:p w:rsidR="002B4466" w:rsidRPr="003137E4" w:rsidRDefault="002B4466" w:rsidP="00104105">
            <w:pPr>
              <w:pStyle w:val="a4"/>
              <w:ind w:right="67" w:firstLine="0"/>
              <w:rPr>
                <w:bCs/>
                <w:sz w:val="24"/>
              </w:rPr>
            </w:pPr>
            <w:r w:rsidRPr="002278D1">
              <w:rPr>
                <w:bCs/>
                <w:sz w:val="24"/>
              </w:rPr>
              <w:t>Начальная (максимальная) цена единицу, руб.,  с учетом НДС,</w:t>
            </w:r>
          </w:p>
        </w:tc>
        <w:tc>
          <w:tcPr>
            <w:tcW w:w="1843" w:type="dxa"/>
          </w:tcPr>
          <w:p w:rsidR="002B4466" w:rsidRPr="003137E4" w:rsidRDefault="002B4466" w:rsidP="00104105">
            <w:pPr>
              <w:pStyle w:val="a4"/>
              <w:ind w:right="67" w:firstLine="0"/>
              <w:rPr>
                <w:sz w:val="24"/>
              </w:rPr>
            </w:pPr>
            <w:r w:rsidRPr="002278D1">
              <w:rPr>
                <w:bCs/>
                <w:sz w:val="24"/>
              </w:rPr>
              <w:t xml:space="preserve">Начальная (максимальная) цена лота, руб., без учета НДС, </w:t>
            </w:r>
          </w:p>
        </w:tc>
        <w:tc>
          <w:tcPr>
            <w:tcW w:w="1842" w:type="dxa"/>
          </w:tcPr>
          <w:p w:rsidR="002B4466" w:rsidRPr="003137E4" w:rsidRDefault="002B4466" w:rsidP="00104105">
            <w:pPr>
              <w:pStyle w:val="a4"/>
              <w:ind w:right="67" w:firstLine="0"/>
              <w:rPr>
                <w:sz w:val="24"/>
              </w:rPr>
            </w:pPr>
            <w:r w:rsidRPr="002278D1">
              <w:rPr>
                <w:bCs/>
                <w:sz w:val="24"/>
              </w:rPr>
              <w:t xml:space="preserve">Начальная (максимальная) цена лота, руб., с учетом НДС, </w:t>
            </w:r>
          </w:p>
        </w:tc>
      </w:tr>
      <w:tr w:rsidR="002B4466" w:rsidRPr="003137E4" w:rsidTr="002B4466">
        <w:trPr>
          <w:trHeight w:val="1779"/>
        </w:trPr>
        <w:tc>
          <w:tcPr>
            <w:tcW w:w="735" w:type="dxa"/>
          </w:tcPr>
          <w:p w:rsidR="002B4466" w:rsidRPr="003137E4" w:rsidRDefault="002B4466" w:rsidP="00104105">
            <w:pPr>
              <w:pStyle w:val="a4"/>
              <w:ind w:right="67" w:firstLine="0"/>
              <w:rPr>
                <w:sz w:val="24"/>
              </w:rPr>
            </w:pPr>
            <w:r w:rsidRPr="002278D1">
              <w:rPr>
                <w:sz w:val="24"/>
              </w:rPr>
              <w:t>1</w:t>
            </w:r>
          </w:p>
        </w:tc>
        <w:tc>
          <w:tcPr>
            <w:tcW w:w="1889" w:type="dxa"/>
          </w:tcPr>
          <w:p w:rsidR="002B4466" w:rsidRPr="003137E4" w:rsidRDefault="002B4466" w:rsidP="00104105">
            <w:pPr>
              <w:pStyle w:val="a4"/>
              <w:ind w:right="67" w:firstLine="0"/>
              <w:rPr>
                <w:sz w:val="24"/>
              </w:rPr>
            </w:pPr>
            <w:r w:rsidRPr="002278D1">
              <w:rPr>
                <w:sz w:val="24"/>
              </w:rPr>
              <w:t>80-футовые вагоны-платформы для перевозки большегрузных контейнеров</w:t>
            </w:r>
          </w:p>
        </w:tc>
        <w:tc>
          <w:tcPr>
            <w:tcW w:w="921" w:type="dxa"/>
          </w:tcPr>
          <w:p w:rsidR="002B4466" w:rsidRPr="003137E4" w:rsidRDefault="002B4466" w:rsidP="00104105">
            <w:pPr>
              <w:pStyle w:val="a4"/>
              <w:ind w:right="67" w:firstLine="0"/>
              <w:rPr>
                <w:sz w:val="24"/>
              </w:rPr>
            </w:pPr>
            <w:r w:rsidRPr="002278D1">
              <w:rPr>
                <w:sz w:val="24"/>
                <w:lang w:val="en-US"/>
              </w:rPr>
              <w:t>60</w:t>
            </w:r>
          </w:p>
        </w:tc>
        <w:tc>
          <w:tcPr>
            <w:tcW w:w="1701" w:type="dxa"/>
          </w:tcPr>
          <w:p w:rsidR="002B4466" w:rsidRPr="003137E4" w:rsidRDefault="002B4466" w:rsidP="00104105">
            <w:pPr>
              <w:pStyle w:val="a4"/>
              <w:ind w:right="67" w:firstLine="0"/>
              <w:rPr>
                <w:sz w:val="24"/>
              </w:rPr>
            </w:pPr>
            <w:r w:rsidRPr="002278D1">
              <w:rPr>
                <w:sz w:val="24"/>
              </w:rPr>
              <w:t>1 849 900,00</w:t>
            </w:r>
          </w:p>
        </w:tc>
        <w:tc>
          <w:tcPr>
            <w:tcW w:w="1701" w:type="dxa"/>
          </w:tcPr>
          <w:p w:rsidR="002B4466" w:rsidRPr="003137E4" w:rsidRDefault="002B4466" w:rsidP="00104105">
            <w:pPr>
              <w:pStyle w:val="a4"/>
              <w:ind w:right="67" w:firstLine="0"/>
              <w:rPr>
                <w:sz w:val="24"/>
              </w:rPr>
            </w:pPr>
            <w:r w:rsidRPr="002278D1">
              <w:rPr>
                <w:sz w:val="24"/>
              </w:rPr>
              <w:t>2</w:t>
            </w:r>
            <w:r w:rsidRPr="002278D1">
              <w:rPr>
                <w:sz w:val="24"/>
                <w:lang w:val="en-US"/>
              </w:rPr>
              <w:t> 18</w:t>
            </w:r>
            <w:r w:rsidRPr="002278D1">
              <w:rPr>
                <w:sz w:val="24"/>
              </w:rPr>
              <w:t>2</w:t>
            </w:r>
            <w:r w:rsidRPr="002278D1">
              <w:rPr>
                <w:sz w:val="24"/>
                <w:lang w:val="en-US"/>
              </w:rPr>
              <w:t xml:space="preserve"> </w:t>
            </w:r>
            <w:r w:rsidRPr="002278D1">
              <w:rPr>
                <w:sz w:val="24"/>
              </w:rPr>
              <w:t>882,00</w:t>
            </w:r>
          </w:p>
        </w:tc>
        <w:tc>
          <w:tcPr>
            <w:tcW w:w="1843" w:type="dxa"/>
          </w:tcPr>
          <w:p w:rsidR="002B4466" w:rsidRPr="003137E4" w:rsidRDefault="002B4466" w:rsidP="00104105">
            <w:r w:rsidRPr="002278D1">
              <w:t>110 994 000,00</w:t>
            </w:r>
          </w:p>
        </w:tc>
        <w:tc>
          <w:tcPr>
            <w:tcW w:w="1842" w:type="dxa"/>
          </w:tcPr>
          <w:p w:rsidR="002B4466" w:rsidRPr="003137E4" w:rsidRDefault="002B4466" w:rsidP="00104105">
            <w:pPr>
              <w:pStyle w:val="a4"/>
              <w:ind w:right="67" w:firstLine="0"/>
              <w:jc w:val="left"/>
              <w:rPr>
                <w:sz w:val="24"/>
              </w:rPr>
            </w:pPr>
            <w:r w:rsidRPr="002278D1">
              <w:rPr>
                <w:sz w:val="24"/>
                <w:lang w:val="en-US"/>
              </w:rPr>
              <w:t>130 9</w:t>
            </w:r>
            <w:r w:rsidRPr="002278D1">
              <w:rPr>
                <w:sz w:val="24"/>
              </w:rPr>
              <w:t>72 920,00</w:t>
            </w:r>
          </w:p>
        </w:tc>
      </w:tr>
    </w:tbl>
    <w:p w:rsidR="002B4466" w:rsidRPr="003137E4" w:rsidRDefault="002B4466" w:rsidP="002B4466">
      <w:pPr>
        <w:ind w:firstLine="709"/>
        <w:jc w:val="both"/>
        <w:rPr>
          <w:sz w:val="28"/>
          <w:szCs w:val="28"/>
        </w:rPr>
      </w:pPr>
      <w:proofErr w:type="gramStart"/>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110 994 000,00 руб</w:t>
      </w:r>
      <w:proofErr w:type="gramEnd"/>
      <w:r w:rsidRPr="002278D1">
        <w:rPr>
          <w:sz w:val="28"/>
          <w:szCs w:val="28"/>
        </w:rPr>
        <w:t>. (сто десять миллионов девятьсот девяносто четыре тысячи рублей 00 копеек).</w:t>
      </w:r>
    </w:p>
    <w:p w:rsidR="002B4466" w:rsidRPr="003137E4" w:rsidRDefault="002B4466" w:rsidP="002B4466">
      <w:pPr>
        <w:ind w:firstLine="709"/>
        <w:jc w:val="both"/>
        <w:rPr>
          <w:sz w:val="28"/>
          <w:szCs w:val="28"/>
        </w:rPr>
      </w:pPr>
      <w:proofErr w:type="gramStart"/>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b/>
          <w:sz w:val="28"/>
          <w:szCs w:val="28"/>
        </w:rPr>
        <w:t xml:space="preserve"> </w:t>
      </w:r>
      <w:r w:rsidRPr="002278D1">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130 972</w:t>
      </w:r>
      <w:proofErr w:type="gramEnd"/>
      <w:r w:rsidRPr="002278D1">
        <w:rPr>
          <w:sz w:val="28"/>
          <w:szCs w:val="28"/>
        </w:rPr>
        <w:t xml:space="preserve"> 920,00 руб. (сто тридцать миллионов девятьсот семьдесят две тысячи девятьсот двадцать рублей 00 копеек).</w:t>
      </w:r>
    </w:p>
    <w:p w:rsidR="002B4466" w:rsidRPr="003137E4" w:rsidRDefault="002B4466" w:rsidP="002B4466">
      <w:pPr>
        <w:pStyle w:val="a4"/>
        <w:ind w:right="67"/>
        <w:rPr>
          <w:b/>
          <w:sz w:val="28"/>
          <w:szCs w:val="28"/>
        </w:rPr>
      </w:pPr>
    </w:p>
    <w:p w:rsidR="002B4466" w:rsidRPr="003137E4" w:rsidRDefault="002B4466" w:rsidP="002B4466">
      <w:pPr>
        <w:pStyle w:val="a4"/>
        <w:ind w:right="67"/>
        <w:rPr>
          <w:sz w:val="28"/>
          <w:szCs w:val="28"/>
        </w:rPr>
      </w:pPr>
      <w:r w:rsidRPr="002278D1">
        <w:rPr>
          <w:b/>
          <w:sz w:val="28"/>
          <w:szCs w:val="28"/>
        </w:rPr>
        <w:t>Лот №2</w:t>
      </w:r>
      <w:r w:rsidRPr="002278D1">
        <w:rPr>
          <w:sz w:val="28"/>
          <w:szCs w:val="28"/>
        </w:rPr>
        <w:t xml:space="preserve"> Поставка 80-футовых вагонов-платформ для перевозки большегрузных контейнеров.</w:t>
      </w:r>
    </w:p>
    <w:p w:rsidR="002B4466" w:rsidRPr="003137E4" w:rsidRDefault="002B4466" w:rsidP="002B4466">
      <w:pPr>
        <w:ind w:firstLine="720"/>
        <w:jc w:val="both"/>
        <w:rPr>
          <w:sz w:val="28"/>
          <w:szCs w:val="28"/>
        </w:rPr>
      </w:pPr>
      <w:r w:rsidRPr="002278D1">
        <w:rPr>
          <w:sz w:val="28"/>
          <w:szCs w:val="28"/>
        </w:rPr>
        <w:t>Количество – 65 единиц</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889"/>
        <w:gridCol w:w="996"/>
        <w:gridCol w:w="1626"/>
        <w:gridCol w:w="1701"/>
        <w:gridCol w:w="1843"/>
        <w:gridCol w:w="1842"/>
      </w:tblGrid>
      <w:tr w:rsidR="002B4466" w:rsidRPr="003137E4" w:rsidTr="002B4466">
        <w:trPr>
          <w:trHeight w:val="1474"/>
        </w:trPr>
        <w:tc>
          <w:tcPr>
            <w:tcW w:w="735" w:type="dxa"/>
          </w:tcPr>
          <w:p w:rsidR="002B4466" w:rsidRPr="003137E4" w:rsidRDefault="002B4466" w:rsidP="00104105">
            <w:pPr>
              <w:pStyle w:val="a4"/>
              <w:ind w:right="67" w:firstLine="0"/>
              <w:rPr>
                <w:sz w:val="24"/>
              </w:rPr>
            </w:pPr>
            <w:r w:rsidRPr="002278D1">
              <w:rPr>
                <w:bCs/>
                <w:sz w:val="24"/>
              </w:rPr>
              <w:t>№ лота</w:t>
            </w:r>
          </w:p>
        </w:tc>
        <w:tc>
          <w:tcPr>
            <w:tcW w:w="1889" w:type="dxa"/>
          </w:tcPr>
          <w:p w:rsidR="002B4466" w:rsidRPr="003137E4" w:rsidRDefault="002B4466" w:rsidP="00104105">
            <w:pPr>
              <w:pStyle w:val="a4"/>
              <w:ind w:right="67" w:firstLine="0"/>
              <w:rPr>
                <w:sz w:val="24"/>
              </w:rPr>
            </w:pPr>
            <w:r w:rsidRPr="002278D1">
              <w:rPr>
                <w:bCs/>
                <w:sz w:val="24"/>
              </w:rPr>
              <w:t>Наименование товара</w:t>
            </w:r>
          </w:p>
        </w:tc>
        <w:tc>
          <w:tcPr>
            <w:tcW w:w="996" w:type="dxa"/>
          </w:tcPr>
          <w:p w:rsidR="002B4466" w:rsidRPr="003137E4" w:rsidRDefault="002B4466" w:rsidP="00104105">
            <w:pPr>
              <w:pStyle w:val="a4"/>
              <w:ind w:right="67" w:firstLine="0"/>
              <w:rPr>
                <w:sz w:val="24"/>
              </w:rPr>
            </w:pPr>
            <w:r w:rsidRPr="002278D1">
              <w:rPr>
                <w:bCs/>
                <w:sz w:val="24"/>
              </w:rPr>
              <w:t>Кол-во ед. Товара в лоте</w:t>
            </w:r>
          </w:p>
        </w:tc>
        <w:tc>
          <w:tcPr>
            <w:tcW w:w="1626" w:type="dxa"/>
          </w:tcPr>
          <w:p w:rsidR="002B4466" w:rsidRPr="003137E4" w:rsidRDefault="002B4466" w:rsidP="00104105">
            <w:pPr>
              <w:pStyle w:val="a4"/>
              <w:ind w:right="67" w:firstLine="0"/>
              <w:rPr>
                <w:bCs/>
                <w:sz w:val="24"/>
              </w:rPr>
            </w:pPr>
            <w:r w:rsidRPr="002278D1">
              <w:rPr>
                <w:bCs/>
                <w:sz w:val="24"/>
              </w:rPr>
              <w:t>Начальная (максимальная) цена за единицу, руб., без учета НДС,</w:t>
            </w:r>
          </w:p>
        </w:tc>
        <w:tc>
          <w:tcPr>
            <w:tcW w:w="1701" w:type="dxa"/>
          </w:tcPr>
          <w:p w:rsidR="002B4466" w:rsidRPr="003137E4" w:rsidRDefault="002B4466" w:rsidP="00104105">
            <w:pPr>
              <w:pStyle w:val="a4"/>
              <w:ind w:right="67" w:firstLine="0"/>
              <w:rPr>
                <w:bCs/>
                <w:sz w:val="24"/>
              </w:rPr>
            </w:pPr>
            <w:r w:rsidRPr="002278D1">
              <w:rPr>
                <w:bCs/>
                <w:sz w:val="24"/>
              </w:rPr>
              <w:t>Начальная (максимальная) цена единицу, руб., с учетом НДС,</w:t>
            </w:r>
          </w:p>
        </w:tc>
        <w:tc>
          <w:tcPr>
            <w:tcW w:w="1843" w:type="dxa"/>
          </w:tcPr>
          <w:p w:rsidR="002B4466" w:rsidRPr="003137E4" w:rsidRDefault="002B4466" w:rsidP="00104105">
            <w:pPr>
              <w:pStyle w:val="a4"/>
              <w:ind w:right="67" w:firstLine="0"/>
              <w:rPr>
                <w:sz w:val="24"/>
              </w:rPr>
            </w:pPr>
            <w:r w:rsidRPr="002278D1">
              <w:rPr>
                <w:bCs/>
                <w:sz w:val="24"/>
              </w:rPr>
              <w:t xml:space="preserve">Начальная (максимальная) цена лота, руб., без учета НДС, </w:t>
            </w:r>
          </w:p>
        </w:tc>
        <w:tc>
          <w:tcPr>
            <w:tcW w:w="1842" w:type="dxa"/>
          </w:tcPr>
          <w:p w:rsidR="002B4466" w:rsidRPr="003137E4" w:rsidRDefault="002B4466" w:rsidP="00104105">
            <w:pPr>
              <w:pStyle w:val="a4"/>
              <w:ind w:right="67" w:firstLine="0"/>
              <w:rPr>
                <w:sz w:val="24"/>
              </w:rPr>
            </w:pPr>
            <w:r w:rsidRPr="002278D1">
              <w:rPr>
                <w:bCs/>
                <w:sz w:val="24"/>
              </w:rPr>
              <w:t xml:space="preserve">Начальная (максимальная) цена лота, руб., с учетом НДС, </w:t>
            </w:r>
          </w:p>
        </w:tc>
      </w:tr>
      <w:tr w:rsidR="002B4466" w:rsidRPr="003137E4" w:rsidTr="002B4466">
        <w:trPr>
          <w:trHeight w:val="1779"/>
        </w:trPr>
        <w:tc>
          <w:tcPr>
            <w:tcW w:w="735" w:type="dxa"/>
          </w:tcPr>
          <w:p w:rsidR="002B4466" w:rsidRPr="003137E4" w:rsidRDefault="002B4466" w:rsidP="00104105">
            <w:pPr>
              <w:pStyle w:val="a4"/>
              <w:ind w:right="67" w:firstLine="0"/>
              <w:rPr>
                <w:sz w:val="24"/>
                <w:lang w:val="en-US"/>
              </w:rPr>
            </w:pPr>
            <w:r w:rsidRPr="002278D1">
              <w:rPr>
                <w:sz w:val="24"/>
                <w:lang w:val="en-US"/>
              </w:rPr>
              <w:lastRenderedPageBreak/>
              <w:t>2</w:t>
            </w:r>
          </w:p>
        </w:tc>
        <w:tc>
          <w:tcPr>
            <w:tcW w:w="1889" w:type="dxa"/>
          </w:tcPr>
          <w:p w:rsidR="002B4466" w:rsidRPr="003137E4" w:rsidRDefault="002B4466" w:rsidP="00104105">
            <w:pPr>
              <w:pStyle w:val="a4"/>
              <w:ind w:right="67" w:firstLine="0"/>
              <w:rPr>
                <w:sz w:val="24"/>
              </w:rPr>
            </w:pPr>
            <w:r w:rsidRPr="002278D1">
              <w:rPr>
                <w:sz w:val="24"/>
              </w:rPr>
              <w:t>80-футовые вагоны-платформы для перевозки большегрузных контейнеров</w:t>
            </w:r>
          </w:p>
        </w:tc>
        <w:tc>
          <w:tcPr>
            <w:tcW w:w="996" w:type="dxa"/>
          </w:tcPr>
          <w:p w:rsidR="002B4466" w:rsidRPr="003137E4" w:rsidRDefault="002B4466" w:rsidP="00104105">
            <w:pPr>
              <w:pStyle w:val="a4"/>
              <w:ind w:right="67" w:firstLine="0"/>
              <w:rPr>
                <w:sz w:val="24"/>
              </w:rPr>
            </w:pPr>
            <w:r w:rsidRPr="002278D1">
              <w:rPr>
                <w:sz w:val="24"/>
              </w:rPr>
              <w:t>65</w:t>
            </w:r>
          </w:p>
        </w:tc>
        <w:tc>
          <w:tcPr>
            <w:tcW w:w="1626" w:type="dxa"/>
          </w:tcPr>
          <w:p w:rsidR="002B4466" w:rsidRPr="003137E4" w:rsidRDefault="002B4466" w:rsidP="00104105">
            <w:pPr>
              <w:pStyle w:val="a4"/>
              <w:ind w:right="67" w:firstLine="0"/>
              <w:rPr>
                <w:sz w:val="24"/>
              </w:rPr>
            </w:pPr>
            <w:r w:rsidRPr="002278D1">
              <w:rPr>
                <w:sz w:val="24"/>
              </w:rPr>
              <w:t>1 849 900,00</w:t>
            </w:r>
          </w:p>
        </w:tc>
        <w:tc>
          <w:tcPr>
            <w:tcW w:w="1701" w:type="dxa"/>
          </w:tcPr>
          <w:p w:rsidR="002B4466" w:rsidRPr="003137E4" w:rsidRDefault="002B4466" w:rsidP="00104105">
            <w:pPr>
              <w:pStyle w:val="a4"/>
              <w:ind w:right="67" w:firstLine="0"/>
              <w:rPr>
                <w:sz w:val="24"/>
              </w:rPr>
            </w:pPr>
            <w:r w:rsidRPr="002278D1">
              <w:rPr>
                <w:sz w:val="24"/>
              </w:rPr>
              <w:t>2</w:t>
            </w:r>
            <w:r w:rsidRPr="002278D1">
              <w:rPr>
                <w:sz w:val="24"/>
                <w:lang w:val="en-US"/>
              </w:rPr>
              <w:t> 18</w:t>
            </w:r>
            <w:r w:rsidRPr="002278D1">
              <w:rPr>
                <w:sz w:val="24"/>
              </w:rPr>
              <w:t>2</w:t>
            </w:r>
            <w:r w:rsidRPr="002278D1">
              <w:rPr>
                <w:sz w:val="24"/>
                <w:lang w:val="en-US"/>
              </w:rPr>
              <w:t xml:space="preserve"> </w:t>
            </w:r>
            <w:r w:rsidRPr="002278D1">
              <w:rPr>
                <w:sz w:val="24"/>
              </w:rPr>
              <w:t>882,00</w:t>
            </w:r>
          </w:p>
        </w:tc>
        <w:tc>
          <w:tcPr>
            <w:tcW w:w="1843" w:type="dxa"/>
          </w:tcPr>
          <w:p w:rsidR="002B4466" w:rsidRPr="003137E4" w:rsidRDefault="002B4466" w:rsidP="00104105">
            <w:r w:rsidRPr="002278D1">
              <w:t>120 243 500,00</w:t>
            </w:r>
          </w:p>
        </w:tc>
        <w:tc>
          <w:tcPr>
            <w:tcW w:w="1842" w:type="dxa"/>
          </w:tcPr>
          <w:p w:rsidR="002B4466" w:rsidRPr="003137E4" w:rsidRDefault="002B4466" w:rsidP="00104105">
            <w:pPr>
              <w:pStyle w:val="a4"/>
              <w:ind w:right="67" w:firstLine="0"/>
              <w:jc w:val="left"/>
              <w:rPr>
                <w:sz w:val="24"/>
              </w:rPr>
            </w:pPr>
            <w:r w:rsidRPr="002278D1">
              <w:rPr>
                <w:sz w:val="24"/>
              </w:rPr>
              <w:t>141 887 330,00</w:t>
            </w:r>
          </w:p>
        </w:tc>
      </w:tr>
    </w:tbl>
    <w:p w:rsidR="002B4466" w:rsidRPr="003137E4" w:rsidRDefault="002B4466" w:rsidP="002B4466">
      <w:pPr>
        <w:ind w:firstLine="709"/>
        <w:jc w:val="both"/>
        <w:rPr>
          <w:sz w:val="28"/>
          <w:szCs w:val="28"/>
        </w:rPr>
      </w:pPr>
      <w:proofErr w:type="gramStart"/>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120 243 500</w:t>
      </w:r>
      <w:r w:rsidRPr="002278D1">
        <w:rPr>
          <w:sz w:val="28"/>
        </w:rPr>
        <w:t>,00</w:t>
      </w:r>
      <w:r w:rsidRPr="002278D1">
        <w:rPr>
          <w:sz w:val="28"/>
          <w:szCs w:val="28"/>
        </w:rPr>
        <w:t xml:space="preserve"> руб</w:t>
      </w:r>
      <w:proofErr w:type="gramEnd"/>
      <w:r w:rsidRPr="002278D1">
        <w:rPr>
          <w:sz w:val="28"/>
          <w:szCs w:val="28"/>
        </w:rPr>
        <w:t>. (сто двадцать миллионов двести сорок три тысячи пятьсот рублей 00 копеек).</w:t>
      </w:r>
    </w:p>
    <w:p w:rsidR="002B4466" w:rsidRPr="003137E4" w:rsidRDefault="002B4466" w:rsidP="002B4466">
      <w:pPr>
        <w:ind w:firstLine="709"/>
        <w:jc w:val="both"/>
        <w:rPr>
          <w:sz w:val="28"/>
          <w:szCs w:val="28"/>
        </w:rPr>
      </w:pPr>
      <w:proofErr w:type="gramStart"/>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b/>
          <w:sz w:val="28"/>
          <w:szCs w:val="28"/>
        </w:rPr>
        <w:t xml:space="preserve"> </w:t>
      </w:r>
      <w:r w:rsidRPr="002278D1">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141 887</w:t>
      </w:r>
      <w:proofErr w:type="gramEnd"/>
      <w:r w:rsidRPr="002278D1">
        <w:rPr>
          <w:sz w:val="28"/>
          <w:szCs w:val="28"/>
        </w:rPr>
        <w:t xml:space="preserve"> 330,00 руб. (сто сорок один миллион восемьсот восемьдесят семь тысяч триста тридцать рублей 00 копеек).</w:t>
      </w:r>
    </w:p>
    <w:p w:rsidR="002B4466" w:rsidRPr="003137E4" w:rsidRDefault="002B4466" w:rsidP="002B4466"/>
    <w:p w:rsidR="002B4466" w:rsidRPr="003137E4" w:rsidRDefault="002B4466" w:rsidP="002B4466">
      <w:pPr>
        <w:pStyle w:val="a4"/>
        <w:ind w:right="67"/>
        <w:rPr>
          <w:sz w:val="28"/>
          <w:szCs w:val="28"/>
        </w:rPr>
      </w:pPr>
      <w:r w:rsidRPr="002278D1">
        <w:rPr>
          <w:b/>
          <w:sz w:val="28"/>
          <w:szCs w:val="28"/>
        </w:rPr>
        <w:t>Лот №3</w:t>
      </w:r>
      <w:r w:rsidRPr="002278D1">
        <w:rPr>
          <w:sz w:val="28"/>
          <w:szCs w:val="28"/>
        </w:rPr>
        <w:t xml:space="preserve"> Поставка 80-футовых  вагонов-платформ для перевозки большегрузных контейнеров.</w:t>
      </w:r>
    </w:p>
    <w:p w:rsidR="002B4466" w:rsidRPr="003137E4" w:rsidRDefault="002B4466" w:rsidP="002B4466">
      <w:pPr>
        <w:ind w:firstLine="720"/>
        <w:jc w:val="both"/>
        <w:rPr>
          <w:sz w:val="28"/>
          <w:szCs w:val="28"/>
        </w:rPr>
      </w:pPr>
      <w:r w:rsidRPr="002278D1">
        <w:rPr>
          <w:sz w:val="28"/>
          <w:szCs w:val="28"/>
        </w:rPr>
        <w:t>Количество – 75 единиц</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641"/>
        <w:gridCol w:w="996"/>
        <w:gridCol w:w="1792"/>
        <w:gridCol w:w="1701"/>
        <w:gridCol w:w="1926"/>
        <w:gridCol w:w="1901"/>
      </w:tblGrid>
      <w:tr w:rsidR="002B4466" w:rsidRPr="003137E4" w:rsidTr="002B4466">
        <w:trPr>
          <w:trHeight w:val="1474"/>
        </w:trPr>
        <w:tc>
          <w:tcPr>
            <w:tcW w:w="675" w:type="dxa"/>
          </w:tcPr>
          <w:p w:rsidR="002B4466" w:rsidRPr="003137E4" w:rsidRDefault="002B4466" w:rsidP="00104105">
            <w:pPr>
              <w:pStyle w:val="a4"/>
              <w:ind w:right="-190" w:firstLine="0"/>
              <w:rPr>
                <w:sz w:val="24"/>
              </w:rPr>
            </w:pPr>
            <w:r w:rsidRPr="002278D1">
              <w:rPr>
                <w:bCs/>
                <w:sz w:val="24"/>
              </w:rPr>
              <w:t>№ лота</w:t>
            </w:r>
          </w:p>
        </w:tc>
        <w:tc>
          <w:tcPr>
            <w:tcW w:w="1641" w:type="dxa"/>
          </w:tcPr>
          <w:p w:rsidR="002B4466" w:rsidRPr="003137E4" w:rsidRDefault="002B4466" w:rsidP="00104105">
            <w:pPr>
              <w:pStyle w:val="a4"/>
              <w:ind w:right="67" w:firstLine="0"/>
              <w:rPr>
                <w:sz w:val="24"/>
              </w:rPr>
            </w:pPr>
            <w:r w:rsidRPr="002278D1">
              <w:rPr>
                <w:bCs/>
                <w:sz w:val="24"/>
              </w:rPr>
              <w:t>Наименование товара</w:t>
            </w:r>
          </w:p>
        </w:tc>
        <w:tc>
          <w:tcPr>
            <w:tcW w:w="996" w:type="dxa"/>
          </w:tcPr>
          <w:p w:rsidR="002B4466" w:rsidRPr="003137E4" w:rsidRDefault="002B4466" w:rsidP="00104105">
            <w:pPr>
              <w:pStyle w:val="a4"/>
              <w:ind w:right="67" w:firstLine="0"/>
              <w:rPr>
                <w:sz w:val="24"/>
              </w:rPr>
            </w:pPr>
            <w:r w:rsidRPr="002278D1">
              <w:rPr>
                <w:bCs/>
                <w:sz w:val="24"/>
              </w:rPr>
              <w:t>Кол-во ед. Товара в лоте</w:t>
            </w:r>
          </w:p>
        </w:tc>
        <w:tc>
          <w:tcPr>
            <w:tcW w:w="1792" w:type="dxa"/>
          </w:tcPr>
          <w:p w:rsidR="002B4466" w:rsidRPr="003137E4" w:rsidRDefault="002B4466" w:rsidP="00104105">
            <w:pPr>
              <w:pStyle w:val="a4"/>
              <w:ind w:right="67" w:firstLine="0"/>
              <w:rPr>
                <w:bCs/>
                <w:sz w:val="24"/>
              </w:rPr>
            </w:pPr>
            <w:r w:rsidRPr="002278D1">
              <w:rPr>
                <w:bCs/>
                <w:sz w:val="24"/>
              </w:rPr>
              <w:t>Начальная (максимальная) цена за единицу, руб., без учета НДС,</w:t>
            </w:r>
          </w:p>
        </w:tc>
        <w:tc>
          <w:tcPr>
            <w:tcW w:w="1701" w:type="dxa"/>
          </w:tcPr>
          <w:p w:rsidR="002B4466" w:rsidRPr="003137E4" w:rsidRDefault="002B4466" w:rsidP="00104105">
            <w:pPr>
              <w:pStyle w:val="a4"/>
              <w:ind w:right="67" w:firstLine="0"/>
              <w:rPr>
                <w:bCs/>
                <w:sz w:val="24"/>
              </w:rPr>
            </w:pPr>
            <w:r w:rsidRPr="002278D1">
              <w:rPr>
                <w:bCs/>
                <w:sz w:val="24"/>
              </w:rPr>
              <w:t>Начальная (максимальная) цена единицу, руб., с учетом НДС,</w:t>
            </w:r>
          </w:p>
        </w:tc>
        <w:tc>
          <w:tcPr>
            <w:tcW w:w="1926" w:type="dxa"/>
          </w:tcPr>
          <w:p w:rsidR="002B4466" w:rsidRPr="003137E4" w:rsidRDefault="002B4466" w:rsidP="00104105">
            <w:pPr>
              <w:pStyle w:val="a4"/>
              <w:ind w:right="67" w:firstLine="0"/>
              <w:rPr>
                <w:sz w:val="24"/>
              </w:rPr>
            </w:pPr>
            <w:r w:rsidRPr="002278D1">
              <w:rPr>
                <w:bCs/>
                <w:sz w:val="24"/>
              </w:rPr>
              <w:t xml:space="preserve">Начальная (максимальная) цена лота, руб., без учета НДС, </w:t>
            </w:r>
          </w:p>
        </w:tc>
        <w:tc>
          <w:tcPr>
            <w:tcW w:w="1901" w:type="dxa"/>
          </w:tcPr>
          <w:p w:rsidR="002B4466" w:rsidRPr="003137E4" w:rsidRDefault="002B4466" w:rsidP="00104105">
            <w:pPr>
              <w:pStyle w:val="a4"/>
              <w:ind w:right="67" w:firstLine="0"/>
              <w:rPr>
                <w:sz w:val="24"/>
              </w:rPr>
            </w:pPr>
            <w:r w:rsidRPr="002278D1">
              <w:rPr>
                <w:bCs/>
                <w:sz w:val="24"/>
              </w:rPr>
              <w:t xml:space="preserve">Начальная (максимальная) цена лота, руб., с учетом НДС, </w:t>
            </w:r>
          </w:p>
        </w:tc>
      </w:tr>
      <w:tr w:rsidR="002B4466" w:rsidRPr="003137E4" w:rsidTr="002B4466">
        <w:trPr>
          <w:trHeight w:val="1779"/>
        </w:trPr>
        <w:tc>
          <w:tcPr>
            <w:tcW w:w="675" w:type="dxa"/>
          </w:tcPr>
          <w:p w:rsidR="002B4466" w:rsidRPr="003137E4" w:rsidRDefault="002B4466" w:rsidP="00104105">
            <w:pPr>
              <w:pStyle w:val="a4"/>
              <w:ind w:right="67" w:firstLine="0"/>
              <w:rPr>
                <w:sz w:val="24"/>
                <w:lang w:val="en-US"/>
              </w:rPr>
            </w:pPr>
            <w:r w:rsidRPr="002278D1">
              <w:rPr>
                <w:sz w:val="24"/>
                <w:lang w:val="en-US"/>
              </w:rPr>
              <w:t>3</w:t>
            </w:r>
          </w:p>
        </w:tc>
        <w:tc>
          <w:tcPr>
            <w:tcW w:w="1641" w:type="dxa"/>
          </w:tcPr>
          <w:p w:rsidR="002B4466" w:rsidRPr="003137E4" w:rsidRDefault="002B4466" w:rsidP="00104105">
            <w:pPr>
              <w:pStyle w:val="a4"/>
              <w:ind w:right="67" w:firstLine="0"/>
              <w:rPr>
                <w:sz w:val="24"/>
              </w:rPr>
            </w:pPr>
            <w:r w:rsidRPr="002278D1">
              <w:rPr>
                <w:sz w:val="24"/>
              </w:rPr>
              <w:t>80-футовые вагоны-платформы для перевозки большегрузных контейнеров</w:t>
            </w:r>
          </w:p>
        </w:tc>
        <w:tc>
          <w:tcPr>
            <w:tcW w:w="996" w:type="dxa"/>
          </w:tcPr>
          <w:p w:rsidR="002B4466" w:rsidRPr="003137E4" w:rsidRDefault="002B4466" w:rsidP="00104105">
            <w:pPr>
              <w:pStyle w:val="a4"/>
              <w:ind w:right="67" w:firstLine="0"/>
              <w:rPr>
                <w:sz w:val="24"/>
              </w:rPr>
            </w:pPr>
            <w:r w:rsidRPr="002278D1">
              <w:rPr>
                <w:sz w:val="24"/>
              </w:rPr>
              <w:t>75</w:t>
            </w:r>
          </w:p>
        </w:tc>
        <w:tc>
          <w:tcPr>
            <w:tcW w:w="1792" w:type="dxa"/>
          </w:tcPr>
          <w:p w:rsidR="002B4466" w:rsidRPr="003137E4" w:rsidRDefault="002B4466" w:rsidP="00104105">
            <w:pPr>
              <w:pStyle w:val="a4"/>
              <w:ind w:right="67" w:firstLine="0"/>
              <w:rPr>
                <w:sz w:val="24"/>
              </w:rPr>
            </w:pPr>
            <w:r w:rsidRPr="002278D1">
              <w:rPr>
                <w:sz w:val="24"/>
              </w:rPr>
              <w:t>1 849 900,00</w:t>
            </w:r>
          </w:p>
        </w:tc>
        <w:tc>
          <w:tcPr>
            <w:tcW w:w="1701" w:type="dxa"/>
          </w:tcPr>
          <w:p w:rsidR="002B4466" w:rsidRPr="003137E4" w:rsidRDefault="002B4466" w:rsidP="00104105">
            <w:pPr>
              <w:pStyle w:val="a4"/>
              <w:ind w:right="67" w:firstLine="0"/>
              <w:rPr>
                <w:sz w:val="24"/>
              </w:rPr>
            </w:pPr>
            <w:r w:rsidRPr="002278D1">
              <w:rPr>
                <w:sz w:val="24"/>
              </w:rPr>
              <w:t>2</w:t>
            </w:r>
            <w:r w:rsidRPr="002278D1">
              <w:rPr>
                <w:sz w:val="24"/>
                <w:lang w:val="en-US"/>
              </w:rPr>
              <w:t> 18</w:t>
            </w:r>
            <w:r w:rsidRPr="002278D1">
              <w:rPr>
                <w:sz w:val="24"/>
              </w:rPr>
              <w:t>2</w:t>
            </w:r>
            <w:r w:rsidRPr="002278D1">
              <w:rPr>
                <w:sz w:val="24"/>
                <w:lang w:val="en-US"/>
              </w:rPr>
              <w:t xml:space="preserve"> </w:t>
            </w:r>
            <w:r w:rsidRPr="002278D1">
              <w:rPr>
                <w:sz w:val="24"/>
              </w:rPr>
              <w:t>882,00</w:t>
            </w:r>
          </w:p>
        </w:tc>
        <w:tc>
          <w:tcPr>
            <w:tcW w:w="1926" w:type="dxa"/>
          </w:tcPr>
          <w:p w:rsidR="002B4466" w:rsidRPr="003137E4" w:rsidRDefault="002B4466" w:rsidP="00104105">
            <w:r w:rsidRPr="002278D1">
              <w:t>138 742 500,00</w:t>
            </w:r>
          </w:p>
        </w:tc>
        <w:tc>
          <w:tcPr>
            <w:tcW w:w="1901" w:type="dxa"/>
          </w:tcPr>
          <w:p w:rsidR="002B4466" w:rsidRPr="003137E4" w:rsidRDefault="002B4466" w:rsidP="00104105">
            <w:pPr>
              <w:pStyle w:val="a4"/>
              <w:ind w:right="67" w:firstLine="0"/>
              <w:jc w:val="left"/>
              <w:rPr>
                <w:sz w:val="24"/>
              </w:rPr>
            </w:pPr>
            <w:r w:rsidRPr="002278D1">
              <w:rPr>
                <w:sz w:val="24"/>
              </w:rPr>
              <w:t>163 716 150,00</w:t>
            </w:r>
          </w:p>
        </w:tc>
      </w:tr>
    </w:tbl>
    <w:p w:rsidR="002B4466" w:rsidRPr="003137E4" w:rsidRDefault="002B4466" w:rsidP="002B4466">
      <w:pPr>
        <w:ind w:firstLine="709"/>
        <w:jc w:val="both"/>
        <w:rPr>
          <w:sz w:val="28"/>
          <w:szCs w:val="28"/>
        </w:rPr>
      </w:pPr>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sz w:val="28"/>
        </w:rPr>
        <w:t xml:space="preserve"> </w:t>
      </w:r>
      <w:r w:rsidRPr="002278D1">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w:t>
      </w:r>
      <w:r w:rsidRPr="002278D1">
        <w:rPr>
          <w:color w:val="000000"/>
          <w:sz w:val="28"/>
          <w:szCs w:val="28"/>
        </w:rPr>
        <w:t>138 742 500</w:t>
      </w:r>
      <w:r w:rsidRPr="002278D1">
        <w:rPr>
          <w:color w:val="000000"/>
          <w:sz w:val="28"/>
        </w:rPr>
        <w:t xml:space="preserve">,00 </w:t>
      </w:r>
      <w:r w:rsidRPr="002278D1">
        <w:rPr>
          <w:sz w:val="28"/>
          <w:szCs w:val="28"/>
        </w:rPr>
        <w:t xml:space="preserve">руб. (сто </w:t>
      </w:r>
      <w:r w:rsidRPr="002278D1">
        <w:rPr>
          <w:sz w:val="28"/>
          <w:szCs w:val="28"/>
        </w:rPr>
        <w:lastRenderedPageBreak/>
        <w:t>тридцать восемь миллионов семьсот сорок две тысячи пятьсот рублей 00 копеек).</w:t>
      </w:r>
    </w:p>
    <w:p w:rsidR="002B4466" w:rsidRPr="003137E4" w:rsidRDefault="002B4466" w:rsidP="002B4466">
      <w:pPr>
        <w:ind w:firstLine="709"/>
        <w:jc w:val="both"/>
        <w:rPr>
          <w:sz w:val="28"/>
          <w:szCs w:val="28"/>
        </w:rPr>
      </w:pPr>
      <w:proofErr w:type="gramStart"/>
      <w:r w:rsidRPr="002278D1">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2278D1">
        <w:rPr>
          <w:b/>
          <w:sz w:val="28"/>
          <w:szCs w:val="28"/>
        </w:rPr>
        <w:t xml:space="preserve"> </w:t>
      </w:r>
      <w:r w:rsidRPr="002278D1">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163 716</w:t>
      </w:r>
      <w:proofErr w:type="gramEnd"/>
      <w:r w:rsidRPr="002278D1">
        <w:rPr>
          <w:sz w:val="28"/>
          <w:szCs w:val="28"/>
        </w:rPr>
        <w:t xml:space="preserve"> 150,00 руб. (сто шестьдесят три миллиона семьсот шестнадцать тысяч сто пятьдесят рублей 00 копеек).</w:t>
      </w:r>
    </w:p>
    <w:p w:rsidR="000B49A0" w:rsidRPr="000B49A0" w:rsidRDefault="000B49A0" w:rsidP="000B49A0">
      <w:pPr>
        <w:ind w:firstLine="709"/>
        <w:jc w:val="both"/>
        <w:rPr>
          <w:sz w:val="28"/>
          <w:szCs w:val="28"/>
        </w:rPr>
      </w:pPr>
      <w:r w:rsidRPr="000B49A0">
        <w:rPr>
          <w:rFonts w:eastAsia="MS Mincho"/>
          <w:sz w:val="28"/>
          <w:szCs w:val="28"/>
        </w:rPr>
        <w:t xml:space="preserve">Срок </w:t>
      </w:r>
      <w:r w:rsidR="009445EE">
        <w:rPr>
          <w:rFonts w:eastAsia="MS Mincho"/>
          <w:sz w:val="28"/>
          <w:szCs w:val="28"/>
        </w:rPr>
        <w:t>поставки товара</w:t>
      </w:r>
      <w:r w:rsidRPr="000B49A0">
        <w:rPr>
          <w:rFonts w:eastAsia="MS Mincho"/>
          <w:sz w:val="28"/>
          <w:szCs w:val="28"/>
        </w:rPr>
        <w:t xml:space="preserve">: </w:t>
      </w:r>
      <w:r w:rsidR="002B4466">
        <w:rPr>
          <w:rFonts w:eastAsia="MS Mincho"/>
          <w:sz w:val="28"/>
          <w:szCs w:val="28"/>
        </w:rPr>
        <w:t>не позднее</w:t>
      </w:r>
      <w:r w:rsidR="00D06E38">
        <w:rPr>
          <w:rFonts w:eastAsia="MS Mincho"/>
          <w:sz w:val="28"/>
          <w:szCs w:val="28"/>
        </w:rPr>
        <w:t xml:space="preserve"> </w:t>
      </w:r>
      <w:r w:rsidR="002B4466">
        <w:rPr>
          <w:sz w:val="28"/>
          <w:szCs w:val="28"/>
        </w:rPr>
        <w:t xml:space="preserve">31 </w:t>
      </w:r>
      <w:r w:rsidRPr="000B49A0">
        <w:rPr>
          <w:sz w:val="28"/>
          <w:szCs w:val="28"/>
        </w:rPr>
        <w:t xml:space="preserve">декабря 2013 года. </w:t>
      </w:r>
    </w:p>
    <w:p w:rsidR="00A355C3" w:rsidRPr="00776655" w:rsidRDefault="00A355C3" w:rsidP="00A355C3">
      <w:pPr>
        <w:pStyle w:val="1"/>
        <w:rPr>
          <w:szCs w:val="28"/>
        </w:rPr>
      </w:pPr>
      <w:r w:rsidRPr="00776655">
        <w:rPr>
          <w:szCs w:val="28"/>
        </w:rPr>
        <w:t xml:space="preserve">Описание </w:t>
      </w:r>
      <w:r w:rsidR="009445EE">
        <w:rPr>
          <w:szCs w:val="28"/>
        </w:rPr>
        <w:t>поставляемого товара</w:t>
      </w:r>
      <w:r w:rsidRPr="00776655">
        <w:rPr>
          <w:szCs w:val="28"/>
        </w:rPr>
        <w:t xml:space="preserve">, </w:t>
      </w:r>
      <w:r w:rsidR="009445EE">
        <w:rPr>
          <w:szCs w:val="28"/>
        </w:rPr>
        <w:t>его</w:t>
      </w:r>
      <w:r w:rsidRPr="00776655">
        <w:rPr>
          <w:szCs w:val="28"/>
        </w:rPr>
        <w:t xml:space="preserve"> объем и место </w:t>
      </w:r>
      <w:r w:rsidR="009445EE">
        <w:rPr>
          <w:szCs w:val="28"/>
        </w:rPr>
        <w:t>поставки</w:t>
      </w:r>
      <w:r w:rsidRPr="00776655">
        <w:rPr>
          <w:szCs w:val="28"/>
        </w:rPr>
        <w:t xml:space="preserve"> 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2B4466" w:rsidRPr="002B4466">
        <w:rPr>
          <w:szCs w:val="28"/>
        </w:rPr>
        <w:t xml:space="preserve"> </w:t>
      </w:r>
      <w:r w:rsidR="002B4466" w:rsidRPr="002B4466">
        <w:rPr>
          <w:sz w:val="28"/>
          <w:szCs w:val="28"/>
        </w:rPr>
        <w:t>Плата за предоставление документации не взимается.</w:t>
      </w:r>
    </w:p>
    <w:p w:rsidR="009445EE" w:rsidRPr="00DB622B" w:rsidRDefault="009445EE" w:rsidP="00AD5C3A">
      <w:pPr>
        <w:pStyle w:val="1"/>
        <w:numPr>
          <w:ilvl w:val="0"/>
          <w:numId w:val="1"/>
        </w:numPr>
        <w:tabs>
          <w:tab w:val="left" w:pos="993"/>
        </w:tabs>
        <w:ind w:left="0" w:firstLine="709"/>
        <w:rPr>
          <w:b/>
          <w:bCs/>
          <w:i/>
          <w:color w:val="000000"/>
          <w:szCs w:val="28"/>
        </w:rPr>
      </w:pPr>
      <w:proofErr w:type="gramStart"/>
      <w:r w:rsidRPr="00DB622B">
        <w:rPr>
          <w:szCs w:val="28"/>
        </w:rPr>
        <w:t xml:space="preserve">Конкурсные заявки на участие в открытом конкурсе </w:t>
      </w:r>
      <w:r w:rsidRPr="00DB622B">
        <w:rPr>
          <w:szCs w:val="28"/>
        </w:rPr>
        <w:br/>
        <w:t xml:space="preserve">№ </w:t>
      </w:r>
      <w:r w:rsidR="002B4466">
        <w:rPr>
          <w:szCs w:val="28"/>
        </w:rPr>
        <w:t>6687</w:t>
      </w:r>
      <w:r w:rsidRPr="002739FD">
        <w:rPr>
          <w:szCs w:val="28"/>
        </w:rPr>
        <w:t>/ОК-</w:t>
      </w:r>
      <w:r>
        <w:rPr>
          <w:szCs w:val="28"/>
        </w:rPr>
        <w:t>ОАО «</w:t>
      </w:r>
      <w:proofErr w:type="spellStart"/>
      <w:r>
        <w:rPr>
          <w:szCs w:val="28"/>
        </w:rPr>
        <w:t>ТрансКонтейнер</w:t>
      </w:r>
      <w:proofErr w:type="spellEnd"/>
      <w:r w:rsidRPr="002739FD">
        <w:rPr>
          <w:szCs w:val="28"/>
        </w:rPr>
        <w:t>»/2013/М</w:t>
      </w:r>
      <w:r w:rsidRPr="00DB622B">
        <w:rPr>
          <w:szCs w:val="28"/>
        </w:rPr>
        <w:t xml:space="preserve"> должны состоять из электронной части, размещаемой на «Электронной торгово-закупочной площадке ОАО «РЖД» (на странице данного открытого конкурса на сайте </w:t>
      </w:r>
      <w:hyperlink r:id="rId13" w:tooltip="http://www.etzp.rzd.ru/" w:history="1">
        <w:r w:rsidRPr="00DB622B">
          <w:rPr>
            <w:szCs w:val="28"/>
            <w:u w:val="single"/>
          </w:rPr>
          <w:t>www.etzp.rzd.ru</w:t>
        </w:r>
      </w:hyperlink>
      <w:r w:rsidRPr="00DB622B">
        <w:rPr>
          <w:szCs w:val="28"/>
        </w:rPr>
        <w:t>)</w:t>
      </w:r>
      <w:r w:rsidRPr="00DB622B">
        <w:rPr>
          <w:b/>
          <w:i/>
          <w:szCs w:val="28"/>
        </w:rPr>
        <w:t xml:space="preserve"> </w:t>
      </w:r>
      <w:r w:rsidRPr="00DB622B">
        <w:rPr>
          <w:szCs w:val="28"/>
        </w:rPr>
        <w:t>и</w:t>
      </w:r>
      <w:r w:rsidRPr="00DB622B">
        <w:rPr>
          <w:b/>
          <w:i/>
          <w:szCs w:val="28"/>
        </w:rPr>
        <w:t xml:space="preserve"> </w:t>
      </w:r>
      <w:r w:rsidRPr="00DB622B">
        <w:rPr>
          <w:szCs w:val="28"/>
        </w:rPr>
        <w:t>документов, представляемых в составе заявки по адресу:</w:t>
      </w:r>
      <w:r w:rsidRPr="00DB622B">
        <w:rPr>
          <w:b/>
          <w:i/>
          <w:szCs w:val="28"/>
        </w:rPr>
        <w:t xml:space="preserve"> </w:t>
      </w:r>
      <w:r w:rsidRPr="00DB622B">
        <w:rPr>
          <w:szCs w:val="28"/>
        </w:rPr>
        <w:t>107078, г. Москва, улица Маши Порываевой, дом 34, блок 1, этаж 1</w:t>
      </w:r>
      <w:r>
        <w:rPr>
          <w:szCs w:val="28"/>
        </w:rPr>
        <w:t>0</w:t>
      </w:r>
      <w:r w:rsidRPr="00DB622B">
        <w:rPr>
          <w:szCs w:val="28"/>
        </w:rPr>
        <w:t xml:space="preserve">, кабинет № 12 </w:t>
      </w:r>
      <w:r w:rsidRPr="002B4466">
        <w:rPr>
          <w:b/>
          <w:bCs/>
          <w:i/>
          <w:color w:val="000000"/>
          <w:szCs w:val="28"/>
        </w:rPr>
        <w:t>(в рабочие дни</w:t>
      </w:r>
      <w:proofErr w:type="gramEnd"/>
      <w:r w:rsidRPr="002B4466">
        <w:rPr>
          <w:b/>
          <w:bCs/>
          <w:i/>
          <w:color w:val="000000"/>
          <w:szCs w:val="28"/>
        </w:rPr>
        <w:t xml:space="preserve"> с 9:00 до 17:30, в пятницу до 16:30, перерыв с 12:00 до 13:00).</w:t>
      </w:r>
    </w:p>
    <w:p w:rsidR="009445EE" w:rsidRPr="00DB622B" w:rsidRDefault="009445EE" w:rsidP="00AD5C3A">
      <w:pPr>
        <w:pStyle w:val="1"/>
        <w:tabs>
          <w:tab w:val="left" w:pos="993"/>
        </w:tabs>
        <w:ind w:firstLine="709"/>
        <w:rPr>
          <w:b/>
          <w:bCs/>
          <w:i/>
          <w:color w:val="000000"/>
          <w:szCs w:val="28"/>
        </w:rPr>
      </w:pPr>
      <w:r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A355C3" w:rsidRPr="000B49A0" w:rsidRDefault="009445EE" w:rsidP="00294753">
      <w:pPr>
        <w:pStyle w:val="20"/>
        <w:numPr>
          <w:ilvl w:val="0"/>
          <w:numId w:val="1"/>
        </w:numPr>
        <w:tabs>
          <w:tab w:val="left" w:pos="993"/>
        </w:tabs>
        <w:ind w:left="0" w:firstLine="709"/>
        <w:rPr>
          <w:b/>
          <w:bCs/>
          <w:i/>
          <w:color w:val="000000"/>
          <w:szCs w:val="28"/>
        </w:rPr>
      </w:pPr>
      <w:r w:rsidRPr="00DB622B">
        <w:rPr>
          <w:szCs w:val="28"/>
        </w:rPr>
        <w:t>Конкурсные заявки (все части конкурсной заявки) на участие в открытом конкурсе №</w:t>
      </w:r>
      <w:r w:rsidR="00C04C7A">
        <w:rPr>
          <w:szCs w:val="28"/>
        </w:rPr>
        <w:t>6687</w:t>
      </w:r>
      <w:r w:rsidRPr="002739FD">
        <w:rPr>
          <w:szCs w:val="28"/>
        </w:rPr>
        <w:t>/ОК-</w:t>
      </w:r>
      <w:r w:rsidR="00AD5C3A">
        <w:rPr>
          <w:szCs w:val="28"/>
        </w:rPr>
        <w:t>О</w:t>
      </w:r>
      <w:r w:rsidRPr="002739FD">
        <w:rPr>
          <w:szCs w:val="28"/>
        </w:rPr>
        <w:t>АО «</w:t>
      </w:r>
      <w:r w:rsidR="00AD5C3A">
        <w:rPr>
          <w:szCs w:val="28"/>
        </w:rPr>
        <w:t>ТрансКонтейнер</w:t>
      </w:r>
      <w:r w:rsidRPr="002739FD">
        <w:rPr>
          <w:szCs w:val="28"/>
        </w:rPr>
        <w:t>»/2013/М</w:t>
      </w:r>
      <w:r w:rsidRPr="00DB622B">
        <w:rPr>
          <w:szCs w:val="28"/>
        </w:rPr>
        <w:t xml:space="preserve"> предоставляются с момента размещения извещения о проведении открытого конкурса и конкурсной документации, и не позднее </w:t>
      </w:r>
      <w:r>
        <w:rPr>
          <w:szCs w:val="28"/>
        </w:rPr>
        <w:t>1</w:t>
      </w:r>
      <w:r w:rsidR="00C04C7A">
        <w:rPr>
          <w:szCs w:val="28"/>
        </w:rPr>
        <w:t>1</w:t>
      </w:r>
      <w:r>
        <w:rPr>
          <w:szCs w:val="28"/>
        </w:rPr>
        <w:t>:00</w:t>
      </w:r>
      <w:r w:rsidRPr="00DB622B">
        <w:rPr>
          <w:szCs w:val="28"/>
        </w:rPr>
        <w:t xml:space="preserve"> часов </w:t>
      </w:r>
      <w:r w:rsidRPr="00DB622B">
        <w:rPr>
          <w:b/>
          <w:i/>
          <w:szCs w:val="28"/>
        </w:rPr>
        <w:t>московского</w:t>
      </w:r>
      <w:r w:rsidRPr="00DB622B">
        <w:rPr>
          <w:szCs w:val="28"/>
        </w:rPr>
        <w:t xml:space="preserve"> времени «</w:t>
      </w:r>
      <w:r w:rsidR="00C04C7A">
        <w:rPr>
          <w:szCs w:val="28"/>
        </w:rPr>
        <w:t>18</w:t>
      </w:r>
      <w:r w:rsidRPr="00DB622B">
        <w:rPr>
          <w:szCs w:val="28"/>
        </w:rPr>
        <w:t xml:space="preserve">» </w:t>
      </w:r>
      <w:r w:rsidR="00C04C7A">
        <w:rPr>
          <w:szCs w:val="28"/>
        </w:rPr>
        <w:t>декабря</w:t>
      </w:r>
      <w:r w:rsidRPr="00DB622B">
        <w:rPr>
          <w:szCs w:val="28"/>
        </w:rPr>
        <w:t xml:space="preserve"> 2013 г</w:t>
      </w:r>
      <w:r w:rsidRPr="00DB622B">
        <w:rPr>
          <w:bCs/>
          <w:color w:val="000000"/>
          <w:szCs w:val="28"/>
        </w:rPr>
        <w:t>.</w:t>
      </w:r>
      <w:r w:rsidR="00A355C3" w:rsidRPr="000B49A0">
        <w:rPr>
          <w:b/>
          <w:i/>
          <w:szCs w:val="28"/>
        </w:rPr>
        <w:t xml:space="preserve"> </w:t>
      </w:r>
    </w:p>
    <w:p w:rsidR="000B49A0" w:rsidRPr="00776655" w:rsidRDefault="000B49A0" w:rsidP="00DE5C74">
      <w:pPr>
        <w:numPr>
          <w:ilvl w:val="0"/>
          <w:numId w:val="1"/>
        </w:numPr>
        <w:tabs>
          <w:tab w:val="left" w:pos="993"/>
        </w:tabs>
        <w:ind w:left="0" w:firstLine="709"/>
        <w:jc w:val="both"/>
        <w:rPr>
          <w:sz w:val="28"/>
          <w:szCs w:val="20"/>
        </w:rPr>
      </w:pPr>
      <w:r w:rsidRPr="00776655">
        <w:rPr>
          <w:sz w:val="28"/>
          <w:szCs w:val="20"/>
        </w:rPr>
        <w:t>Обеспечение конкурсной заявки и обеспечение исполнения договора не предусмотрено.</w:t>
      </w:r>
    </w:p>
    <w:p w:rsidR="00A355C3" w:rsidRPr="00DE5C74" w:rsidRDefault="00DE5C74" w:rsidP="00DE5C74">
      <w:pPr>
        <w:numPr>
          <w:ilvl w:val="0"/>
          <w:numId w:val="1"/>
        </w:numPr>
        <w:tabs>
          <w:tab w:val="left" w:pos="993"/>
        </w:tabs>
        <w:ind w:left="0" w:firstLine="720"/>
        <w:jc w:val="both"/>
        <w:rPr>
          <w:sz w:val="28"/>
          <w:szCs w:val="28"/>
        </w:rPr>
      </w:pPr>
      <w:r w:rsidRPr="00DE5C74">
        <w:rPr>
          <w:bCs/>
          <w:color w:val="000000"/>
          <w:sz w:val="28"/>
          <w:szCs w:val="28"/>
        </w:rPr>
        <w:t>Вскрытие конкурсных заявок, представленных для участия в открытом конкурсе №</w:t>
      </w:r>
      <w:r w:rsidR="00C04C7A">
        <w:rPr>
          <w:sz w:val="28"/>
          <w:szCs w:val="28"/>
        </w:rPr>
        <w:t>6687/</w:t>
      </w:r>
      <w:r w:rsidRPr="00DE5C74">
        <w:rPr>
          <w:sz w:val="28"/>
          <w:szCs w:val="28"/>
        </w:rPr>
        <w:t>ОК-ОАО «</w:t>
      </w:r>
      <w:proofErr w:type="spellStart"/>
      <w:r w:rsidRPr="00DE5C74">
        <w:rPr>
          <w:sz w:val="28"/>
          <w:szCs w:val="28"/>
        </w:rPr>
        <w:t>ТрансКонтейнер</w:t>
      </w:r>
      <w:proofErr w:type="spellEnd"/>
      <w:r w:rsidRPr="00DE5C74">
        <w:rPr>
          <w:sz w:val="28"/>
          <w:szCs w:val="28"/>
        </w:rPr>
        <w:t>»/2013/М</w:t>
      </w:r>
      <w:r w:rsidRPr="00DE5C74">
        <w:rPr>
          <w:bCs/>
          <w:color w:val="000000"/>
          <w:sz w:val="28"/>
          <w:szCs w:val="28"/>
        </w:rPr>
        <w:t xml:space="preserve"> состоится «</w:t>
      </w:r>
      <w:r w:rsidR="00C04C7A">
        <w:rPr>
          <w:bCs/>
          <w:color w:val="000000"/>
          <w:sz w:val="28"/>
          <w:szCs w:val="28"/>
        </w:rPr>
        <w:t>18</w:t>
      </w:r>
      <w:r w:rsidRPr="00DE5C74">
        <w:rPr>
          <w:bCs/>
          <w:color w:val="000000"/>
          <w:sz w:val="28"/>
          <w:szCs w:val="28"/>
        </w:rPr>
        <w:t xml:space="preserve">» </w:t>
      </w:r>
      <w:r w:rsidR="00C04C7A">
        <w:rPr>
          <w:bCs/>
          <w:color w:val="000000"/>
          <w:sz w:val="28"/>
          <w:szCs w:val="28"/>
        </w:rPr>
        <w:t>декабря</w:t>
      </w:r>
      <w:r w:rsidRPr="00DE5C74">
        <w:rPr>
          <w:bCs/>
          <w:color w:val="000000"/>
          <w:sz w:val="28"/>
          <w:szCs w:val="28"/>
        </w:rPr>
        <w:t xml:space="preserve"> 2013 г. в 1</w:t>
      </w:r>
      <w:r w:rsidR="00C04C7A">
        <w:rPr>
          <w:bCs/>
          <w:color w:val="000000"/>
          <w:sz w:val="28"/>
          <w:szCs w:val="28"/>
        </w:rPr>
        <w:t>1</w:t>
      </w:r>
      <w:r w:rsidRPr="00DE5C74">
        <w:rPr>
          <w:bCs/>
          <w:color w:val="000000"/>
          <w:sz w:val="28"/>
          <w:szCs w:val="28"/>
        </w:rPr>
        <w:t xml:space="preserve">:00 московского времени </w:t>
      </w:r>
      <w:r w:rsidRPr="00DE5C74">
        <w:rPr>
          <w:sz w:val="28"/>
          <w:szCs w:val="28"/>
        </w:rPr>
        <w:t xml:space="preserve">на «Электронной торгово-закупочной площадке ОАО «РЖД» (на странице данного открытого конкурса на сайте </w:t>
      </w:r>
      <w:hyperlink r:id="rId14" w:tooltip="http://www.etzp.rzd.ru/" w:history="1">
        <w:r w:rsidRPr="00DE5C74">
          <w:rPr>
            <w:sz w:val="28"/>
            <w:szCs w:val="28"/>
            <w:u w:val="single"/>
          </w:rPr>
          <w:t>www.etzp.rzd.ru</w:t>
        </w:r>
      </w:hyperlink>
      <w:r w:rsidRPr="00DE5C74">
        <w:rPr>
          <w:sz w:val="28"/>
          <w:szCs w:val="28"/>
        </w:rPr>
        <w:t>)</w:t>
      </w:r>
      <w:r w:rsidRPr="00DE5C74">
        <w:rPr>
          <w:bCs/>
          <w:color w:val="000000"/>
          <w:sz w:val="28"/>
          <w:szCs w:val="28"/>
        </w:rPr>
        <w:t>.</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DE5C74">
        <w:rPr>
          <w:sz w:val="28"/>
        </w:rPr>
        <w:t xml:space="preserve">                                       </w:t>
      </w:r>
      <w:r w:rsidR="00DE5C74" w:rsidRPr="009077DB">
        <w:rPr>
          <w:sz w:val="28"/>
        </w:rPr>
        <w:lastRenderedPageBreak/>
        <w:t>ОАО «ТрансКонтейнер» совместно с организатором</w:t>
      </w:r>
      <w:r w:rsidRPr="00776655">
        <w:rPr>
          <w:rFonts w:eastAsia="MS Mincho"/>
          <w:sz w:val="28"/>
          <w:szCs w:val="28"/>
        </w:rPr>
        <w:t xml:space="preserve"> «</w:t>
      </w:r>
      <w:r w:rsidR="00C04C7A">
        <w:rPr>
          <w:rFonts w:eastAsia="MS Mincho"/>
          <w:sz w:val="28"/>
          <w:szCs w:val="28"/>
        </w:rPr>
        <w:t>23</w:t>
      </w:r>
      <w:r w:rsidRPr="00776655">
        <w:rPr>
          <w:rFonts w:eastAsia="MS Mincho"/>
          <w:sz w:val="28"/>
          <w:szCs w:val="28"/>
        </w:rPr>
        <w:t xml:space="preserve">» </w:t>
      </w:r>
      <w:r w:rsidR="00C04C7A">
        <w:rPr>
          <w:rFonts w:eastAsia="MS Mincho"/>
          <w:sz w:val="28"/>
          <w:szCs w:val="28"/>
        </w:rPr>
        <w:t>декабря</w:t>
      </w:r>
      <w:r w:rsidR="00776655" w:rsidRPr="00776655">
        <w:rPr>
          <w:rFonts w:eastAsia="MS Mincho"/>
          <w:sz w:val="28"/>
          <w:szCs w:val="28"/>
        </w:rPr>
        <w:t xml:space="preserve"> </w:t>
      </w:r>
      <w:r w:rsidRPr="00776655">
        <w:rPr>
          <w:rFonts w:eastAsia="MS Mincho"/>
          <w:sz w:val="28"/>
          <w:szCs w:val="28"/>
        </w:rPr>
        <w:t>2013 г. по адресу</w:t>
      </w:r>
      <w:r w:rsidR="00294753">
        <w:rPr>
          <w:rFonts w:eastAsia="MS Mincho"/>
          <w:sz w:val="28"/>
          <w:szCs w:val="28"/>
        </w:rPr>
        <w:t>:</w:t>
      </w:r>
      <w:r w:rsidRPr="00776655">
        <w:rPr>
          <w:rFonts w:eastAsia="MS Mincho"/>
          <w:sz w:val="28"/>
          <w:szCs w:val="28"/>
        </w:rPr>
        <w:t xml:space="preserve"> </w:t>
      </w:r>
      <w:r w:rsidR="00294753" w:rsidRPr="00DE5C74">
        <w:rPr>
          <w:sz w:val="28"/>
        </w:rPr>
        <w:t>125047,  Москва,  Оружейный переулок, д. 19</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Подведение итогов открытого конкурса проводится «</w:t>
      </w:r>
      <w:r w:rsidR="00C04C7A">
        <w:rPr>
          <w:sz w:val="28"/>
          <w:szCs w:val="28"/>
        </w:rPr>
        <w:t>23</w:t>
      </w:r>
      <w:r w:rsidRPr="00DE5C74">
        <w:rPr>
          <w:sz w:val="28"/>
          <w:szCs w:val="28"/>
        </w:rPr>
        <w:t xml:space="preserve">» </w:t>
      </w:r>
      <w:r w:rsidR="00C04C7A">
        <w:rPr>
          <w:sz w:val="28"/>
          <w:szCs w:val="28"/>
        </w:rPr>
        <w:t>декабря</w:t>
      </w:r>
      <w:r w:rsidR="00776655" w:rsidRPr="00DE5C74">
        <w:rPr>
          <w:sz w:val="28"/>
          <w:szCs w:val="28"/>
        </w:rPr>
        <w:t xml:space="preserve"> </w:t>
      </w:r>
      <w:r w:rsidRPr="00DE5C74">
        <w:rPr>
          <w:sz w:val="28"/>
          <w:szCs w:val="28"/>
        </w:rPr>
        <w:t xml:space="preserve"> 2013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Участник, признанный победителем открытого конкурса, должен подписать договор не позднее 2</w:t>
      </w:r>
      <w:r w:rsidR="00431BA3">
        <w:rPr>
          <w:sz w:val="28"/>
          <w:szCs w:val="28"/>
        </w:rPr>
        <w:t xml:space="preserve"> (двух</w:t>
      </w:r>
      <w:r w:rsidRPr="00E75EB3">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5" w:history="1">
        <w:r w:rsidRPr="00E75EB3">
          <w:rPr>
            <w:sz w:val="28"/>
            <w:szCs w:val="28"/>
          </w:rPr>
          <w:t>www.zakupki.gov.ru</w:t>
        </w:r>
      </w:hyperlink>
      <w:r w:rsidRPr="00E75EB3">
        <w:rPr>
          <w:sz w:val="28"/>
          <w:szCs w:val="28"/>
        </w:rPr>
        <w:t xml:space="preserve"> (далее – официальный сайт), </w:t>
      </w:r>
      <w:r w:rsidR="006F3D16" w:rsidRPr="006F3D16">
        <w:rPr>
          <w:sz w:val="28"/>
          <w:szCs w:val="28"/>
        </w:rPr>
        <w:t xml:space="preserve">на сайте  </w:t>
      </w:r>
      <w:r w:rsidR="006F3D16" w:rsidRPr="006F3D16">
        <w:rPr>
          <w:sz w:val="28"/>
          <w:szCs w:val="28"/>
          <w:lang w:val="en-US"/>
        </w:rPr>
        <w:t>www</w:t>
      </w:r>
      <w:r w:rsidR="006F3D16" w:rsidRPr="006F3D16">
        <w:rPr>
          <w:sz w:val="28"/>
          <w:szCs w:val="28"/>
        </w:rPr>
        <w:t>.etzp.rzd.ru (раздел "Конкурсные процедуры")</w:t>
      </w:r>
      <w:r w:rsidR="006F3D16">
        <w:rPr>
          <w:sz w:val="28"/>
          <w:szCs w:val="28"/>
        </w:rPr>
        <w:t xml:space="preserve">, </w:t>
      </w:r>
      <w:r w:rsidR="00E75EB3" w:rsidRPr="00E75EB3">
        <w:rPr>
          <w:sz w:val="28"/>
          <w:szCs w:val="28"/>
        </w:rPr>
        <w:t xml:space="preserve">на сайте ОАО «ТрансКонтейнер» </w:t>
      </w:r>
      <w:hyperlink r:id="rId16" w:history="1">
        <w:r w:rsidR="00E75EB3" w:rsidRPr="00E75EB3">
          <w:rPr>
            <w:rStyle w:val="a3"/>
            <w:sz w:val="28"/>
            <w:szCs w:val="28"/>
          </w:rPr>
          <w:t>www.trcont</w:t>
        </w:r>
        <w:proofErr w:type="gramEnd"/>
        <w:r w:rsidR="00E75EB3" w:rsidRPr="00E75EB3">
          <w:rPr>
            <w:rStyle w:val="a3"/>
            <w:sz w:val="28"/>
            <w:szCs w:val="28"/>
          </w:rPr>
          <w:t>.ru</w:t>
        </w:r>
      </w:hyperlink>
      <w:r w:rsidR="00E75EB3" w:rsidRPr="00E75EB3">
        <w:rPr>
          <w:sz w:val="28"/>
          <w:szCs w:val="28"/>
        </w:rPr>
        <w:t xml:space="preserve"> (раздел Компания/Закупки), на сайте </w:t>
      </w:r>
      <w:hyperlink r:id="rId17" w:history="1">
        <w:r w:rsidR="00E75EB3" w:rsidRPr="00E75EB3">
          <w:rPr>
            <w:sz w:val="28"/>
            <w:szCs w:val="28"/>
          </w:rPr>
          <w:t>www.rzd.ru</w:t>
        </w:r>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431BA3">
        <w:rPr>
          <w:szCs w:val="28"/>
        </w:rPr>
        <w:t>6687</w:t>
      </w:r>
      <w:r w:rsidR="006F3D16" w:rsidRPr="00DE5C74">
        <w:rPr>
          <w:szCs w:val="28"/>
        </w:rPr>
        <w:t>/ ОК-ОАО «</w:t>
      </w:r>
      <w:proofErr w:type="spellStart"/>
      <w:r w:rsidR="006F3D16" w:rsidRPr="00DE5C74">
        <w:rPr>
          <w:szCs w:val="28"/>
        </w:rPr>
        <w:t>ТрансКонтейнер</w:t>
      </w:r>
      <w:proofErr w:type="spellEnd"/>
      <w:r w:rsidR="006F3D16" w:rsidRPr="00DE5C74">
        <w:rPr>
          <w:szCs w:val="28"/>
        </w:rPr>
        <w:t>»/2013/М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8"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r w:rsidR="006F3D16" w:rsidRPr="006F3D16">
        <w:rPr>
          <w:szCs w:val="28"/>
        </w:rPr>
        <w:t xml:space="preserve">на сайте  </w:t>
      </w:r>
      <w:r w:rsidR="006F3D16" w:rsidRPr="006F3D16">
        <w:rPr>
          <w:szCs w:val="28"/>
          <w:lang w:val="en-US"/>
        </w:rPr>
        <w:t>www</w:t>
      </w:r>
      <w:r w:rsidR="006F3D16" w:rsidRPr="006F3D16">
        <w:rPr>
          <w:szCs w:val="28"/>
        </w:rPr>
        <w:t>.etzp.rzd.ru (раздел "Конкурсные процедуры")</w:t>
      </w:r>
      <w:r w:rsidR="006F3D16">
        <w:rPr>
          <w:szCs w:val="28"/>
        </w:rPr>
        <w:t xml:space="preserve">, </w:t>
      </w:r>
      <w:hyperlink r:id="rId19"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20"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B49A0"/>
    <w:rsid w:val="000D61AB"/>
    <w:rsid w:val="001D65EC"/>
    <w:rsid w:val="001F2720"/>
    <w:rsid w:val="002810B0"/>
    <w:rsid w:val="0028305D"/>
    <w:rsid w:val="00294753"/>
    <w:rsid w:val="002B4466"/>
    <w:rsid w:val="0038545C"/>
    <w:rsid w:val="003A2A48"/>
    <w:rsid w:val="003C5048"/>
    <w:rsid w:val="00431BA3"/>
    <w:rsid w:val="00465AAB"/>
    <w:rsid w:val="00491253"/>
    <w:rsid w:val="005E6098"/>
    <w:rsid w:val="006F3D16"/>
    <w:rsid w:val="00732235"/>
    <w:rsid w:val="00776655"/>
    <w:rsid w:val="007835DD"/>
    <w:rsid w:val="007A7916"/>
    <w:rsid w:val="00852628"/>
    <w:rsid w:val="008B462A"/>
    <w:rsid w:val="008C7479"/>
    <w:rsid w:val="008D1855"/>
    <w:rsid w:val="009445EE"/>
    <w:rsid w:val="009C31B5"/>
    <w:rsid w:val="00A05C85"/>
    <w:rsid w:val="00A355C3"/>
    <w:rsid w:val="00AD5C3A"/>
    <w:rsid w:val="00B74874"/>
    <w:rsid w:val="00BF4B43"/>
    <w:rsid w:val="00C04C7A"/>
    <w:rsid w:val="00D06E38"/>
    <w:rsid w:val="00D426EA"/>
    <w:rsid w:val="00DE5C74"/>
    <w:rsid w:val="00E2749B"/>
    <w:rsid w:val="00E651BE"/>
    <w:rsid w:val="00E75EB3"/>
    <w:rsid w:val="00EE3ED1"/>
    <w:rsid w:val="00F00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yperlink" Target="mailto:malinkinaa@center.rzd.ru" TargetMode="External"/><Relationship Id="rId17" Type="http://schemas.openxmlformats.org/officeDocument/2006/relationships/hyperlink" Target="http://www.rzd.ru" TargetMode="External"/><Relationship Id="rId2" Type="http://schemas.openxmlformats.org/officeDocument/2006/relationships/styles" Target="styles.xml"/><Relationship Id="rId16" Type="http://schemas.openxmlformats.org/officeDocument/2006/relationships/hyperlink" Target="file:///C:\AppData\Local\Microsoft\Windows\Temporary%20Internet%20Files\Content.Outlook\D0XBIRU4\www.trcont.ru" TargetMode="External"/><Relationship Id="rId20"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zakupki.gov.ru" TargetMode="External"/><Relationship Id="rId15" Type="http://schemas.openxmlformats.org/officeDocument/2006/relationships/hyperlink" Target="http://www.zakupki.gov.ru" TargetMode="External"/><Relationship Id="rId10" Type="http://schemas.openxmlformats.org/officeDocument/2006/relationships/hyperlink" Target="http://www.rzd.ru" TargetMode="External"/><Relationship Id="rId19"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www.etzp.rz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Бельчич</cp:lastModifiedBy>
  <cp:revision>5</cp:revision>
  <dcterms:created xsi:type="dcterms:W3CDTF">2013-11-18T16:19:00Z</dcterms:created>
  <dcterms:modified xsi:type="dcterms:W3CDTF">2013-11-29T12:37:00Z</dcterms:modified>
</cp:coreProperties>
</file>