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FE1835"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11343">
        <w:rPr>
          <w:b/>
          <w:bCs/>
          <w:szCs w:val="28"/>
        </w:rPr>
        <w:t>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11343">
        <w:rPr>
          <w:b/>
          <w:bCs/>
          <w:szCs w:val="28"/>
        </w:rPr>
        <w:t>30</w:t>
      </w:r>
      <w:r w:rsidRPr="004679A3">
        <w:rPr>
          <w:b/>
          <w:bCs/>
          <w:szCs w:val="28"/>
        </w:rPr>
        <w:t xml:space="preserve">» </w:t>
      </w:r>
      <w:r w:rsidR="0021347D">
        <w:rPr>
          <w:b/>
          <w:bCs/>
          <w:szCs w:val="28"/>
        </w:rPr>
        <w:t>янва</w:t>
      </w:r>
      <w:r w:rsidR="0021347D" w:rsidRPr="004679A3">
        <w:rPr>
          <w:b/>
          <w:bCs/>
          <w:szCs w:val="28"/>
        </w:rPr>
        <w:t>ря 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21347D" w:rsidRPr="00161575" w:rsidTr="0057231E">
        <w:trPr>
          <w:trHeight w:val="454"/>
        </w:trPr>
        <w:tc>
          <w:tcPr>
            <w:tcW w:w="2517" w:type="dxa"/>
          </w:tcPr>
          <w:p w:rsidR="0021347D" w:rsidRPr="00161575" w:rsidRDefault="0021347D" w:rsidP="007B1427">
            <w:pPr>
              <w:rPr>
                <w:szCs w:val="28"/>
              </w:rPr>
            </w:pPr>
          </w:p>
        </w:tc>
        <w:tc>
          <w:tcPr>
            <w:tcW w:w="4962" w:type="dxa"/>
          </w:tcPr>
          <w:p w:rsidR="0021347D" w:rsidRPr="00161575" w:rsidRDefault="0021347D" w:rsidP="0021347D">
            <w:pPr>
              <w:rPr>
                <w:szCs w:val="28"/>
              </w:rPr>
            </w:pPr>
          </w:p>
        </w:tc>
        <w:tc>
          <w:tcPr>
            <w:tcW w:w="2399" w:type="dxa"/>
          </w:tcPr>
          <w:p w:rsidR="0021347D" w:rsidRPr="00161575" w:rsidRDefault="0021347D"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140E88" w:rsidRPr="00161575" w:rsidTr="00E81192">
        <w:trPr>
          <w:trHeight w:val="271"/>
        </w:trPr>
        <w:tc>
          <w:tcPr>
            <w:tcW w:w="2517" w:type="dxa"/>
          </w:tcPr>
          <w:p w:rsidR="00140E88" w:rsidRPr="00161575" w:rsidRDefault="00140E88" w:rsidP="00553631">
            <w:pPr>
              <w:rPr>
                <w:szCs w:val="28"/>
              </w:rPr>
            </w:pPr>
          </w:p>
        </w:tc>
        <w:tc>
          <w:tcPr>
            <w:tcW w:w="4962" w:type="dxa"/>
          </w:tcPr>
          <w:p w:rsidR="00140E88" w:rsidRPr="00161575" w:rsidRDefault="00140E88" w:rsidP="004679A3">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F71BE2" w:rsidRDefault="00F71BE2"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11343" w:rsidRDefault="00FE0511" w:rsidP="00F11343">
      <w:pPr>
        <w:ind w:left="720"/>
        <w:jc w:val="both"/>
        <w:rPr>
          <w:szCs w:val="28"/>
        </w:rPr>
      </w:pPr>
      <w:r>
        <w:t>….</w:t>
      </w:r>
    </w:p>
    <w:p w:rsidR="00F11343" w:rsidRDefault="00F11343" w:rsidP="00F11343">
      <w:pPr>
        <w:ind w:left="720"/>
        <w:jc w:val="both"/>
        <w:rPr>
          <w:szCs w:val="28"/>
        </w:rPr>
      </w:pPr>
    </w:p>
    <w:p w:rsidR="00F11343" w:rsidRPr="000208C2" w:rsidRDefault="00F11343" w:rsidP="00F11343">
      <w:pPr>
        <w:numPr>
          <w:ilvl w:val="0"/>
          <w:numId w:val="2"/>
        </w:numPr>
        <w:ind w:left="720"/>
        <w:jc w:val="both"/>
      </w:pPr>
      <w:r w:rsidRPr="00F572DC">
        <w:t xml:space="preserve">Подведение итогов </w:t>
      </w:r>
      <w:r>
        <w:t>о</w:t>
      </w:r>
      <w:r w:rsidRPr="00184408">
        <w:t xml:space="preserve">ткрытого конкурса в электронной форме </w:t>
      </w:r>
      <w:r w:rsidRPr="00184408">
        <w:br/>
        <w:t xml:space="preserve">на право заключения договора </w:t>
      </w:r>
      <w:r w:rsidRPr="000208C2">
        <w:t>на поставку питьевой воды в емкостях в 2014 году.</w:t>
      </w:r>
    </w:p>
    <w:p w:rsidR="00F11343" w:rsidRPr="00F572DC" w:rsidRDefault="00F11343" w:rsidP="00F11343">
      <w:pPr>
        <w:ind w:left="720"/>
        <w:jc w:val="both"/>
        <w:rPr>
          <w:szCs w:val="28"/>
        </w:rPr>
      </w:pPr>
      <w:r w:rsidRPr="00F572DC">
        <w:rPr>
          <w:szCs w:val="28"/>
        </w:rPr>
        <w:t xml:space="preserve">Докладчик: </w:t>
      </w:r>
      <w:r>
        <w:rPr>
          <w:szCs w:val="28"/>
        </w:rPr>
        <w:t>Зам</w:t>
      </w:r>
      <w:proofErr w:type="gramStart"/>
      <w:r>
        <w:rPr>
          <w:szCs w:val="28"/>
        </w:rPr>
        <w:t>.Ц</w:t>
      </w:r>
      <w:proofErr w:type="gramEnd"/>
      <w:r>
        <w:rPr>
          <w:szCs w:val="28"/>
        </w:rPr>
        <w:t>КПМТО Извекова Е.Н.</w:t>
      </w:r>
    </w:p>
    <w:p w:rsidR="00F11343" w:rsidRDefault="00F11343" w:rsidP="00F11343">
      <w:pPr>
        <w:ind w:left="720"/>
        <w:jc w:val="both"/>
        <w:rPr>
          <w:color w:val="000000"/>
          <w:lang/>
        </w:rPr>
      </w:pPr>
      <w:r w:rsidRPr="00D54E59">
        <w:rPr>
          <w:szCs w:val="28"/>
        </w:rPr>
        <w:t>Заявка в АСБК</w:t>
      </w:r>
      <w:r>
        <w:rPr>
          <w:szCs w:val="28"/>
        </w:rPr>
        <w:t>: Т10039477</w:t>
      </w:r>
    </w:p>
    <w:p w:rsidR="00F11343" w:rsidRDefault="00F11343" w:rsidP="00F11343">
      <w:pPr>
        <w:ind w:left="720"/>
        <w:jc w:val="both"/>
        <w:rPr>
          <w:szCs w:val="28"/>
        </w:rPr>
      </w:pPr>
      <w:r w:rsidRPr="00D54E59">
        <w:rPr>
          <w:color w:val="000000"/>
          <w:lang/>
        </w:rPr>
        <w:t>Конкурс</w:t>
      </w:r>
      <w:r w:rsidRPr="00425BEA">
        <w:rPr>
          <w:color w:val="000000"/>
          <w:lang/>
        </w:rPr>
        <w:t>:</w:t>
      </w:r>
      <w:r w:rsidRPr="00425BEA">
        <w:rPr>
          <w:color w:val="000000"/>
          <w:lang/>
        </w:rPr>
        <w:t xml:space="preserve"> </w:t>
      </w:r>
      <w:r w:rsidRPr="00184408">
        <w:t>ОКэ/007/ЦКПМТО/0137</w:t>
      </w:r>
    </w:p>
    <w:p w:rsidR="00F11343" w:rsidRPr="00773A04" w:rsidRDefault="00F11343" w:rsidP="00F11343">
      <w:pPr>
        <w:jc w:val="both"/>
        <w:rPr>
          <w:szCs w:val="28"/>
          <w:highlight w:val="yellow"/>
        </w:rPr>
      </w:pPr>
    </w:p>
    <w:p w:rsidR="0043040C" w:rsidRPr="008678A7" w:rsidRDefault="00212745" w:rsidP="00D92CF1">
      <w:pPr>
        <w:pStyle w:val="ad"/>
        <w:ind w:left="709"/>
        <w:jc w:val="both"/>
      </w:pPr>
      <w:r>
        <w:t>….</w:t>
      </w:r>
    </w:p>
    <w:p w:rsidR="00F44288" w:rsidRPr="004679A3" w:rsidRDefault="00F44288" w:rsidP="00F44288">
      <w:pPr>
        <w:pStyle w:val="ad"/>
        <w:ind w:left="0" w:firstLine="709"/>
        <w:jc w:val="both"/>
        <w:rPr>
          <w:b/>
          <w:szCs w:val="28"/>
        </w:rPr>
      </w:pPr>
      <w:r w:rsidRPr="004679A3">
        <w:rPr>
          <w:b/>
          <w:szCs w:val="28"/>
        </w:rPr>
        <w:t xml:space="preserve">По пункту </w:t>
      </w:r>
      <w:r w:rsidRPr="004679A3">
        <w:rPr>
          <w:b/>
          <w:szCs w:val="28"/>
          <w:lang w:val="en-US"/>
        </w:rPr>
        <w:t>I</w:t>
      </w:r>
      <w:r>
        <w:rPr>
          <w:b/>
          <w:szCs w:val="28"/>
          <w:lang w:val="en-US"/>
        </w:rPr>
        <w:t>V</w:t>
      </w:r>
      <w:r w:rsidRPr="004679A3">
        <w:rPr>
          <w:b/>
          <w:szCs w:val="28"/>
        </w:rPr>
        <w:t xml:space="preserve"> повестки дня заседания: </w:t>
      </w:r>
    </w:p>
    <w:p w:rsidR="005179F4" w:rsidRPr="00F80542" w:rsidRDefault="00F44288" w:rsidP="00F80542">
      <w:pPr>
        <w:pStyle w:val="ad"/>
        <w:numPr>
          <w:ilvl w:val="0"/>
          <w:numId w:val="42"/>
        </w:numPr>
        <w:ind w:left="0" w:firstLine="709"/>
        <w:jc w:val="both"/>
        <w:rPr>
          <w:lang/>
        </w:rPr>
      </w:pPr>
      <w:r>
        <w:t>О</w:t>
      </w:r>
      <w:r w:rsidRPr="00184408">
        <w:t>ткрыт</w:t>
      </w:r>
      <w:r>
        <w:t>ый</w:t>
      </w:r>
      <w:r w:rsidRPr="00184408">
        <w:t xml:space="preserve"> конкурс в электронной форме</w:t>
      </w:r>
      <w:r>
        <w:t xml:space="preserve"> №</w:t>
      </w:r>
      <w:r w:rsidRPr="00184408">
        <w:t>ОКэ/007/ЦКПМТО/0137</w:t>
      </w:r>
      <w:r w:rsidR="00DE04E2">
        <w:t xml:space="preserve"> </w:t>
      </w:r>
      <w:r w:rsidRPr="00184408">
        <w:t xml:space="preserve">на право заключения договора </w:t>
      </w:r>
      <w:r w:rsidRPr="000208C2">
        <w:t>на поставку питьевой воды в емкостях в 2014 году</w:t>
      </w:r>
      <w:r>
        <w:t xml:space="preserve"> признан </w:t>
      </w:r>
      <w:r w:rsidR="005179F4" w:rsidRPr="005179F4">
        <w:rPr>
          <w:szCs w:val="28"/>
        </w:rPr>
        <w:t>не состоявшимся на основании подпункта 2 пункта 140 Положения о закупках (</w:t>
      </w:r>
      <w:r w:rsidR="001D33B5" w:rsidRPr="00F80542">
        <w:rPr>
          <w:szCs w:val="28"/>
        </w:rPr>
        <w:t>на участие в конкурсе подана одна конкурсная заявка</w:t>
      </w:r>
      <w:r w:rsidR="005179F4" w:rsidRPr="005179F4">
        <w:rPr>
          <w:szCs w:val="28"/>
        </w:rPr>
        <w:t>).</w:t>
      </w:r>
    </w:p>
    <w:p w:rsidR="005179F4" w:rsidRPr="00F80542" w:rsidRDefault="005179F4" w:rsidP="00F80542">
      <w:pPr>
        <w:pStyle w:val="ad"/>
        <w:numPr>
          <w:ilvl w:val="0"/>
          <w:numId w:val="42"/>
        </w:numPr>
        <w:ind w:left="0" w:firstLine="709"/>
        <w:jc w:val="both"/>
        <w:rPr>
          <w:szCs w:val="28"/>
        </w:rPr>
      </w:pPr>
      <w:r w:rsidRPr="00BA6E2F">
        <w:rPr>
          <w:sz w:val="27"/>
          <w:szCs w:val="27"/>
        </w:rPr>
        <w:t xml:space="preserve">Заявка на участие в </w:t>
      </w:r>
      <w:r>
        <w:rPr>
          <w:sz w:val="27"/>
          <w:szCs w:val="27"/>
        </w:rPr>
        <w:t>открытом конкурсе</w:t>
      </w:r>
      <w:r w:rsidRPr="00BA6E2F">
        <w:rPr>
          <w:sz w:val="27"/>
          <w:szCs w:val="27"/>
        </w:rPr>
        <w:t xml:space="preserve">, </w:t>
      </w:r>
      <w:r w:rsidRPr="00AD747A">
        <w:rPr>
          <w:szCs w:val="28"/>
        </w:rPr>
        <w:t xml:space="preserve">поданная </w:t>
      </w:r>
      <w:r w:rsidR="00111A45">
        <w:rPr>
          <w:szCs w:val="28"/>
        </w:rPr>
        <w:t xml:space="preserve">                                      </w:t>
      </w:r>
      <w:r w:rsidR="00111A45" w:rsidRPr="00F80542">
        <w:rPr>
          <w:szCs w:val="28"/>
        </w:rPr>
        <w:t>ЗАО «АКВАШЕЙК»</w:t>
      </w:r>
      <w:r w:rsidRPr="00830DF6">
        <w:rPr>
          <w:szCs w:val="28"/>
        </w:rPr>
        <w:t xml:space="preserve">, </w:t>
      </w:r>
      <w:r w:rsidRPr="00F80542">
        <w:rPr>
          <w:szCs w:val="28"/>
        </w:rPr>
        <w:t>соответствует требованиям документации о закупке.</w:t>
      </w:r>
    </w:p>
    <w:p w:rsidR="00111A45" w:rsidRPr="000C2B5F" w:rsidRDefault="00111A45" w:rsidP="00F80542">
      <w:pPr>
        <w:pStyle w:val="ad"/>
        <w:numPr>
          <w:ilvl w:val="0"/>
          <w:numId w:val="42"/>
        </w:numPr>
        <w:ind w:left="0" w:firstLine="709"/>
        <w:jc w:val="both"/>
        <w:rPr>
          <w:lang/>
        </w:rPr>
      </w:pPr>
      <w:r>
        <w:rPr>
          <w:szCs w:val="28"/>
        </w:rPr>
        <w:t>С</w:t>
      </w:r>
      <w:r w:rsidRPr="0096380E">
        <w:rPr>
          <w:szCs w:val="28"/>
        </w:rPr>
        <w:t xml:space="preserve">огласиться с выводами и предложениями Постоянной рабочей группы Конкурсной комиссии </w:t>
      </w:r>
      <w:r>
        <w:t>аппарата управления</w:t>
      </w:r>
      <w:r w:rsidRPr="0096380E">
        <w:rPr>
          <w:szCs w:val="28"/>
        </w:rPr>
        <w:t xml:space="preserve"> (Протокол № </w:t>
      </w:r>
      <w:r>
        <w:rPr>
          <w:szCs w:val="28"/>
        </w:rPr>
        <w:t>5</w:t>
      </w:r>
      <w:r w:rsidRPr="0096380E">
        <w:rPr>
          <w:szCs w:val="28"/>
        </w:rPr>
        <w:t xml:space="preserve">/ПРГ заседания, состоявшегося </w:t>
      </w:r>
      <w:r>
        <w:rPr>
          <w:szCs w:val="28"/>
        </w:rPr>
        <w:t>27</w:t>
      </w:r>
      <w:r w:rsidRPr="00AD747A">
        <w:rPr>
          <w:szCs w:val="28"/>
        </w:rPr>
        <w:t xml:space="preserve"> января 2014 г.), и в соответствии с пунктом 141 и </w:t>
      </w:r>
      <w:r w:rsidRPr="00AD747A">
        <w:rPr>
          <w:szCs w:val="28"/>
        </w:rPr>
        <w:lastRenderedPageBreak/>
        <w:t xml:space="preserve">подпунктом 4 пункта 318 Положения о закупках принять </w:t>
      </w:r>
      <w:proofErr w:type="gramStart"/>
      <w:r w:rsidRPr="00AD747A">
        <w:rPr>
          <w:szCs w:val="28"/>
        </w:rPr>
        <w:t>решение</w:t>
      </w:r>
      <w:proofErr w:type="gramEnd"/>
      <w:r w:rsidRPr="00AD747A">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Pr="00111A45">
        <w:rPr>
          <w:szCs w:val="28"/>
        </w:rPr>
        <w:t xml:space="preserve"> </w:t>
      </w:r>
      <w:r w:rsidRPr="000C2B5F">
        <w:rPr>
          <w:szCs w:val="28"/>
        </w:rPr>
        <w:t>ЗАО «АКВАШЕЙК»</w:t>
      </w:r>
      <w:r w:rsidRPr="00AD747A">
        <w:rPr>
          <w:szCs w:val="22"/>
        </w:rPr>
        <w:t xml:space="preserve"> </w:t>
      </w:r>
      <w:r w:rsidRPr="0096380E">
        <w:rPr>
          <w:szCs w:val="28"/>
        </w:rPr>
        <w:t>на следующих условиях:</w:t>
      </w:r>
    </w:p>
    <w:p w:rsidR="006764A3" w:rsidRPr="006764A3" w:rsidRDefault="006764A3" w:rsidP="006764A3">
      <w:pPr>
        <w:spacing w:line="247" w:lineRule="auto"/>
        <w:ind w:firstLine="708"/>
        <w:jc w:val="both"/>
        <w:rPr>
          <w:szCs w:val="28"/>
        </w:rPr>
      </w:pPr>
      <w:r w:rsidRPr="006764A3">
        <w:rPr>
          <w:b/>
          <w:szCs w:val="28"/>
        </w:rPr>
        <w:t>Предмет договора:</w:t>
      </w:r>
      <w:r w:rsidRPr="006764A3">
        <w:rPr>
          <w:szCs w:val="28"/>
        </w:rPr>
        <w:t xml:space="preserve"> поставка питьевой воды в емкостях.</w:t>
      </w:r>
    </w:p>
    <w:p w:rsidR="006764A3" w:rsidRPr="006764A3" w:rsidRDefault="006764A3" w:rsidP="006764A3">
      <w:pPr>
        <w:pStyle w:val="af1"/>
        <w:spacing w:line="247" w:lineRule="auto"/>
        <w:ind w:firstLine="708"/>
        <w:jc w:val="both"/>
        <w:rPr>
          <w:rFonts w:eastAsia="Calibri"/>
          <w:sz w:val="28"/>
          <w:szCs w:val="28"/>
        </w:rPr>
      </w:pPr>
      <w:r w:rsidRPr="006764A3">
        <w:rPr>
          <w:b/>
          <w:sz w:val="28"/>
          <w:szCs w:val="28"/>
        </w:rPr>
        <w:t>Сведения об объеме закупаемых товаров:</w:t>
      </w:r>
      <w:r w:rsidRPr="006764A3">
        <w:rPr>
          <w:sz w:val="28"/>
          <w:szCs w:val="28"/>
        </w:rPr>
        <w:t xml:space="preserve"> </w:t>
      </w:r>
      <w:r w:rsidRPr="006764A3">
        <w:rPr>
          <w:rFonts w:eastAsia="Calibri"/>
          <w:sz w:val="28"/>
          <w:szCs w:val="28"/>
        </w:rPr>
        <w:t xml:space="preserve">объем закупки Товара складывается из общего количества Товара, приобретенного по заявкам Заказчика в соответствии с Номенклатурой (Приложение № </w:t>
      </w:r>
      <w:r>
        <w:rPr>
          <w:rFonts w:eastAsia="Calibri"/>
          <w:sz w:val="28"/>
          <w:szCs w:val="28"/>
        </w:rPr>
        <w:t>4</w:t>
      </w:r>
      <w:r w:rsidRPr="006764A3">
        <w:rPr>
          <w:rFonts w:eastAsia="Calibri"/>
          <w:sz w:val="28"/>
          <w:szCs w:val="28"/>
        </w:rPr>
        <w:t xml:space="preserve"> к настоящему Протоколу).</w:t>
      </w:r>
    </w:p>
    <w:p w:rsidR="006764A3" w:rsidRPr="006764A3" w:rsidRDefault="006764A3" w:rsidP="006764A3">
      <w:pPr>
        <w:spacing w:line="247" w:lineRule="auto"/>
        <w:ind w:firstLine="708"/>
        <w:jc w:val="both"/>
        <w:rPr>
          <w:szCs w:val="28"/>
        </w:rPr>
      </w:pPr>
      <w:r w:rsidRPr="006764A3">
        <w:rPr>
          <w:b/>
          <w:szCs w:val="28"/>
        </w:rPr>
        <w:t>Цена договора:</w:t>
      </w:r>
      <w:r w:rsidRPr="006764A3">
        <w:rPr>
          <w:szCs w:val="28"/>
        </w:rPr>
        <w:t xml:space="preserve"> 1 100 000,00 руб. (</w:t>
      </w:r>
      <w:r w:rsidR="00DE1671">
        <w:rPr>
          <w:szCs w:val="28"/>
        </w:rPr>
        <w:t>О</w:t>
      </w:r>
      <w:r w:rsidR="00DE1671" w:rsidRPr="006764A3">
        <w:rPr>
          <w:szCs w:val="28"/>
        </w:rPr>
        <w:t xml:space="preserve">дин </w:t>
      </w:r>
      <w:r w:rsidRPr="006764A3">
        <w:rPr>
          <w:szCs w:val="28"/>
        </w:rPr>
        <w:t>миллион сто тысяч рублей 00 копеек) без учета НДС.  НДС по ставке 18% начисляется отдельно.</w:t>
      </w:r>
    </w:p>
    <w:p w:rsidR="006764A3" w:rsidRDefault="006764A3" w:rsidP="006764A3">
      <w:pPr>
        <w:numPr>
          <w:ilvl w:val="2"/>
          <w:numId w:val="0"/>
        </w:numPr>
        <w:tabs>
          <w:tab w:val="num" w:pos="1985"/>
        </w:tabs>
        <w:spacing w:line="247" w:lineRule="auto"/>
        <w:ind w:firstLine="709"/>
        <w:jc w:val="both"/>
        <w:rPr>
          <w:szCs w:val="28"/>
        </w:rPr>
      </w:pPr>
      <w:r w:rsidRPr="006764A3">
        <w:rPr>
          <w:b/>
          <w:szCs w:val="28"/>
        </w:rPr>
        <w:t xml:space="preserve">Изменение цены договора: </w:t>
      </w:r>
      <w:r w:rsidRPr="006764A3">
        <w:rPr>
          <w:szCs w:val="28"/>
        </w:rPr>
        <w:t>цена по договору в процессе исполнения договора может быть увеличена не более чем на 10%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при соблюдении следующего условия: цена за единицу продукции остается неизменной.</w:t>
      </w:r>
    </w:p>
    <w:p w:rsidR="006764A3" w:rsidRPr="00DE1671" w:rsidRDefault="006764A3" w:rsidP="006764A3">
      <w:pPr>
        <w:numPr>
          <w:ilvl w:val="2"/>
          <w:numId w:val="0"/>
        </w:numPr>
        <w:tabs>
          <w:tab w:val="num" w:pos="1985"/>
        </w:tabs>
        <w:spacing w:line="247" w:lineRule="auto"/>
        <w:ind w:firstLine="709"/>
        <w:jc w:val="both"/>
        <w:rPr>
          <w:szCs w:val="28"/>
        </w:rPr>
      </w:pPr>
      <w:r w:rsidRPr="00DE1671">
        <w:rPr>
          <w:b/>
          <w:szCs w:val="28"/>
        </w:rPr>
        <w:t>Единичные расценки</w:t>
      </w:r>
      <w:r w:rsidRPr="00DE1671">
        <w:rPr>
          <w:szCs w:val="28"/>
        </w:rPr>
        <w:t xml:space="preserve"> указаны в Номенклатуре (Приложение № 4 к настоящему Протоколу).</w:t>
      </w:r>
    </w:p>
    <w:p w:rsidR="006764A3" w:rsidRPr="00DE1671" w:rsidRDefault="006764A3" w:rsidP="00DE1671">
      <w:pPr>
        <w:spacing w:line="247" w:lineRule="auto"/>
        <w:ind w:firstLine="708"/>
        <w:jc w:val="both"/>
        <w:rPr>
          <w:bCs/>
          <w:szCs w:val="28"/>
        </w:rPr>
      </w:pPr>
      <w:r w:rsidRPr="00DE1671">
        <w:rPr>
          <w:b/>
          <w:szCs w:val="28"/>
        </w:rPr>
        <w:t xml:space="preserve">Особое условие: </w:t>
      </w:r>
      <w:r w:rsidRPr="00DE1671">
        <w:rPr>
          <w:rFonts w:eastAsia="Calibri"/>
          <w:szCs w:val="28"/>
        </w:rPr>
        <w:t xml:space="preserve">Заказчик не несет обязательств выкупить Товар в количестве, указанном в  Приложении № </w:t>
      </w:r>
      <w:r>
        <w:rPr>
          <w:rFonts w:eastAsia="Calibri"/>
          <w:szCs w:val="28"/>
        </w:rPr>
        <w:t>4</w:t>
      </w:r>
      <w:r w:rsidRPr="00DE1671">
        <w:rPr>
          <w:rFonts w:eastAsia="Calibri"/>
          <w:szCs w:val="28"/>
        </w:rPr>
        <w:t xml:space="preserve"> к настоящему Протоколу, в полном объеме.</w:t>
      </w:r>
    </w:p>
    <w:p w:rsidR="006764A3" w:rsidRPr="00DE1671" w:rsidRDefault="006764A3" w:rsidP="00DE1671">
      <w:pPr>
        <w:suppressAutoHyphens/>
        <w:spacing w:line="247" w:lineRule="auto"/>
        <w:ind w:firstLine="709"/>
        <w:jc w:val="both"/>
        <w:rPr>
          <w:szCs w:val="28"/>
        </w:rPr>
      </w:pPr>
      <w:r w:rsidRPr="00DE1671">
        <w:rPr>
          <w:b/>
          <w:szCs w:val="28"/>
        </w:rPr>
        <w:t xml:space="preserve">Условия оплаты: </w:t>
      </w:r>
      <w:r w:rsidRPr="00DE1671">
        <w:rPr>
          <w:szCs w:val="28"/>
        </w:rPr>
        <w:t>оплата партии Товара производится Заказчиком в течение 30 (тридцати) рабочих дней после подписания Сторонами товарной накладной (ТОРГ-12) на соответствующую партию Товара, на основании выставленного Поставщиком счета.</w:t>
      </w:r>
    </w:p>
    <w:p w:rsidR="006764A3" w:rsidRPr="00DE1671" w:rsidRDefault="006764A3" w:rsidP="00DE1671">
      <w:pPr>
        <w:spacing w:line="247" w:lineRule="auto"/>
        <w:ind w:firstLine="708"/>
        <w:jc w:val="both"/>
        <w:rPr>
          <w:szCs w:val="28"/>
        </w:rPr>
      </w:pPr>
      <w:r w:rsidRPr="00DE1671">
        <w:rPr>
          <w:b/>
          <w:szCs w:val="28"/>
        </w:rPr>
        <w:t>Место поставки</w:t>
      </w:r>
      <w:r w:rsidRPr="00DE1671">
        <w:rPr>
          <w:szCs w:val="28"/>
        </w:rPr>
        <w:t>: 125047, г. Москва, Оружейный переулок, д.19.</w:t>
      </w:r>
    </w:p>
    <w:p w:rsidR="006764A3" w:rsidRPr="00DE1671" w:rsidRDefault="006764A3" w:rsidP="00DE1671">
      <w:pPr>
        <w:suppressAutoHyphens/>
        <w:spacing w:line="247" w:lineRule="auto"/>
        <w:ind w:firstLine="708"/>
        <w:jc w:val="both"/>
        <w:rPr>
          <w:szCs w:val="28"/>
        </w:rPr>
      </w:pPr>
      <w:r w:rsidRPr="00DE1671">
        <w:rPr>
          <w:b/>
          <w:szCs w:val="28"/>
        </w:rPr>
        <w:t xml:space="preserve">Срок поставки товара: </w:t>
      </w:r>
      <w:r w:rsidRPr="00DE1671">
        <w:rPr>
          <w:color w:val="000000"/>
          <w:szCs w:val="28"/>
        </w:rPr>
        <w:t>поставка Товара осуществляется на следующий рабочий</w:t>
      </w:r>
      <w:r w:rsidRPr="00DE1671">
        <w:rPr>
          <w:szCs w:val="28"/>
        </w:rPr>
        <w:t xml:space="preserve"> день </w:t>
      </w:r>
      <w:proofErr w:type="gramStart"/>
      <w:r w:rsidRPr="00DE1671">
        <w:rPr>
          <w:szCs w:val="28"/>
        </w:rPr>
        <w:t>с даты согласования</w:t>
      </w:r>
      <w:proofErr w:type="gramEnd"/>
      <w:r w:rsidRPr="00DE1671">
        <w:rPr>
          <w:szCs w:val="28"/>
        </w:rPr>
        <w:t xml:space="preserve"> в электронном виде Заказчиком и Поставщиком Спецификации на партию Товара. Доставка Товара производится в будние дни с 06:30 до 09:00.</w:t>
      </w:r>
    </w:p>
    <w:p w:rsidR="006764A3" w:rsidRPr="00DE1671" w:rsidRDefault="006764A3" w:rsidP="00DE1671">
      <w:pPr>
        <w:spacing w:line="247" w:lineRule="auto"/>
        <w:ind w:firstLine="708"/>
        <w:jc w:val="both"/>
        <w:rPr>
          <w:bCs/>
          <w:szCs w:val="28"/>
        </w:rPr>
      </w:pPr>
      <w:r w:rsidRPr="00DE1671">
        <w:rPr>
          <w:b/>
          <w:szCs w:val="28"/>
        </w:rPr>
        <w:t>Условия предоставления Оборудования (к</w:t>
      </w:r>
      <w:bookmarkStart w:id="0" w:name="_GoBack"/>
      <w:bookmarkEnd w:id="0"/>
      <w:r w:rsidRPr="00DE1671">
        <w:rPr>
          <w:b/>
          <w:szCs w:val="28"/>
        </w:rPr>
        <w:t>улеров):</w:t>
      </w:r>
      <w:r w:rsidRPr="00DE1671">
        <w:rPr>
          <w:szCs w:val="28"/>
        </w:rPr>
        <w:t xml:space="preserve"> </w:t>
      </w:r>
      <w:r w:rsidRPr="00DE1671">
        <w:rPr>
          <w:bCs/>
          <w:szCs w:val="28"/>
        </w:rPr>
        <w:t xml:space="preserve">Оборудование (кулер) для использования предоставляется на безвозмездной основе одновременно с поставкой первой партии Товара. Список </w:t>
      </w:r>
      <w:proofErr w:type="gramStart"/>
      <w:r w:rsidRPr="00DE1671">
        <w:rPr>
          <w:bCs/>
          <w:szCs w:val="28"/>
        </w:rPr>
        <w:t>оборудования, передаваемого в пользование Заказчику указан</w:t>
      </w:r>
      <w:proofErr w:type="gramEnd"/>
      <w:r w:rsidRPr="00DE1671">
        <w:rPr>
          <w:bCs/>
          <w:szCs w:val="28"/>
        </w:rPr>
        <w:t xml:space="preserve"> в Приложении № </w:t>
      </w:r>
      <w:r>
        <w:rPr>
          <w:bCs/>
          <w:szCs w:val="28"/>
        </w:rPr>
        <w:t>5</w:t>
      </w:r>
      <w:r w:rsidRPr="00DE1671">
        <w:rPr>
          <w:bCs/>
          <w:szCs w:val="28"/>
        </w:rPr>
        <w:t xml:space="preserve"> к настоящему Протоколу.</w:t>
      </w:r>
    </w:p>
    <w:p w:rsidR="006764A3" w:rsidRPr="00DE1671" w:rsidRDefault="006764A3" w:rsidP="006764A3">
      <w:pPr>
        <w:spacing w:line="247" w:lineRule="auto"/>
        <w:ind w:right="-1" w:firstLine="720"/>
        <w:jc w:val="both"/>
        <w:rPr>
          <w:szCs w:val="28"/>
        </w:rPr>
      </w:pPr>
      <w:r w:rsidRPr="00DE1671">
        <w:rPr>
          <w:b/>
          <w:szCs w:val="28"/>
        </w:rPr>
        <w:t>Условия предоставления и возврата многооборотной тары:</w:t>
      </w:r>
      <w:r w:rsidRPr="00DE1671">
        <w:rPr>
          <w:szCs w:val="28"/>
        </w:rPr>
        <w:t xml:space="preserve"> тара емкостью 19 л (далее – «Тара») является собственностью Поставщика и подлежит обязательному возврату. Обеспечение обязанностей по возврату Тары у Заказчика отсутствуют (Тара предоставляется без залога). При поставке очередной партии Товара Заказчик возвращает Поставщику Тару, с учетом естественного износа, при этом количество возвращённой Тары указывается ответственным лицом Заказчика, производящим прием Товара в товарной накладной (ТОРГ-12).</w:t>
      </w:r>
    </w:p>
    <w:p w:rsidR="006764A3" w:rsidRPr="00DE1671" w:rsidRDefault="006764A3" w:rsidP="00DE1671">
      <w:pPr>
        <w:ind w:firstLine="708"/>
        <w:jc w:val="both"/>
        <w:rPr>
          <w:b/>
          <w:szCs w:val="28"/>
        </w:rPr>
      </w:pPr>
      <w:r w:rsidRPr="00DE1671">
        <w:rPr>
          <w:b/>
          <w:szCs w:val="28"/>
        </w:rPr>
        <w:lastRenderedPageBreak/>
        <w:t xml:space="preserve">Дополнительные условия поставки товара, оказания услуг, выполнения работ: </w:t>
      </w:r>
    </w:p>
    <w:p w:rsidR="006764A3" w:rsidRPr="00DE1671" w:rsidRDefault="006764A3" w:rsidP="006764A3">
      <w:pPr>
        <w:pStyle w:val="ad"/>
        <w:numPr>
          <w:ilvl w:val="0"/>
          <w:numId w:val="45"/>
        </w:numPr>
        <w:tabs>
          <w:tab w:val="left" w:pos="0"/>
          <w:tab w:val="left" w:pos="1134"/>
        </w:tabs>
        <w:spacing w:line="247" w:lineRule="auto"/>
        <w:ind w:left="0" w:firstLine="709"/>
        <w:contextualSpacing/>
        <w:jc w:val="both"/>
        <w:rPr>
          <w:szCs w:val="28"/>
        </w:rPr>
      </w:pPr>
      <w:r w:rsidRPr="006764A3">
        <w:rPr>
          <w:szCs w:val="28"/>
        </w:rPr>
        <w:t>При необходимости предоставление стеллажей для хранения баллонов (тара емкостью</w:t>
      </w:r>
      <w:r w:rsidRPr="00DE1671">
        <w:rPr>
          <w:szCs w:val="28"/>
        </w:rPr>
        <w:t xml:space="preserve"> 19 л из поликарбоната). </w:t>
      </w:r>
    </w:p>
    <w:p w:rsidR="006764A3" w:rsidRPr="00DE1671" w:rsidRDefault="006764A3" w:rsidP="006764A3">
      <w:pPr>
        <w:pStyle w:val="ad"/>
        <w:numPr>
          <w:ilvl w:val="0"/>
          <w:numId w:val="45"/>
        </w:numPr>
        <w:tabs>
          <w:tab w:val="left" w:pos="1134"/>
        </w:tabs>
        <w:spacing w:line="247" w:lineRule="auto"/>
        <w:ind w:left="0" w:firstLine="709"/>
        <w:contextualSpacing/>
        <w:jc w:val="both"/>
        <w:rPr>
          <w:szCs w:val="28"/>
        </w:rPr>
      </w:pPr>
      <w:r w:rsidRPr="00DE1671">
        <w:rPr>
          <w:szCs w:val="28"/>
        </w:rPr>
        <w:t xml:space="preserve">Бесплатная санитарная обработка Оборудования  (не реже одного раза в шесть месяцев). </w:t>
      </w:r>
    </w:p>
    <w:p w:rsidR="006764A3" w:rsidRPr="00DE1671" w:rsidRDefault="006764A3" w:rsidP="006764A3">
      <w:pPr>
        <w:pStyle w:val="ad"/>
        <w:numPr>
          <w:ilvl w:val="0"/>
          <w:numId w:val="45"/>
        </w:numPr>
        <w:tabs>
          <w:tab w:val="left" w:pos="1134"/>
        </w:tabs>
        <w:spacing w:line="247" w:lineRule="auto"/>
        <w:ind w:left="0" w:firstLine="709"/>
        <w:contextualSpacing/>
        <w:jc w:val="both"/>
        <w:rPr>
          <w:rFonts w:ascii="Arial Narrow" w:hAnsi="Arial Narrow"/>
          <w:b/>
          <w:i/>
          <w:szCs w:val="28"/>
          <w:u w:val="single"/>
        </w:rPr>
      </w:pPr>
      <w:r w:rsidRPr="00DE1671">
        <w:rPr>
          <w:szCs w:val="28"/>
        </w:rPr>
        <w:t xml:space="preserve">Ремонт Оборудования: </w:t>
      </w:r>
    </w:p>
    <w:p w:rsidR="006764A3" w:rsidRPr="00DE1671" w:rsidRDefault="006764A3" w:rsidP="006764A3">
      <w:pPr>
        <w:pStyle w:val="ad"/>
        <w:tabs>
          <w:tab w:val="left" w:pos="1134"/>
        </w:tabs>
        <w:spacing w:line="247" w:lineRule="auto"/>
        <w:ind w:left="0" w:firstLine="709"/>
        <w:jc w:val="both"/>
        <w:rPr>
          <w:szCs w:val="28"/>
        </w:rPr>
      </w:pPr>
      <w:r w:rsidRPr="00DE1671">
        <w:rPr>
          <w:szCs w:val="28"/>
        </w:rPr>
        <w:t xml:space="preserve">- выезд специалиста Поставщика к Заказчику осуществляется бесплатно, в течение 3 (трех) рабочих дней </w:t>
      </w:r>
      <w:proofErr w:type="gramStart"/>
      <w:r w:rsidRPr="00DE1671">
        <w:rPr>
          <w:szCs w:val="28"/>
        </w:rPr>
        <w:t>с даты получения</w:t>
      </w:r>
      <w:proofErr w:type="gramEnd"/>
      <w:r w:rsidRPr="00DE1671">
        <w:rPr>
          <w:szCs w:val="28"/>
        </w:rPr>
        <w:t xml:space="preserve"> Заявки Заказчика;</w:t>
      </w:r>
    </w:p>
    <w:p w:rsidR="006764A3" w:rsidRDefault="006764A3" w:rsidP="006764A3">
      <w:pPr>
        <w:pStyle w:val="ad"/>
        <w:tabs>
          <w:tab w:val="left" w:pos="1134"/>
        </w:tabs>
        <w:spacing w:line="247" w:lineRule="auto"/>
        <w:ind w:left="0" w:firstLine="709"/>
        <w:jc w:val="both"/>
        <w:rPr>
          <w:szCs w:val="28"/>
        </w:rPr>
      </w:pPr>
      <w:r w:rsidRPr="00DE1671">
        <w:rPr>
          <w:szCs w:val="28"/>
        </w:rPr>
        <w:t xml:space="preserve">- ремонт Оборудования осуществляется в течение 1 (одного) рабочего дня в день выезда специалиста Поставщика к Заказчику (до конца рабочего дня Заказчика). </w:t>
      </w:r>
    </w:p>
    <w:p w:rsidR="006764A3" w:rsidRDefault="006764A3" w:rsidP="00DE1671">
      <w:pPr>
        <w:pStyle w:val="ad"/>
        <w:tabs>
          <w:tab w:val="left" w:pos="1134"/>
        </w:tabs>
        <w:spacing w:line="247" w:lineRule="auto"/>
        <w:ind w:left="0" w:firstLine="709"/>
        <w:jc w:val="both"/>
        <w:rPr>
          <w:szCs w:val="28"/>
        </w:rPr>
      </w:pPr>
      <w:r w:rsidRPr="006764A3">
        <w:rPr>
          <w:szCs w:val="28"/>
        </w:rPr>
        <w:t>В случае невозможности проведения ремонт</w:t>
      </w:r>
      <w:r w:rsidRPr="00DE1671">
        <w:rPr>
          <w:szCs w:val="28"/>
        </w:rPr>
        <w:t xml:space="preserve">а у Заказчика, Поставщик в течение 1 (одного) рабочего дня своими силами и за свой счет производит вывоз Оборудования для ремонта. Поставщик осуществляет ремонт в течение 3 (трех) календарных дней </w:t>
      </w:r>
      <w:proofErr w:type="gramStart"/>
      <w:r w:rsidRPr="00DE1671">
        <w:rPr>
          <w:szCs w:val="28"/>
        </w:rPr>
        <w:t>с даты вывоза</w:t>
      </w:r>
      <w:proofErr w:type="gramEnd"/>
      <w:r w:rsidRPr="00DE1671">
        <w:rPr>
          <w:szCs w:val="28"/>
        </w:rPr>
        <w:t xml:space="preserve"> Оборудования для ремонта, либо в указанный срок предоставляет Заказчику аналогичное Оборудование на период проведения ремонта.</w:t>
      </w:r>
    </w:p>
    <w:p w:rsidR="006764A3" w:rsidRPr="00DE1671" w:rsidRDefault="006764A3" w:rsidP="00DE1671">
      <w:pPr>
        <w:pStyle w:val="ad"/>
        <w:tabs>
          <w:tab w:val="left" w:pos="1134"/>
        </w:tabs>
        <w:spacing w:line="247" w:lineRule="auto"/>
        <w:ind w:left="0" w:firstLine="709"/>
        <w:jc w:val="both"/>
        <w:rPr>
          <w:szCs w:val="28"/>
          <w:u w:val="single"/>
        </w:rPr>
      </w:pPr>
      <w:r w:rsidRPr="00DE1671">
        <w:rPr>
          <w:szCs w:val="28"/>
        </w:rPr>
        <w:t xml:space="preserve">Перечень работ по ремонту </w:t>
      </w:r>
      <w:r w:rsidR="00A320A0" w:rsidRPr="00A320A0">
        <w:rPr>
          <w:szCs w:val="28"/>
        </w:rPr>
        <w:t>и техническому обслуживанию</w:t>
      </w:r>
      <w:r w:rsidR="00A320A0">
        <w:rPr>
          <w:szCs w:val="28"/>
        </w:rPr>
        <w:t xml:space="preserve"> </w:t>
      </w:r>
      <w:r w:rsidRPr="00DE1671">
        <w:rPr>
          <w:szCs w:val="28"/>
        </w:rPr>
        <w:t xml:space="preserve">Оборудования приведен в Прейскуранте на ремонт и техническое обслуживание Оборудования  (Приложении № </w:t>
      </w:r>
      <w:r>
        <w:rPr>
          <w:szCs w:val="28"/>
        </w:rPr>
        <w:t>6</w:t>
      </w:r>
      <w:r w:rsidRPr="00DE1671">
        <w:rPr>
          <w:szCs w:val="28"/>
        </w:rPr>
        <w:t xml:space="preserve"> к настоящему Протоколу).</w:t>
      </w:r>
    </w:p>
    <w:p w:rsidR="006764A3" w:rsidRPr="00DE1671" w:rsidRDefault="006764A3" w:rsidP="006764A3">
      <w:pPr>
        <w:pStyle w:val="Default"/>
        <w:spacing w:line="247" w:lineRule="auto"/>
        <w:ind w:firstLine="709"/>
        <w:jc w:val="both"/>
        <w:rPr>
          <w:sz w:val="28"/>
          <w:szCs w:val="28"/>
        </w:rPr>
      </w:pPr>
      <w:r w:rsidRPr="00DE1671">
        <w:rPr>
          <w:b/>
          <w:sz w:val="28"/>
          <w:szCs w:val="28"/>
        </w:rPr>
        <w:t>Срок действия договора:</w:t>
      </w:r>
      <w:r w:rsidRPr="00DE1671">
        <w:rPr>
          <w:sz w:val="28"/>
          <w:szCs w:val="28"/>
        </w:rPr>
        <w:t xml:space="preserve"> </w:t>
      </w:r>
      <w:proofErr w:type="gramStart"/>
      <w:r w:rsidRPr="00DE1671">
        <w:rPr>
          <w:sz w:val="28"/>
          <w:szCs w:val="28"/>
        </w:rPr>
        <w:t xml:space="preserve">с </w:t>
      </w:r>
      <w:r w:rsidRPr="006764A3">
        <w:rPr>
          <w:sz w:val="28"/>
          <w:szCs w:val="28"/>
        </w:rPr>
        <w:t xml:space="preserve">даты </w:t>
      </w:r>
      <w:r w:rsidRPr="00DE1671">
        <w:rPr>
          <w:sz w:val="28"/>
          <w:szCs w:val="28"/>
        </w:rPr>
        <w:t>заключения</w:t>
      </w:r>
      <w:proofErr w:type="gramEnd"/>
      <w:r w:rsidRPr="00DE1671">
        <w:rPr>
          <w:sz w:val="28"/>
          <w:szCs w:val="28"/>
        </w:rPr>
        <w:t xml:space="preserve"> </w:t>
      </w:r>
      <w:r w:rsidRPr="006764A3">
        <w:rPr>
          <w:sz w:val="28"/>
          <w:szCs w:val="28"/>
        </w:rPr>
        <w:t xml:space="preserve">договора </w:t>
      </w:r>
      <w:r w:rsidRPr="00DE1671">
        <w:rPr>
          <w:sz w:val="28"/>
          <w:szCs w:val="28"/>
        </w:rPr>
        <w:t>по 31 декабря 2014 года, а в части взаиморасчетов до полного исполнения сторонами своих обязательств.</w:t>
      </w:r>
    </w:p>
    <w:p w:rsidR="001D33B5" w:rsidRPr="00C92703" w:rsidRDefault="001D33B5" w:rsidP="001D33B5">
      <w:pPr>
        <w:ind w:firstLine="709"/>
        <w:jc w:val="both"/>
      </w:pPr>
      <w:r w:rsidRPr="002933EA">
        <w:rPr>
          <w:szCs w:val="28"/>
        </w:rPr>
        <w:t>4.</w:t>
      </w:r>
      <w:r>
        <w:rPr>
          <w:b/>
          <w:szCs w:val="28"/>
        </w:rPr>
        <w:t xml:space="preserve"> </w:t>
      </w:r>
      <w:r w:rsidRPr="00C92703">
        <w:t xml:space="preserve">Поручить </w:t>
      </w:r>
      <w:r>
        <w:t xml:space="preserve">начальнику отдела </w:t>
      </w:r>
      <w:r>
        <w:rPr>
          <w:bCs/>
          <w:szCs w:val="28"/>
        </w:rPr>
        <w:t>материально-технического обеспечения и закупок</w:t>
      </w:r>
      <w:r>
        <w:t xml:space="preserve"> (ЦКПМ</w:t>
      </w:r>
      <w:r w:rsidR="00A320A0">
        <w:t>Т</w:t>
      </w:r>
      <w:r>
        <w:t>О) Деде А.В.</w:t>
      </w:r>
      <w:r w:rsidRPr="00C92703">
        <w:t>:</w:t>
      </w:r>
    </w:p>
    <w:p w:rsidR="001D33B5" w:rsidRDefault="001D33B5" w:rsidP="001D33B5">
      <w:pPr>
        <w:ind w:firstLine="709"/>
        <w:jc w:val="both"/>
        <w:rPr>
          <w:szCs w:val="28"/>
        </w:rPr>
      </w:pPr>
      <w:r>
        <w:rPr>
          <w:szCs w:val="28"/>
        </w:rPr>
        <w:t xml:space="preserve">4.1 </w:t>
      </w:r>
      <w:r w:rsidR="00DE1671">
        <w:rPr>
          <w:szCs w:val="28"/>
        </w:rPr>
        <w:t xml:space="preserve"> </w:t>
      </w:r>
      <w:r w:rsidRPr="00216964">
        <w:rPr>
          <w:szCs w:val="28"/>
        </w:rPr>
        <w:t>направить уведомление</w:t>
      </w:r>
      <w:r w:rsidRPr="00F55669">
        <w:rPr>
          <w:szCs w:val="28"/>
        </w:rPr>
        <w:t xml:space="preserve"> </w:t>
      </w:r>
      <w:r w:rsidRPr="000C2B5F">
        <w:rPr>
          <w:szCs w:val="28"/>
        </w:rPr>
        <w:t>ЗАО «АКВАШЕЙК»</w:t>
      </w:r>
      <w:r>
        <w:rPr>
          <w:szCs w:val="28"/>
        </w:rPr>
        <w:t xml:space="preserve"> </w:t>
      </w:r>
      <w:r w:rsidRPr="00216964">
        <w:rPr>
          <w:szCs w:val="28"/>
        </w:rPr>
        <w:t>о принятом Конкурсной комиссией ОАО «ТрансКонтейнер» решении с приглашением заключить договор;</w:t>
      </w:r>
    </w:p>
    <w:p w:rsidR="001D33B5" w:rsidRPr="006840BB" w:rsidRDefault="001D33B5" w:rsidP="001D33B5">
      <w:pPr>
        <w:ind w:firstLine="709"/>
        <w:jc w:val="both"/>
        <w:rPr>
          <w:b/>
          <w:szCs w:val="28"/>
        </w:rPr>
      </w:pPr>
      <w:r>
        <w:rPr>
          <w:szCs w:val="28"/>
        </w:rPr>
        <w:t xml:space="preserve">4.2 </w:t>
      </w:r>
      <w:r w:rsidRPr="00216964">
        <w:rPr>
          <w:szCs w:val="28"/>
        </w:rPr>
        <w:t>обеспечить установленным порядком заключение договор</w:t>
      </w:r>
      <w:r>
        <w:rPr>
          <w:szCs w:val="28"/>
        </w:rPr>
        <w:t>а</w:t>
      </w:r>
      <w:r w:rsidRPr="00216964">
        <w:rPr>
          <w:szCs w:val="28"/>
        </w:rPr>
        <w:t xml:space="preserve"> с  </w:t>
      </w:r>
      <w:r w:rsidRPr="00216964">
        <w:rPr>
          <w:szCs w:val="28"/>
        </w:rPr>
        <w:br/>
      </w:r>
      <w:r w:rsidRPr="000C2B5F">
        <w:rPr>
          <w:szCs w:val="28"/>
        </w:rPr>
        <w:t>ЗАО «АКВАШЕЙК»</w:t>
      </w:r>
      <w:r>
        <w:rPr>
          <w:snapToGrid w:val="0"/>
          <w:color w:val="000000"/>
          <w:szCs w:val="24"/>
        </w:rPr>
        <w:t>.</w:t>
      </w:r>
    </w:p>
    <w:p w:rsidR="005179F4" w:rsidRPr="00AD747A" w:rsidRDefault="005179F4" w:rsidP="00F80542">
      <w:pPr>
        <w:pStyle w:val="ad"/>
        <w:ind w:left="709"/>
        <w:jc w:val="both"/>
        <w:rPr>
          <w:lang/>
        </w:rPr>
      </w:pPr>
    </w:p>
    <w:p w:rsidR="00D26333" w:rsidRPr="006840BB" w:rsidRDefault="00212745" w:rsidP="00F80542">
      <w:pPr>
        <w:pStyle w:val="ad"/>
        <w:ind w:left="1069"/>
        <w:rPr>
          <w:b/>
        </w:rPr>
      </w:pPr>
      <w:r>
        <w:rPr>
          <w:b/>
          <w:szCs w:val="28"/>
        </w:rPr>
        <w:t>....</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43647A" w:rsidRDefault="0043647A" w:rsidP="003D3725">
            <w:pPr>
              <w:pStyle w:val="a6"/>
              <w:tabs>
                <w:tab w:val="left" w:pos="0"/>
              </w:tabs>
              <w:rPr>
                <w:i w:val="0"/>
              </w:rPr>
            </w:pPr>
          </w:p>
          <w:p w:rsidR="00075A2A" w:rsidRPr="004679A3" w:rsidRDefault="00B2720B"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24418F">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24418F">
            <w:pPr>
              <w:pStyle w:val="a6"/>
              <w:tabs>
                <w:tab w:val="left" w:pos="0"/>
              </w:tabs>
            </w:pPr>
            <w:r w:rsidRPr="00CF45A9">
              <w:rPr>
                <w:i w:val="0"/>
              </w:rPr>
              <w:t>«</w:t>
            </w:r>
            <w:r w:rsidR="0024418F">
              <w:rPr>
                <w:i w:val="0"/>
                <w:lang w:val="en-US"/>
              </w:rPr>
              <w:t>12</w:t>
            </w:r>
            <w:r w:rsidRPr="00CF45A9">
              <w:rPr>
                <w:i w:val="0"/>
              </w:rPr>
              <w:t xml:space="preserve">» </w:t>
            </w:r>
            <w:r w:rsidR="00B2720B">
              <w:rPr>
                <w:i w:val="0"/>
              </w:rPr>
              <w:t>феврал</w:t>
            </w:r>
            <w:r w:rsidR="00B2720B" w:rsidRPr="00CF45A9">
              <w:rPr>
                <w:i w:val="0"/>
              </w:rPr>
              <w:t xml:space="preserve">я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AD747A" w:rsidRDefault="00AD747A">
      <w:pPr>
        <w:rPr>
          <w:szCs w:val="28"/>
        </w:rPr>
      </w:pPr>
    </w:p>
    <w:p w:rsidR="006840BB" w:rsidRDefault="006840BB">
      <w:pPr>
        <w:rPr>
          <w:sz w:val="22"/>
          <w:szCs w:val="22"/>
        </w:rPr>
      </w:pPr>
      <w:r>
        <w:rPr>
          <w:sz w:val="22"/>
          <w:szCs w:val="22"/>
        </w:rPr>
        <w:br w:type="page"/>
      </w:r>
    </w:p>
    <w:p w:rsidR="006764A3" w:rsidRPr="00D02697" w:rsidRDefault="006764A3" w:rsidP="006764A3">
      <w:pPr>
        <w:jc w:val="right"/>
        <w:rPr>
          <w:sz w:val="22"/>
          <w:szCs w:val="22"/>
        </w:rPr>
      </w:pPr>
      <w:r>
        <w:rPr>
          <w:sz w:val="22"/>
          <w:szCs w:val="22"/>
        </w:rPr>
        <w:lastRenderedPageBreak/>
        <w:t>Прилож</w:t>
      </w:r>
      <w:r w:rsidRPr="00D02697">
        <w:rPr>
          <w:sz w:val="22"/>
          <w:szCs w:val="22"/>
        </w:rPr>
        <w:t xml:space="preserve">ение № </w:t>
      </w:r>
      <w:r>
        <w:rPr>
          <w:sz w:val="22"/>
          <w:szCs w:val="22"/>
        </w:rPr>
        <w:t>4</w:t>
      </w:r>
    </w:p>
    <w:p w:rsidR="006764A3" w:rsidRPr="00D02697" w:rsidRDefault="006764A3" w:rsidP="006764A3">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3</w:t>
      </w:r>
      <w:r w:rsidRPr="00D02697">
        <w:rPr>
          <w:sz w:val="22"/>
          <w:szCs w:val="22"/>
        </w:rPr>
        <w:t>/КК</w:t>
      </w:r>
    </w:p>
    <w:p w:rsidR="006764A3" w:rsidRPr="00D02697" w:rsidRDefault="006764A3" w:rsidP="006764A3">
      <w:pPr>
        <w:jc w:val="right"/>
        <w:outlineLvl w:val="0"/>
        <w:rPr>
          <w:bCs/>
          <w:sz w:val="22"/>
          <w:szCs w:val="22"/>
        </w:rPr>
      </w:pPr>
      <w:r w:rsidRPr="00D02697">
        <w:rPr>
          <w:bCs/>
          <w:sz w:val="22"/>
          <w:szCs w:val="22"/>
        </w:rPr>
        <w:t>заседания Конкурсной комиссии</w:t>
      </w:r>
    </w:p>
    <w:p w:rsidR="006764A3" w:rsidRPr="00D02697" w:rsidRDefault="006764A3" w:rsidP="006764A3">
      <w:pPr>
        <w:jc w:val="right"/>
        <w:rPr>
          <w:sz w:val="22"/>
          <w:szCs w:val="22"/>
        </w:rPr>
      </w:pPr>
      <w:r w:rsidRPr="00D02697">
        <w:rPr>
          <w:sz w:val="22"/>
          <w:szCs w:val="22"/>
        </w:rPr>
        <w:t>открытого акционерного общества</w:t>
      </w:r>
    </w:p>
    <w:p w:rsidR="006764A3" w:rsidRPr="00D02697" w:rsidRDefault="006764A3" w:rsidP="006764A3">
      <w:pPr>
        <w:jc w:val="right"/>
        <w:rPr>
          <w:sz w:val="22"/>
          <w:szCs w:val="22"/>
        </w:rPr>
      </w:pPr>
      <w:r w:rsidRPr="00D02697">
        <w:rPr>
          <w:sz w:val="22"/>
          <w:szCs w:val="22"/>
        </w:rPr>
        <w:t>«Центр по перевозке грузов в контейнерах «ТрансКонтейнер»,</w:t>
      </w:r>
    </w:p>
    <w:p w:rsidR="006764A3" w:rsidRDefault="006764A3" w:rsidP="006764A3">
      <w:pPr>
        <w:jc w:val="right"/>
        <w:rPr>
          <w:sz w:val="22"/>
          <w:szCs w:val="22"/>
        </w:rPr>
      </w:pPr>
      <w:r>
        <w:rPr>
          <w:sz w:val="22"/>
          <w:szCs w:val="22"/>
        </w:rPr>
        <w:t>с</w:t>
      </w:r>
      <w:r w:rsidRPr="00D02697">
        <w:rPr>
          <w:sz w:val="22"/>
          <w:szCs w:val="22"/>
        </w:rPr>
        <w:t>остоявшегося</w:t>
      </w:r>
      <w:r>
        <w:rPr>
          <w:sz w:val="22"/>
          <w:szCs w:val="22"/>
        </w:rPr>
        <w:t xml:space="preserve"> 30 </w:t>
      </w:r>
      <w:r w:rsidRPr="00D02697">
        <w:rPr>
          <w:sz w:val="22"/>
          <w:szCs w:val="22"/>
        </w:rPr>
        <w:t xml:space="preserve"> </w:t>
      </w:r>
      <w:r>
        <w:rPr>
          <w:sz w:val="22"/>
          <w:szCs w:val="22"/>
        </w:rPr>
        <w:t>янва</w:t>
      </w:r>
      <w:r w:rsidRPr="00D02697">
        <w:rPr>
          <w:sz w:val="22"/>
          <w:szCs w:val="22"/>
        </w:rPr>
        <w:t>ря 201</w:t>
      </w:r>
      <w:r>
        <w:rPr>
          <w:sz w:val="22"/>
          <w:szCs w:val="22"/>
        </w:rPr>
        <w:t>4</w:t>
      </w:r>
      <w:r w:rsidRPr="00D02697">
        <w:rPr>
          <w:sz w:val="22"/>
          <w:szCs w:val="22"/>
        </w:rPr>
        <w:t xml:space="preserve"> года</w:t>
      </w:r>
    </w:p>
    <w:p w:rsidR="006764A3" w:rsidRDefault="006764A3" w:rsidP="006764A3">
      <w:pPr>
        <w:tabs>
          <w:tab w:val="num" w:pos="0"/>
        </w:tabs>
        <w:ind w:firstLine="709"/>
        <w:jc w:val="center"/>
        <w:rPr>
          <w:b/>
          <w:sz w:val="24"/>
          <w:szCs w:val="24"/>
        </w:rPr>
      </w:pPr>
    </w:p>
    <w:p w:rsidR="006764A3" w:rsidRPr="006764A3" w:rsidRDefault="006764A3" w:rsidP="006764A3">
      <w:pPr>
        <w:tabs>
          <w:tab w:val="num" w:pos="0"/>
        </w:tabs>
        <w:ind w:firstLine="709"/>
        <w:jc w:val="center"/>
        <w:rPr>
          <w:b/>
          <w:sz w:val="24"/>
          <w:szCs w:val="24"/>
        </w:rPr>
      </w:pPr>
      <w:r w:rsidRPr="006764A3">
        <w:rPr>
          <w:b/>
          <w:sz w:val="24"/>
          <w:szCs w:val="24"/>
        </w:rPr>
        <w:t>Номенклатура</w:t>
      </w:r>
    </w:p>
    <w:p w:rsidR="006764A3" w:rsidRPr="006764A3" w:rsidRDefault="006764A3" w:rsidP="006764A3">
      <w:pPr>
        <w:tabs>
          <w:tab w:val="num" w:pos="0"/>
        </w:tabs>
        <w:ind w:firstLine="709"/>
        <w:jc w:val="center"/>
        <w:rPr>
          <w:sz w:val="24"/>
          <w:szCs w:val="24"/>
        </w:rPr>
      </w:pPr>
    </w:p>
    <w:tbl>
      <w:tblPr>
        <w:tblW w:w="9544"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2"/>
        <w:gridCol w:w="2098"/>
        <w:gridCol w:w="737"/>
        <w:gridCol w:w="1218"/>
        <w:gridCol w:w="1134"/>
        <w:gridCol w:w="1389"/>
        <w:gridCol w:w="1170"/>
        <w:gridCol w:w="1226"/>
      </w:tblGrid>
      <w:tr w:rsidR="006764A3" w:rsidRPr="006764A3" w:rsidTr="00DF5D54">
        <w:trPr>
          <w:trHeight w:val="648"/>
          <w:jc w:val="center"/>
        </w:trPr>
        <w:tc>
          <w:tcPr>
            <w:tcW w:w="572" w:type="dxa"/>
            <w:shd w:val="clear" w:color="auto" w:fill="FFFFFF"/>
            <w:hideMark/>
          </w:tcPr>
          <w:p w:rsidR="006764A3" w:rsidRPr="006764A3" w:rsidRDefault="006764A3" w:rsidP="006764A3">
            <w:pPr>
              <w:tabs>
                <w:tab w:val="num" w:pos="0"/>
                <w:tab w:val="left" w:pos="709"/>
              </w:tabs>
              <w:jc w:val="center"/>
              <w:rPr>
                <w:snapToGrid w:val="0"/>
                <w:color w:val="000000"/>
                <w:sz w:val="24"/>
                <w:szCs w:val="24"/>
              </w:rPr>
            </w:pPr>
            <w:r w:rsidRPr="006764A3">
              <w:rPr>
                <w:snapToGrid w:val="0"/>
                <w:sz w:val="24"/>
                <w:szCs w:val="24"/>
              </w:rPr>
              <w:t xml:space="preserve">№№ </w:t>
            </w:r>
            <w:proofErr w:type="gramStart"/>
            <w:r w:rsidRPr="006764A3">
              <w:rPr>
                <w:snapToGrid w:val="0"/>
                <w:sz w:val="24"/>
                <w:szCs w:val="24"/>
              </w:rPr>
              <w:t>п</w:t>
            </w:r>
            <w:proofErr w:type="gramEnd"/>
            <w:r w:rsidRPr="006764A3">
              <w:rPr>
                <w:snapToGrid w:val="0"/>
                <w:sz w:val="24"/>
                <w:szCs w:val="24"/>
              </w:rPr>
              <w:t>/п</w:t>
            </w:r>
          </w:p>
        </w:tc>
        <w:tc>
          <w:tcPr>
            <w:tcW w:w="2098" w:type="dxa"/>
            <w:shd w:val="clear" w:color="auto" w:fill="FFFFFF"/>
            <w:hideMark/>
          </w:tcPr>
          <w:p w:rsidR="006764A3" w:rsidRPr="006764A3" w:rsidRDefault="006764A3" w:rsidP="006764A3">
            <w:pPr>
              <w:tabs>
                <w:tab w:val="num" w:pos="0"/>
                <w:tab w:val="left" w:pos="709"/>
              </w:tabs>
              <w:jc w:val="center"/>
              <w:rPr>
                <w:snapToGrid w:val="0"/>
                <w:color w:val="000000"/>
                <w:sz w:val="24"/>
                <w:szCs w:val="24"/>
              </w:rPr>
            </w:pPr>
            <w:r w:rsidRPr="006764A3">
              <w:rPr>
                <w:snapToGrid w:val="0"/>
                <w:sz w:val="24"/>
                <w:szCs w:val="24"/>
              </w:rPr>
              <w:t>Вид и наименование Товара</w:t>
            </w:r>
          </w:p>
        </w:tc>
        <w:tc>
          <w:tcPr>
            <w:tcW w:w="737"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 xml:space="preserve">Объем, </w:t>
            </w:r>
            <w:proofErr w:type="gramStart"/>
            <w:r w:rsidRPr="006764A3">
              <w:rPr>
                <w:snapToGrid w:val="0"/>
                <w:sz w:val="24"/>
                <w:szCs w:val="24"/>
              </w:rPr>
              <w:t>л</w:t>
            </w:r>
            <w:proofErr w:type="gramEnd"/>
          </w:p>
        </w:tc>
        <w:tc>
          <w:tcPr>
            <w:tcW w:w="1218"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Ориентировочное кол-во, упаковка</w:t>
            </w:r>
          </w:p>
        </w:tc>
        <w:tc>
          <w:tcPr>
            <w:tcW w:w="1134" w:type="dxa"/>
            <w:shd w:val="clear" w:color="auto" w:fill="FFFFFF"/>
          </w:tcPr>
          <w:p w:rsidR="006764A3" w:rsidRPr="006764A3" w:rsidRDefault="006764A3" w:rsidP="006764A3">
            <w:pPr>
              <w:tabs>
                <w:tab w:val="num" w:pos="-253"/>
                <w:tab w:val="left" w:pos="709"/>
              </w:tabs>
              <w:ind w:left="-111" w:right="-108"/>
              <w:jc w:val="center"/>
              <w:rPr>
                <w:snapToGrid w:val="0"/>
                <w:sz w:val="24"/>
                <w:szCs w:val="24"/>
              </w:rPr>
            </w:pPr>
            <w:r w:rsidRPr="006764A3">
              <w:rPr>
                <w:snapToGrid w:val="0"/>
                <w:sz w:val="24"/>
                <w:szCs w:val="24"/>
              </w:rPr>
              <w:t>Кол-во бутылок в упаковке, шт.</w:t>
            </w:r>
          </w:p>
        </w:tc>
        <w:tc>
          <w:tcPr>
            <w:tcW w:w="1389" w:type="dxa"/>
            <w:shd w:val="clear" w:color="auto" w:fill="FFFFFF"/>
          </w:tcPr>
          <w:p w:rsidR="006764A3" w:rsidRPr="006764A3" w:rsidRDefault="006764A3" w:rsidP="006764A3">
            <w:pPr>
              <w:tabs>
                <w:tab w:val="num" w:pos="0"/>
                <w:tab w:val="left" w:pos="709"/>
              </w:tabs>
              <w:ind w:hanging="3"/>
              <w:jc w:val="center"/>
              <w:rPr>
                <w:snapToGrid w:val="0"/>
                <w:sz w:val="24"/>
                <w:szCs w:val="24"/>
              </w:rPr>
            </w:pPr>
            <w:r w:rsidRPr="006764A3">
              <w:rPr>
                <w:snapToGrid w:val="0"/>
                <w:sz w:val="24"/>
                <w:szCs w:val="24"/>
              </w:rPr>
              <w:t>Цена за единицу Товара (бутыль, бутылку),</w:t>
            </w:r>
          </w:p>
          <w:p w:rsidR="006764A3" w:rsidRPr="006764A3" w:rsidRDefault="006764A3" w:rsidP="006764A3">
            <w:pPr>
              <w:tabs>
                <w:tab w:val="num" w:pos="0"/>
                <w:tab w:val="left" w:pos="709"/>
              </w:tabs>
              <w:ind w:hanging="3"/>
              <w:jc w:val="center"/>
              <w:rPr>
                <w:snapToGrid w:val="0"/>
                <w:sz w:val="24"/>
                <w:szCs w:val="24"/>
              </w:rPr>
            </w:pPr>
            <w:r w:rsidRPr="006764A3">
              <w:rPr>
                <w:snapToGrid w:val="0"/>
                <w:sz w:val="24"/>
                <w:szCs w:val="24"/>
              </w:rPr>
              <w:t>в руб., без учета НДС</w:t>
            </w:r>
          </w:p>
        </w:tc>
        <w:tc>
          <w:tcPr>
            <w:tcW w:w="1170" w:type="dxa"/>
            <w:shd w:val="clear" w:color="auto" w:fill="FFFFFF"/>
            <w:hideMark/>
          </w:tcPr>
          <w:p w:rsidR="006764A3" w:rsidRPr="006764A3" w:rsidRDefault="006764A3" w:rsidP="006764A3">
            <w:pPr>
              <w:tabs>
                <w:tab w:val="num" w:pos="0"/>
                <w:tab w:val="left" w:pos="709"/>
              </w:tabs>
              <w:ind w:hanging="3"/>
              <w:jc w:val="center"/>
              <w:rPr>
                <w:snapToGrid w:val="0"/>
                <w:sz w:val="24"/>
                <w:szCs w:val="24"/>
              </w:rPr>
            </w:pPr>
            <w:r w:rsidRPr="006764A3">
              <w:rPr>
                <w:snapToGrid w:val="0"/>
                <w:sz w:val="24"/>
                <w:szCs w:val="24"/>
              </w:rPr>
              <w:t>Цена за 1 упаковку Товара,</w:t>
            </w:r>
          </w:p>
          <w:p w:rsidR="006764A3" w:rsidRPr="006764A3" w:rsidRDefault="006764A3" w:rsidP="006764A3">
            <w:pPr>
              <w:tabs>
                <w:tab w:val="num" w:pos="0"/>
                <w:tab w:val="left" w:pos="709"/>
              </w:tabs>
              <w:jc w:val="center"/>
              <w:rPr>
                <w:snapToGrid w:val="0"/>
                <w:color w:val="000000"/>
                <w:sz w:val="24"/>
                <w:szCs w:val="24"/>
              </w:rPr>
            </w:pPr>
            <w:r w:rsidRPr="006764A3">
              <w:rPr>
                <w:snapToGrid w:val="0"/>
                <w:sz w:val="24"/>
                <w:szCs w:val="24"/>
              </w:rPr>
              <w:t>в руб. без учета НДС</w:t>
            </w:r>
          </w:p>
        </w:tc>
        <w:tc>
          <w:tcPr>
            <w:tcW w:w="1226" w:type="dxa"/>
            <w:shd w:val="clear" w:color="auto" w:fill="FFFFFF"/>
          </w:tcPr>
          <w:p w:rsidR="006764A3" w:rsidRPr="006764A3" w:rsidRDefault="006764A3" w:rsidP="006764A3">
            <w:pPr>
              <w:tabs>
                <w:tab w:val="num" w:pos="0"/>
                <w:tab w:val="left" w:pos="709"/>
              </w:tabs>
              <w:ind w:hanging="3"/>
              <w:jc w:val="center"/>
              <w:rPr>
                <w:snapToGrid w:val="0"/>
                <w:sz w:val="24"/>
                <w:szCs w:val="24"/>
              </w:rPr>
            </w:pPr>
            <w:r w:rsidRPr="006764A3">
              <w:rPr>
                <w:snapToGrid w:val="0"/>
                <w:sz w:val="24"/>
                <w:szCs w:val="24"/>
              </w:rPr>
              <w:t>Цена за 1 упаковку Товара,</w:t>
            </w:r>
          </w:p>
          <w:p w:rsidR="006764A3" w:rsidRPr="006764A3" w:rsidRDefault="006764A3" w:rsidP="006764A3">
            <w:pPr>
              <w:tabs>
                <w:tab w:val="num" w:pos="0"/>
                <w:tab w:val="left" w:pos="709"/>
              </w:tabs>
              <w:jc w:val="center"/>
              <w:rPr>
                <w:snapToGrid w:val="0"/>
                <w:sz w:val="24"/>
                <w:szCs w:val="24"/>
              </w:rPr>
            </w:pPr>
            <w:r w:rsidRPr="006764A3">
              <w:rPr>
                <w:snapToGrid w:val="0"/>
                <w:sz w:val="24"/>
                <w:szCs w:val="24"/>
              </w:rPr>
              <w:t>в руб. с учетом НДС</w:t>
            </w:r>
          </w:p>
        </w:tc>
      </w:tr>
      <w:tr w:rsidR="006764A3" w:rsidRPr="006764A3" w:rsidTr="00DF5D54">
        <w:trPr>
          <w:trHeight w:val="611"/>
          <w:jc w:val="center"/>
        </w:trPr>
        <w:tc>
          <w:tcPr>
            <w:tcW w:w="572" w:type="dxa"/>
            <w:shd w:val="clear" w:color="auto" w:fill="FFFFFF"/>
            <w:hideMark/>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1</w:t>
            </w:r>
          </w:p>
        </w:tc>
        <w:tc>
          <w:tcPr>
            <w:tcW w:w="2098" w:type="dxa"/>
            <w:shd w:val="clear" w:color="auto" w:fill="FFFFFF"/>
            <w:hideMark/>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 xml:space="preserve">Вода питьевая негазированная в поликарбонатных емкостях </w:t>
            </w:r>
          </w:p>
          <w:p w:rsidR="006764A3" w:rsidRPr="006764A3" w:rsidRDefault="006764A3" w:rsidP="006764A3">
            <w:pPr>
              <w:tabs>
                <w:tab w:val="num" w:pos="0"/>
                <w:tab w:val="left" w:pos="709"/>
              </w:tabs>
              <w:jc w:val="center"/>
              <w:rPr>
                <w:snapToGrid w:val="0"/>
                <w:sz w:val="24"/>
                <w:szCs w:val="24"/>
              </w:rPr>
            </w:pPr>
            <w:r w:rsidRPr="006764A3">
              <w:rPr>
                <w:snapToGrid w:val="0"/>
                <w:sz w:val="24"/>
                <w:szCs w:val="24"/>
              </w:rPr>
              <w:t>«Королевская вода»</w:t>
            </w:r>
          </w:p>
        </w:tc>
        <w:tc>
          <w:tcPr>
            <w:tcW w:w="737"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19</w:t>
            </w:r>
          </w:p>
        </w:tc>
        <w:tc>
          <w:tcPr>
            <w:tcW w:w="1218"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4 300</w:t>
            </w:r>
          </w:p>
        </w:tc>
        <w:tc>
          <w:tcPr>
            <w:tcW w:w="1134"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1</w:t>
            </w:r>
          </w:p>
        </w:tc>
        <w:tc>
          <w:tcPr>
            <w:tcW w:w="1389" w:type="dxa"/>
            <w:shd w:val="clear" w:color="auto" w:fill="FFFFFF"/>
          </w:tcPr>
          <w:p w:rsidR="006764A3" w:rsidRPr="006764A3" w:rsidRDefault="006764A3" w:rsidP="006764A3">
            <w:pPr>
              <w:tabs>
                <w:tab w:val="left" w:pos="709"/>
              </w:tabs>
              <w:jc w:val="center"/>
              <w:rPr>
                <w:snapToGrid w:val="0"/>
                <w:color w:val="000000"/>
                <w:sz w:val="24"/>
                <w:szCs w:val="24"/>
              </w:rPr>
            </w:pPr>
            <w:r w:rsidRPr="006764A3">
              <w:rPr>
                <w:snapToGrid w:val="0"/>
                <w:color w:val="000000"/>
                <w:sz w:val="24"/>
                <w:szCs w:val="24"/>
              </w:rPr>
              <w:t>144,71</w:t>
            </w:r>
          </w:p>
        </w:tc>
        <w:tc>
          <w:tcPr>
            <w:tcW w:w="1170" w:type="dxa"/>
            <w:shd w:val="clear" w:color="auto" w:fill="FFFFFF"/>
            <w:hideMark/>
          </w:tcPr>
          <w:p w:rsidR="006764A3" w:rsidRPr="006764A3" w:rsidRDefault="006764A3" w:rsidP="006764A3">
            <w:pPr>
              <w:tabs>
                <w:tab w:val="left" w:pos="709"/>
              </w:tabs>
              <w:jc w:val="center"/>
              <w:rPr>
                <w:snapToGrid w:val="0"/>
                <w:color w:val="000000"/>
                <w:sz w:val="24"/>
                <w:szCs w:val="24"/>
              </w:rPr>
            </w:pPr>
            <w:r w:rsidRPr="006764A3">
              <w:rPr>
                <w:snapToGrid w:val="0"/>
                <w:color w:val="000000"/>
                <w:sz w:val="24"/>
                <w:szCs w:val="24"/>
              </w:rPr>
              <w:t>144,71</w:t>
            </w:r>
          </w:p>
        </w:tc>
        <w:tc>
          <w:tcPr>
            <w:tcW w:w="1226" w:type="dxa"/>
            <w:shd w:val="clear" w:color="auto" w:fill="FFFFFF"/>
          </w:tcPr>
          <w:p w:rsidR="006764A3" w:rsidRPr="006764A3" w:rsidRDefault="006764A3" w:rsidP="006764A3">
            <w:pPr>
              <w:tabs>
                <w:tab w:val="left" w:pos="709"/>
              </w:tabs>
              <w:jc w:val="center"/>
              <w:rPr>
                <w:snapToGrid w:val="0"/>
                <w:color w:val="000000"/>
                <w:sz w:val="24"/>
                <w:szCs w:val="24"/>
              </w:rPr>
            </w:pPr>
            <w:r w:rsidRPr="006764A3">
              <w:rPr>
                <w:snapToGrid w:val="0"/>
                <w:color w:val="000000"/>
                <w:sz w:val="24"/>
                <w:szCs w:val="24"/>
              </w:rPr>
              <w:t>170,76</w:t>
            </w:r>
          </w:p>
        </w:tc>
      </w:tr>
      <w:tr w:rsidR="006764A3" w:rsidRPr="006764A3" w:rsidTr="00DF5D54">
        <w:trPr>
          <w:trHeight w:val="452"/>
          <w:jc w:val="center"/>
        </w:trPr>
        <w:tc>
          <w:tcPr>
            <w:tcW w:w="572" w:type="dxa"/>
            <w:shd w:val="clear" w:color="auto" w:fill="FFFFFF"/>
            <w:hideMark/>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2</w:t>
            </w:r>
          </w:p>
        </w:tc>
        <w:tc>
          <w:tcPr>
            <w:tcW w:w="2098" w:type="dxa"/>
            <w:shd w:val="clear" w:color="auto" w:fill="FFFFFF"/>
            <w:hideMark/>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Вода питьевая негазированная</w:t>
            </w:r>
          </w:p>
          <w:p w:rsidR="006764A3" w:rsidRPr="006764A3" w:rsidRDefault="006764A3" w:rsidP="006764A3">
            <w:pPr>
              <w:tabs>
                <w:tab w:val="num" w:pos="0"/>
                <w:tab w:val="left" w:pos="709"/>
              </w:tabs>
              <w:jc w:val="center"/>
              <w:rPr>
                <w:snapToGrid w:val="0"/>
                <w:sz w:val="24"/>
                <w:szCs w:val="24"/>
              </w:rPr>
            </w:pPr>
            <w:r w:rsidRPr="006764A3">
              <w:rPr>
                <w:snapToGrid w:val="0"/>
                <w:sz w:val="24"/>
                <w:szCs w:val="24"/>
              </w:rPr>
              <w:t>«Королевская вода»</w:t>
            </w:r>
          </w:p>
        </w:tc>
        <w:tc>
          <w:tcPr>
            <w:tcW w:w="737"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0,33</w:t>
            </w:r>
          </w:p>
        </w:tc>
        <w:tc>
          <w:tcPr>
            <w:tcW w:w="1218"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900</w:t>
            </w:r>
          </w:p>
        </w:tc>
        <w:tc>
          <w:tcPr>
            <w:tcW w:w="1134"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24</w:t>
            </w:r>
          </w:p>
        </w:tc>
        <w:tc>
          <w:tcPr>
            <w:tcW w:w="1389" w:type="dxa"/>
            <w:shd w:val="clear" w:color="auto" w:fill="FFFFFF"/>
          </w:tcPr>
          <w:p w:rsidR="006764A3" w:rsidRPr="006764A3" w:rsidRDefault="006764A3" w:rsidP="006764A3">
            <w:pPr>
              <w:tabs>
                <w:tab w:val="left" w:pos="709"/>
              </w:tabs>
              <w:jc w:val="center"/>
              <w:rPr>
                <w:snapToGrid w:val="0"/>
                <w:color w:val="000000"/>
                <w:sz w:val="24"/>
                <w:szCs w:val="24"/>
              </w:rPr>
            </w:pPr>
            <w:r w:rsidRPr="006764A3">
              <w:rPr>
                <w:snapToGrid w:val="0"/>
                <w:color w:val="000000"/>
                <w:sz w:val="24"/>
                <w:szCs w:val="24"/>
              </w:rPr>
              <w:t>11,00</w:t>
            </w:r>
          </w:p>
        </w:tc>
        <w:tc>
          <w:tcPr>
            <w:tcW w:w="1170" w:type="dxa"/>
            <w:shd w:val="clear" w:color="auto" w:fill="FFFFFF"/>
            <w:hideMark/>
          </w:tcPr>
          <w:p w:rsidR="006764A3" w:rsidRPr="006764A3" w:rsidRDefault="006764A3" w:rsidP="006764A3">
            <w:pPr>
              <w:tabs>
                <w:tab w:val="left" w:pos="709"/>
              </w:tabs>
              <w:jc w:val="center"/>
              <w:rPr>
                <w:snapToGrid w:val="0"/>
                <w:color w:val="000000"/>
                <w:sz w:val="24"/>
                <w:szCs w:val="24"/>
              </w:rPr>
            </w:pPr>
            <w:r w:rsidRPr="006764A3">
              <w:rPr>
                <w:snapToGrid w:val="0"/>
                <w:color w:val="000000"/>
                <w:sz w:val="24"/>
                <w:szCs w:val="24"/>
              </w:rPr>
              <w:t>264,00</w:t>
            </w:r>
          </w:p>
        </w:tc>
        <w:tc>
          <w:tcPr>
            <w:tcW w:w="1226" w:type="dxa"/>
            <w:shd w:val="clear" w:color="auto" w:fill="FFFFFF"/>
          </w:tcPr>
          <w:p w:rsidR="006764A3" w:rsidRPr="006764A3" w:rsidRDefault="006764A3" w:rsidP="006764A3">
            <w:pPr>
              <w:tabs>
                <w:tab w:val="left" w:pos="709"/>
              </w:tabs>
              <w:jc w:val="center"/>
              <w:rPr>
                <w:snapToGrid w:val="0"/>
                <w:color w:val="000000"/>
                <w:sz w:val="24"/>
                <w:szCs w:val="24"/>
              </w:rPr>
            </w:pPr>
            <w:r w:rsidRPr="006764A3">
              <w:rPr>
                <w:snapToGrid w:val="0"/>
                <w:color w:val="000000"/>
                <w:sz w:val="24"/>
                <w:szCs w:val="24"/>
              </w:rPr>
              <w:t>311,52</w:t>
            </w:r>
          </w:p>
        </w:tc>
      </w:tr>
      <w:tr w:rsidR="006764A3" w:rsidRPr="006764A3" w:rsidTr="00DF5D54">
        <w:trPr>
          <w:trHeight w:val="373"/>
          <w:jc w:val="center"/>
        </w:trPr>
        <w:tc>
          <w:tcPr>
            <w:tcW w:w="572" w:type="dxa"/>
            <w:shd w:val="clear" w:color="auto" w:fill="FFFFFF"/>
            <w:hideMark/>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3</w:t>
            </w:r>
          </w:p>
        </w:tc>
        <w:tc>
          <w:tcPr>
            <w:tcW w:w="2098" w:type="dxa"/>
            <w:shd w:val="clear" w:color="auto" w:fill="FFFFFF"/>
            <w:hideMark/>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Вода питьевая газированная</w:t>
            </w:r>
          </w:p>
          <w:p w:rsidR="006764A3" w:rsidRPr="006764A3" w:rsidRDefault="006764A3" w:rsidP="006764A3">
            <w:pPr>
              <w:tabs>
                <w:tab w:val="num" w:pos="0"/>
                <w:tab w:val="left" w:pos="709"/>
              </w:tabs>
              <w:jc w:val="center"/>
              <w:rPr>
                <w:snapToGrid w:val="0"/>
                <w:sz w:val="24"/>
                <w:szCs w:val="24"/>
              </w:rPr>
            </w:pPr>
            <w:r w:rsidRPr="006764A3">
              <w:rPr>
                <w:snapToGrid w:val="0"/>
                <w:sz w:val="24"/>
                <w:szCs w:val="24"/>
              </w:rPr>
              <w:t>«Королевская вода»</w:t>
            </w:r>
          </w:p>
        </w:tc>
        <w:tc>
          <w:tcPr>
            <w:tcW w:w="737"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0,33</w:t>
            </w:r>
          </w:p>
        </w:tc>
        <w:tc>
          <w:tcPr>
            <w:tcW w:w="1218"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270</w:t>
            </w:r>
          </w:p>
        </w:tc>
        <w:tc>
          <w:tcPr>
            <w:tcW w:w="1134"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24</w:t>
            </w:r>
          </w:p>
        </w:tc>
        <w:tc>
          <w:tcPr>
            <w:tcW w:w="1389" w:type="dxa"/>
            <w:shd w:val="clear" w:color="auto" w:fill="FFFFFF"/>
          </w:tcPr>
          <w:p w:rsidR="006764A3" w:rsidRPr="006764A3" w:rsidRDefault="006764A3" w:rsidP="006764A3">
            <w:pPr>
              <w:tabs>
                <w:tab w:val="left" w:pos="709"/>
              </w:tabs>
              <w:jc w:val="center"/>
              <w:rPr>
                <w:snapToGrid w:val="0"/>
                <w:color w:val="000000"/>
                <w:sz w:val="24"/>
                <w:szCs w:val="24"/>
              </w:rPr>
            </w:pPr>
            <w:r w:rsidRPr="006764A3">
              <w:rPr>
                <w:snapToGrid w:val="0"/>
                <w:color w:val="000000"/>
                <w:sz w:val="24"/>
                <w:szCs w:val="24"/>
              </w:rPr>
              <w:t>11,00</w:t>
            </w:r>
          </w:p>
        </w:tc>
        <w:tc>
          <w:tcPr>
            <w:tcW w:w="1170" w:type="dxa"/>
            <w:shd w:val="clear" w:color="auto" w:fill="FFFFFF"/>
            <w:hideMark/>
          </w:tcPr>
          <w:p w:rsidR="006764A3" w:rsidRPr="006764A3" w:rsidRDefault="006764A3" w:rsidP="006764A3">
            <w:pPr>
              <w:tabs>
                <w:tab w:val="left" w:pos="709"/>
              </w:tabs>
              <w:jc w:val="center"/>
              <w:rPr>
                <w:snapToGrid w:val="0"/>
                <w:color w:val="000000"/>
                <w:sz w:val="24"/>
                <w:szCs w:val="24"/>
              </w:rPr>
            </w:pPr>
            <w:r w:rsidRPr="006764A3">
              <w:rPr>
                <w:snapToGrid w:val="0"/>
                <w:color w:val="000000"/>
                <w:sz w:val="24"/>
                <w:szCs w:val="24"/>
              </w:rPr>
              <w:t>264,00</w:t>
            </w:r>
          </w:p>
        </w:tc>
        <w:tc>
          <w:tcPr>
            <w:tcW w:w="1226" w:type="dxa"/>
            <w:shd w:val="clear" w:color="auto" w:fill="FFFFFF"/>
          </w:tcPr>
          <w:p w:rsidR="006764A3" w:rsidRPr="006764A3" w:rsidRDefault="006764A3" w:rsidP="006764A3">
            <w:pPr>
              <w:tabs>
                <w:tab w:val="left" w:pos="709"/>
              </w:tabs>
              <w:jc w:val="center"/>
              <w:rPr>
                <w:snapToGrid w:val="0"/>
                <w:color w:val="000000"/>
                <w:sz w:val="24"/>
                <w:szCs w:val="24"/>
              </w:rPr>
            </w:pPr>
            <w:r w:rsidRPr="006764A3">
              <w:rPr>
                <w:snapToGrid w:val="0"/>
                <w:color w:val="000000"/>
                <w:sz w:val="24"/>
                <w:szCs w:val="24"/>
              </w:rPr>
              <w:t>311,52</w:t>
            </w:r>
          </w:p>
        </w:tc>
      </w:tr>
      <w:tr w:rsidR="006764A3" w:rsidRPr="006764A3" w:rsidTr="00DF5D54">
        <w:trPr>
          <w:trHeight w:val="373"/>
          <w:jc w:val="center"/>
        </w:trPr>
        <w:tc>
          <w:tcPr>
            <w:tcW w:w="572" w:type="dxa"/>
            <w:shd w:val="clear" w:color="auto" w:fill="FFFFFF"/>
            <w:hideMark/>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4</w:t>
            </w:r>
          </w:p>
        </w:tc>
        <w:tc>
          <w:tcPr>
            <w:tcW w:w="2098" w:type="dxa"/>
            <w:shd w:val="clear" w:color="auto" w:fill="FFFFFF"/>
            <w:hideMark/>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Вода питьевая негазированная</w:t>
            </w:r>
          </w:p>
          <w:p w:rsidR="006764A3" w:rsidRPr="006764A3" w:rsidRDefault="006764A3" w:rsidP="006764A3">
            <w:pPr>
              <w:tabs>
                <w:tab w:val="num" w:pos="0"/>
                <w:tab w:val="left" w:pos="709"/>
              </w:tabs>
              <w:jc w:val="center"/>
              <w:rPr>
                <w:snapToGrid w:val="0"/>
                <w:sz w:val="24"/>
                <w:szCs w:val="24"/>
              </w:rPr>
            </w:pPr>
            <w:r w:rsidRPr="006764A3">
              <w:rPr>
                <w:snapToGrid w:val="0"/>
                <w:sz w:val="24"/>
                <w:szCs w:val="24"/>
              </w:rPr>
              <w:t>«Королевская вода»</w:t>
            </w:r>
          </w:p>
        </w:tc>
        <w:tc>
          <w:tcPr>
            <w:tcW w:w="737"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0,5</w:t>
            </w:r>
          </w:p>
        </w:tc>
        <w:tc>
          <w:tcPr>
            <w:tcW w:w="1218"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20</w:t>
            </w:r>
          </w:p>
        </w:tc>
        <w:tc>
          <w:tcPr>
            <w:tcW w:w="1134"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24</w:t>
            </w:r>
          </w:p>
        </w:tc>
        <w:tc>
          <w:tcPr>
            <w:tcW w:w="1389" w:type="dxa"/>
            <w:shd w:val="clear" w:color="auto" w:fill="FFFFFF"/>
          </w:tcPr>
          <w:p w:rsidR="006764A3" w:rsidRPr="006764A3" w:rsidRDefault="006764A3" w:rsidP="006764A3">
            <w:pPr>
              <w:tabs>
                <w:tab w:val="left" w:pos="709"/>
              </w:tabs>
              <w:jc w:val="center"/>
              <w:rPr>
                <w:snapToGrid w:val="0"/>
                <w:color w:val="000000"/>
                <w:sz w:val="24"/>
                <w:szCs w:val="24"/>
              </w:rPr>
            </w:pPr>
            <w:r w:rsidRPr="006764A3">
              <w:rPr>
                <w:snapToGrid w:val="0"/>
                <w:color w:val="000000"/>
                <w:sz w:val="24"/>
                <w:szCs w:val="24"/>
              </w:rPr>
              <w:t>12,00</w:t>
            </w:r>
          </w:p>
        </w:tc>
        <w:tc>
          <w:tcPr>
            <w:tcW w:w="1170" w:type="dxa"/>
            <w:shd w:val="clear" w:color="auto" w:fill="FFFFFF"/>
            <w:hideMark/>
          </w:tcPr>
          <w:p w:rsidR="006764A3" w:rsidRPr="006764A3" w:rsidRDefault="006764A3" w:rsidP="006764A3">
            <w:pPr>
              <w:tabs>
                <w:tab w:val="left" w:pos="709"/>
              </w:tabs>
              <w:jc w:val="center"/>
              <w:rPr>
                <w:snapToGrid w:val="0"/>
                <w:color w:val="000000"/>
                <w:sz w:val="24"/>
                <w:szCs w:val="24"/>
              </w:rPr>
            </w:pPr>
            <w:r w:rsidRPr="006764A3">
              <w:rPr>
                <w:snapToGrid w:val="0"/>
                <w:color w:val="000000"/>
                <w:sz w:val="24"/>
                <w:szCs w:val="24"/>
              </w:rPr>
              <w:t>288,00</w:t>
            </w:r>
          </w:p>
        </w:tc>
        <w:tc>
          <w:tcPr>
            <w:tcW w:w="1226" w:type="dxa"/>
            <w:shd w:val="clear" w:color="auto" w:fill="FFFFFF"/>
          </w:tcPr>
          <w:p w:rsidR="006764A3" w:rsidRPr="006764A3" w:rsidRDefault="006764A3" w:rsidP="006764A3">
            <w:pPr>
              <w:tabs>
                <w:tab w:val="left" w:pos="709"/>
              </w:tabs>
              <w:jc w:val="center"/>
              <w:rPr>
                <w:snapToGrid w:val="0"/>
                <w:color w:val="000000"/>
                <w:sz w:val="24"/>
                <w:szCs w:val="24"/>
              </w:rPr>
            </w:pPr>
            <w:r w:rsidRPr="006764A3">
              <w:rPr>
                <w:snapToGrid w:val="0"/>
                <w:color w:val="000000"/>
                <w:sz w:val="24"/>
                <w:szCs w:val="24"/>
              </w:rPr>
              <w:t>339,84</w:t>
            </w:r>
          </w:p>
        </w:tc>
      </w:tr>
      <w:tr w:rsidR="006764A3" w:rsidRPr="006764A3" w:rsidTr="00DF5D54">
        <w:trPr>
          <w:trHeight w:val="373"/>
          <w:jc w:val="center"/>
        </w:trPr>
        <w:tc>
          <w:tcPr>
            <w:tcW w:w="572" w:type="dxa"/>
            <w:shd w:val="clear" w:color="auto" w:fill="FFFFFF"/>
            <w:hideMark/>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5</w:t>
            </w:r>
          </w:p>
        </w:tc>
        <w:tc>
          <w:tcPr>
            <w:tcW w:w="2098" w:type="dxa"/>
            <w:shd w:val="clear" w:color="auto" w:fill="FFFFFF"/>
            <w:hideMark/>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Вода питьевая газированная</w:t>
            </w:r>
          </w:p>
          <w:p w:rsidR="006764A3" w:rsidRPr="006764A3" w:rsidRDefault="006764A3" w:rsidP="006764A3">
            <w:pPr>
              <w:tabs>
                <w:tab w:val="num" w:pos="0"/>
                <w:tab w:val="left" w:pos="709"/>
              </w:tabs>
              <w:jc w:val="center"/>
              <w:rPr>
                <w:snapToGrid w:val="0"/>
                <w:sz w:val="24"/>
                <w:szCs w:val="24"/>
              </w:rPr>
            </w:pPr>
            <w:r w:rsidRPr="006764A3">
              <w:rPr>
                <w:snapToGrid w:val="0"/>
                <w:sz w:val="24"/>
                <w:szCs w:val="24"/>
              </w:rPr>
              <w:t>«Королевская вода»</w:t>
            </w:r>
          </w:p>
        </w:tc>
        <w:tc>
          <w:tcPr>
            <w:tcW w:w="737"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0,5</w:t>
            </w:r>
          </w:p>
        </w:tc>
        <w:tc>
          <w:tcPr>
            <w:tcW w:w="1218"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10</w:t>
            </w:r>
          </w:p>
        </w:tc>
        <w:tc>
          <w:tcPr>
            <w:tcW w:w="1134" w:type="dxa"/>
            <w:shd w:val="clear" w:color="auto" w:fill="FFFFFF"/>
          </w:tcPr>
          <w:p w:rsidR="006764A3" w:rsidRPr="006764A3" w:rsidRDefault="006764A3" w:rsidP="006764A3">
            <w:pPr>
              <w:tabs>
                <w:tab w:val="num" w:pos="0"/>
                <w:tab w:val="left" w:pos="709"/>
              </w:tabs>
              <w:jc w:val="center"/>
              <w:rPr>
                <w:snapToGrid w:val="0"/>
                <w:sz w:val="24"/>
                <w:szCs w:val="24"/>
              </w:rPr>
            </w:pPr>
            <w:r w:rsidRPr="006764A3">
              <w:rPr>
                <w:snapToGrid w:val="0"/>
                <w:sz w:val="24"/>
                <w:szCs w:val="24"/>
              </w:rPr>
              <w:t>24</w:t>
            </w:r>
          </w:p>
        </w:tc>
        <w:tc>
          <w:tcPr>
            <w:tcW w:w="1389" w:type="dxa"/>
            <w:shd w:val="clear" w:color="auto" w:fill="FFFFFF"/>
          </w:tcPr>
          <w:p w:rsidR="006764A3" w:rsidRPr="006764A3" w:rsidRDefault="006764A3" w:rsidP="006764A3">
            <w:pPr>
              <w:tabs>
                <w:tab w:val="left" w:pos="709"/>
              </w:tabs>
              <w:jc w:val="center"/>
              <w:rPr>
                <w:snapToGrid w:val="0"/>
                <w:color w:val="000000"/>
                <w:sz w:val="24"/>
                <w:szCs w:val="24"/>
              </w:rPr>
            </w:pPr>
            <w:r w:rsidRPr="006764A3">
              <w:rPr>
                <w:snapToGrid w:val="0"/>
                <w:color w:val="000000"/>
                <w:sz w:val="24"/>
                <w:szCs w:val="24"/>
              </w:rPr>
              <w:t>12,00</w:t>
            </w:r>
          </w:p>
        </w:tc>
        <w:tc>
          <w:tcPr>
            <w:tcW w:w="1170" w:type="dxa"/>
            <w:shd w:val="clear" w:color="auto" w:fill="FFFFFF"/>
            <w:hideMark/>
          </w:tcPr>
          <w:p w:rsidR="006764A3" w:rsidRPr="006764A3" w:rsidRDefault="006764A3" w:rsidP="006764A3">
            <w:pPr>
              <w:tabs>
                <w:tab w:val="left" w:pos="709"/>
              </w:tabs>
              <w:jc w:val="center"/>
              <w:rPr>
                <w:snapToGrid w:val="0"/>
                <w:color w:val="000000"/>
                <w:sz w:val="24"/>
                <w:szCs w:val="24"/>
              </w:rPr>
            </w:pPr>
            <w:r w:rsidRPr="006764A3">
              <w:rPr>
                <w:snapToGrid w:val="0"/>
                <w:color w:val="000000"/>
                <w:sz w:val="24"/>
                <w:szCs w:val="24"/>
              </w:rPr>
              <w:t>288,00</w:t>
            </w:r>
          </w:p>
        </w:tc>
        <w:tc>
          <w:tcPr>
            <w:tcW w:w="1226" w:type="dxa"/>
            <w:shd w:val="clear" w:color="auto" w:fill="FFFFFF"/>
          </w:tcPr>
          <w:p w:rsidR="006764A3" w:rsidRPr="006764A3" w:rsidRDefault="006764A3" w:rsidP="006764A3">
            <w:pPr>
              <w:tabs>
                <w:tab w:val="left" w:pos="709"/>
              </w:tabs>
              <w:jc w:val="center"/>
              <w:rPr>
                <w:snapToGrid w:val="0"/>
                <w:color w:val="000000"/>
                <w:sz w:val="24"/>
                <w:szCs w:val="24"/>
              </w:rPr>
            </w:pPr>
            <w:r w:rsidRPr="006764A3">
              <w:rPr>
                <w:snapToGrid w:val="0"/>
                <w:color w:val="000000"/>
                <w:sz w:val="24"/>
                <w:szCs w:val="24"/>
              </w:rPr>
              <w:t>339,84</w:t>
            </w:r>
          </w:p>
        </w:tc>
      </w:tr>
    </w:tbl>
    <w:p w:rsidR="006764A3" w:rsidRPr="006764A3" w:rsidRDefault="006764A3" w:rsidP="006764A3">
      <w:pPr>
        <w:tabs>
          <w:tab w:val="left" w:pos="284"/>
          <w:tab w:val="left" w:pos="709"/>
          <w:tab w:val="center" w:pos="4680"/>
          <w:tab w:val="right" w:pos="9355"/>
          <w:tab w:val="left" w:pos="9639"/>
        </w:tabs>
        <w:jc w:val="center"/>
        <w:rPr>
          <w:rFonts w:eastAsia="MS Mincho"/>
          <w:b/>
          <w:snapToGrid w:val="0"/>
          <w:sz w:val="24"/>
          <w:szCs w:val="24"/>
        </w:rPr>
      </w:pPr>
    </w:p>
    <w:p w:rsid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Default="006764A3" w:rsidP="006764A3">
      <w:pPr>
        <w:rPr>
          <w:szCs w:val="28"/>
        </w:rPr>
      </w:pPr>
    </w:p>
    <w:p w:rsidR="006764A3" w:rsidRDefault="006764A3" w:rsidP="006764A3">
      <w:pPr>
        <w:jc w:val="right"/>
        <w:rPr>
          <w:szCs w:val="28"/>
        </w:rPr>
      </w:pPr>
      <w:r>
        <w:rPr>
          <w:szCs w:val="28"/>
        </w:rPr>
        <w:tab/>
      </w:r>
    </w:p>
    <w:p w:rsidR="006764A3" w:rsidRDefault="006764A3">
      <w:pPr>
        <w:rPr>
          <w:szCs w:val="28"/>
        </w:rPr>
      </w:pPr>
      <w:r>
        <w:rPr>
          <w:szCs w:val="28"/>
        </w:rPr>
        <w:br w:type="page"/>
      </w:r>
    </w:p>
    <w:p w:rsidR="006764A3" w:rsidRPr="00D02697" w:rsidRDefault="006764A3" w:rsidP="006764A3">
      <w:pPr>
        <w:jc w:val="right"/>
        <w:rPr>
          <w:sz w:val="22"/>
          <w:szCs w:val="22"/>
        </w:rPr>
      </w:pPr>
      <w:r>
        <w:rPr>
          <w:sz w:val="22"/>
          <w:szCs w:val="22"/>
        </w:rPr>
        <w:lastRenderedPageBreak/>
        <w:t>Прилож</w:t>
      </w:r>
      <w:r w:rsidRPr="00D02697">
        <w:rPr>
          <w:sz w:val="22"/>
          <w:szCs w:val="22"/>
        </w:rPr>
        <w:t xml:space="preserve">ение № </w:t>
      </w:r>
      <w:r>
        <w:rPr>
          <w:sz w:val="22"/>
          <w:szCs w:val="22"/>
        </w:rPr>
        <w:t>5</w:t>
      </w:r>
    </w:p>
    <w:p w:rsidR="006764A3" w:rsidRPr="00D02697" w:rsidRDefault="006764A3" w:rsidP="006764A3">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3</w:t>
      </w:r>
      <w:r w:rsidRPr="00D02697">
        <w:rPr>
          <w:sz w:val="22"/>
          <w:szCs w:val="22"/>
        </w:rPr>
        <w:t>/КК</w:t>
      </w:r>
    </w:p>
    <w:p w:rsidR="006764A3" w:rsidRPr="00D02697" w:rsidRDefault="006764A3" w:rsidP="006764A3">
      <w:pPr>
        <w:jc w:val="right"/>
        <w:outlineLvl w:val="0"/>
        <w:rPr>
          <w:bCs/>
          <w:sz w:val="22"/>
          <w:szCs w:val="22"/>
        </w:rPr>
      </w:pPr>
      <w:r w:rsidRPr="00D02697">
        <w:rPr>
          <w:bCs/>
          <w:sz w:val="22"/>
          <w:szCs w:val="22"/>
        </w:rPr>
        <w:t>заседания Конкурсной комиссии</w:t>
      </w:r>
    </w:p>
    <w:p w:rsidR="006764A3" w:rsidRPr="00D02697" w:rsidRDefault="006764A3" w:rsidP="006764A3">
      <w:pPr>
        <w:jc w:val="right"/>
        <w:rPr>
          <w:sz w:val="22"/>
          <w:szCs w:val="22"/>
        </w:rPr>
      </w:pPr>
      <w:r w:rsidRPr="00D02697">
        <w:rPr>
          <w:sz w:val="22"/>
          <w:szCs w:val="22"/>
        </w:rPr>
        <w:t>открытого акционерного общества</w:t>
      </w:r>
    </w:p>
    <w:p w:rsidR="006764A3" w:rsidRPr="00D02697" w:rsidRDefault="006764A3" w:rsidP="006764A3">
      <w:pPr>
        <w:jc w:val="right"/>
        <w:rPr>
          <w:sz w:val="22"/>
          <w:szCs w:val="22"/>
        </w:rPr>
      </w:pPr>
      <w:r w:rsidRPr="00D02697">
        <w:rPr>
          <w:sz w:val="22"/>
          <w:szCs w:val="22"/>
        </w:rPr>
        <w:t>«Центр по перевозке грузов в контейнерах «ТрансКонтейнер»,</w:t>
      </w:r>
    </w:p>
    <w:p w:rsidR="006764A3" w:rsidRDefault="006764A3" w:rsidP="006764A3">
      <w:pPr>
        <w:jc w:val="right"/>
        <w:rPr>
          <w:sz w:val="22"/>
          <w:szCs w:val="22"/>
        </w:rPr>
      </w:pPr>
      <w:r>
        <w:rPr>
          <w:sz w:val="22"/>
          <w:szCs w:val="22"/>
        </w:rPr>
        <w:t>с</w:t>
      </w:r>
      <w:r w:rsidRPr="00D02697">
        <w:rPr>
          <w:sz w:val="22"/>
          <w:szCs w:val="22"/>
        </w:rPr>
        <w:t>остоявшегося</w:t>
      </w:r>
      <w:r>
        <w:rPr>
          <w:sz w:val="22"/>
          <w:szCs w:val="22"/>
        </w:rPr>
        <w:t xml:space="preserve"> 30 </w:t>
      </w:r>
      <w:r w:rsidRPr="00D02697">
        <w:rPr>
          <w:sz w:val="22"/>
          <w:szCs w:val="22"/>
        </w:rPr>
        <w:t xml:space="preserve"> </w:t>
      </w:r>
      <w:r>
        <w:rPr>
          <w:sz w:val="22"/>
          <w:szCs w:val="22"/>
        </w:rPr>
        <w:t>янва</w:t>
      </w:r>
      <w:r w:rsidRPr="00D02697">
        <w:rPr>
          <w:sz w:val="22"/>
          <w:szCs w:val="22"/>
        </w:rPr>
        <w:t>ря 201</w:t>
      </w:r>
      <w:r>
        <w:rPr>
          <w:sz w:val="22"/>
          <w:szCs w:val="22"/>
        </w:rPr>
        <w:t>4</w:t>
      </w:r>
      <w:r w:rsidRPr="00D02697">
        <w:rPr>
          <w:sz w:val="22"/>
          <w:szCs w:val="22"/>
        </w:rPr>
        <w:t xml:space="preserve"> года</w:t>
      </w:r>
    </w:p>
    <w:p w:rsidR="006764A3" w:rsidRDefault="006764A3" w:rsidP="006764A3">
      <w:pPr>
        <w:tabs>
          <w:tab w:val="left" w:pos="284"/>
          <w:tab w:val="left" w:pos="709"/>
          <w:tab w:val="center" w:pos="4680"/>
          <w:tab w:val="right" w:pos="9355"/>
          <w:tab w:val="left" w:pos="9639"/>
        </w:tabs>
        <w:ind w:firstLine="709"/>
        <w:jc w:val="center"/>
        <w:rPr>
          <w:b/>
          <w:bCs/>
          <w:snapToGrid w:val="0"/>
          <w:sz w:val="24"/>
          <w:szCs w:val="24"/>
        </w:rPr>
      </w:pPr>
    </w:p>
    <w:p w:rsidR="006764A3" w:rsidRDefault="006764A3" w:rsidP="006764A3">
      <w:pPr>
        <w:tabs>
          <w:tab w:val="left" w:pos="284"/>
          <w:tab w:val="left" w:pos="709"/>
          <w:tab w:val="center" w:pos="4680"/>
          <w:tab w:val="right" w:pos="9355"/>
          <w:tab w:val="left" w:pos="9639"/>
        </w:tabs>
        <w:ind w:firstLine="709"/>
        <w:jc w:val="center"/>
        <w:rPr>
          <w:b/>
          <w:bCs/>
          <w:snapToGrid w:val="0"/>
          <w:sz w:val="24"/>
          <w:szCs w:val="24"/>
        </w:rPr>
      </w:pPr>
    </w:p>
    <w:p w:rsidR="006764A3" w:rsidRDefault="006764A3" w:rsidP="006764A3">
      <w:pPr>
        <w:tabs>
          <w:tab w:val="left" w:pos="284"/>
          <w:tab w:val="left" w:pos="709"/>
          <w:tab w:val="center" w:pos="4680"/>
          <w:tab w:val="right" w:pos="9355"/>
          <w:tab w:val="left" w:pos="9639"/>
        </w:tabs>
        <w:ind w:firstLine="709"/>
        <w:jc w:val="center"/>
        <w:rPr>
          <w:b/>
          <w:bCs/>
          <w:snapToGrid w:val="0"/>
          <w:sz w:val="24"/>
          <w:szCs w:val="24"/>
        </w:rPr>
      </w:pPr>
    </w:p>
    <w:p w:rsidR="006764A3" w:rsidRPr="006764A3" w:rsidRDefault="006764A3" w:rsidP="006764A3">
      <w:pPr>
        <w:tabs>
          <w:tab w:val="left" w:pos="284"/>
          <w:tab w:val="left" w:pos="709"/>
          <w:tab w:val="center" w:pos="4680"/>
          <w:tab w:val="right" w:pos="9355"/>
          <w:tab w:val="left" w:pos="9639"/>
        </w:tabs>
        <w:ind w:firstLine="709"/>
        <w:jc w:val="center"/>
        <w:rPr>
          <w:b/>
          <w:bCs/>
          <w:snapToGrid w:val="0"/>
          <w:sz w:val="24"/>
          <w:szCs w:val="24"/>
        </w:rPr>
      </w:pPr>
      <w:r w:rsidRPr="006764A3">
        <w:rPr>
          <w:b/>
          <w:bCs/>
          <w:snapToGrid w:val="0"/>
          <w:sz w:val="24"/>
          <w:szCs w:val="24"/>
        </w:rPr>
        <w:t xml:space="preserve">Список оборудования, передаваемого в пользование Заказчику </w:t>
      </w:r>
    </w:p>
    <w:p w:rsidR="006764A3" w:rsidRPr="006764A3" w:rsidRDefault="006764A3" w:rsidP="006764A3">
      <w:pPr>
        <w:tabs>
          <w:tab w:val="left" w:pos="284"/>
          <w:tab w:val="left" w:pos="709"/>
          <w:tab w:val="center" w:pos="4680"/>
          <w:tab w:val="right" w:pos="9355"/>
          <w:tab w:val="left" w:pos="9639"/>
        </w:tabs>
        <w:ind w:firstLine="709"/>
        <w:jc w:val="center"/>
        <w:rPr>
          <w:bCs/>
          <w:snapToGrid w:val="0"/>
          <w:sz w:val="24"/>
          <w:szCs w:val="24"/>
        </w:rPr>
      </w:pPr>
    </w:p>
    <w:tbl>
      <w:tblPr>
        <w:tblW w:w="9320"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
        <w:gridCol w:w="4146"/>
        <w:gridCol w:w="2223"/>
        <w:gridCol w:w="2259"/>
      </w:tblGrid>
      <w:tr w:rsidR="006764A3" w:rsidRPr="006764A3" w:rsidTr="00DF5D54">
        <w:trPr>
          <w:trHeight w:val="255"/>
          <w:jc w:val="center"/>
        </w:trPr>
        <w:tc>
          <w:tcPr>
            <w:tcW w:w="692" w:type="dxa"/>
          </w:tcPr>
          <w:p w:rsidR="006764A3" w:rsidRPr="006764A3" w:rsidRDefault="006764A3" w:rsidP="006764A3">
            <w:pPr>
              <w:tabs>
                <w:tab w:val="left" w:pos="709"/>
              </w:tabs>
              <w:jc w:val="center"/>
              <w:rPr>
                <w:snapToGrid w:val="0"/>
                <w:sz w:val="24"/>
                <w:szCs w:val="24"/>
              </w:rPr>
            </w:pPr>
            <w:r w:rsidRPr="006764A3">
              <w:rPr>
                <w:snapToGrid w:val="0"/>
                <w:sz w:val="24"/>
                <w:szCs w:val="24"/>
              </w:rPr>
              <w:t>№№</w:t>
            </w:r>
          </w:p>
          <w:p w:rsidR="006764A3" w:rsidRPr="006764A3" w:rsidRDefault="006764A3" w:rsidP="006764A3">
            <w:pPr>
              <w:tabs>
                <w:tab w:val="left" w:pos="709"/>
              </w:tabs>
              <w:jc w:val="center"/>
              <w:rPr>
                <w:snapToGrid w:val="0"/>
                <w:sz w:val="24"/>
                <w:szCs w:val="24"/>
              </w:rPr>
            </w:pPr>
            <w:proofErr w:type="gramStart"/>
            <w:r w:rsidRPr="006764A3">
              <w:rPr>
                <w:snapToGrid w:val="0"/>
                <w:sz w:val="24"/>
                <w:szCs w:val="24"/>
              </w:rPr>
              <w:t>п</w:t>
            </w:r>
            <w:proofErr w:type="gramEnd"/>
            <w:r w:rsidRPr="006764A3">
              <w:rPr>
                <w:snapToGrid w:val="0"/>
                <w:sz w:val="24"/>
                <w:szCs w:val="24"/>
              </w:rPr>
              <w:t>/п</w:t>
            </w:r>
          </w:p>
        </w:tc>
        <w:tc>
          <w:tcPr>
            <w:tcW w:w="4146" w:type="dxa"/>
          </w:tcPr>
          <w:p w:rsidR="006764A3" w:rsidRPr="006764A3" w:rsidRDefault="006764A3" w:rsidP="006764A3">
            <w:pPr>
              <w:tabs>
                <w:tab w:val="left" w:pos="709"/>
              </w:tabs>
              <w:jc w:val="center"/>
              <w:rPr>
                <w:snapToGrid w:val="0"/>
                <w:sz w:val="24"/>
                <w:szCs w:val="24"/>
              </w:rPr>
            </w:pPr>
            <w:r w:rsidRPr="006764A3">
              <w:rPr>
                <w:snapToGrid w:val="0"/>
                <w:sz w:val="24"/>
                <w:szCs w:val="24"/>
              </w:rPr>
              <w:t>Наименование оборудования</w:t>
            </w:r>
          </w:p>
        </w:tc>
        <w:tc>
          <w:tcPr>
            <w:tcW w:w="2223" w:type="dxa"/>
          </w:tcPr>
          <w:p w:rsidR="006764A3" w:rsidRPr="006764A3" w:rsidRDefault="006764A3" w:rsidP="006764A3">
            <w:pPr>
              <w:tabs>
                <w:tab w:val="left" w:pos="709"/>
              </w:tabs>
              <w:jc w:val="center"/>
              <w:rPr>
                <w:snapToGrid w:val="0"/>
                <w:sz w:val="24"/>
                <w:szCs w:val="24"/>
              </w:rPr>
            </w:pPr>
            <w:r w:rsidRPr="006764A3">
              <w:rPr>
                <w:snapToGrid w:val="0"/>
                <w:sz w:val="24"/>
                <w:szCs w:val="24"/>
              </w:rPr>
              <w:t>Единица измерения</w:t>
            </w:r>
          </w:p>
        </w:tc>
        <w:tc>
          <w:tcPr>
            <w:tcW w:w="2259" w:type="dxa"/>
          </w:tcPr>
          <w:p w:rsidR="006764A3" w:rsidRPr="006764A3" w:rsidRDefault="006764A3" w:rsidP="006764A3">
            <w:pPr>
              <w:tabs>
                <w:tab w:val="left" w:pos="709"/>
              </w:tabs>
              <w:jc w:val="center"/>
              <w:rPr>
                <w:snapToGrid w:val="0"/>
                <w:sz w:val="24"/>
                <w:szCs w:val="24"/>
              </w:rPr>
            </w:pPr>
            <w:r w:rsidRPr="006764A3">
              <w:rPr>
                <w:snapToGrid w:val="0"/>
                <w:sz w:val="24"/>
                <w:szCs w:val="24"/>
              </w:rPr>
              <w:t>Количество</w:t>
            </w:r>
          </w:p>
        </w:tc>
      </w:tr>
      <w:tr w:rsidR="006764A3" w:rsidRPr="006764A3" w:rsidTr="00DF5D54">
        <w:trPr>
          <w:trHeight w:val="228"/>
          <w:jc w:val="center"/>
        </w:trPr>
        <w:tc>
          <w:tcPr>
            <w:tcW w:w="692" w:type="dxa"/>
          </w:tcPr>
          <w:p w:rsidR="006764A3" w:rsidRPr="006764A3" w:rsidRDefault="006764A3" w:rsidP="006764A3">
            <w:pPr>
              <w:tabs>
                <w:tab w:val="left" w:pos="709"/>
              </w:tabs>
              <w:jc w:val="center"/>
              <w:rPr>
                <w:snapToGrid w:val="0"/>
                <w:sz w:val="24"/>
                <w:szCs w:val="24"/>
              </w:rPr>
            </w:pPr>
            <w:r w:rsidRPr="006764A3">
              <w:rPr>
                <w:snapToGrid w:val="0"/>
                <w:sz w:val="24"/>
                <w:szCs w:val="24"/>
              </w:rPr>
              <w:t>1</w:t>
            </w:r>
          </w:p>
        </w:tc>
        <w:tc>
          <w:tcPr>
            <w:tcW w:w="4146" w:type="dxa"/>
          </w:tcPr>
          <w:p w:rsidR="006764A3" w:rsidRPr="006764A3" w:rsidRDefault="006764A3" w:rsidP="006764A3">
            <w:pPr>
              <w:tabs>
                <w:tab w:val="left" w:pos="709"/>
              </w:tabs>
              <w:ind w:left="283"/>
              <w:rPr>
                <w:snapToGrid w:val="0"/>
                <w:sz w:val="24"/>
                <w:szCs w:val="24"/>
              </w:rPr>
            </w:pPr>
            <w:r w:rsidRPr="006764A3">
              <w:rPr>
                <w:snapToGrid w:val="0"/>
                <w:sz w:val="24"/>
                <w:szCs w:val="24"/>
              </w:rPr>
              <w:t>Кулер (Диспенсер 16 Н)</w:t>
            </w:r>
          </w:p>
        </w:tc>
        <w:tc>
          <w:tcPr>
            <w:tcW w:w="2223" w:type="dxa"/>
          </w:tcPr>
          <w:p w:rsidR="006764A3" w:rsidRPr="006764A3" w:rsidRDefault="006764A3" w:rsidP="006764A3">
            <w:pPr>
              <w:tabs>
                <w:tab w:val="left" w:pos="709"/>
              </w:tabs>
              <w:jc w:val="center"/>
              <w:rPr>
                <w:snapToGrid w:val="0"/>
                <w:sz w:val="24"/>
                <w:szCs w:val="24"/>
              </w:rPr>
            </w:pPr>
            <w:r w:rsidRPr="006764A3">
              <w:rPr>
                <w:snapToGrid w:val="0"/>
                <w:sz w:val="24"/>
                <w:szCs w:val="24"/>
              </w:rPr>
              <w:t>Шт.</w:t>
            </w:r>
          </w:p>
        </w:tc>
        <w:tc>
          <w:tcPr>
            <w:tcW w:w="2259" w:type="dxa"/>
          </w:tcPr>
          <w:p w:rsidR="006764A3" w:rsidRPr="006764A3" w:rsidRDefault="006764A3" w:rsidP="006764A3">
            <w:pPr>
              <w:tabs>
                <w:tab w:val="left" w:pos="709"/>
              </w:tabs>
              <w:jc w:val="center"/>
              <w:rPr>
                <w:snapToGrid w:val="0"/>
                <w:sz w:val="24"/>
                <w:szCs w:val="24"/>
              </w:rPr>
            </w:pPr>
            <w:r w:rsidRPr="006764A3">
              <w:rPr>
                <w:snapToGrid w:val="0"/>
                <w:sz w:val="24"/>
                <w:szCs w:val="24"/>
              </w:rPr>
              <w:t>3</w:t>
            </w:r>
          </w:p>
        </w:tc>
      </w:tr>
      <w:tr w:rsidR="006764A3" w:rsidRPr="006764A3" w:rsidTr="00DF5D54">
        <w:trPr>
          <w:trHeight w:val="228"/>
          <w:jc w:val="center"/>
        </w:trPr>
        <w:tc>
          <w:tcPr>
            <w:tcW w:w="692" w:type="dxa"/>
          </w:tcPr>
          <w:p w:rsidR="006764A3" w:rsidRPr="006764A3" w:rsidRDefault="006764A3" w:rsidP="006764A3">
            <w:pPr>
              <w:tabs>
                <w:tab w:val="left" w:pos="709"/>
              </w:tabs>
              <w:jc w:val="center"/>
              <w:rPr>
                <w:snapToGrid w:val="0"/>
                <w:sz w:val="24"/>
                <w:szCs w:val="24"/>
              </w:rPr>
            </w:pPr>
            <w:r w:rsidRPr="006764A3">
              <w:rPr>
                <w:snapToGrid w:val="0"/>
                <w:sz w:val="24"/>
                <w:szCs w:val="24"/>
              </w:rPr>
              <w:t>2</w:t>
            </w:r>
          </w:p>
        </w:tc>
        <w:tc>
          <w:tcPr>
            <w:tcW w:w="4146" w:type="dxa"/>
          </w:tcPr>
          <w:p w:rsidR="006764A3" w:rsidRPr="006764A3" w:rsidRDefault="006764A3" w:rsidP="006764A3">
            <w:pPr>
              <w:tabs>
                <w:tab w:val="left" w:pos="709"/>
              </w:tabs>
              <w:ind w:left="283"/>
              <w:rPr>
                <w:snapToGrid w:val="0"/>
                <w:sz w:val="24"/>
                <w:szCs w:val="24"/>
              </w:rPr>
            </w:pPr>
            <w:r w:rsidRPr="006764A3">
              <w:rPr>
                <w:snapToGrid w:val="0"/>
                <w:sz w:val="24"/>
                <w:szCs w:val="24"/>
              </w:rPr>
              <w:t>Кулер (Диспенсер НС 66)</w:t>
            </w:r>
          </w:p>
        </w:tc>
        <w:tc>
          <w:tcPr>
            <w:tcW w:w="2223" w:type="dxa"/>
          </w:tcPr>
          <w:p w:rsidR="006764A3" w:rsidRPr="006764A3" w:rsidRDefault="006764A3" w:rsidP="006764A3">
            <w:pPr>
              <w:tabs>
                <w:tab w:val="left" w:pos="709"/>
              </w:tabs>
              <w:jc w:val="center"/>
              <w:rPr>
                <w:snapToGrid w:val="0"/>
                <w:sz w:val="24"/>
                <w:szCs w:val="24"/>
              </w:rPr>
            </w:pPr>
            <w:r w:rsidRPr="006764A3">
              <w:rPr>
                <w:snapToGrid w:val="0"/>
                <w:sz w:val="24"/>
                <w:szCs w:val="24"/>
              </w:rPr>
              <w:t>Шт.</w:t>
            </w:r>
          </w:p>
        </w:tc>
        <w:tc>
          <w:tcPr>
            <w:tcW w:w="2259" w:type="dxa"/>
          </w:tcPr>
          <w:p w:rsidR="006764A3" w:rsidRPr="006764A3" w:rsidRDefault="006764A3" w:rsidP="006764A3">
            <w:pPr>
              <w:tabs>
                <w:tab w:val="left" w:pos="709"/>
              </w:tabs>
              <w:jc w:val="center"/>
              <w:rPr>
                <w:snapToGrid w:val="0"/>
                <w:sz w:val="24"/>
                <w:szCs w:val="24"/>
              </w:rPr>
            </w:pPr>
            <w:r w:rsidRPr="006764A3">
              <w:rPr>
                <w:snapToGrid w:val="0"/>
                <w:sz w:val="24"/>
                <w:szCs w:val="24"/>
              </w:rPr>
              <w:t>8</w:t>
            </w:r>
          </w:p>
        </w:tc>
      </w:tr>
      <w:tr w:rsidR="006764A3" w:rsidRPr="006764A3" w:rsidTr="00DF5D54">
        <w:trPr>
          <w:trHeight w:val="228"/>
          <w:jc w:val="center"/>
        </w:trPr>
        <w:tc>
          <w:tcPr>
            <w:tcW w:w="692" w:type="dxa"/>
          </w:tcPr>
          <w:p w:rsidR="006764A3" w:rsidRPr="006764A3" w:rsidRDefault="006764A3" w:rsidP="006764A3">
            <w:pPr>
              <w:tabs>
                <w:tab w:val="left" w:pos="709"/>
              </w:tabs>
              <w:jc w:val="center"/>
              <w:rPr>
                <w:snapToGrid w:val="0"/>
                <w:sz w:val="24"/>
                <w:szCs w:val="24"/>
              </w:rPr>
            </w:pPr>
            <w:r w:rsidRPr="006764A3">
              <w:rPr>
                <w:snapToGrid w:val="0"/>
                <w:sz w:val="24"/>
                <w:szCs w:val="24"/>
              </w:rPr>
              <w:t>3</w:t>
            </w:r>
          </w:p>
        </w:tc>
        <w:tc>
          <w:tcPr>
            <w:tcW w:w="4146" w:type="dxa"/>
          </w:tcPr>
          <w:p w:rsidR="006764A3" w:rsidRPr="006764A3" w:rsidRDefault="006764A3" w:rsidP="006764A3">
            <w:pPr>
              <w:tabs>
                <w:tab w:val="left" w:pos="709"/>
              </w:tabs>
              <w:ind w:left="283"/>
              <w:rPr>
                <w:snapToGrid w:val="0"/>
                <w:sz w:val="24"/>
                <w:szCs w:val="24"/>
              </w:rPr>
            </w:pPr>
            <w:r w:rsidRPr="006764A3">
              <w:rPr>
                <w:snapToGrid w:val="0"/>
                <w:sz w:val="24"/>
                <w:szCs w:val="24"/>
              </w:rPr>
              <w:t>Кулер (Диспенсер НС 12)</w:t>
            </w:r>
          </w:p>
        </w:tc>
        <w:tc>
          <w:tcPr>
            <w:tcW w:w="2223" w:type="dxa"/>
          </w:tcPr>
          <w:p w:rsidR="006764A3" w:rsidRPr="006764A3" w:rsidRDefault="006764A3" w:rsidP="006764A3">
            <w:pPr>
              <w:tabs>
                <w:tab w:val="left" w:pos="709"/>
              </w:tabs>
              <w:jc w:val="center"/>
              <w:rPr>
                <w:snapToGrid w:val="0"/>
                <w:sz w:val="24"/>
                <w:szCs w:val="24"/>
              </w:rPr>
            </w:pPr>
            <w:r w:rsidRPr="006764A3">
              <w:rPr>
                <w:snapToGrid w:val="0"/>
                <w:sz w:val="24"/>
                <w:szCs w:val="24"/>
              </w:rPr>
              <w:t>Шт.</w:t>
            </w:r>
          </w:p>
        </w:tc>
        <w:tc>
          <w:tcPr>
            <w:tcW w:w="2259" w:type="dxa"/>
          </w:tcPr>
          <w:p w:rsidR="006764A3" w:rsidRPr="006764A3" w:rsidRDefault="006764A3" w:rsidP="006764A3">
            <w:pPr>
              <w:tabs>
                <w:tab w:val="left" w:pos="709"/>
              </w:tabs>
              <w:jc w:val="center"/>
              <w:rPr>
                <w:snapToGrid w:val="0"/>
                <w:sz w:val="24"/>
                <w:szCs w:val="24"/>
              </w:rPr>
            </w:pPr>
            <w:r w:rsidRPr="006764A3">
              <w:rPr>
                <w:snapToGrid w:val="0"/>
                <w:sz w:val="24"/>
                <w:szCs w:val="24"/>
              </w:rPr>
              <w:t>1</w:t>
            </w:r>
          </w:p>
        </w:tc>
      </w:tr>
    </w:tbl>
    <w:p w:rsidR="006764A3" w:rsidRDefault="006764A3" w:rsidP="006764A3">
      <w:pPr>
        <w:tabs>
          <w:tab w:val="left" w:pos="6561"/>
        </w:tabs>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Pr="006764A3" w:rsidRDefault="006764A3" w:rsidP="006764A3">
      <w:pPr>
        <w:rPr>
          <w:szCs w:val="28"/>
        </w:rPr>
      </w:pPr>
    </w:p>
    <w:p w:rsidR="006764A3" w:rsidRDefault="006764A3" w:rsidP="006764A3">
      <w:pPr>
        <w:rPr>
          <w:szCs w:val="28"/>
        </w:rPr>
      </w:pPr>
    </w:p>
    <w:p w:rsidR="006764A3" w:rsidRDefault="006764A3" w:rsidP="006764A3">
      <w:pPr>
        <w:jc w:val="right"/>
        <w:rPr>
          <w:szCs w:val="28"/>
        </w:rPr>
      </w:pPr>
      <w:r>
        <w:rPr>
          <w:szCs w:val="28"/>
        </w:rPr>
        <w:tab/>
      </w:r>
    </w:p>
    <w:p w:rsidR="006764A3" w:rsidRDefault="006764A3">
      <w:pPr>
        <w:rPr>
          <w:szCs w:val="28"/>
        </w:rPr>
      </w:pPr>
      <w:r>
        <w:rPr>
          <w:szCs w:val="28"/>
        </w:rPr>
        <w:br w:type="page"/>
      </w:r>
    </w:p>
    <w:p w:rsidR="006764A3" w:rsidRPr="00D02697" w:rsidRDefault="006764A3" w:rsidP="006764A3">
      <w:pPr>
        <w:jc w:val="right"/>
        <w:rPr>
          <w:sz w:val="22"/>
          <w:szCs w:val="22"/>
        </w:rPr>
      </w:pPr>
      <w:r>
        <w:rPr>
          <w:sz w:val="22"/>
          <w:szCs w:val="22"/>
        </w:rPr>
        <w:lastRenderedPageBreak/>
        <w:t>Прилож</w:t>
      </w:r>
      <w:r w:rsidRPr="00D02697">
        <w:rPr>
          <w:sz w:val="22"/>
          <w:szCs w:val="22"/>
        </w:rPr>
        <w:t xml:space="preserve">ение № </w:t>
      </w:r>
      <w:r>
        <w:rPr>
          <w:sz w:val="22"/>
          <w:szCs w:val="22"/>
        </w:rPr>
        <w:t>6</w:t>
      </w:r>
    </w:p>
    <w:p w:rsidR="006764A3" w:rsidRPr="00D02697" w:rsidRDefault="006764A3" w:rsidP="006764A3">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3</w:t>
      </w:r>
      <w:r w:rsidRPr="00D02697">
        <w:rPr>
          <w:sz w:val="22"/>
          <w:szCs w:val="22"/>
        </w:rPr>
        <w:t>/КК</w:t>
      </w:r>
    </w:p>
    <w:p w:rsidR="006764A3" w:rsidRPr="00D02697" w:rsidRDefault="006764A3" w:rsidP="006764A3">
      <w:pPr>
        <w:jc w:val="right"/>
        <w:outlineLvl w:val="0"/>
        <w:rPr>
          <w:bCs/>
          <w:sz w:val="22"/>
          <w:szCs w:val="22"/>
        </w:rPr>
      </w:pPr>
      <w:r w:rsidRPr="00D02697">
        <w:rPr>
          <w:bCs/>
          <w:sz w:val="22"/>
          <w:szCs w:val="22"/>
        </w:rPr>
        <w:t>заседания Конкурсной комиссии</w:t>
      </w:r>
    </w:p>
    <w:p w:rsidR="006764A3" w:rsidRPr="00D02697" w:rsidRDefault="006764A3" w:rsidP="006764A3">
      <w:pPr>
        <w:jc w:val="right"/>
        <w:rPr>
          <w:sz w:val="22"/>
          <w:szCs w:val="22"/>
        </w:rPr>
      </w:pPr>
      <w:r w:rsidRPr="00D02697">
        <w:rPr>
          <w:sz w:val="22"/>
          <w:szCs w:val="22"/>
        </w:rPr>
        <w:t>открытого акционерного общества</w:t>
      </w:r>
    </w:p>
    <w:p w:rsidR="006764A3" w:rsidRPr="00D02697" w:rsidRDefault="006764A3" w:rsidP="006764A3">
      <w:pPr>
        <w:jc w:val="right"/>
        <w:rPr>
          <w:sz w:val="22"/>
          <w:szCs w:val="22"/>
        </w:rPr>
      </w:pPr>
      <w:r w:rsidRPr="00D02697">
        <w:rPr>
          <w:sz w:val="22"/>
          <w:szCs w:val="22"/>
        </w:rPr>
        <w:t>«Центр по перевозке грузов в контейнерах «ТрансКонтейнер»,</w:t>
      </w:r>
    </w:p>
    <w:p w:rsidR="006764A3" w:rsidRDefault="006764A3" w:rsidP="006764A3">
      <w:pPr>
        <w:jc w:val="right"/>
        <w:rPr>
          <w:sz w:val="22"/>
          <w:szCs w:val="22"/>
        </w:rPr>
      </w:pPr>
      <w:r>
        <w:rPr>
          <w:sz w:val="22"/>
          <w:szCs w:val="22"/>
        </w:rPr>
        <w:t>с</w:t>
      </w:r>
      <w:r w:rsidRPr="00D02697">
        <w:rPr>
          <w:sz w:val="22"/>
          <w:szCs w:val="22"/>
        </w:rPr>
        <w:t>остоявшегося</w:t>
      </w:r>
      <w:r>
        <w:rPr>
          <w:sz w:val="22"/>
          <w:szCs w:val="22"/>
        </w:rPr>
        <w:t xml:space="preserve"> 30 </w:t>
      </w:r>
      <w:r w:rsidRPr="00D02697">
        <w:rPr>
          <w:sz w:val="22"/>
          <w:szCs w:val="22"/>
        </w:rPr>
        <w:t xml:space="preserve"> </w:t>
      </w:r>
      <w:r>
        <w:rPr>
          <w:sz w:val="22"/>
          <w:szCs w:val="22"/>
        </w:rPr>
        <w:t>янва</w:t>
      </w:r>
      <w:r w:rsidRPr="00D02697">
        <w:rPr>
          <w:sz w:val="22"/>
          <w:szCs w:val="22"/>
        </w:rPr>
        <w:t>ря 201</w:t>
      </w:r>
      <w:r>
        <w:rPr>
          <w:sz w:val="22"/>
          <w:szCs w:val="22"/>
        </w:rPr>
        <w:t>4</w:t>
      </w:r>
      <w:r w:rsidRPr="00D02697">
        <w:rPr>
          <w:sz w:val="22"/>
          <w:szCs w:val="22"/>
        </w:rPr>
        <w:t xml:space="preserve"> года</w:t>
      </w:r>
    </w:p>
    <w:p w:rsidR="006764A3" w:rsidRDefault="006764A3" w:rsidP="006764A3">
      <w:pPr>
        <w:tabs>
          <w:tab w:val="left" w:pos="709"/>
        </w:tabs>
        <w:ind w:firstLine="709"/>
        <w:jc w:val="center"/>
        <w:rPr>
          <w:b/>
          <w:snapToGrid w:val="0"/>
          <w:sz w:val="24"/>
          <w:szCs w:val="24"/>
        </w:rPr>
      </w:pPr>
    </w:p>
    <w:p w:rsidR="006764A3" w:rsidRDefault="006764A3" w:rsidP="006764A3">
      <w:pPr>
        <w:tabs>
          <w:tab w:val="left" w:pos="709"/>
        </w:tabs>
        <w:ind w:firstLine="709"/>
        <w:jc w:val="center"/>
        <w:rPr>
          <w:b/>
          <w:snapToGrid w:val="0"/>
          <w:sz w:val="24"/>
          <w:szCs w:val="24"/>
        </w:rPr>
      </w:pPr>
    </w:p>
    <w:p w:rsidR="006764A3" w:rsidRPr="006764A3" w:rsidRDefault="006764A3" w:rsidP="006764A3">
      <w:pPr>
        <w:tabs>
          <w:tab w:val="left" w:pos="709"/>
        </w:tabs>
        <w:ind w:firstLine="709"/>
        <w:jc w:val="center"/>
        <w:rPr>
          <w:b/>
          <w:snapToGrid w:val="0"/>
          <w:sz w:val="24"/>
          <w:szCs w:val="24"/>
        </w:rPr>
      </w:pPr>
      <w:r w:rsidRPr="006764A3">
        <w:rPr>
          <w:b/>
          <w:snapToGrid w:val="0"/>
          <w:sz w:val="24"/>
          <w:szCs w:val="24"/>
        </w:rPr>
        <w:t xml:space="preserve">Прейскурант на ремонт и техническое обслуживание Оборудования </w:t>
      </w:r>
    </w:p>
    <w:p w:rsidR="006764A3" w:rsidRPr="006764A3" w:rsidRDefault="006764A3" w:rsidP="006764A3">
      <w:pPr>
        <w:tabs>
          <w:tab w:val="left" w:pos="709"/>
        </w:tabs>
        <w:ind w:firstLine="709"/>
        <w:jc w:val="center"/>
        <w:rPr>
          <w:snapToGrid w:val="0"/>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7704"/>
        <w:gridCol w:w="943"/>
      </w:tblGrid>
      <w:tr w:rsidR="006764A3" w:rsidRPr="006764A3" w:rsidTr="00DF5D54">
        <w:trPr>
          <w:trHeight w:val="649"/>
        </w:trPr>
        <w:tc>
          <w:tcPr>
            <w:tcW w:w="9639" w:type="dxa"/>
            <w:gridSpan w:val="3"/>
            <w:vAlign w:val="center"/>
          </w:tcPr>
          <w:p w:rsidR="006764A3" w:rsidRPr="006764A3" w:rsidRDefault="006764A3" w:rsidP="006764A3">
            <w:pPr>
              <w:tabs>
                <w:tab w:val="left" w:pos="709"/>
              </w:tabs>
              <w:ind w:firstLine="709"/>
              <w:jc w:val="center"/>
              <w:rPr>
                <w:snapToGrid w:val="0"/>
                <w:sz w:val="24"/>
                <w:szCs w:val="24"/>
              </w:rPr>
            </w:pPr>
            <w:r w:rsidRPr="006764A3">
              <w:rPr>
                <w:snapToGrid w:val="0"/>
                <w:sz w:val="24"/>
                <w:szCs w:val="24"/>
              </w:rPr>
              <w:t>Перечень работ, производимых мастером на выезде (у клиента), без дополнительной оплаты (без использования запчастей):</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включение аппарата в электросеть</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включение тумблера нагрева/охлаждения</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вос</w:t>
            </w:r>
            <w:proofErr w:type="gramStart"/>
            <w:r w:rsidRPr="006764A3">
              <w:rPr>
                <w:snapToGrid w:val="0"/>
                <w:sz w:val="24"/>
                <w:szCs w:val="24"/>
              </w:rPr>
              <w:t>c</w:t>
            </w:r>
            <w:proofErr w:type="gramEnd"/>
            <w:r w:rsidRPr="006764A3">
              <w:rPr>
                <w:snapToGrid w:val="0"/>
                <w:sz w:val="24"/>
                <w:szCs w:val="24"/>
              </w:rPr>
              <w:t>тановление (ремонт) патрубка</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восстановление водопроводного патрубка в аппарате с газированием</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восстановление трубки подводящей газ</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восстановление электрической цепи</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nil"/>
              <w:left w:val="single" w:sz="8" w:space="0" w:color="auto"/>
              <w:bottom w:val="single" w:sz="4" w:space="0" w:color="000000"/>
              <w:right w:val="single" w:sz="4" w:space="0" w:color="auto"/>
            </w:tcBorders>
            <w:shd w:val="clear" w:color="auto" w:fill="FFFFFF"/>
            <w:noWrap/>
            <w:vAlign w:val="bottom"/>
          </w:tcPr>
          <w:p w:rsidR="006764A3" w:rsidRPr="006764A3" w:rsidRDefault="006764A3" w:rsidP="006764A3">
            <w:pPr>
              <w:numPr>
                <w:ilvl w:val="0"/>
                <w:numId w:val="46"/>
              </w:numPr>
              <w:tabs>
                <w:tab w:val="left" w:pos="709"/>
              </w:tabs>
              <w:jc w:val="center"/>
              <w:rPr>
                <w:snapToGrid w:val="0"/>
                <w:sz w:val="24"/>
                <w:szCs w:val="24"/>
              </w:rPr>
            </w:pPr>
          </w:p>
        </w:tc>
        <w:tc>
          <w:tcPr>
            <w:tcW w:w="7704" w:type="dxa"/>
            <w:tcBorders>
              <w:top w:val="single" w:sz="4" w:space="0" w:color="auto"/>
              <w:left w:val="single" w:sz="4" w:space="0" w:color="auto"/>
              <w:bottom w:val="single" w:sz="4" w:space="0" w:color="000000"/>
            </w:tcBorders>
            <w:shd w:val="clear" w:color="auto" w:fill="FFFFFF"/>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замена (установка) газового баллона</w:t>
            </w:r>
          </w:p>
        </w:tc>
        <w:tc>
          <w:tcPr>
            <w:tcW w:w="943" w:type="dxa"/>
            <w:tcBorders>
              <w:top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nil"/>
              <w:left w:val="single" w:sz="8" w:space="0" w:color="auto"/>
              <w:bottom w:val="single" w:sz="4" w:space="0" w:color="000000"/>
              <w:right w:val="single" w:sz="4" w:space="0" w:color="auto"/>
            </w:tcBorders>
            <w:shd w:val="clear" w:color="auto" w:fill="FFFFFF"/>
            <w:noWrap/>
            <w:vAlign w:val="bottom"/>
          </w:tcPr>
          <w:p w:rsidR="006764A3" w:rsidRPr="006764A3" w:rsidRDefault="006764A3" w:rsidP="006764A3">
            <w:pPr>
              <w:numPr>
                <w:ilvl w:val="0"/>
                <w:numId w:val="46"/>
              </w:numPr>
              <w:tabs>
                <w:tab w:val="left" w:pos="709"/>
              </w:tabs>
              <w:jc w:val="center"/>
              <w:rPr>
                <w:snapToGrid w:val="0"/>
                <w:sz w:val="24"/>
                <w:szCs w:val="24"/>
              </w:rPr>
            </w:pPr>
          </w:p>
        </w:tc>
        <w:tc>
          <w:tcPr>
            <w:tcW w:w="7704" w:type="dxa"/>
            <w:tcBorders>
              <w:top w:val="nil"/>
              <w:left w:val="single" w:sz="4" w:space="0" w:color="auto"/>
              <w:bottom w:val="single" w:sz="4" w:space="0" w:color="000000"/>
            </w:tcBorders>
            <w:shd w:val="clear" w:color="auto" w:fill="FFFFFF"/>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замена бутыли (брак бутыли)</w:t>
            </w:r>
          </w:p>
        </w:tc>
        <w:tc>
          <w:tcPr>
            <w:tcW w:w="943" w:type="dxa"/>
            <w:tcBorders>
              <w:top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регулировка давление в редукторе (0,55-0,6мПа)</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регулировка подачи газа дросселем</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регулировка температуры нагрева</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регулировка температуры охлаждения</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ремонт водопроводного патрубка</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ремонт воздушного клапана</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ремонт иглы</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ремонт клавиши подачи воды</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ремонт крана</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составление акта о причиненном ущербе</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увеличение доступа воздуха</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удаление посторонних предметов из аппарата</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установка аппарата на место</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установка иглы</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nil"/>
              <w:left w:val="single" w:sz="8" w:space="0" w:color="auto"/>
              <w:bottom w:val="single" w:sz="4" w:space="0" w:color="000000"/>
              <w:right w:val="single" w:sz="4" w:space="0" w:color="auto"/>
            </w:tcBorders>
            <w:shd w:val="clear" w:color="auto" w:fill="FFFFFF"/>
            <w:noWrap/>
            <w:vAlign w:val="bottom"/>
          </w:tcPr>
          <w:p w:rsidR="006764A3" w:rsidRPr="006764A3" w:rsidRDefault="006764A3" w:rsidP="006764A3">
            <w:pPr>
              <w:numPr>
                <w:ilvl w:val="0"/>
                <w:numId w:val="46"/>
              </w:numPr>
              <w:tabs>
                <w:tab w:val="left" w:pos="709"/>
              </w:tabs>
              <w:jc w:val="center"/>
              <w:rPr>
                <w:snapToGrid w:val="0"/>
                <w:sz w:val="24"/>
                <w:szCs w:val="24"/>
              </w:rPr>
            </w:pPr>
          </w:p>
        </w:tc>
        <w:tc>
          <w:tcPr>
            <w:tcW w:w="7704" w:type="dxa"/>
            <w:tcBorders>
              <w:top w:val="nil"/>
              <w:left w:val="single" w:sz="4" w:space="0" w:color="auto"/>
              <w:bottom w:val="single" w:sz="4" w:space="0" w:color="000000"/>
            </w:tcBorders>
            <w:shd w:val="clear" w:color="auto" w:fill="FFFFFF"/>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установка крепежа для подстаканника</w:t>
            </w:r>
          </w:p>
        </w:tc>
        <w:tc>
          <w:tcPr>
            <w:tcW w:w="943" w:type="dxa"/>
            <w:tcBorders>
              <w:top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nil"/>
              <w:left w:val="single" w:sz="8" w:space="0" w:color="auto"/>
              <w:bottom w:val="single" w:sz="4" w:space="0" w:color="000000"/>
              <w:right w:val="single" w:sz="4" w:space="0" w:color="auto"/>
            </w:tcBorders>
            <w:shd w:val="clear" w:color="auto" w:fill="FFFFFF"/>
            <w:noWrap/>
            <w:vAlign w:val="bottom"/>
          </w:tcPr>
          <w:p w:rsidR="006764A3" w:rsidRPr="006764A3" w:rsidRDefault="006764A3" w:rsidP="006764A3">
            <w:pPr>
              <w:numPr>
                <w:ilvl w:val="0"/>
                <w:numId w:val="46"/>
              </w:numPr>
              <w:tabs>
                <w:tab w:val="left" w:pos="709"/>
              </w:tabs>
              <w:jc w:val="center"/>
              <w:rPr>
                <w:snapToGrid w:val="0"/>
                <w:sz w:val="24"/>
                <w:szCs w:val="24"/>
              </w:rPr>
            </w:pPr>
          </w:p>
        </w:tc>
        <w:tc>
          <w:tcPr>
            <w:tcW w:w="7704" w:type="dxa"/>
            <w:tcBorders>
              <w:top w:val="nil"/>
              <w:left w:val="single" w:sz="4" w:space="0" w:color="auto"/>
              <w:bottom w:val="single" w:sz="4" w:space="0" w:color="auto"/>
            </w:tcBorders>
            <w:shd w:val="clear" w:color="auto" w:fill="FFFFFF"/>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установка подстаканника</w:t>
            </w:r>
          </w:p>
        </w:tc>
        <w:tc>
          <w:tcPr>
            <w:tcW w:w="943" w:type="dxa"/>
            <w:tcBorders>
              <w:top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устранение засора</w:t>
            </w:r>
          </w:p>
        </w:tc>
      </w:tr>
      <w:tr w:rsidR="006764A3" w:rsidRPr="006764A3" w:rsidTr="00D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992" w:type="dxa"/>
            <w:tcBorders>
              <w:top w:val="single" w:sz="4" w:space="0" w:color="auto"/>
              <w:left w:val="single" w:sz="4" w:space="0" w:color="auto"/>
              <w:bottom w:val="single" w:sz="4" w:space="0" w:color="auto"/>
              <w:right w:val="single" w:sz="4" w:space="0" w:color="auto"/>
            </w:tcBorders>
          </w:tcPr>
          <w:p w:rsidR="006764A3" w:rsidRPr="006764A3" w:rsidRDefault="006764A3" w:rsidP="006764A3">
            <w:pPr>
              <w:numPr>
                <w:ilvl w:val="0"/>
                <w:numId w:val="46"/>
              </w:numPr>
              <w:tabs>
                <w:tab w:val="left" w:pos="709"/>
              </w:tabs>
              <w:jc w:val="center"/>
              <w:rPr>
                <w:snapToGrid w:val="0"/>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ind w:firstLine="175"/>
              <w:rPr>
                <w:snapToGrid w:val="0"/>
                <w:sz w:val="24"/>
                <w:szCs w:val="24"/>
              </w:rPr>
            </w:pPr>
            <w:r w:rsidRPr="006764A3">
              <w:rPr>
                <w:snapToGrid w:val="0"/>
                <w:sz w:val="24"/>
                <w:szCs w:val="24"/>
              </w:rPr>
              <w:t>устранение течи бака холодной воды</w:t>
            </w:r>
          </w:p>
        </w:tc>
      </w:tr>
    </w:tbl>
    <w:p w:rsidR="006764A3" w:rsidRPr="006764A3" w:rsidRDefault="006764A3" w:rsidP="006764A3">
      <w:pPr>
        <w:shd w:val="clear" w:color="auto" w:fill="FFFFFF"/>
        <w:tabs>
          <w:tab w:val="left" w:pos="709"/>
        </w:tabs>
        <w:ind w:firstLine="709"/>
        <w:rPr>
          <w:snapToGrid w:val="0"/>
          <w:sz w:val="24"/>
          <w:szCs w:val="24"/>
        </w:rPr>
      </w:pPr>
    </w:p>
    <w:p w:rsidR="006764A3" w:rsidRPr="006764A3" w:rsidRDefault="006764A3" w:rsidP="006764A3">
      <w:pPr>
        <w:shd w:val="clear" w:color="auto" w:fill="FFFFFF"/>
        <w:tabs>
          <w:tab w:val="left" w:pos="709"/>
        </w:tabs>
        <w:ind w:firstLine="709"/>
        <w:rPr>
          <w:snapToGrid w:val="0"/>
          <w:sz w:val="24"/>
          <w:szCs w:val="24"/>
        </w:rPr>
      </w:pPr>
    </w:p>
    <w:p w:rsidR="006764A3" w:rsidRDefault="006764A3" w:rsidP="006764A3">
      <w:pPr>
        <w:shd w:val="clear" w:color="auto" w:fill="FFFFFF"/>
        <w:tabs>
          <w:tab w:val="left" w:pos="709"/>
        </w:tabs>
        <w:ind w:firstLine="709"/>
        <w:rPr>
          <w:snapToGrid w:val="0"/>
          <w:sz w:val="24"/>
          <w:szCs w:val="24"/>
        </w:rPr>
      </w:pPr>
    </w:p>
    <w:p w:rsidR="006764A3" w:rsidRDefault="006764A3" w:rsidP="006764A3">
      <w:pPr>
        <w:shd w:val="clear" w:color="auto" w:fill="FFFFFF"/>
        <w:tabs>
          <w:tab w:val="left" w:pos="709"/>
        </w:tabs>
        <w:ind w:firstLine="709"/>
        <w:rPr>
          <w:snapToGrid w:val="0"/>
          <w:sz w:val="24"/>
          <w:szCs w:val="24"/>
        </w:rPr>
      </w:pPr>
    </w:p>
    <w:p w:rsidR="006764A3" w:rsidRDefault="006764A3" w:rsidP="006764A3">
      <w:pPr>
        <w:shd w:val="clear" w:color="auto" w:fill="FFFFFF"/>
        <w:tabs>
          <w:tab w:val="left" w:pos="709"/>
        </w:tabs>
        <w:ind w:firstLine="709"/>
        <w:rPr>
          <w:snapToGrid w:val="0"/>
          <w:sz w:val="24"/>
          <w:szCs w:val="24"/>
        </w:rPr>
      </w:pPr>
    </w:p>
    <w:p w:rsidR="006764A3" w:rsidRDefault="006764A3" w:rsidP="006764A3">
      <w:pPr>
        <w:shd w:val="clear" w:color="auto" w:fill="FFFFFF"/>
        <w:tabs>
          <w:tab w:val="left" w:pos="709"/>
        </w:tabs>
        <w:ind w:firstLine="709"/>
        <w:rPr>
          <w:snapToGrid w:val="0"/>
          <w:sz w:val="24"/>
          <w:szCs w:val="24"/>
        </w:rPr>
      </w:pPr>
    </w:p>
    <w:p w:rsidR="006764A3" w:rsidRDefault="006764A3" w:rsidP="006764A3">
      <w:pPr>
        <w:shd w:val="clear" w:color="auto" w:fill="FFFFFF"/>
        <w:tabs>
          <w:tab w:val="left" w:pos="709"/>
        </w:tabs>
        <w:ind w:firstLine="709"/>
        <w:rPr>
          <w:snapToGrid w:val="0"/>
          <w:sz w:val="24"/>
          <w:szCs w:val="24"/>
        </w:rPr>
      </w:pPr>
    </w:p>
    <w:p w:rsidR="006764A3" w:rsidRDefault="006764A3" w:rsidP="006764A3">
      <w:pPr>
        <w:shd w:val="clear" w:color="auto" w:fill="FFFFFF"/>
        <w:tabs>
          <w:tab w:val="left" w:pos="709"/>
        </w:tabs>
        <w:ind w:firstLine="709"/>
        <w:rPr>
          <w:snapToGrid w:val="0"/>
          <w:sz w:val="24"/>
          <w:szCs w:val="24"/>
        </w:rPr>
      </w:pPr>
    </w:p>
    <w:p w:rsidR="006764A3" w:rsidRPr="006764A3" w:rsidRDefault="006764A3" w:rsidP="006764A3">
      <w:pPr>
        <w:shd w:val="clear" w:color="auto" w:fill="FFFFFF"/>
        <w:tabs>
          <w:tab w:val="left" w:pos="709"/>
        </w:tabs>
        <w:ind w:firstLine="709"/>
        <w:rPr>
          <w:snapToGrid w:val="0"/>
          <w:sz w:val="24"/>
          <w:szCs w:val="24"/>
        </w:rPr>
      </w:pPr>
    </w:p>
    <w:p w:rsidR="006764A3" w:rsidRPr="006764A3" w:rsidRDefault="006764A3" w:rsidP="006764A3">
      <w:pPr>
        <w:shd w:val="clear" w:color="auto" w:fill="FFFFFF"/>
        <w:tabs>
          <w:tab w:val="left" w:pos="709"/>
        </w:tabs>
        <w:ind w:firstLine="709"/>
        <w:jc w:val="center"/>
        <w:rPr>
          <w:b/>
          <w:snapToGrid w:val="0"/>
          <w:sz w:val="24"/>
          <w:szCs w:val="24"/>
        </w:rPr>
      </w:pPr>
      <w:r w:rsidRPr="006764A3">
        <w:rPr>
          <w:b/>
          <w:snapToGrid w:val="0"/>
          <w:sz w:val="24"/>
          <w:szCs w:val="24"/>
        </w:rPr>
        <w:t>Стоимость деталей (материалов) вместе с заменой, используемых при ремонте мастером на выезде (у клиента), либо в мастерской Продавца:</w:t>
      </w:r>
    </w:p>
    <w:p w:rsidR="006764A3" w:rsidRPr="006764A3" w:rsidRDefault="006764A3" w:rsidP="006764A3">
      <w:pPr>
        <w:shd w:val="clear" w:color="auto" w:fill="FFFFFF"/>
        <w:tabs>
          <w:tab w:val="left" w:pos="709"/>
        </w:tabs>
        <w:ind w:firstLine="709"/>
        <w:jc w:val="center"/>
        <w:rPr>
          <w:b/>
          <w:snapToGrid w:val="0"/>
          <w:sz w:val="24"/>
          <w:szCs w:val="24"/>
        </w:rPr>
      </w:pPr>
    </w:p>
    <w:tbl>
      <w:tblPr>
        <w:tblW w:w="9098" w:type="dxa"/>
        <w:jc w:val="center"/>
        <w:tblInd w:w="392" w:type="dxa"/>
        <w:tblLook w:val="0000"/>
      </w:tblPr>
      <w:tblGrid>
        <w:gridCol w:w="567"/>
        <w:gridCol w:w="7208"/>
        <w:gridCol w:w="1383"/>
      </w:tblGrid>
      <w:tr w:rsidR="006764A3" w:rsidRPr="006764A3" w:rsidTr="00DF5D54">
        <w:trPr>
          <w:jc w:val="center"/>
        </w:trPr>
        <w:tc>
          <w:tcPr>
            <w:tcW w:w="7775" w:type="dxa"/>
            <w:gridSpan w:val="2"/>
            <w:tcBorders>
              <w:top w:val="single" w:sz="4" w:space="0" w:color="auto"/>
              <w:left w:val="single" w:sz="8" w:space="0" w:color="auto"/>
              <w:bottom w:val="single" w:sz="4" w:space="0" w:color="auto"/>
              <w:right w:val="single" w:sz="4" w:space="0" w:color="auto"/>
            </w:tcBorders>
            <w:shd w:val="clear" w:color="auto" w:fill="auto"/>
            <w:noWrap/>
          </w:tcPr>
          <w:p w:rsidR="006764A3" w:rsidRPr="006764A3" w:rsidRDefault="006764A3" w:rsidP="006764A3">
            <w:pPr>
              <w:tabs>
                <w:tab w:val="left" w:pos="709"/>
              </w:tabs>
              <w:jc w:val="center"/>
              <w:rPr>
                <w:snapToGrid w:val="0"/>
                <w:sz w:val="24"/>
                <w:szCs w:val="24"/>
              </w:rPr>
            </w:pPr>
            <w:r w:rsidRPr="006764A3">
              <w:rPr>
                <w:snapToGrid w:val="0"/>
                <w:sz w:val="24"/>
                <w:szCs w:val="24"/>
              </w:rPr>
              <w:t>Наименование детали</w:t>
            </w:r>
          </w:p>
        </w:tc>
        <w:tc>
          <w:tcPr>
            <w:tcW w:w="1323" w:type="dxa"/>
            <w:tcBorders>
              <w:top w:val="single" w:sz="4" w:space="0" w:color="auto"/>
              <w:left w:val="single" w:sz="4" w:space="0" w:color="auto"/>
              <w:bottom w:val="single" w:sz="4" w:space="0" w:color="auto"/>
              <w:right w:val="single" w:sz="4" w:space="0" w:color="auto"/>
            </w:tcBorders>
            <w:shd w:val="clear" w:color="auto" w:fill="auto"/>
            <w:noWrap/>
          </w:tcPr>
          <w:p w:rsidR="006764A3" w:rsidRPr="006764A3" w:rsidRDefault="006764A3" w:rsidP="006764A3">
            <w:pPr>
              <w:tabs>
                <w:tab w:val="left" w:pos="709"/>
              </w:tabs>
              <w:jc w:val="center"/>
              <w:rPr>
                <w:snapToGrid w:val="0"/>
                <w:sz w:val="24"/>
                <w:szCs w:val="24"/>
              </w:rPr>
            </w:pPr>
            <w:r w:rsidRPr="006764A3">
              <w:rPr>
                <w:snapToGrid w:val="0"/>
                <w:sz w:val="24"/>
                <w:szCs w:val="24"/>
              </w:rPr>
              <w:t>Стоимость, руб. с учетом НДС</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бак горячей воды</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650,18</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биметаллический термодатчик</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130,39</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блок клавиш НС 19</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130,39</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верхняя крышка</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390,58</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внешний тен</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650,18</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газовый редуктор</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1300,36</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газомеханический термодатчик</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325,09</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гайка (втулка) крепления холодного бака</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390,58</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игла клинтопа</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130,39</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клин-топ в сборе</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416,54</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кнопка газирования</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65,49</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колодка предохранителя</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65,49</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 xml:space="preserve">компрессор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2798,96</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кран</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130,39</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обратный клапан</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130,39</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отсекатель</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390,58</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поддон в сборе</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390,58</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подстаканник</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450,00</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предохранитель</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26,55</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прокладка крана</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26,55</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прокладка сливной пробки</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26,55</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прокладка бака холодной воды</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65,49</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пусковое реле компрессора</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260,19</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распределитель</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390,58</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сетевой шнур</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390,58</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сетка поддона</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130,39</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сливная пробка</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26,55</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термореле компрессора</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195,29</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флажок-защита</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130,39</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 xml:space="preserve">хладоагент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590,00</w:t>
            </w:r>
          </w:p>
        </w:tc>
      </w:tr>
      <w:tr w:rsidR="006764A3" w:rsidRPr="006764A3" w:rsidTr="00DF5D54">
        <w:trPr>
          <w:trHeight w:hRule="exac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4A3" w:rsidRPr="006764A3" w:rsidRDefault="006764A3" w:rsidP="006764A3">
            <w:pPr>
              <w:numPr>
                <w:ilvl w:val="0"/>
                <w:numId w:val="47"/>
              </w:numPr>
              <w:tabs>
                <w:tab w:val="left" w:pos="709"/>
              </w:tabs>
              <w:ind w:left="0" w:firstLine="0"/>
              <w:jc w:val="center"/>
              <w:rPr>
                <w:snapToGrid w:val="0"/>
                <w:sz w:val="24"/>
                <w:szCs w:val="24"/>
              </w:rPr>
            </w:pPr>
          </w:p>
        </w:tc>
        <w:tc>
          <w:tcPr>
            <w:tcW w:w="7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rPr>
                <w:snapToGrid w:val="0"/>
                <w:sz w:val="24"/>
                <w:szCs w:val="24"/>
              </w:rPr>
            </w:pPr>
            <w:r w:rsidRPr="006764A3">
              <w:rPr>
                <w:snapToGrid w:val="0"/>
                <w:sz w:val="24"/>
                <w:szCs w:val="24"/>
              </w:rPr>
              <w:t>электронная плата</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4A3" w:rsidRPr="006764A3" w:rsidRDefault="006764A3" w:rsidP="006764A3">
            <w:pPr>
              <w:tabs>
                <w:tab w:val="left" w:pos="709"/>
              </w:tabs>
              <w:jc w:val="center"/>
              <w:rPr>
                <w:snapToGrid w:val="0"/>
                <w:sz w:val="24"/>
                <w:szCs w:val="24"/>
              </w:rPr>
            </w:pPr>
            <w:r w:rsidRPr="006764A3">
              <w:rPr>
                <w:snapToGrid w:val="0"/>
                <w:sz w:val="24"/>
                <w:szCs w:val="24"/>
              </w:rPr>
              <w:t>130,39</w:t>
            </w:r>
          </w:p>
        </w:tc>
      </w:tr>
    </w:tbl>
    <w:p w:rsidR="006764A3" w:rsidRPr="006764A3" w:rsidRDefault="006764A3" w:rsidP="006764A3">
      <w:pPr>
        <w:tabs>
          <w:tab w:val="left" w:pos="709"/>
        </w:tabs>
        <w:ind w:firstLine="709"/>
        <w:jc w:val="both"/>
        <w:rPr>
          <w:snapToGrid w:val="0"/>
          <w:sz w:val="24"/>
          <w:szCs w:val="24"/>
        </w:rPr>
      </w:pPr>
    </w:p>
    <w:p w:rsidR="006764A3" w:rsidRPr="006764A3" w:rsidRDefault="006764A3" w:rsidP="006764A3">
      <w:pPr>
        <w:tabs>
          <w:tab w:val="left" w:pos="709"/>
        </w:tabs>
        <w:spacing w:before="120"/>
        <w:ind w:firstLine="709"/>
        <w:jc w:val="both"/>
        <w:rPr>
          <w:snapToGrid w:val="0"/>
          <w:sz w:val="24"/>
          <w:szCs w:val="24"/>
        </w:rPr>
      </w:pPr>
      <w:r w:rsidRPr="006764A3">
        <w:rPr>
          <w:snapToGrid w:val="0"/>
          <w:sz w:val="24"/>
          <w:szCs w:val="24"/>
        </w:rPr>
        <w:t>Замена кулера (диспенсера) производится в следующих случаях:</w:t>
      </w:r>
    </w:p>
    <w:p w:rsidR="006764A3" w:rsidRPr="006764A3" w:rsidRDefault="006764A3" w:rsidP="006764A3">
      <w:pPr>
        <w:tabs>
          <w:tab w:val="left" w:pos="709"/>
        </w:tabs>
        <w:ind w:firstLine="709"/>
        <w:rPr>
          <w:snapToGrid w:val="0"/>
          <w:sz w:val="24"/>
          <w:szCs w:val="24"/>
        </w:rPr>
      </w:pPr>
      <w:r w:rsidRPr="006764A3">
        <w:rPr>
          <w:snapToGrid w:val="0"/>
          <w:sz w:val="24"/>
          <w:szCs w:val="24"/>
        </w:rPr>
        <w:t>- неисправен компрессор</w:t>
      </w:r>
      <w:r>
        <w:rPr>
          <w:snapToGrid w:val="0"/>
          <w:sz w:val="24"/>
          <w:szCs w:val="24"/>
        </w:rPr>
        <w:t>;</w:t>
      </w:r>
    </w:p>
    <w:p w:rsidR="006764A3" w:rsidRPr="006764A3" w:rsidRDefault="006764A3" w:rsidP="006764A3">
      <w:pPr>
        <w:tabs>
          <w:tab w:val="left" w:pos="709"/>
        </w:tabs>
        <w:ind w:firstLine="709"/>
        <w:rPr>
          <w:snapToGrid w:val="0"/>
          <w:sz w:val="24"/>
          <w:szCs w:val="24"/>
        </w:rPr>
      </w:pPr>
      <w:r w:rsidRPr="006764A3">
        <w:rPr>
          <w:snapToGrid w:val="0"/>
          <w:sz w:val="24"/>
          <w:szCs w:val="24"/>
        </w:rPr>
        <w:t>- отсутствует хладоагент</w:t>
      </w:r>
      <w:r>
        <w:rPr>
          <w:snapToGrid w:val="0"/>
          <w:sz w:val="24"/>
          <w:szCs w:val="24"/>
        </w:rPr>
        <w:t>;</w:t>
      </w:r>
    </w:p>
    <w:p w:rsidR="006764A3" w:rsidRPr="006764A3" w:rsidRDefault="006764A3" w:rsidP="006764A3">
      <w:pPr>
        <w:tabs>
          <w:tab w:val="left" w:pos="709"/>
        </w:tabs>
        <w:ind w:firstLine="709"/>
        <w:jc w:val="both"/>
        <w:rPr>
          <w:snapToGrid w:val="0"/>
          <w:sz w:val="24"/>
          <w:szCs w:val="24"/>
        </w:rPr>
      </w:pPr>
      <w:r w:rsidRPr="006764A3">
        <w:rPr>
          <w:snapToGrid w:val="0"/>
          <w:sz w:val="24"/>
          <w:szCs w:val="24"/>
        </w:rPr>
        <w:t>- отсутствие необходимых для ремонта запчастей</w:t>
      </w:r>
      <w:r>
        <w:rPr>
          <w:snapToGrid w:val="0"/>
          <w:sz w:val="24"/>
          <w:szCs w:val="24"/>
        </w:rPr>
        <w:t>.</w:t>
      </w:r>
    </w:p>
    <w:p w:rsidR="00DF5D54" w:rsidRDefault="00DF5D54">
      <w:pPr>
        <w:rPr>
          <w:szCs w:val="28"/>
        </w:rPr>
      </w:pPr>
      <w:r>
        <w:rPr>
          <w:szCs w:val="28"/>
        </w:rPr>
        <w:br w:type="page"/>
      </w:r>
    </w:p>
    <w:sectPr w:rsidR="00DF5D54" w:rsidSect="00D92CF1">
      <w:headerReference w:type="default" r:id="rId9"/>
      <w:pgSz w:w="11906" w:h="16838"/>
      <w:pgMar w:top="851" w:right="851" w:bottom="1135"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18F" w:rsidRDefault="0024418F" w:rsidP="00B470FA">
      <w:r>
        <w:separator/>
      </w:r>
    </w:p>
  </w:endnote>
  <w:endnote w:type="continuationSeparator" w:id="1">
    <w:p w:rsidR="0024418F" w:rsidRDefault="0024418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18F" w:rsidRDefault="0024418F" w:rsidP="00B470FA">
      <w:r>
        <w:separator/>
      </w:r>
    </w:p>
  </w:footnote>
  <w:footnote w:type="continuationSeparator" w:id="1">
    <w:p w:rsidR="0024418F" w:rsidRDefault="0024418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18708"/>
      <w:docPartObj>
        <w:docPartGallery w:val="Page Numbers (Top of Page)"/>
        <w:docPartUnique/>
      </w:docPartObj>
    </w:sdtPr>
    <w:sdtEndPr>
      <w:rPr>
        <w:sz w:val="24"/>
        <w:szCs w:val="24"/>
      </w:rPr>
    </w:sdtEndPr>
    <w:sdtContent>
      <w:p w:rsidR="0024418F" w:rsidRPr="00636E16" w:rsidRDefault="0024418F"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212745">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735E3D"/>
    <w:multiLevelType w:val="hybridMultilevel"/>
    <w:tmpl w:val="57A4B5AA"/>
    <w:lvl w:ilvl="0" w:tplc="BEE27BD0">
      <w:start w:val="1"/>
      <w:numFmt w:val="decimal"/>
      <w:lvlText w:val="%1."/>
      <w:lvlJc w:val="left"/>
      <w:pPr>
        <w:ind w:left="644" w:hanging="360"/>
      </w:pPr>
      <w:rPr>
        <w:rFonts w:hint="default"/>
        <w:spacing w:val="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17471"/>
    <w:multiLevelType w:val="hybridMultilevel"/>
    <w:tmpl w:val="E8F6C4DC"/>
    <w:lvl w:ilvl="0" w:tplc="2B94250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E28A3"/>
    <w:multiLevelType w:val="hybridMultilevel"/>
    <w:tmpl w:val="715E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5524CE"/>
    <w:multiLevelType w:val="hybridMultilevel"/>
    <w:tmpl w:val="C79AF3B4"/>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5B04E0"/>
    <w:multiLevelType w:val="hybridMultilevel"/>
    <w:tmpl w:val="F0826E4E"/>
    <w:lvl w:ilvl="0" w:tplc="D59657F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05D1121"/>
    <w:multiLevelType w:val="hybridMultilevel"/>
    <w:tmpl w:val="4D263700"/>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30B30442"/>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1">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7AE5D44"/>
    <w:multiLevelType w:val="hybridMultilevel"/>
    <w:tmpl w:val="676641D2"/>
    <w:lvl w:ilvl="0" w:tplc="0419000F">
      <w:start w:val="1"/>
      <w:numFmt w:val="decimal"/>
      <w:lvlText w:val="%1."/>
      <w:lvlJc w:val="left"/>
      <w:pPr>
        <w:ind w:left="752"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DAE0529"/>
    <w:multiLevelType w:val="hybridMultilevel"/>
    <w:tmpl w:val="258E2CB6"/>
    <w:lvl w:ilvl="0" w:tplc="9942EDC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22113E"/>
    <w:multiLevelType w:val="hybridMultilevel"/>
    <w:tmpl w:val="F93E7502"/>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45F750C3"/>
    <w:multiLevelType w:val="hybridMultilevel"/>
    <w:tmpl w:val="210656B6"/>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EF85041"/>
    <w:multiLevelType w:val="hybridMultilevel"/>
    <w:tmpl w:val="A9802B70"/>
    <w:lvl w:ilvl="0" w:tplc="C54A612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8DD58C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1D12C1"/>
    <w:multiLevelType w:val="hybridMultilevel"/>
    <w:tmpl w:val="C6C279BE"/>
    <w:lvl w:ilvl="0" w:tplc="C9569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9">
    <w:nsid w:val="778041AC"/>
    <w:multiLevelType w:val="hybridMultilevel"/>
    <w:tmpl w:val="26E0A6DA"/>
    <w:lvl w:ilvl="0" w:tplc="ED1030EC">
      <w:start w:val="4"/>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0">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2">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9"/>
  </w:num>
  <w:num w:numId="3">
    <w:abstractNumId w:val="25"/>
  </w:num>
  <w:num w:numId="4">
    <w:abstractNumId w:val="9"/>
  </w:num>
  <w:num w:numId="5">
    <w:abstractNumId w:val="8"/>
  </w:num>
  <w:num w:numId="6">
    <w:abstractNumId w:val="0"/>
  </w:num>
  <w:num w:numId="7">
    <w:abstractNumId w:val="38"/>
  </w:num>
  <w:num w:numId="8">
    <w:abstractNumId w:val="30"/>
  </w:num>
  <w:num w:numId="9">
    <w:abstractNumId w:val="43"/>
  </w:num>
  <w:num w:numId="10">
    <w:abstractNumId w:val="14"/>
  </w:num>
  <w:num w:numId="11">
    <w:abstractNumId w:val="40"/>
  </w:num>
  <w:num w:numId="12">
    <w:abstractNumId w:val="10"/>
  </w:num>
  <w:num w:numId="13">
    <w:abstractNumId w:val="32"/>
  </w:num>
  <w:num w:numId="14">
    <w:abstractNumId w:val="31"/>
  </w:num>
  <w:num w:numId="15">
    <w:abstractNumId w:val="36"/>
  </w:num>
  <w:num w:numId="16">
    <w:abstractNumId w:val="22"/>
  </w:num>
  <w:num w:numId="17">
    <w:abstractNumId w:val="33"/>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9"/>
  </w:num>
  <w:num w:numId="30">
    <w:abstractNumId w:val="7"/>
  </w:num>
  <w:num w:numId="31">
    <w:abstractNumId w:val="44"/>
  </w:num>
  <w:num w:numId="32">
    <w:abstractNumId w:val="21"/>
  </w:num>
  <w:num w:numId="33">
    <w:abstractNumId w:val="34"/>
  </w:num>
  <w:num w:numId="34">
    <w:abstractNumId w:val="18"/>
  </w:num>
  <w:num w:numId="35">
    <w:abstractNumId w:val="24"/>
  </w:num>
  <w:num w:numId="36">
    <w:abstractNumId w:val="20"/>
  </w:num>
  <w:num w:numId="37">
    <w:abstractNumId w:val="35"/>
  </w:num>
  <w:num w:numId="38">
    <w:abstractNumId w:val="16"/>
  </w:num>
  <w:num w:numId="39">
    <w:abstractNumId w:val="27"/>
  </w:num>
  <w:num w:numId="40">
    <w:abstractNumId w:val="19"/>
  </w:num>
  <w:num w:numId="41">
    <w:abstractNumId w:val="37"/>
  </w:num>
  <w:num w:numId="42">
    <w:abstractNumId w:val="28"/>
  </w:num>
  <w:num w:numId="43">
    <w:abstractNumId w:val="13"/>
  </w:num>
  <w:num w:numId="44">
    <w:abstractNumId w:val="17"/>
  </w:num>
  <w:num w:numId="45">
    <w:abstractNumId w:val="26"/>
  </w:num>
  <w:num w:numId="46">
    <w:abstractNumId w:val="11"/>
  </w:num>
  <w:num w:numId="47">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745"/>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8F"/>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1139"/>
    <w:rsid w:val="005F1B64"/>
    <w:rsid w:val="005F3AC5"/>
    <w:rsid w:val="005F3B03"/>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76B"/>
    <w:rsid w:val="008C5B06"/>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90513"/>
    <w:rsid w:val="00B907EA"/>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0D2"/>
    <w:rsid w:val="00F4339B"/>
    <w:rsid w:val="00F43D26"/>
    <w:rsid w:val="00F43DE1"/>
    <w:rsid w:val="00F44288"/>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E0511"/>
    <w:rsid w:val="00FE0929"/>
    <w:rsid w:val="00FE100D"/>
    <w:rsid w:val="00FE1835"/>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FE41-1FC6-4F34-934E-D0B66D91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1259</Words>
  <Characters>8181</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2014-02-12T07:32:00Z</cp:lastPrinted>
  <dcterms:created xsi:type="dcterms:W3CDTF">2014-02-13T08:12:00Z</dcterms:created>
  <dcterms:modified xsi:type="dcterms:W3CDTF">2014-02-13T08:12:00Z</dcterms:modified>
</cp:coreProperties>
</file>