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F3" w:rsidRPr="0024584A" w:rsidRDefault="00A155F3" w:rsidP="00A155F3">
      <w:pPr>
        <w:jc w:val="center"/>
        <w:rPr>
          <w:rFonts w:eastAsiaTheme="majorEastAsia"/>
          <w:b/>
          <w:bCs/>
          <w:szCs w:val="28"/>
          <w:lang w:eastAsia="en-US"/>
        </w:rPr>
      </w:pPr>
      <w:r w:rsidRPr="0024584A">
        <w:rPr>
          <w:rFonts w:eastAsiaTheme="majorEastAsia"/>
          <w:b/>
          <w:bCs/>
          <w:szCs w:val="28"/>
          <w:lang w:eastAsia="en-US"/>
        </w:rPr>
        <w:t>ИЗВЕЩЕНИЕ</w:t>
      </w:r>
    </w:p>
    <w:p w:rsidR="00A155F3" w:rsidRPr="009D7D4D" w:rsidRDefault="00A155F3" w:rsidP="00A155F3">
      <w:pPr>
        <w:jc w:val="center"/>
        <w:rPr>
          <w:rFonts w:eastAsiaTheme="majorEastAsia"/>
          <w:b/>
          <w:bCs/>
          <w:szCs w:val="28"/>
          <w:lang w:eastAsia="en-US"/>
        </w:rPr>
      </w:pPr>
      <w:r w:rsidRPr="009D7D4D">
        <w:rPr>
          <w:rFonts w:eastAsiaTheme="majorEastAsia"/>
          <w:b/>
          <w:bCs/>
          <w:szCs w:val="28"/>
          <w:lang w:eastAsia="en-US"/>
        </w:rPr>
        <w:t xml:space="preserve">О РАЗМЕЩЕНИИ ЗАКАЗА № </w:t>
      </w:r>
      <w:r w:rsidRPr="000D368D">
        <w:rPr>
          <w:rFonts w:eastAsiaTheme="majorEastAsia"/>
          <w:b/>
          <w:bCs/>
          <w:szCs w:val="28"/>
          <w:lang w:eastAsia="en-US"/>
        </w:rPr>
        <w:t>ЕП-ЦКПСР-17-0041</w:t>
      </w:r>
    </w:p>
    <w:p w:rsidR="00A155F3" w:rsidRPr="00354439" w:rsidRDefault="00A155F3" w:rsidP="00A155F3">
      <w:pPr>
        <w:jc w:val="center"/>
        <w:rPr>
          <w:rFonts w:eastAsiaTheme="majorEastAsia"/>
          <w:b/>
          <w:bCs/>
          <w:szCs w:val="28"/>
          <w:lang w:eastAsia="en-US"/>
        </w:rPr>
      </w:pPr>
      <w:r w:rsidRPr="00354439">
        <w:rPr>
          <w:rFonts w:eastAsiaTheme="majorEastAsia"/>
          <w:b/>
          <w:bCs/>
          <w:szCs w:val="28"/>
          <w:lang w:eastAsia="en-US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A155F3" w:rsidRDefault="00A155F3" w:rsidP="00A155F3">
      <w:pPr>
        <w:jc w:val="both"/>
      </w:pPr>
    </w:p>
    <w:p w:rsidR="00A155F3" w:rsidRPr="00CB1C18" w:rsidRDefault="00A155F3" w:rsidP="00A155F3">
      <w:pPr>
        <w:spacing w:line="360" w:lineRule="exact"/>
        <w:ind w:firstLine="709"/>
        <w:jc w:val="both"/>
      </w:pPr>
      <w:proofErr w:type="gramStart"/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 xml:space="preserve">«ТрансКонтейнер» (далее – Положение о закупке),  проводит </w:t>
      </w:r>
      <w:r>
        <w:t>размещение заказа</w:t>
      </w:r>
      <w:r w:rsidRPr="00CB1C18">
        <w:t xml:space="preserve"> </w:t>
      </w:r>
      <w:r w:rsidRPr="000D368D">
        <w:t>№ ЕП-ЦКПСР-17-0041</w:t>
      </w:r>
      <w:r w:rsidRPr="00CB1C18">
        <w:t xml:space="preserve"> </w:t>
      </w:r>
      <w:r w:rsidRPr="009D7D4D">
        <w:t>на закупку товаров, выполнение работ и оказание услуг у</w:t>
      </w:r>
      <w:proofErr w:type="gramEnd"/>
      <w:r w:rsidRPr="009D7D4D">
        <w:t xml:space="preserve">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A155F3" w:rsidRDefault="00A155F3" w:rsidP="00A155F3">
      <w:pPr>
        <w:spacing w:line="360" w:lineRule="exact"/>
        <w:ind w:firstLine="709"/>
        <w:jc w:val="both"/>
        <w:rPr>
          <w:b/>
        </w:rPr>
      </w:pPr>
    </w:p>
    <w:p w:rsidR="00A155F3" w:rsidRDefault="00A155F3" w:rsidP="00A155F3">
      <w:pPr>
        <w:spacing w:line="360" w:lineRule="exact"/>
        <w:ind w:firstLine="709"/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«ТрансКонтейнер»</w:t>
      </w:r>
      <w:r w:rsidRPr="008A767E">
        <w:rPr>
          <w:i/>
        </w:rPr>
        <w:t>.</w:t>
      </w:r>
    </w:p>
    <w:p w:rsidR="00A155F3" w:rsidRDefault="00A155F3" w:rsidP="00A155F3">
      <w:pPr>
        <w:spacing w:line="360" w:lineRule="exact"/>
        <w:ind w:firstLine="709"/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A155F3" w:rsidRDefault="00A155F3" w:rsidP="00A155F3">
      <w:pPr>
        <w:spacing w:line="360" w:lineRule="exact"/>
        <w:ind w:firstLine="709"/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A155F3" w:rsidRDefault="00A155F3" w:rsidP="00A155F3">
      <w:pPr>
        <w:spacing w:line="360" w:lineRule="exact"/>
        <w:ind w:firstLine="709"/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r w:rsidRPr="00001CD0">
        <w:t>zakupki@trcont.ru</w:t>
      </w:r>
      <w:r w:rsidRPr="008A767E">
        <w:t>.</w:t>
      </w:r>
    </w:p>
    <w:p w:rsidR="00A155F3" w:rsidRDefault="00A155F3" w:rsidP="00A155F3">
      <w:pPr>
        <w:spacing w:line="360" w:lineRule="exact"/>
        <w:ind w:firstLine="709"/>
        <w:jc w:val="both"/>
      </w:pPr>
    </w:p>
    <w:p w:rsidR="00A155F3" w:rsidRPr="00216833" w:rsidRDefault="00A155F3" w:rsidP="00A155F3">
      <w:pPr>
        <w:spacing w:line="360" w:lineRule="exact"/>
        <w:ind w:firstLine="709"/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A155F3" w:rsidRDefault="00A155F3" w:rsidP="00A155F3">
      <w:pPr>
        <w:spacing w:line="360" w:lineRule="exact"/>
        <w:ind w:firstLine="709"/>
        <w:jc w:val="both"/>
      </w:pPr>
      <w:r>
        <w:t>Ф.И.О.: Цветков Дмитрий Александрович</w:t>
      </w:r>
    </w:p>
    <w:p w:rsidR="00A155F3" w:rsidRPr="00DA34DF" w:rsidRDefault="00A155F3" w:rsidP="00A155F3">
      <w:pPr>
        <w:spacing w:line="360" w:lineRule="exact"/>
        <w:ind w:firstLine="709"/>
        <w:jc w:val="both"/>
      </w:pPr>
      <w:r w:rsidRPr="00C64E36">
        <w:t xml:space="preserve">Адрес электронной почты: </w:t>
      </w:r>
      <w:proofErr w:type="spellStart"/>
      <w:r>
        <w:rPr>
          <w:lang w:val="en-US"/>
        </w:rPr>
        <w:t>CvetkovDA</w:t>
      </w:r>
      <w:proofErr w:type="spellEnd"/>
      <w:r w:rsidRPr="00DA34DF">
        <w:t>@</w:t>
      </w:r>
      <w:proofErr w:type="spellStart"/>
      <w:r>
        <w:rPr>
          <w:lang w:val="en-US"/>
        </w:rPr>
        <w:t>trcont</w:t>
      </w:r>
      <w:proofErr w:type="spellEnd"/>
      <w:r w:rsidRPr="00DA34DF">
        <w:t>.</w:t>
      </w:r>
      <w:proofErr w:type="spellStart"/>
      <w:r>
        <w:rPr>
          <w:lang w:val="en-US"/>
        </w:rPr>
        <w:t>ru</w:t>
      </w:r>
      <w:proofErr w:type="spellEnd"/>
    </w:p>
    <w:p w:rsidR="00A155F3" w:rsidRPr="00C64E36" w:rsidRDefault="00A155F3" w:rsidP="00A155F3">
      <w:pPr>
        <w:spacing w:line="360" w:lineRule="exact"/>
        <w:ind w:firstLine="709"/>
        <w:jc w:val="both"/>
      </w:pPr>
      <w:r>
        <w:t>Т</w:t>
      </w:r>
      <w:r w:rsidRPr="00C64E36">
        <w:t xml:space="preserve">елефон: </w:t>
      </w:r>
      <w:r w:rsidRPr="00DA34DF">
        <w:t xml:space="preserve">+7 (495) 788-17-17 </w:t>
      </w:r>
      <w:r>
        <w:t>доб. 13-70.</w:t>
      </w:r>
      <w:r w:rsidRPr="00C64E36">
        <w:t xml:space="preserve"> </w:t>
      </w:r>
    </w:p>
    <w:p w:rsidR="00A155F3" w:rsidRDefault="00A155F3" w:rsidP="00A155F3">
      <w:pPr>
        <w:spacing w:line="360" w:lineRule="exact"/>
        <w:ind w:firstLine="709"/>
        <w:jc w:val="both"/>
      </w:pPr>
    </w:p>
    <w:p w:rsidR="00A155F3" w:rsidRPr="00354439" w:rsidRDefault="00A155F3" w:rsidP="00A155F3">
      <w:pPr>
        <w:spacing w:line="360" w:lineRule="exact"/>
        <w:ind w:firstLine="709"/>
        <w:jc w:val="both"/>
        <w:rPr>
          <w:i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Pr="00013F41">
        <w:rPr>
          <w:szCs w:val="28"/>
        </w:rPr>
        <w:t xml:space="preserve">оказание услуг </w:t>
      </w:r>
      <w:r w:rsidRPr="00F450BF">
        <w:rPr>
          <w:szCs w:val="28"/>
        </w:rPr>
        <w:t>по проведению независимого анализа вариантов дальнейшего распоряжения пакетом акций</w:t>
      </w:r>
      <w:r>
        <w:rPr>
          <w:szCs w:val="28"/>
        </w:rPr>
        <w:t xml:space="preserve"> </w:t>
      </w:r>
      <w:r w:rsidRPr="00F450BF">
        <w:rPr>
          <w:szCs w:val="28"/>
        </w:rPr>
        <w:t xml:space="preserve">ПАО «ТрансКонтейнер», включая оценку рисков и предполагаемых потенциальными покупателями </w:t>
      </w:r>
      <w:proofErr w:type="spellStart"/>
      <w:r w:rsidRPr="00F450BF">
        <w:rPr>
          <w:szCs w:val="28"/>
        </w:rPr>
        <w:t>синергий</w:t>
      </w:r>
      <w:proofErr w:type="spellEnd"/>
      <w:r w:rsidRPr="00354439">
        <w:rPr>
          <w:szCs w:val="28"/>
        </w:rPr>
        <w:t>.</w:t>
      </w:r>
    </w:p>
    <w:p w:rsidR="00A155F3" w:rsidRPr="00AC0842" w:rsidRDefault="00A155F3" w:rsidP="00A155F3">
      <w:pPr>
        <w:spacing w:line="360" w:lineRule="exact"/>
        <w:ind w:firstLine="709"/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A155F3" w:rsidRPr="00053488" w:rsidTr="00D97EAE">
        <w:tc>
          <w:tcPr>
            <w:tcW w:w="675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A155F3" w:rsidRPr="00053488" w:rsidTr="00D97EAE">
        <w:tc>
          <w:tcPr>
            <w:tcW w:w="675" w:type="dxa"/>
          </w:tcPr>
          <w:p w:rsidR="00A155F3" w:rsidRPr="00053488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A155F3" w:rsidRPr="00053488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11FAB">
              <w:rPr>
                <w:sz w:val="24"/>
                <w:szCs w:val="24"/>
              </w:rPr>
              <w:t xml:space="preserve">74.90.1   </w:t>
            </w:r>
          </w:p>
        </w:tc>
        <w:tc>
          <w:tcPr>
            <w:tcW w:w="1819" w:type="dxa"/>
          </w:tcPr>
          <w:p w:rsidR="00A155F3" w:rsidRPr="00053488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74.90</w:t>
            </w:r>
          </w:p>
        </w:tc>
        <w:tc>
          <w:tcPr>
            <w:tcW w:w="1417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</w:tcPr>
          <w:p w:rsidR="00A155F3" w:rsidRPr="00354439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</w:tcPr>
          <w:p w:rsidR="00A155F3" w:rsidRPr="00053488" w:rsidRDefault="00A155F3" w:rsidP="00D97EA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 xml:space="preserve">Строка годового плана закупок </w:t>
            </w:r>
            <w:r w:rsidRPr="00280E0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271</w:t>
            </w:r>
          </w:p>
        </w:tc>
      </w:tr>
    </w:tbl>
    <w:p w:rsidR="00A155F3" w:rsidRDefault="00A155F3" w:rsidP="00A155F3">
      <w:pPr>
        <w:spacing w:line="360" w:lineRule="exact"/>
        <w:ind w:firstLine="709"/>
        <w:jc w:val="both"/>
        <w:rPr>
          <w:b/>
        </w:rPr>
      </w:pPr>
    </w:p>
    <w:p w:rsidR="00A155F3" w:rsidRPr="003927D3" w:rsidRDefault="00A155F3" w:rsidP="00A155F3">
      <w:pPr>
        <w:spacing w:line="360" w:lineRule="exact"/>
        <w:ind w:firstLine="709"/>
        <w:jc w:val="both"/>
        <w:rPr>
          <w:b/>
        </w:rPr>
      </w:pPr>
      <w:r w:rsidRPr="003927D3">
        <w:rPr>
          <w:b/>
        </w:rPr>
        <w:t>2. Количество (Объем)</w:t>
      </w:r>
      <w:r>
        <w:rPr>
          <w:b/>
        </w:rPr>
        <w:t>:</w:t>
      </w:r>
      <w:r w:rsidRPr="003927D3">
        <w:rPr>
          <w:b/>
        </w:rPr>
        <w:t xml:space="preserve"> </w:t>
      </w:r>
      <w:r>
        <w:t>определяется Техническим заданием, являющимся Приложением №1 к договору.</w:t>
      </w:r>
    </w:p>
    <w:p w:rsidR="00A155F3" w:rsidRDefault="00A155F3" w:rsidP="00A155F3">
      <w:pPr>
        <w:spacing w:line="360" w:lineRule="exact"/>
        <w:ind w:firstLine="709"/>
        <w:jc w:val="both"/>
      </w:pPr>
      <w:r w:rsidRPr="00916183">
        <w:rPr>
          <w:b/>
        </w:rPr>
        <w:t xml:space="preserve">3. </w:t>
      </w:r>
      <w:proofErr w:type="gramStart"/>
      <w:r w:rsidRPr="00916183">
        <w:rPr>
          <w:b/>
        </w:rPr>
        <w:t xml:space="preserve">Цена </w:t>
      </w:r>
      <w:r w:rsidRPr="00D178DE">
        <w:rPr>
          <w:b/>
        </w:rPr>
        <w:t xml:space="preserve">договора: </w:t>
      </w:r>
      <w:r w:rsidRPr="00F450BF">
        <w:rPr>
          <w:szCs w:val="28"/>
        </w:rPr>
        <w:t>23 014 365,00</w:t>
      </w:r>
      <w:r>
        <w:rPr>
          <w:rStyle w:val="apple-converted-space"/>
          <w:rFonts w:ascii="Arial" w:hAnsi="Arial" w:cs="Arial"/>
          <w:b/>
          <w:bCs/>
          <w:color w:val="838385"/>
          <w:shd w:val="clear" w:color="auto" w:fill="FFFFFF"/>
        </w:rPr>
        <w:t> </w:t>
      </w:r>
      <w:r w:rsidRPr="009C1A62">
        <w:rPr>
          <w:szCs w:val="28"/>
        </w:rPr>
        <w:t xml:space="preserve"> </w:t>
      </w:r>
      <w:r>
        <w:rPr>
          <w:szCs w:val="28"/>
        </w:rPr>
        <w:t xml:space="preserve">(двадцать три миллиона четырнадцать тысяч триста шестьдесят пять) </w:t>
      </w:r>
      <w:r w:rsidRPr="009C1A62">
        <w:rPr>
          <w:szCs w:val="28"/>
        </w:rPr>
        <w:t>рубл</w:t>
      </w:r>
      <w:r>
        <w:rPr>
          <w:szCs w:val="28"/>
        </w:rPr>
        <w:t>ей 00 копеек</w:t>
      </w:r>
      <w:r w:rsidRPr="009C1A62">
        <w:rPr>
          <w:szCs w:val="28"/>
        </w:rPr>
        <w:t xml:space="preserve"> </w:t>
      </w:r>
      <w:r w:rsidRPr="00D178DE">
        <w:rPr>
          <w:szCs w:val="28"/>
        </w:rPr>
        <w:t xml:space="preserve">с учетом всех </w:t>
      </w:r>
      <w:r w:rsidRPr="00D178DE">
        <w:rPr>
          <w:szCs w:val="28"/>
        </w:rPr>
        <w:lastRenderedPageBreak/>
        <w:t xml:space="preserve">налогов (кроме НДС), стоимости материалов, затрат, связанных с доставкой </w:t>
      </w:r>
      <w:r>
        <w:rPr>
          <w:szCs w:val="28"/>
        </w:rPr>
        <w:t>отчета в офис Заказчика</w:t>
      </w:r>
      <w:r w:rsidRPr="00D178DE">
        <w:rPr>
          <w:szCs w:val="28"/>
        </w:rPr>
        <w:t>, иных расходов, связанных с оказанием услуг, в том числе, но не исключая, на оплату персонала и коммунальных платежей, на транспорт, связь и почтовые отправления, печать и копирование документов</w:t>
      </w:r>
      <w:proofErr w:type="gramEnd"/>
      <w:r w:rsidRPr="00D178DE">
        <w:rPr>
          <w:szCs w:val="28"/>
        </w:rPr>
        <w:t>, командировки.</w:t>
      </w:r>
    </w:p>
    <w:p w:rsidR="00A155F3" w:rsidRPr="003927D3" w:rsidRDefault="00A155F3" w:rsidP="00A155F3">
      <w:pPr>
        <w:spacing w:line="360" w:lineRule="exact"/>
        <w:ind w:firstLine="709"/>
        <w:jc w:val="both"/>
        <w:rPr>
          <w:b/>
        </w:rPr>
      </w:pPr>
      <w:r>
        <w:t>НДС начисляется в соответствии с законодательством Российской Федерации.</w:t>
      </w:r>
    </w:p>
    <w:p w:rsidR="00A155F3" w:rsidRPr="003927D3" w:rsidRDefault="00A155F3" w:rsidP="00A155F3">
      <w:pPr>
        <w:pStyle w:val="Default"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4. Порядок определения цены за</w:t>
      </w:r>
      <w:r w:rsidRPr="00D62676">
        <w:rPr>
          <w:b/>
          <w:iCs/>
          <w:color w:val="auto"/>
          <w:sz w:val="28"/>
          <w:szCs w:val="28"/>
        </w:rPr>
        <w:t xml:space="preserve"> услуги</w:t>
      </w:r>
      <w:r w:rsidRPr="002678B9">
        <w:rPr>
          <w:iCs/>
          <w:color w:val="auto"/>
          <w:sz w:val="28"/>
          <w:szCs w:val="28"/>
        </w:rPr>
        <w:t>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514156">
        <w:rPr>
          <w:color w:val="auto"/>
          <w:sz w:val="28"/>
          <w:szCs w:val="28"/>
          <w:lang w:eastAsia="ru-RU"/>
        </w:rPr>
        <w:t xml:space="preserve">цена договора </w:t>
      </w:r>
      <w:r>
        <w:rPr>
          <w:color w:val="auto"/>
          <w:sz w:val="28"/>
          <w:szCs w:val="28"/>
          <w:lang w:eastAsia="ru-RU"/>
        </w:rPr>
        <w:t>определена</w:t>
      </w:r>
      <w:r w:rsidRPr="00514156">
        <w:rPr>
          <w:color w:val="auto"/>
          <w:sz w:val="28"/>
          <w:szCs w:val="28"/>
          <w:lang w:eastAsia="ru-RU"/>
        </w:rPr>
        <w:t xml:space="preserve"> Испо</w:t>
      </w:r>
      <w:r>
        <w:rPr>
          <w:color w:val="auto"/>
          <w:sz w:val="28"/>
          <w:szCs w:val="28"/>
          <w:lang w:eastAsia="ru-RU"/>
        </w:rPr>
        <w:t>л</w:t>
      </w:r>
      <w:r w:rsidRPr="00514156">
        <w:rPr>
          <w:color w:val="auto"/>
          <w:sz w:val="28"/>
          <w:szCs w:val="28"/>
          <w:lang w:eastAsia="ru-RU"/>
        </w:rPr>
        <w:t>нителем согласно затратно</w:t>
      </w:r>
      <w:r>
        <w:rPr>
          <w:color w:val="auto"/>
          <w:sz w:val="28"/>
          <w:szCs w:val="28"/>
          <w:lang w:eastAsia="ru-RU"/>
        </w:rPr>
        <w:t>му</w:t>
      </w:r>
      <w:r w:rsidRPr="00514156">
        <w:rPr>
          <w:color w:val="auto"/>
          <w:sz w:val="28"/>
          <w:szCs w:val="28"/>
          <w:lang w:eastAsia="ru-RU"/>
        </w:rPr>
        <w:t xml:space="preserve"> подход</w:t>
      </w:r>
      <w:r>
        <w:rPr>
          <w:color w:val="auto"/>
          <w:sz w:val="28"/>
          <w:szCs w:val="28"/>
          <w:lang w:eastAsia="ru-RU"/>
        </w:rPr>
        <w:t>у</w:t>
      </w:r>
      <w:r w:rsidRPr="00514156">
        <w:rPr>
          <w:color w:val="auto"/>
          <w:sz w:val="28"/>
          <w:szCs w:val="28"/>
          <w:lang w:eastAsia="ru-RU"/>
        </w:rPr>
        <w:t>, который определяет цену договора как сумму производимых затрат и обычной для данной сферы деятельности прибыли</w:t>
      </w:r>
      <w:r>
        <w:rPr>
          <w:color w:val="auto"/>
          <w:sz w:val="28"/>
          <w:szCs w:val="28"/>
          <w:lang w:eastAsia="ru-RU"/>
        </w:rPr>
        <w:t>.</w:t>
      </w:r>
    </w:p>
    <w:p w:rsidR="00A155F3" w:rsidRDefault="00A155F3" w:rsidP="00A155F3">
      <w:pPr>
        <w:spacing w:line="360" w:lineRule="exact"/>
        <w:ind w:firstLine="709"/>
        <w:jc w:val="both"/>
        <w:rPr>
          <w:szCs w:val="28"/>
        </w:rPr>
      </w:pPr>
      <w:r w:rsidRPr="003927D3">
        <w:rPr>
          <w:b/>
          <w:iCs/>
          <w:szCs w:val="28"/>
        </w:rPr>
        <w:t>5. Форма, сроки и порядок оплаты</w:t>
      </w:r>
      <w:r>
        <w:rPr>
          <w:b/>
          <w:iCs/>
          <w:szCs w:val="28"/>
        </w:rPr>
        <w:t>:</w:t>
      </w:r>
      <w:r w:rsidRPr="003927D3">
        <w:rPr>
          <w:b/>
          <w:iCs/>
          <w:szCs w:val="28"/>
        </w:rPr>
        <w:t xml:space="preserve"> </w:t>
      </w:r>
      <w:r>
        <w:rPr>
          <w:szCs w:val="28"/>
        </w:rPr>
        <w:t>о</w:t>
      </w:r>
      <w:r w:rsidRPr="00A82690">
        <w:rPr>
          <w:szCs w:val="28"/>
        </w:rPr>
        <w:t xml:space="preserve">плата  </w:t>
      </w:r>
      <w:r>
        <w:rPr>
          <w:szCs w:val="28"/>
        </w:rPr>
        <w:t>у</w:t>
      </w:r>
      <w:r w:rsidRPr="00A82690">
        <w:rPr>
          <w:szCs w:val="28"/>
        </w:rPr>
        <w:t xml:space="preserve">слуг производится Заказчиком в </w:t>
      </w:r>
      <w:r>
        <w:rPr>
          <w:szCs w:val="28"/>
        </w:rPr>
        <w:t>следующем порядке:</w:t>
      </w:r>
    </w:p>
    <w:p w:rsidR="00A155F3" w:rsidRPr="00F450BF" w:rsidRDefault="00A155F3" w:rsidP="00A155F3">
      <w:pPr>
        <w:spacing w:line="360" w:lineRule="exact"/>
        <w:ind w:firstLine="709"/>
        <w:jc w:val="both"/>
        <w:rPr>
          <w:szCs w:val="28"/>
        </w:rPr>
      </w:pPr>
      <w:r w:rsidRPr="00F450BF">
        <w:rPr>
          <w:szCs w:val="28"/>
        </w:rPr>
        <w:t>- авансовый  платеж в размере 30% от стоимости договора производится в течение 5 рабочих дней с даты подписания договора,</w:t>
      </w:r>
    </w:p>
    <w:p w:rsidR="00A155F3" w:rsidRDefault="00A155F3" w:rsidP="00A155F3">
      <w:pPr>
        <w:spacing w:line="360" w:lineRule="exact"/>
        <w:ind w:firstLine="709"/>
        <w:jc w:val="both"/>
        <w:rPr>
          <w:szCs w:val="28"/>
        </w:rPr>
      </w:pPr>
      <w:r w:rsidRPr="00F450BF">
        <w:rPr>
          <w:szCs w:val="28"/>
        </w:rPr>
        <w:t xml:space="preserve">- окончательный расчет производится в течение 30 календарных дней </w:t>
      </w:r>
      <w:r>
        <w:rPr>
          <w:szCs w:val="28"/>
        </w:rPr>
        <w:t>с даты</w:t>
      </w:r>
      <w:r w:rsidRPr="00F450BF">
        <w:rPr>
          <w:szCs w:val="28"/>
        </w:rPr>
        <w:t xml:space="preserve"> подписания акта сдачи-приемки услуг</w:t>
      </w:r>
      <w:r>
        <w:rPr>
          <w:szCs w:val="28"/>
        </w:rPr>
        <w:t xml:space="preserve"> </w:t>
      </w:r>
      <w:r w:rsidRPr="00A82690">
        <w:rPr>
          <w:szCs w:val="28"/>
        </w:rPr>
        <w:t>на основании счета, счета-фактуры Исполнителя</w:t>
      </w:r>
      <w:r w:rsidRPr="00F450BF">
        <w:rPr>
          <w:szCs w:val="28"/>
        </w:rPr>
        <w:t>.</w:t>
      </w:r>
    </w:p>
    <w:p w:rsidR="00A155F3" w:rsidRPr="003927D3" w:rsidRDefault="00A155F3" w:rsidP="00A155F3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6. Срок </w:t>
      </w:r>
      <w:r w:rsidRPr="00354439">
        <w:rPr>
          <w:b/>
          <w:iCs/>
          <w:color w:val="auto"/>
          <w:sz w:val="28"/>
          <w:szCs w:val="28"/>
        </w:rPr>
        <w:t>оказания услуг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 даты подписания договора до 31 августа               2017 г.</w:t>
      </w:r>
    </w:p>
    <w:p w:rsidR="00A155F3" w:rsidRPr="003927D3" w:rsidRDefault="00A155F3" w:rsidP="00A155F3">
      <w:pPr>
        <w:pStyle w:val="Default"/>
        <w:spacing w:line="360" w:lineRule="exact"/>
        <w:ind w:firstLine="709"/>
        <w:jc w:val="both"/>
        <w:rPr>
          <w:i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7. </w:t>
      </w:r>
      <w:r>
        <w:rPr>
          <w:b/>
          <w:iCs/>
          <w:color w:val="auto"/>
          <w:sz w:val="28"/>
          <w:szCs w:val="28"/>
        </w:rPr>
        <w:t xml:space="preserve">  </w:t>
      </w:r>
      <w:r w:rsidRPr="003927D3">
        <w:rPr>
          <w:b/>
          <w:iCs/>
          <w:color w:val="auto"/>
          <w:sz w:val="28"/>
          <w:szCs w:val="28"/>
        </w:rPr>
        <w:t xml:space="preserve">Место </w:t>
      </w:r>
      <w:r w:rsidRPr="00354439">
        <w:rPr>
          <w:b/>
          <w:iCs/>
          <w:color w:val="auto"/>
          <w:sz w:val="28"/>
          <w:szCs w:val="28"/>
        </w:rPr>
        <w:t>оказания услуг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DA34DF">
        <w:rPr>
          <w:color w:val="auto"/>
          <w:sz w:val="28"/>
          <w:szCs w:val="28"/>
        </w:rPr>
        <w:t>125047, Москва, Оружейный переулок, д. 19.</w:t>
      </w:r>
      <w:r w:rsidRPr="003927D3">
        <w:rPr>
          <w:i/>
          <w:color w:val="auto"/>
          <w:sz w:val="28"/>
          <w:szCs w:val="28"/>
        </w:rPr>
        <w:t xml:space="preserve"> </w:t>
      </w:r>
    </w:p>
    <w:p w:rsidR="00A155F3" w:rsidRPr="003927D3" w:rsidRDefault="00A155F3" w:rsidP="00A155F3">
      <w:pPr>
        <w:pStyle w:val="Default"/>
        <w:spacing w:line="360" w:lineRule="exact"/>
        <w:ind w:firstLine="709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sz w:val="28"/>
          <w:szCs w:val="28"/>
        </w:rPr>
        <w:t xml:space="preserve">АНО </w:t>
      </w:r>
      <w:r w:rsidRPr="009C1A62">
        <w:rPr>
          <w:sz w:val="28"/>
          <w:szCs w:val="28"/>
        </w:rPr>
        <w:t>«Аналитический центр при Правительстве Российской Федерации»</w:t>
      </w:r>
      <w:r w:rsidRPr="003927D3">
        <w:rPr>
          <w:color w:val="auto"/>
          <w:sz w:val="28"/>
          <w:szCs w:val="28"/>
        </w:rPr>
        <w:t>.</w:t>
      </w:r>
    </w:p>
    <w:p w:rsidR="00A155F3" w:rsidRPr="00A2685E" w:rsidRDefault="00A155F3" w:rsidP="00A155F3">
      <w:pPr>
        <w:spacing w:line="360" w:lineRule="exact"/>
        <w:ind w:firstLine="709"/>
        <w:jc w:val="both"/>
        <w:rPr>
          <w:color w:val="000000"/>
          <w:szCs w:val="28"/>
          <w:lang w:eastAsia="en-US"/>
        </w:rPr>
      </w:pPr>
      <w:r w:rsidRPr="00C3313D">
        <w:rPr>
          <w:b/>
        </w:rPr>
        <w:t>Поставщик является субъектом МСП:</w:t>
      </w:r>
      <w:r>
        <w:t xml:space="preserve"> </w:t>
      </w:r>
      <w:r w:rsidRPr="00A2685E">
        <w:rPr>
          <w:color w:val="000000"/>
          <w:szCs w:val="28"/>
          <w:lang w:eastAsia="en-US"/>
        </w:rPr>
        <w:t xml:space="preserve">нет </w:t>
      </w:r>
    </w:p>
    <w:p w:rsidR="00A155F3" w:rsidRPr="00B06C02" w:rsidRDefault="00A155F3" w:rsidP="00A155F3">
      <w:pPr>
        <w:spacing w:line="360" w:lineRule="exact"/>
        <w:ind w:firstLine="709"/>
        <w:jc w:val="both"/>
      </w:pPr>
      <w:r w:rsidRPr="00B06C02">
        <w:t>ОГРН: 1157700000655;</w:t>
      </w:r>
    </w:p>
    <w:p w:rsidR="00A155F3" w:rsidRPr="00B06C02" w:rsidRDefault="00A155F3" w:rsidP="00A155F3">
      <w:pPr>
        <w:spacing w:line="360" w:lineRule="exact"/>
        <w:ind w:firstLine="709"/>
        <w:jc w:val="both"/>
      </w:pPr>
      <w:r w:rsidRPr="00B06C02">
        <w:t>ИНН: 7708244720;</w:t>
      </w:r>
    </w:p>
    <w:p w:rsidR="00A155F3" w:rsidRPr="00B06C02" w:rsidRDefault="00A155F3" w:rsidP="00A155F3">
      <w:pPr>
        <w:spacing w:line="360" w:lineRule="exact"/>
        <w:ind w:firstLine="709"/>
        <w:jc w:val="both"/>
      </w:pPr>
      <w:r w:rsidRPr="00B06C02">
        <w:t>КПП: 770801001;</w:t>
      </w:r>
    </w:p>
    <w:p w:rsidR="00A155F3" w:rsidRPr="00B06C02" w:rsidRDefault="00A155F3" w:rsidP="00A155F3">
      <w:pPr>
        <w:spacing w:line="360" w:lineRule="exact"/>
        <w:ind w:firstLine="709"/>
        <w:jc w:val="both"/>
      </w:pPr>
      <w:r w:rsidRPr="00B06C02">
        <w:t xml:space="preserve">Место нахождения: 107078, г. Москва, проспект Академика Сахарова, </w:t>
      </w:r>
      <w:r>
        <w:br/>
      </w:r>
      <w:r w:rsidRPr="00B06C02">
        <w:t>д. 12;</w:t>
      </w:r>
    </w:p>
    <w:p w:rsidR="00A155F3" w:rsidRPr="003927D3" w:rsidRDefault="00A155F3" w:rsidP="00A155F3">
      <w:pPr>
        <w:spacing w:line="360" w:lineRule="exact"/>
        <w:ind w:firstLine="709"/>
        <w:jc w:val="both"/>
      </w:pPr>
      <w:r w:rsidRPr="00B06C02">
        <w:t>Почтовый адрес: 107078, г. Москва</w:t>
      </w:r>
      <w:r w:rsidRPr="00B607C0">
        <w:t>, проспект Академика Сахарова, д. 12</w:t>
      </w:r>
      <w:r w:rsidRPr="003927D3">
        <w:t>;</w:t>
      </w:r>
    </w:p>
    <w:p w:rsidR="00A155F3" w:rsidRPr="00B06C02" w:rsidRDefault="00A155F3" w:rsidP="00A155F3">
      <w:pPr>
        <w:pStyle w:val="1"/>
        <w:spacing w:line="360" w:lineRule="exact"/>
        <w:ind w:firstLine="709"/>
      </w:pPr>
      <w:r w:rsidRPr="003927D3">
        <w:t xml:space="preserve">Представитель Поставщика, ответственный со стороны поставщика – </w:t>
      </w:r>
      <w:r>
        <w:t>Ганеева Светлана Валерьевна</w:t>
      </w:r>
      <w:r w:rsidRPr="003927D3">
        <w:t>, тел</w:t>
      </w:r>
      <w:proofErr w:type="gramStart"/>
      <w:r w:rsidRPr="003927D3">
        <w:t>.(</w:t>
      </w:r>
      <w:proofErr w:type="gramEnd"/>
      <w:r w:rsidRPr="003927D3">
        <w:t>факс)</w:t>
      </w:r>
      <w:r>
        <w:t xml:space="preserve"> </w:t>
      </w:r>
      <w:r w:rsidRPr="00B06C02">
        <w:t>+7</w:t>
      </w:r>
      <w:r w:rsidRPr="00B607C0">
        <w:t xml:space="preserve"> (495) 632-97-92</w:t>
      </w:r>
      <w:r w:rsidRPr="003927D3">
        <w:t xml:space="preserve">, адрес электронной почты </w:t>
      </w:r>
      <w:proofErr w:type="spellStart"/>
      <w:r>
        <w:rPr>
          <w:lang w:val="en-US"/>
        </w:rPr>
        <w:t>ganeeva</w:t>
      </w:r>
      <w:proofErr w:type="spellEnd"/>
      <w:r w:rsidRPr="00B06C02">
        <w:t>@</w:t>
      </w:r>
      <w:r>
        <w:rPr>
          <w:lang w:val="en-US"/>
        </w:rPr>
        <w:t>ac</w:t>
      </w:r>
      <w:r w:rsidRPr="00B06C02">
        <w:t>.</w:t>
      </w:r>
      <w:proofErr w:type="spellStart"/>
      <w:r>
        <w:rPr>
          <w:lang w:val="en-US"/>
        </w:rPr>
        <w:t>gov</w:t>
      </w:r>
      <w:proofErr w:type="spellEnd"/>
      <w:r w:rsidRPr="00B06C02">
        <w:t>.</w:t>
      </w:r>
      <w:proofErr w:type="spellStart"/>
      <w:r>
        <w:rPr>
          <w:lang w:val="en-US"/>
        </w:rPr>
        <w:t>ru</w:t>
      </w:r>
      <w:proofErr w:type="spellEnd"/>
      <w:r w:rsidRPr="00FF2619">
        <w:t>.</w:t>
      </w:r>
    </w:p>
    <w:p w:rsidR="00A155F3" w:rsidRPr="003927D3" w:rsidRDefault="00A155F3" w:rsidP="00A155F3">
      <w:pPr>
        <w:tabs>
          <w:tab w:val="left" w:pos="709"/>
        </w:tabs>
        <w:spacing w:line="360" w:lineRule="exact"/>
        <w:ind w:firstLine="709"/>
        <w:jc w:val="both"/>
        <w:rPr>
          <w:i/>
        </w:rPr>
      </w:pPr>
      <w:r w:rsidRPr="003927D3">
        <w:rPr>
          <w:b/>
        </w:rPr>
        <w:t xml:space="preserve">9. Требования к </w:t>
      </w:r>
      <w:r w:rsidRPr="00B11FAB">
        <w:rPr>
          <w:b/>
        </w:rPr>
        <w:t>услугам:</w:t>
      </w:r>
      <w:r w:rsidRPr="003927D3">
        <w:t xml:space="preserve"> </w:t>
      </w:r>
      <w:r>
        <w:t>оказание услуг должно осуществляться в соответствии с законодательством Российской Федерации.</w:t>
      </w:r>
    </w:p>
    <w:p w:rsidR="00A155F3" w:rsidRDefault="00A155F3" w:rsidP="00A155F3">
      <w:pPr>
        <w:spacing w:line="360" w:lineRule="exact"/>
        <w:ind w:firstLine="709"/>
        <w:jc w:val="both"/>
      </w:pPr>
      <w:bookmarkStart w:id="0" w:name="_GoBack"/>
      <w:bookmarkEnd w:id="0"/>
    </w:p>
    <w:p w:rsidR="00AE2C5F" w:rsidRDefault="00A155F3" w:rsidP="00A155F3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sectPr w:rsidR="00AE2C5F" w:rsidSect="00A155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2"/>
    <w:rsid w:val="00A155F3"/>
    <w:rsid w:val="00AD68D2"/>
    <w:rsid w:val="00A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15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15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5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15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15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5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EraginaAA</dc:creator>
  <cp:keywords/>
  <dc:description/>
  <cp:lastModifiedBy>EraginaAA</cp:lastModifiedBy>
  <cp:revision>2</cp:revision>
  <dcterms:created xsi:type="dcterms:W3CDTF">2017-04-25T13:43:00Z</dcterms:created>
  <dcterms:modified xsi:type="dcterms:W3CDTF">2017-04-25T13:45:00Z</dcterms:modified>
</cp:coreProperties>
</file>