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84A" w:rsidRPr="0024584A" w:rsidRDefault="0024584A" w:rsidP="0024584A">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24584A" w:rsidRPr="009D7D4D" w:rsidRDefault="0024584A" w:rsidP="0024584A">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 </w:t>
      </w:r>
      <w:r w:rsidR="00A50C1D" w:rsidRPr="00A50C1D">
        <w:rPr>
          <w:rFonts w:eastAsiaTheme="majorEastAsia"/>
          <w:b/>
          <w:bCs/>
          <w:snapToGrid/>
          <w:szCs w:val="28"/>
          <w:lang w:eastAsia="en-US"/>
        </w:rPr>
        <w:t>ЕП-НКПМСК-17-0005</w:t>
      </w:r>
    </w:p>
    <w:p w:rsidR="0024584A" w:rsidRPr="00837EE1" w:rsidRDefault="0024584A" w:rsidP="00837EE1">
      <w:pPr>
        <w:ind w:firstLine="0"/>
        <w:jc w:val="center"/>
        <w:rPr>
          <w:rFonts w:eastAsiaTheme="majorEastAsia"/>
          <w:b/>
          <w:bCs/>
          <w:snapToGrid/>
          <w:szCs w:val="28"/>
          <w:lang w:eastAsia="en-US"/>
        </w:rPr>
      </w:pPr>
      <w:r w:rsidRPr="00837EE1">
        <w:rPr>
          <w:rFonts w:eastAsiaTheme="majorEastAsia"/>
          <w:b/>
          <w:bCs/>
          <w:snapToGrid/>
          <w:szCs w:val="28"/>
          <w:lang w:eastAsia="en-US"/>
        </w:rPr>
        <w:t>НА ЗАКУПКУ ТОВАРОВ, ВЫПОЛНЕНИЕ РАБОТ И ОКАЗАНИЕ УСЛУГ У ЕДИНСТВЕННОГО ПОСТАВ</w:t>
      </w:r>
      <w:r w:rsidR="00837EE1">
        <w:rPr>
          <w:rFonts w:eastAsiaTheme="majorEastAsia"/>
          <w:b/>
          <w:bCs/>
          <w:snapToGrid/>
          <w:szCs w:val="28"/>
          <w:lang w:eastAsia="en-US"/>
        </w:rPr>
        <w:t>ЩИКА (ИСПОЛНИТЕЛЯ, ПОДРЯДЧИКА)</w:t>
      </w:r>
    </w:p>
    <w:p w:rsidR="0024584A" w:rsidRDefault="0024584A" w:rsidP="0024584A">
      <w:pPr>
        <w:jc w:val="both"/>
      </w:pPr>
    </w:p>
    <w:p w:rsidR="004B4D37" w:rsidRPr="00CB1C18" w:rsidRDefault="004B4D37" w:rsidP="004B4D37">
      <w:pPr>
        <w:jc w:val="both"/>
      </w:pPr>
      <w:r>
        <w:t xml:space="preserve">Публичное </w:t>
      </w:r>
      <w:r w:rsidRPr="005D2E07">
        <w:t>акционерное общество «Центр по перевозке грузов в контейнерах «ТрансКонтейнер» (</w:t>
      </w:r>
      <w:r>
        <w:t>ПАО</w:t>
      </w:r>
      <w:r w:rsidRPr="005D2E07">
        <w:t xml:space="preserve"> «ТрансКонтейнер»), руководствуясь</w:t>
      </w:r>
      <w:r w:rsidRPr="00CB1C18">
        <w:t xml:space="preserve"> положениями Федерального закона от 18 июля 2011 г. № 223-ФЗ «О закупках товаров, работ, услуг отдельными видами юридических лиц» и </w:t>
      </w:r>
      <w:r w:rsidRPr="00EE5678">
        <w:t xml:space="preserve">Положением о порядке закупки товаров, работ, услуг для нужд ПАО </w:t>
      </w:r>
      <w:r w:rsidRPr="00CB1C18">
        <w:t xml:space="preserve">«ТрансКонтейнер» </w:t>
      </w:r>
      <w:r>
        <w:t>утвержденным решением совета директоров ПАО «ТрансКонтейнер» от 21 декабря 2016 г. (далее – Положение о закупках</w:t>
      </w:r>
      <w:r w:rsidRPr="00CB1C18">
        <w:t xml:space="preserve">), проводит </w:t>
      </w:r>
      <w:r>
        <w:t>размещение заказа</w:t>
      </w:r>
      <w:r w:rsidRPr="00CB1C18">
        <w:t xml:space="preserve"> №</w:t>
      </w:r>
      <w:r>
        <w:t> </w:t>
      </w:r>
      <w:bookmarkStart w:id="0" w:name="_GoBack"/>
      <w:r w:rsidR="00A50C1D" w:rsidRPr="00A50C1D">
        <w:t>ЕП-НКПМСК-17-0005</w:t>
      </w:r>
      <w:r w:rsidR="00B32BEC">
        <w:t xml:space="preserve"> </w:t>
      </w:r>
      <w:bookmarkEnd w:id="0"/>
      <w:r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4B4D37" w:rsidRDefault="004B4D37" w:rsidP="004B4D37">
      <w:pPr>
        <w:jc w:val="both"/>
        <w:rPr>
          <w:b/>
        </w:rPr>
      </w:pPr>
    </w:p>
    <w:p w:rsidR="004B4D37" w:rsidRDefault="004B4D37" w:rsidP="004B4D37">
      <w:pPr>
        <w:jc w:val="both"/>
        <w:rPr>
          <w:i/>
        </w:rPr>
      </w:pPr>
      <w:r w:rsidRPr="00CB1C18">
        <w:rPr>
          <w:b/>
        </w:rPr>
        <w:t>Заказчик</w:t>
      </w:r>
      <w:r>
        <w:rPr>
          <w:b/>
        </w:rPr>
        <w:t>:</w:t>
      </w:r>
      <w:r>
        <w:t xml:space="preserve"> ПАО «ТрансКонтейнер»</w:t>
      </w:r>
      <w:r w:rsidRPr="008A767E">
        <w:rPr>
          <w:i/>
        </w:rPr>
        <w:t>.</w:t>
      </w:r>
    </w:p>
    <w:p w:rsidR="004B4D37" w:rsidRDefault="004B4D37" w:rsidP="004B4D37">
      <w:pPr>
        <w:jc w:val="both"/>
      </w:pPr>
      <w:r>
        <w:t>М</w:t>
      </w:r>
      <w:r w:rsidRPr="008A767E">
        <w:t>е</w:t>
      </w:r>
      <w:r>
        <w:t xml:space="preserve">стонахождение: Российская Федерация, </w:t>
      </w:r>
      <w:r w:rsidRPr="008A767E">
        <w:t>125047, Мо</w:t>
      </w:r>
      <w:r>
        <w:t>сква, Оружейный переулок, д. 19;</w:t>
      </w:r>
    </w:p>
    <w:p w:rsidR="004B4D37" w:rsidRDefault="004B4D37" w:rsidP="004B4D37">
      <w:pPr>
        <w:jc w:val="both"/>
      </w:pPr>
      <w:r>
        <w:t xml:space="preserve">Почтовый адрес: Российская Федерация, </w:t>
      </w:r>
      <w:r w:rsidRPr="008A767E">
        <w:t>1</w:t>
      </w:r>
      <w:r>
        <w:t>07014</w:t>
      </w:r>
      <w:r w:rsidRPr="008A767E">
        <w:t>, Мо</w:t>
      </w:r>
      <w:r>
        <w:t>сква, Короленко, д. 8.</w:t>
      </w:r>
    </w:p>
    <w:p w:rsidR="004B4D37" w:rsidRDefault="004B4D37" w:rsidP="004B4D37">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4B4D37" w:rsidRDefault="004B4D37" w:rsidP="0024584A">
      <w:pPr>
        <w:jc w:val="both"/>
      </w:pPr>
    </w:p>
    <w:p w:rsidR="0024584A" w:rsidRPr="00216833" w:rsidRDefault="0024584A" w:rsidP="0024584A">
      <w:pPr>
        <w:jc w:val="both"/>
        <w:rPr>
          <w:b/>
        </w:rPr>
      </w:pPr>
      <w:r w:rsidRPr="00216833">
        <w:rPr>
          <w:b/>
        </w:rPr>
        <w:t>Контактная информация</w:t>
      </w:r>
      <w:r>
        <w:rPr>
          <w:b/>
        </w:rPr>
        <w:t xml:space="preserve"> Заказчика</w:t>
      </w:r>
    </w:p>
    <w:p w:rsidR="0024584A" w:rsidRDefault="0024584A" w:rsidP="0024584A">
      <w:pPr>
        <w:jc w:val="both"/>
      </w:pPr>
      <w:r>
        <w:t xml:space="preserve">Ф.И.О.: </w:t>
      </w:r>
      <w:r w:rsidR="00CD79FB">
        <w:t xml:space="preserve">Толкачева </w:t>
      </w:r>
      <w:r w:rsidR="00CF0406" w:rsidRPr="00CD79FB">
        <w:t>Татьяна Вячеславовна</w:t>
      </w:r>
    </w:p>
    <w:p w:rsidR="0024584A" w:rsidRPr="00C64E36" w:rsidRDefault="0024584A" w:rsidP="0024584A">
      <w:pPr>
        <w:jc w:val="both"/>
      </w:pPr>
      <w:r w:rsidRPr="00C64E36">
        <w:t xml:space="preserve">Адрес электронной почты: </w:t>
      </w:r>
      <w:r w:rsidR="00CD79FB" w:rsidRPr="00CD79FB">
        <w:t>TolkachevaTV@trcont.ru</w:t>
      </w:r>
    </w:p>
    <w:p w:rsidR="0024584A" w:rsidRPr="00C64E36" w:rsidRDefault="0024584A" w:rsidP="0024584A">
      <w:pPr>
        <w:jc w:val="both"/>
      </w:pPr>
      <w:r>
        <w:t>Т</w:t>
      </w:r>
      <w:r w:rsidRPr="00C64E36">
        <w:t xml:space="preserve">елефон: </w:t>
      </w:r>
      <w:r w:rsidR="00CF0406">
        <w:t xml:space="preserve">+7 </w:t>
      </w:r>
      <w:r w:rsidR="00CD79FB">
        <w:t>(495) 276-03-</w:t>
      </w:r>
      <w:r w:rsidR="003A5EF6">
        <w:t>97 доб. 38-40</w:t>
      </w:r>
      <w:r w:rsidR="004B4D37">
        <w:t>,</w:t>
      </w:r>
    </w:p>
    <w:p w:rsidR="0024584A" w:rsidRPr="00C64E36" w:rsidRDefault="0024584A" w:rsidP="0024584A">
      <w:pPr>
        <w:jc w:val="both"/>
      </w:pPr>
      <w:r>
        <w:t>Ф</w:t>
      </w:r>
      <w:r w:rsidRPr="00C64E36">
        <w:t xml:space="preserve">акс: </w:t>
      </w:r>
      <w:r w:rsidR="00CF0406">
        <w:t xml:space="preserve">+7 </w:t>
      </w:r>
      <w:r w:rsidR="003A5EF6">
        <w:t>(499) 262-61-35</w:t>
      </w:r>
      <w:r w:rsidRPr="00C64E36">
        <w:t>.</w:t>
      </w:r>
    </w:p>
    <w:p w:rsidR="0024584A" w:rsidRDefault="0024584A" w:rsidP="0024584A">
      <w:pPr>
        <w:jc w:val="both"/>
      </w:pPr>
    </w:p>
    <w:p w:rsidR="00472897" w:rsidRPr="00472897" w:rsidRDefault="00472897" w:rsidP="00472897">
      <w:pPr>
        <w:pStyle w:val="ab"/>
        <w:numPr>
          <w:ilvl w:val="0"/>
          <w:numId w:val="8"/>
        </w:numPr>
        <w:spacing w:after="0" w:line="240" w:lineRule="auto"/>
        <w:ind w:left="0" w:firstLine="851"/>
        <w:jc w:val="both"/>
        <w:rPr>
          <w:rFonts w:ascii="Times New Roman" w:hAnsi="Times New Roman" w:cs="Times New Roman"/>
          <w:sz w:val="28"/>
          <w:szCs w:val="28"/>
        </w:rPr>
      </w:pPr>
      <w:r w:rsidRPr="00472897">
        <w:rPr>
          <w:rFonts w:ascii="Times New Roman" w:hAnsi="Times New Roman" w:cs="Times New Roman"/>
          <w:b/>
          <w:sz w:val="28"/>
          <w:szCs w:val="28"/>
        </w:rPr>
        <w:t>Предмет Заказа:</w:t>
      </w:r>
      <w:r w:rsidRPr="00472897">
        <w:rPr>
          <w:rFonts w:ascii="Times New Roman" w:hAnsi="Times New Roman" w:cs="Times New Roman"/>
          <w:sz w:val="28"/>
          <w:szCs w:val="28"/>
        </w:rPr>
        <w:t xml:space="preserve"> выполнение и/или организация выполнения за вознаграждение и за счет Заказчика транспортно-экспедиционных услуг, связанных с внутритерминальным обслуживанием, а также оказание иных транспортно-экспедиционных услуг.</w:t>
      </w:r>
    </w:p>
    <w:p w:rsidR="004B4D37" w:rsidRDefault="004B4D37" w:rsidP="0024584A">
      <w:pPr>
        <w:jc w:val="both"/>
        <w:rPr>
          <w:szCs w:val="28"/>
        </w:rPr>
      </w:pPr>
    </w:p>
    <w:p w:rsidR="0024584A" w:rsidRPr="00AC0842" w:rsidRDefault="0024584A" w:rsidP="0024584A">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819"/>
        <w:gridCol w:w="1819"/>
        <w:gridCol w:w="1417"/>
        <w:gridCol w:w="1557"/>
        <w:gridCol w:w="2412"/>
      </w:tblGrid>
      <w:tr w:rsidR="00053488" w:rsidRPr="00053488" w:rsidTr="00704A29">
        <w:tc>
          <w:tcPr>
            <w:tcW w:w="675" w:type="dxa"/>
          </w:tcPr>
          <w:p w:rsidR="00053488" w:rsidRPr="003A5EF6" w:rsidRDefault="00053488" w:rsidP="00704A29">
            <w:pPr>
              <w:ind w:firstLine="0"/>
              <w:rPr>
                <w:sz w:val="24"/>
                <w:szCs w:val="24"/>
              </w:rPr>
            </w:pPr>
            <w:r w:rsidRPr="003A5EF6">
              <w:rPr>
                <w:sz w:val="24"/>
                <w:szCs w:val="24"/>
              </w:rPr>
              <w:t>№</w:t>
            </w:r>
          </w:p>
        </w:tc>
        <w:tc>
          <w:tcPr>
            <w:tcW w:w="1819" w:type="dxa"/>
          </w:tcPr>
          <w:p w:rsidR="00053488" w:rsidRPr="003A5EF6" w:rsidRDefault="00053488" w:rsidP="00053488">
            <w:pPr>
              <w:ind w:firstLine="0"/>
              <w:rPr>
                <w:sz w:val="24"/>
                <w:szCs w:val="24"/>
              </w:rPr>
            </w:pPr>
            <w:r w:rsidRPr="003A5EF6">
              <w:rPr>
                <w:sz w:val="24"/>
                <w:szCs w:val="24"/>
              </w:rPr>
              <w:t>Классификация по ОКПД 2</w:t>
            </w:r>
          </w:p>
        </w:tc>
        <w:tc>
          <w:tcPr>
            <w:tcW w:w="1819" w:type="dxa"/>
          </w:tcPr>
          <w:p w:rsidR="00053488" w:rsidRPr="003A5EF6" w:rsidRDefault="00053488" w:rsidP="00053488">
            <w:pPr>
              <w:ind w:firstLine="0"/>
              <w:rPr>
                <w:sz w:val="24"/>
                <w:szCs w:val="24"/>
              </w:rPr>
            </w:pPr>
            <w:r w:rsidRPr="003A5EF6">
              <w:rPr>
                <w:sz w:val="24"/>
                <w:szCs w:val="24"/>
              </w:rPr>
              <w:t>Классификация по ОКВЭД 2</w:t>
            </w:r>
          </w:p>
        </w:tc>
        <w:tc>
          <w:tcPr>
            <w:tcW w:w="1417" w:type="dxa"/>
          </w:tcPr>
          <w:p w:rsidR="00053488" w:rsidRPr="003A5EF6" w:rsidRDefault="00053488" w:rsidP="00053488">
            <w:pPr>
              <w:ind w:firstLine="0"/>
              <w:rPr>
                <w:sz w:val="24"/>
                <w:szCs w:val="24"/>
              </w:rPr>
            </w:pPr>
            <w:r w:rsidRPr="003A5EF6">
              <w:rPr>
                <w:sz w:val="24"/>
                <w:szCs w:val="24"/>
              </w:rPr>
              <w:t>Количество (Объем)</w:t>
            </w:r>
          </w:p>
        </w:tc>
        <w:tc>
          <w:tcPr>
            <w:tcW w:w="1557" w:type="dxa"/>
          </w:tcPr>
          <w:p w:rsidR="00053488" w:rsidRPr="003A5EF6" w:rsidRDefault="00053488" w:rsidP="00053488">
            <w:pPr>
              <w:ind w:firstLine="0"/>
              <w:rPr>
                <w:sz w:val="24"/>
                <w:szCs w:val="24"/>
              </w:rPr>
            </w:pPr>
            <w:r w:rsidRPr="003A5EF6">
              <w:rPr>
                <w:sz w:val="24"/>
                <w:szCs w:val="24"/>
              </w:rPr>
              <w:t>Ед. измерения</w:t>
            </w:r>
          </w:p>
        </w:tc>
        <w:tc>
          <w:tcPr>
            <w:tcW w:w="2412" w:type="dxa"/>
          </w:tcPr>
          <w:p w:rsidR="00053488" w:rsidRPr="003A5EF6" w:rsidRDefault="00053488" w:rsidP="00053488">
            <w:pPr>
              <w:ind w:firstLine="0"/>
              <w:rPr>
                <w:sz w:val="24"/>
                <w:szCs w:val="24"/>
              </w:rPr>
            </w:pPr>
            <w:r w:rsidRPr="003A5EF6">
              <w:rPr>
                <w:sz w:val="24"/>
                <w:szCs w:val="24"/>
              </w:rPr>
              <w:t>Дополнительные сведения</w:t>
            </w:r>
          </w:p>
        </w:tc>
      </w:tr>
      <w:tr w:rsidR="003A5EF6" w:rsidRPr="00053488" w:rsidTr="009E0793">
        <w:tc>
          <w:tcPr>
            <w:tcW w:w="675" w:type="dxa"/>
            <w:vAlign w:val="center"/>
          </w:tcPr>
          <w:p w:rsidR="003A5EF6" w:rsidRPr="003A5EF6" w:rsidRDefault="003A5EF6" w:rsidP="00BB5CDF">
            <w:pPr>
              <w:ind w:firstLine="0"/>
              <w:jc w:val="center"/>
              <w:rPr>
                <w:sz w:val="24"/>
                <w:szCs w:val="24"/>
              </w:rPr>
            </w:pPr>
            <w:r w:rsidRPr="003A5EF6">
              <w:rPr>
                <w:sz w:val="24"/>
                <w:szCs w:val="24"/>
              </w:rPr>
              <w:t>1.</w:t>
            </w:r>
          </w:p>
        </w:tc>
        <w:tc>
          <w:tcPr>
            <w:tcW w:w="1819" w:type="dxa"/>
            <w:vAlign w:val="center"/>
          </w:tcPr>
          <w:p w:rsidR="003A5EF6" w:rsidRPr="003A5EF6" w:rsidRDefault="005C1799" w:rsidP="00BB5CDF">
            <w:pPr>
              <w:ind w:firstLine="0"/>
              <w:jc w:val="center"/>
              <w:rPr>
                <w:sz w:val="24"/>
                <w:szCs w:val="24"/>
              </w:rPr>
            </w:pPr>
            <w:r>
              <w:rPr>
                <w:sz w:val="24"/>
                <w:szCs w:val="24"/>
              </w:rPr>
              <w:t>52.29.19.</w:t>
            </w:r>
          </w:p>
        </w:tc>
        <w:tc>
          <w:tcPr>
            <w:tcW w:w="1819" w:type="dxa"/>
            <w:vAlign w:val="center"/>
          </w:tcPr>
          <w:p w:rsidR="003A5EF6" w:rsidRPr="003A5EF6" w:rsidRDefault="005C1799" w:rsidP="00BB5CDF">
            <w:pPr>
              <w:ind w:firstLine="0"/>
              <w:jc w:val="center"/>
              <w:rPr>
                <w:sz w:val="24"/>
                <w:szCs w:val="24"/>
              </w:rPr>
            </w:pPr>
            <w:r w:rsidRPr="00BB5CDF">
              <w:rPr>
                <w:sz w:val="24"/>
                <w:szCs w:val="24"/>
              </w:rPr>
              <w:t>52.24.1</w:t>
            </w:r>
          </w:p>
        </w:tc>
        <w:tc>
          <w:tcPr>
            <w:tcW w:w="1417" w:type="dxa"/>
            <w:vAlign w:val="center"/>
          </w:tcPr>
          <w:p w:rsidR="003A5EF6" w:rsidRPr="003A5EF6" w:rsidRDefault="003A5EF6" w:rsidP="00BB5CDF">
            <w:pPr>
              <w:ind w:firstLine="0"/>
              <w:jc w:val="center"/>
              <w:rPr>
                <w:sz w:val="24"/>
                <w:szCs w:val="24"/>
              </w:rPr>
            </w:pPr>
            <w:r w:rsidRPr="003A5EF6">
              <w:rPr>
                <w:sz w:val="24"/>
                <w:szCs w:val="24"/>
              </w:rPr>
              <w:t>Условная единица</w:t>
            </w:r>
          </w:p>
        </w:tc>
        <w:tc>
          <w:tcPr>
            <w:tcW w:w="1557" w:type="dxa"/>
            <w:vAlign w:val="center"/>
          </w:tcPr>
          <w:p w:rsidR="003A5EF6" w:rsidRPr="003A5EF6" w:rsidRDefault="00BB5CDF" w:rsidP="00BB5CDF">
            <w:pPr>
              <w:ind w:firstLine="0"/>
              <w:jc w:val="center"/>
              <w:rPr>
                <w:sz w:val="24"/>
                <w:szCs w:val="24"/>
              </w:rPr>
            </w:pPr>
            <w:r>
              <w:rPr>
                <w:sz w:val="24"/>
                <w:szCs w:val="24"/>
              </w:rPr>
              <w:t>1</w:t>
            </w:r>
          </w:p>
        </w:tc>
        <w:tc>
          <w:tcPr>
            <w:tcW w:w="2412" w:type="dxa"/>
            <w:vAlign w:val="center"/>
          </w:tcPr>
          <w:p w:rsidR="00BB5CDF" w:rsidRPr="003A5EF6" w:rsidRDefault="00BB5CDF" w:rsidP="00BB5CDF">
            <w:pPr>
              <w:ind w:firstLine="0"/>
              <w:jc w:val="center"/>
              <w:rPr>
                <w:sz w:val="24"/>
                <w:szCs w:val="24"/>
              </w:rPr>
            </w:pPr>
            <w:r w:rsidRPr="00053488">
              <w:rPr>
                <w:sz w:val="24"/>
                <w:szCs w:val="24"/>
              </w:rPr>
              <w:t>Строка годового плана закупок №</w:t>
            </w:r>
            <w:r>
              <w:rPr>
                <w:sz w:val="24"/>
                <w:szCs w:val="24"/>
              </w:rPr>
              <w:t>257</w:t>
            </w:r>
          </w:p>
        </w:tc>
      </w:tr>
    </w:tbl>
    <w:p w:rsidR="004B4D37" w:rsidRDefault="004B4D37" w:rsidP="0024584A">
      <w:pPr>
        <w:jc w:val="both"/>
        <w:rPr>
          <w:b/>
        </w:rPr>
      </w:pPr>
    </w:p>
    <w:p w:rsidR="0024584A" w:rsidRPr="00472897" w:rsidRDefault="0024584A" w:rsidP="00472897">
      <w:pPr>
        <w:pStyle w:val="ab"/>
        <w:numPr>
          <w:ilvl w:val="0"/>
          <w:numId w:val="8"/>
        </w:numPr>
        <w:spacing w:after="0" w:line="240" w:lineRule="auto"/>
        <w:ind w:left="0" w:firstLine="851"/>
        <w:jc w:val="both"/>
        <w:rPr>
          <w:rFonts w:ascii="Times New Roman" w:hAnsi="Times New Roman" w:cs="Times New Roman"/>
          <w:b/>
          <w:sz w:val="28"/>
          <w:szCs w:val="28"/>
        </w:rPr>
      </w:pPr>
      <w:r w:rsidRPr="00472897">
        <w:rPr>
          <w:rFonts w:ascii="Times New Roman" w:hAnsi="Times New Roman" w:cs="Times New Roman"/>
          <w:b/>
          <w:sz w:val="28"/>
          <w:szCs w:val="28"/>
        </w:rPr>
        <w:t>Количество (Объем)</w:t>
      </w:r>
      <w:r w:rsidR="003A5EF6" w:rsidRPr="00472897">
        <w:rPr>
          <w:rFonts w:ascii="Times New Roman" w:hAnsi="Times New Roman" w:cs="Times New Roman"/>
          <w:b/>
          <w:sz w:val="28"/>
          <w:szCs w:val="28"/>
        </w:rPr>
        <w:t xml:space="preserve"> поставляемых услуг</w:t>
      </w:r>
      <w:r w:rsidR="00BB6ACD" w:rsidRPr="00472897">
        <w:rPr>
          <w:rFonts w:ascii="Times New Roman" w:hAnsi="Times New Roman" w:cs="Times New Roman"/>
          <w:b/>
          <w:sz w:val="28"/>
          <w:szCs w:val="28"/>
        </w:rPr>
        <w:t>:</w:t>
      </w:r>
      <w:r w:rsidR="003A5EF6" w:rsidRPr="00472897">
        <w:rPr>
          <w:rFonts w:ascii="Times New Roman" w:hAnsi="Times New Roman" w:cs="Times New Roman"/>
          <w:sz w:val="28"/>
          <w:szCs w:val="28"/>
        </w:rPr>
        <w:t xml:space="preserve"> определяется </w:t>
      </w:r>
      <w:r w:rsidR="00BB6ACD" w:rsidRPr="00472897">
        <w:rPr>
          <w:rFonts w:ascii="Times New Roman" w:hAnsi="Times New Roman" w:cs="Times New Roman"/>
          <w:sz w:val="28"/>
          <w:szCs w:val="28"/>
        </w:rPr>
        <w:t>согласно утвержденным планам и/или</w:t>
      </w:r>
      <w:r w:rsidR="00701BB8" w:rsidRPr="00472897">
        <w:rPr>
          <w:rFonts w:ascii="Times New Roman" w:hAnsi="Times New Roman" w:cs="Times New Roman"/>
          <w:sz w:val="28"/>
          <w:szCs w:val="28"/>
        </w:rPr>
        <w:t xml:space="preserve"> заявкам, исход из потребностей Клиентов Заказчика.</w:t>
      </w:r>
    </w:p>
    <w:p w:rsidR="003A5EF6" w:rsidRPr="00472897" w:rsidRDefault="0024584A" w:rsidP="00472897">
      <w:pPr>
        <w:pStyle w:val="ab"/>
        <w:numPr>
          <w:ilvl w:val="0"/>
          <w:numId w:val="8"/>
        </w:numPr>
        <w:spacing w:after="0" w:line="240" w:lineRule="auto"/>
        <w:ind w:left="0" w:firstLine="851"/>
        <w:jc w:val="both"/>
        <w:rPr>
          <w:rFonts w:ascii="Times New Roman" w:hAnsi="Times New Roman" w:cs="Times New Roman"/>
          <w:b/>
          <w:sz w:val="28"/>
          <w:szCs w:val="28"/>
        </w:rPr>
      </w:pPr>
      <w:r w:rsidRPr="00472897">
        <w:rPr>
          <w:rFonts w:ascii="Times New Roman" w:hAnsi="Times New Roman" w:cs="Times New Roman"/>
          <w:b/>
          <w:sz w:val="28"/>
          <w:szCs w:val="28"/>
        </w:rPr>
        <w:lastRenderedPageBreak/>
        <w:t>Максимальная цена договора:</w:t>
      </w:r>
      <w:r w:rsidRPr="00472897">
        <w:rPr>
          <w:rFonts w:ascii="Times New Roman" w:hAnsi="Times New Roman" w:cs="Times New Roman"/>
          <w:sz w:val="28"/>
          <w:szCs w:val="28"/>
        </w:rPr>
        <w:t xml:space="preserve"> </w:t>
      </w:r>
      <w:r w:rsidR="003A5EF6" w:rsidRPr="00472897">
        <w:rPr>
          <w:rFonts w:ascii="Times New Roman" w:hAnsi="Times New Roman" w:cs="Times New Roman"/>
          <w:sz w:val="28"/>
          <w:szCs w:val="28"/>
        </w:rPr>
        <w:t>70</w:t>
      </w:r>
      <w:r w:rsidR="00BB6ACD" w:rsidRPr="00472897">
        <w:rPr>
          <w:rFonts w:ascii="Times New Roman" w:hAnsi="Times New Roman" w:cs="Times New Roman"/>
          <w:sz w:val="28"/>
          <w:szCs w:val="28"/>
        </w:rPr>
        <w:t> </w:t>
      </w:r>
      <w:r w:rsidR="003A5EF6" w:rsidRPr="00472897">
        <w:rPr>
          <w:rFonts w:ascii="Times New Roman" w:hAnsi="Times New Roman" w:cs="Times New Roman"/>
          <w:sz w:val="28"/>
          <w:szCs w:val="28"/>
        </w:rPr>
        <w:t>000 000,00 (</w:t>
      </w:r>
      <w:r w:rsidR="00BB6ACD" w:rsidRPr="00472897">
        <w:rPr>
          <w:rFonts w:ascii="Times New Roman" w:hAnsi="Times New Roman" w:cs="Times New Roman"/>
          <w:sz w:val="28"/>
          <w:szCs w:val="28"/>
        </w:rPr>
        <w:t>С</w:t>
      </w:r>
      <w:r w:rsidR="003A5EF6" w:rsidRPr="00472897">
        <w:rPr>
          <w:rFonts w:ascii="Times New Roman" w:hAnsi="Times New Roman" w:cs="Times New Roman"/>
          <w:sz w:val="28"/>
          <w:szCs w:val="28"/>
        </w:rPr>
        <w:t>емьдесят миллионов) рублей 00 копеек без учета НДС. НДС начисляется в соответствии с законодательством Российской Федерации.</w:t>
      </w:r>
    </w:p>
    <w:p w:rsidR="003A5EF6" w:rsidRPr="00472897" w:rsidRDefault="0024584A" w:rsidP="00472897">
      <w:pPr>
        <w:pStyle w:val="ab"/>
        <w:numPr>
          <w:ilvl w:val="0"/>
          <w:numId w:val="8"/>
        </w:numPr>
        <w:spacing w:after="0" w:line="240" w:lineRule="auto"/>
        <w:ind w:left="0" w:firstLine="851"/>
        <w:jc w:val="both"/>
        <w:rPr>
          <w:rFonts w:ascii="Times New Roman" w:hAnsi="Times New Roman" w:cs="Times New Roman"/>
          <w:b/>
          <w:sz w:val="28"/>
          <w:szCs w:val="28"/>
        </w:rPr>
      </w:pPr>
      <w:r w:rsidRPr="00472897">
        <w:rPr>
          <w:rFonts w:ascii="Times New Roman" w:hAnsi="Times New Roman" w:cs="Times New Roman"/>
          <w:b/>
          <w:sz w:val="28"/>
          <w:szCs w:val="28"/>
        </w:rPr>
        <w:t>Порядок определения цены</w:t>
      </w:r>
      <w:r w:rsidR="00BB6ACD" w:rsidRPr="00472897">
        <w:rPr>
          <w:rFonts w:ascii="Times New Roman" w:hAnsi="Times New Roman" w:cs="Times New Roman"/>
          <w:b/>
          <w:sz w:val="28"/>
          <w:szCs w:val="28"/>
        </w:rPr>
        <w:t xml:space="preserve"> договора</w:t>
      </w:r>
      <w:r w:rsidR="00CE01E2" w:rsidRPr="00837EE1">
        <w:rPr>
          <w:rFonts w:ascii="Times New Roman" w:hAnsi="Times New Roman" w:cs="Times New Roman"/>
          <w:sz w:val="28"/>
          <w:szCs w:val="28"/>
        </w:rPr>
        <w:t>:</w:t>
      </w:r>
      <w:r w:rsidR="003A5EF6" w:rsidRPr="00472897">
        <w:rPr>
          <w:rFonts w:ascii="Times New Roman" w:hAnsi="Times New Roman" w:cs="Times New Roman"/>
          <w:sz w:val="28"/>
          <w:szCs w:val="28"/>
        </w:rPr>
        <w:t xml:space="preserve"> </w:t>
      </w:r>
      <w:r w:rsidR="00837EE1" w:rsidRPr="00837EE1">
        <w:rPr>
          <w:rFonts w:ascii="Times New Roman" w:hAnsi="Times New Roman" w:cs="Times New Roman"/>
          <w:sz w:val="28"/>
          <w:szCs w:val="28"/>
        </w:rPr>
        <w:t>цена договора складывается из стоимости фактически оказанных услуг, отраженных в актах об оказанных услугах.</w:t>
      </w:r>
    </w:p>
    <w:p w:rsidR="003A5EF6" w:rsidRPr="00472897" w:rsidRDefault="0024584A" w:rsidP="00472897">
      <w:pPr>
        <w:pStyle w:val="ab"/>
        <w:numPr>
          <w:ilvl w:val="0"/>
          <w:numId w:val="8"/>
        </w:numPr>
        <w:spacing w:after="0" w:line="240" w:lineRule="auto"/>
        <w:ind w:left="0" w:firstLine="851"/>
        <w:jc w:val="both"/>
        <w:rPr>
          <w:rFonts w:ascii="Times New Roman" w:hAnsi="Times New Roman" w:cs="Times New Roman"/>
          <w:b/>
          <w:sz w:val="28"/>
          <w:szCs w:val="28"/>
        </w:rPr>
      </w:pPr>
      <w:r w:rsidRPr="00472897">
        <w:rPr>
          <w:rFonts w:ascii="Times New Roman" w:hAnsi="Times New Roman" w:cs="Times New Roman"/>
          <w:b/>
          <w:sz w:val="28"/>
          <w:szCs w:val="28"/>
        </w:rPr>
        <w:t>Форма, сроки и порядок оплаты</w:t>
      </w:r>
      <w:r w:rsidR="000366D5" w:rsidRPr="00472897">
        <w:rPr>
          <w:rFonts w:ascii="Times New Roman" w:hAnsi="Times New Roman" w:cs="Times New Roman"/>
          <w:b/>
          <w:sz w:val="28"/>
          <w:szCs w:val="28"/>
        </w:rPr>
        <w:t>:</w:t>
      </w:r>
      <w:r w:rsidR="000366D5" w:rsidRPr="00472897">
        <w:rPr>
          <w:rFonts w:ascii="Times New Roman" w:hAnsi="Times New Roman" w:cs="Times New Roman"/>
          <w:sz w:val="28"/>
          <w:szCs w:val="28"/>
        </w:rPr>
        <w:t xml:space="preserve"> </w:t>
      </w:r>
      <w:r w:rsidR="00837EE1" w:rsidRPr="00837EE1">
        <w:rPr>
          <w:rFonts w:ascii="Times New Roman" w:hAnsi="Times New Roman" w:cs="Times New Roman"/>
          <w:sz w:val="28"/>
          <w:szCs w:val="28"/>
        </w:rPr>
        <w:t xml:space="preserve">оплата стоимости услуг производится Клиентом путем перечисления денежных средств на расчетный счет Экспедитора в течение 5 (пяти) рабочих дней </w:t>
      </w:r>
      <w:proofErr w:type="gramStart"/>
      <w:r w:rsidR="00837EE1" w:rsidRPr="00837EE1">
        <w:rPr>
          <w:rFonts w:ascii="Times New Roman" w:hAnsi="Times New Roman" w:cs="Times New Roman"/>
          <w:sz w:val="28"/>
          <w:szCs w:val="28"/>
        </w:rPr>
        <w:t>с даты направления</w:t>
      </w:r>
      <w:proofErr w:type="gramEnd"/>
      <w:r w:rsidR="00837EE1" w:rsidRPr="00837EE1">
        <w:rPr>
          <w:rFonts w:ascii="Times New Roman" w:hAnsi="Times New Roman" w:cs="Times New Roman"/>
          <w:sz w:val="28"/>
          <w:szCs w:val="28"/>
        </w:rPr>
        <w:t xml:space="preserve"> счета Экспедитором.</w:t>
      </w:r>
    </w:p>
    <w:p w:rsidR="003A5EF6" w:rsidRPr="00472897" w:rsidRDefault="003A5EF6" w:rsidP="00472897">
      <w:pPr>
        <w:pStyle w:val="ab"/>
        <w:numPr>
          <w:ilvl w:val="0"/>
          <w:numId w:val="8"/>
        </w:numPr>
        <w:spacing w:after="0" w:line="240" w:lineRule="auto"/>
        <w:ind w:left="0" w:firstLine="851"/>
        <w:jc w:val="both"/>
        <w:rPr>
          <w:rFonts w:ascii="Times New Roman" w:hAnsi="Times New Roman" w:cs="Times New Roman"/>
          <w:b/>
          <w:sz w:val="28"/>
          <w:szCs w:val="28"/>
        </w:rPr>
      </w:pPr>
      <w:r w:rsidRPr="00472897">
        <w:rPr>
          <w:rFonts w:ascii="Times New Roman" w:hAnsi="Times New Roman" w:cs="Times New Roman"/>
          <w:b/>
          <w:sz w:val="28"/>
          <w:szCs w:val="28"/>
        </w:rPr>
        <w:t>Срок оказания услуг:</w:t>
      </w:r>
      <w:r w:rsidRPr="00472897">
        <w:rPr>
          <w:rFonts w:ascii="Times New Roman" w:hAnsi="Times New Roman" w:cs="Times New Roman"/>
          <w:sz w:val="28"/>
          <w:szCs w:val="28"/>
        </w:rPr>
        <w:t xml:space="preserve"> с даты подписания договора </w:t>
      </w:r>
      <w:r w:rsidR="00BB6ACD" w:rsidRPr="00472897">
        <w:rPr>
          <w:rFonts w:ascii="Times New Roman" w:hAnsi="Times New Roman" w:cs="Times New Roman"/>
          <w:sz w:val="28"/>
          <w:szCs w:val="28"/>
        </w:rPr>
        <w:t>д</w:t>
      </w:r>
      <w:r w:rsidRPr="00472897">
        <w:rPr>
          <w:rFonts w:ascii="Times New Roman" w:hAnsi="Times New Roman" w:cs="Times New Roman"/>
          <w:sz w:val="28"/>
          <w:szCs w:val="28"/>
        </w:rPr>
        <w:t>о 31.12.2020</w:t>
      </w:r>
      <w:r w:rsidR="00B54750" w:rsidRPr="00472897">
        <w:rPr>
          <w:rFonts w:ascii="Times New Roman" w:hAnsi="Times New Roman" w:cs="Times New Roman"/>
          <w:sz w:val="28"/>
          <w:szCs w:val="28"/>
        </w:rPr>
        <w:t xml:space="preserve"> включительно</w:t>
      </w:r>
      <w:r w:rsidRPr="00472897">
        <w:rPr>
          <w:rFonts w:ascii="Times New Roman" w:hAnsi="Times New Roman" w:cs="Times New Roman"/>
          <w:sz w:val="28"/>
          <w:szCs w:val="28"/>
        </w:rPr>
        <w:t>.</w:t>
      </w:r>
    </w:p>
    <w:p w:rsidR="003A5EF6" w:rsidRPr="00472897" w:rsidRDefault="003A5EF6" w:rsidP="00472897">
      <w:pPr>
        <w:pStyle w:val="ab"/>
        <w:numPr>
          <w:ilvl w:val="0"/>
          <w:numId w:val="8"/>
        </w:numPr>
        <w:spacing w:after="0" w:line="240" w:lineRule="auto"/>
        <w:ind w:left="0" w:firstLine="851"/>
        <w:jc w:val="both"/>
        <w:rPr>
          <w:rFonts w:ascii="Times New Roman" w:hAnsi="Times New Roman" w:cs="Times New Roman"/>
          <w:b/>
          <w:sz w:val="28"/>
          <w:szCs w:val="28"/>
        </w:rPr>
      </w:pPr>
      <w:r w:rsidRPr="00472897">
        <w:rPr>
          <w:rFonts w:ascii="Times New Roman" w:hAnsi="Times New Roman" w:cs="Times New Roman"/>
          <w:b/>
          <w:sz w:val="28"/>
          <w:szCs w:val="28"/>
        </w:rPr>
        <w:t>Место оказания услуг:</w:t>
      </w:r>
      <w:r w:rsidRPr="00472897">
        <w:rPr>
          <w:rFonts w:ascii="Times New Roman" w:hAnsi="Times New Roman" w:cs="Times New Roman"/>
          <w:sz w:val="28"/>
          <w:szCs w:val="28"/>
        </w:rPr>
        <w:t xml:space="preserve"> станция Ворсино, терминал ЗАО «Таском».</w:t>
      </w:r>
    </w:p>
    <w:p w:rsidR="003A5EF6" w:rsidRPr="00472897" w:rsidRDefault="003A5EF6" w:rsidP="00472897">
      <w:pPr>
        <w:pStyle w:val="ab"/>
        <w:numPr>
          <w:ilvl w:val="0"/>
          <w:numId w:val="8"/>
        </w:numPr>
        <w:spacing w:after="0" w:line="240" w:lineRule="auto"/>
        <w:ind w:left="0" w:firstLine="851"/>
        <w:jc w:val="both"/>
        <w:rPr>
          <w:rFonts w:ascii="Times New Roman" w:hAnsi="Times New Roman" w:cs="Times New Roman"/>
          <w:b/>
          <w:sz w:val="28"/>
          <w:szCs w:val="28"/>
        </w:rPr>
      </w:pPr>
      <w:r w:rsidRPr="00472897">
        <w:rPr>
          <w:rFonts w:ascii="Times New Roman" w:hAnsi="Times New Roman" w:cs="Times New Roman"/>
          <w:b/>
          <w:sz w:val="28"/>
          <w:szCs w:val="28"/>
        </w:rPr>
        <w:t>Информация о поставщике:</w:t>
      </w:r>
      <w:r w:rsidRPr="00472897">
        <w:rPr>
          <w:rFonts w:ascii="Times New Roman" w:hAnsi="Times New Roman" w:cs="Times New Roman"/>
          <w:sz w:val="28"/>
          <w:szCs w:val="28"/>
        </w:rPr>
        <w:t xml:space="preserve"> ЗАО «Таском»</w:t>
      </w:r>
    </w:p>
    <w:p w:rsidR="00B54750" w:rsidRPr="003927D3" w:rsidRDefault="00B54750" w:rsidP="003A5EF6">
      <w:pPr>
        <w:pStyle w:val="Default"/>
        <w:ind w:firstLine="708"/>
        <w:jc w:val="both"/>
        <w:rPr>
          <w:b/>
          <w:iCs/>
          <w:color w:val="auto"/>
          <w:sz w:val="28"/>
          <w:szCs w:val="28"/>
        </w:rPr>
      </w:pPr>
      <w:r>
        <w:rPr>
          <w:b/>
          <w:color w:val="auto"/>
          <w:sz w:val="28"/>
          <w:szCs w:val="28"/>
        </w:rPr>
        <w:t>Поставщик является субъектом МСП:</w:t>
      </w:r>
      <w:r w:rsidRPr="00BB6ACD">
        <w:rPr>
          <w:color w:val="auto"/>
          <w:sz w:val="28"/>
          <w:szCs w:val="28"/>
        </w:rPr>
        <w:t xml:space="preserve"> нет</w:t>
      </w:r>
    </w:p>
    <w:p w:rsidR="003A5EF6" w:rsidRPr="001B771D" w:rsidRDefault="003A5EF6" w:rsidP="003A5EF6">
      <w:pPr>
        <w:jc w:val="both"/>
        <w:rPr>
          <w:snapToGrid/>
        </w:rPr>
      </w:pPr>
      <w:r w:rsidRPr="001B771D">
        <w:rPr>
          <w:snapToGrid/>
        </w:rPr>
        <w:t>ОГРН: 5147746341925;</w:t>
      </w:r>
    </w:p>
    <w:p w:rsidR="003A5EF6" w:rsidRPr="001B771D" w:rsidRDefault="003A5EF6" w:rsidP="003A5EF6">
      <w:pPr>
        <w:jc w:val="both"/>
        <w:rPr>
          <w:snapToGrid/>
        </w:rPr>
      </w:pPr>
      <w:r w:rsidRPr="001B771D">
        <w:rPr>
          <w:snapToGrid/>
        </w:rPr>
        <w:t xml:space="preserve">ИНН: </w:t>
      </w:r>
      <w:r w:rsidRPr="000B4ECE">
        <w:rPr>
          <w:snapToGrid/>
          <w:szCs w:val="28"/>
          <w:lang w:eastAsia="en-US"/>
        </w:rPr>
        <w:t>4025422770</w:t>
      </w:r>
      <w:r w:rsidRPr="001B771D">
        <w:rPr>
          <w:snapToGrid/>
        </w:rPr>
        <w:t>;</w:t>
      </w:r>
    </w:p>
    <w:p w:rsidR="003A5EF6" w:rsidRPr="001B771D" w:rsidRDefault="003A5EF6" w:rsidP="003A5EF6">
      <w:pPr>
        <w:jc w:val="both"/>
        <w:rPr>
          <w:snapToGrid/>
        </w:rPr>
      </w:pPr>
      <w:r w:rsidRPr="001B771D">
        <w:rPr>
          <w:snapToGrid/>
        </w:rPr>
        <w:t xml:space="preserve">КПП: </w:t>
      </w:r>
      <w:r w:rsidRPr="000B4ECE">
        <w:rPr>
          <w:snapToGrid/>
          <w:szCs w:val="28"/>
          <w:lang w:eastAsia="en-US"/>
        </w:rPr>
        <w:t>402501001</w:t>
      </w:r>
      <w:r w:rsidRPr="001B771D">
        <w:rPr>
          <w:snapToGrid/>
        </w:rPr>
        <w:t>;</w:t>
      </w:r>
    </w:p>
    <w:p w:rsidR="003A5EF6" w:rsidRPr="001B771D" w:rsidRDefault="00BB6ACD" w:rsidP="003A5EF6">
      <w:pPr>
        <w:widowControl w:val="0"/>
        <w:jc w:val="both"/>
        <w:rPr>
          <w:snapToGrid/>
        </w:rPr>
      </w:pPr>
      <w:r>
        <w:t>М</w:t>
      </w:r>
      <w:r w:rsidRPr="008A767E">
        <w:t>е</w:t>
      </w:r>
      <w:r>
        <w:t>стонахождение</w:t>
      </w:r>
      <w:r w:rsidR="003A5EF6" w:rsidRPr="001B771D">
        <w:rPr>
          <w:snapToGrid/>
        </w:rPr>
        <w:t xml:space="preserve">: </w:t>
      </w:r>
      <w:r w:rsidR="003A5EF6" w:rsidRPr="000B4ECE">
        <w:rPr>
          <w:snapToGrid/>
          <w:szCs w:val="28"/>
          <w:lang w:eastAsia="en-US"/>
        </w:rPr>
        <w:t xml:space="preserve">249039, </w:t>
      </w:r>
      <w:r w:rsidR="00FC53CD" w:rsidRPr="000B4ECE">
        <w:rPr>
          <w:snapToGrid/>
          <w:szCs w:val="28"/>
          <w:lang w:eastAsia="en-US"/>
        </w:rPr>
        <w:t>Калужская обл</w:t>
      </w:r>
      <w:r w:rsidR="00FC53CD">
        <w:rPr>
          <w:snapToGrid/>
          <w:szCs w:val="28"/>
          <w:lang w:eastAsia="en-US"/>
        </w:rPr>
        <w:t>асть</w:t>
      </w:r>
      <w:r w:rsidR="00FC53CD" w:rsidRPr="000B4ECE">
        <w:rPr>
          <w:snapToGrid/>
          <w:szCs w:val="28"/>
          <w:lang w:eastAsia="en-US"/>
        </w:rPr>
        <w:t xml:space="preserve">, </w:t>
      </w:r>
      <w:r w:rsidR="003A5EF6" w:rsidRPr="000B4ECE">
        <w:rPr>
          <w:snapToGrid/>
          <w:szCs w:val="28"/>
          <w:lang w:eastAsia="en-US"/>
        </w:rPr>
        <w:t>г.</w:t>
      </w:r>
      <w:r w:rsidR="00CD657F">
        <w:rPr>
          <w:snapToGrid/>
          <w:szCs w:val="28"/>
          <w:lang w:eastAsia="en-US"/>
        </w:rPr>
        <w:t xml:space="preserve"> </w:t>
      </w:r>
      <w:r w:rsidR="003A5EF6" w:rsidRPr="000B4ECE">
        <w:rPr>
          <w:snapToGrid/>
          <w:szCs w:val="28"/>
          <w:lang w:eastAsia="en-US"/>
        </w:rPr>
        <w:t>Обнинск, ул. Калужская, д. 24, оф. 3</w:t>
      </w:r>
      <w:r w:rsidR="003A5EF6" w:rsidRPr="001B771D">
        <w:rPr>
          <w:snapToGrid/>
        </w:rPr>
        <w:t>;</w:t>
      </w:r>
    </w:p>
    <w:p w:rsidR="003A5EF6" w:rsidRDefault="003A5EF6" w:rsidP="003A5EF6">
      <w:pPr>
        <w:widowControl w:val="0"/>
        <w:jc w:val="both"/>
      </w:pPr>
      <w:r w:rsidRPr="001B771D">
        <w:rPr>
          <w:snapToGrid/>
        </w:rPr>
        <w:t xml:space="preserve">Почтовый адрес: </w:t>
      </w:r>
      <w:r w:rsidRPr="000B4ECE">
        <w:rPr>
          <w:snapToGrid/>
          <w:szCs w:val="28"/>
          <w:lang w:eastAsia="en-US"/>
        </w:rPr>
        <w:t>249032, Калужская обл</w:t>
      </w:r>
      <w:r w:rsidR="00CD657F">
        <w:rPr>
          <w:snapToGrid/>
          <w:szCs w:val="28"/>
          <w:lang w:eastAsia="en-US"/>
        </w:rPr>
        <w:t>асть</w:t>
      </w:r>
      <w:r w:rsidRPr="000B4ECE">
        <w:rPr>
          <w:snapToGrid/>
          <w:szCs w:val="28"/>
          <w:lang w:eastAsia="en-US"/>
        </w:rPr>
        <w:t>, г. Обнинск, а/я 2023</w:t>
      </w:r>
      <w:r>
        <w:rPr>
          <w:snapToGrid/>
          <w:szCs w:val="28"/>
          <w:lang w:eastAsia="en-US"/>
        </w:rPr>
        <w:t>.</w:t>
      </w:r>
    </w:p>
    <w:p w:rsidR="003A5EF6" w:rsidRPr="003927D3" w:rsidRDefault="003A5EF6" w:rsidP="003A5EF6">
      <w:pPr>
        <w:pStyle w:val="11"/>
        <w:ind w:firstLine="708"/>
      </w:pPr>
      <w:r w:rsidRPr="003927D3">
        <w:t>Представитель</w:t>
      </w:r>
      <w:r>
        <w:t xml:space="preserve"> </w:t>
      </w:r>
      <w:r w:rsidRPr="003927D3">
        <w:t>(л</w:t>
      </w:r>
      <w:r>
        <w:t>и) Поставщика, ответственный</w:t>
      </w:r>
      <w:r w:rsidRPr="003927D3">
        <w:t xml:space="preserve"> со стороны поставщика – </w:t>
      </w:r>
      <w:r>
        <w:t xml:space="preserve">Кручинин Н.В. </w:t>
      </w:r>
      <w:r w:rsidRPr="003927D3">
        <w:t>, тел.</w:t>
      </w:r>
      <w:r>
        <w:t xml:space="preserve"> </w:t>
      </w:r>
      <w:r w:rsidRPr="003927D3">
        <w:t>(факс)</w:t>
      </w:r>
      <w:r>
        <w:t xml:space="preserve"> </w:t>
      </w:r>
      <w:r w:rsidRPr="0055540B">
        <w:t xml:space="preserve">+7 </w:t>
      </w:r>
      <w:r w:rsidRPr="002104FD">
        <w:t>(48438) 26-001</w:t>
      </w:r>
      <w:r w:rsidRPr="003927D3">
        <w:t>,</w:t>
      </w:r>
      <w:r>
        <w:t xml:space="preserve"> </w:t>
      </w:r>
      <w:r w:rsidRPr="0055540B">
        <w:t xml:space="preserve">факс +7 </w:t>
      </w:r>
      <w:r w:rsidRPr="002104FD">
        <w:t>(48438)</w:t>
      </w:r>
      <w:r>
        <w:t xml:space="preserve"> </w:t>
      </w:r>
      <w:r w:rsidRPr="002104FD">
        <w:t>26-003</w:t>
      </w:r>
      <w:r>
        <w:t>,</w:t>
      </w:r>
      <w:r w:rsidRPr="003927D3">
        <w:t xml:space="preserve"> адрес электронной почты </w:t>
      </w:r>
      <w:hyperlink r:id="rId12" w:history="1">
        <w:r w:rsidRPr="0040736E">
          <w:rPr>
            <w:rStyle w:val="a6"/>
            <w:lang w:val="en-US"/>
          </w:rPr>
          <w:t>info</w:t>
        </w:r>
        <w:r w:rsidRPr="0040736E">
          <w:rPr>
            <w:rStyle w:val="a6"/>
          </w:rPr>
          <w:t>@</w:t>
        </w:r>
        <w:r w:rsidRPr="0040736E">
          <w:rPr>
            <w:rStyle w:val="a6"/>
            <w:lang w:val="en-US"/>
          </w:rPr>
          <w:t>tackom</w:t>
        </w:r>
        <w:r w:rsidRPr="0040736E">
          <w:rPr>
            <w:rStyle w:val="a6"/>
          </w:rPr>
          <w:t>.</w:t>
        </w:r>
        <w:r w:rsidRPr="0040736E">
          <w:rPr>
            <w:rStyle w:val="a6"/>
            <w:lang w:val="en-US"/>
          </w:rPr>
          <w:t>ru</w:t>
        </w:r>
      </w:hyperlink>
    </w:p>
    <w:p w:rsidR="003A5EF6" w:rsidRPr="00472897" w:rsidRDefault="003A5EF6" w:rsidP="00472897">
      <w:pPr>
        <w:pStyle w:val="ab"/>
        <w:numPr>
          <w:ilvl w:val="0"/>
          <w:numId w:val="8"/>
        </w:numPr>
        <w:spacing w:after="0" w:line="240" w:lineRule="auto"/>
        <w:ind w:left="0" w:firstLine="851"/>
        <w:jc w:val="both"/>
        <w:rPr>
          <w:rFonts w:ascii="Times New Roman" w:hAnsi="Times New Roman" w:cs="Times New Roman"/>
          <w:b/>
          <w:sz w:val="28"/>
          <w:szCs w:val="28"/>
        </w:rPr>
      </w:pPr>
      <w:r w:rsidRPr="00472897">
        <w:rPr>
          <w:rFonts w:ascii="Times New Roman" w:hAnsi="Times New Roman" w:cs="Times New Roman"/>
          <w:b/>
          <w:sz w:val="28"/>
          <w:szCs w:val="28"/>
        </w:rPr>
        <w:t>Требования к услугам:</w:t>
      </w:r>
      <w:r w:rsidRPr="00472897">
        <w:rPr>
          <w:rFonts w:ascii="Times New Roman" w:hAnsi="Times New Roman" w:cs="Times New Roman"/>
          <w:sz w:val="28"/>
          <w:szCs w:val="28"/>
        </w:rPr>
        <w:t xml:space="preserve"> </w:t>
      </w:r>
      <w:r w:rsidR="00472897">
        <w:rPr>
          <w:rFonts w:ascii="Times New Roman" w:hAnsi="Times New Roman" w:cs="Times New Roman"/>
          <w:sz w:val="28"/>
          <w:szCs w:val="28"/>
        </w:rPr>
        <w:t>с</w:t>
      </w:r>
      <w:r w:rsidRPr="00472897">
        <w:rPr>
          <w:rFonts w:ascii="Times New Roman" w:hAnsi="Times New Roman" w:cs="Times New Roman"/>
          <w:sz w:val="28"/>
          <w:szCs w:val="28"/>
        </w:rPr>
        <w:t>оответствие требованиям, установленным действующим законодательством.</w:t>
      </w:r>
    </w:p>
    <w:p w:rsidR="003A5EF6" w:rsidRDefault="003A5EF6" w:rsidP="003A5EF6">
      <w:pPr>
        <w:jc w:val="both"/>
      </w:pPr>
    </w:p>
    <w:p w:rsidR="003A5EF6" w:rsidRDefault="003A5EF6" w:rsidP="003A5EF6">
      <w:pPr>
        <w:jc w:val="both"/>
      </w:pPr>
    </w:p>
    <w:p w:rsidR="00837EE1" w:rsidRDefault="00837EE1" w:rsidP="003A5EF6">
      <w:pPr>
        <w:jc w:val="both"/>
      </w:pPr>
    </w:p>
    <w:p w:rsidR="003A5EF6" w:rsidRPr="00C43903" w:rsidRDefault="003A5EF6" w:rsidP="003A5EF6">
      <w:pPr>
        <w:jc w:val="both"/>
        <w:rPr>
          <w:b/>
        </w:rPr>
      </w:pPr>
      <w:r w:rsidRPr="00C43903">
        <w:rPr>
          <w:b/>
        </w:rPr>
        <w:t>В НАСТОЯЩЕЕ ИЗВЕЩЕНИЕ МОГУТ БЫТЬ ВНЕСЕНЫ ИЗМЕНЕНИЯ И ДОПОЛНЕНИЯ.</w:t>
      </w:r>
    </w:p>
    <w:p w:rsidR="0024584A" w:rsidRPr="003927D3" w:rsidRDefault="0024584A" w:rsidP="007A053B">
      <w:pPr>
        <w:jc w:val="both"/>
      </w:pPr>
    </w:p>
    <w:sectPr w:rsidR="0024584A" w:rsidRPr="003927D3" w:rsidSect="0024584A">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E53" w:rsidRDefault="00610E53" w:rsidP="00CB1C18">
      <w:r>
        <w:separator/>
      </w:r>
    </w:p>
  </w:endnote>
  <w:endnote w:type="continuationSeparator" w:id="0">
    <w:p w:rsidR="00610E53" w:rsidRDefault="00610E53"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E53" w:rsidRDefault="00610E53" w:rsidP="00CB1C18">
      <w:r>
        <w:separator/>
      </w:r>
    </w:p>
  </w:footnote>
  <w:footnote w:type="continuationSeparator" w:id="0">
    <w:p w:rsidR="00610E53" w:rsidRDefault="00610E53" w:rsidP="00CB1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A690A44"/>
    <w:multiLevelType w:val="hybridMultilevel"/>
    <w:tmpl w:val="EA36A816"/>
    <w:lvl w:ilvl="0" w:tplc="C3DC408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5C26263"/>
    <w:multiLevelType w:val="hybridMultilevel"/>
    <w:tmpl w:val="BC4E87CC"/>
    <w:lvl w:ilvl="0" w:tplc="D2C09CE0">
      <w:start w:val="1"/>
      <w:numFmt w:val="decimal"/>
      <w:lvlText w:val="%1."/>
      <w:lvlJc w:val="left"/>
      <w:pPr>
        <w:ind w:left="1211" w:hanging="360"/>
      </w:pPr>
      <w:rPr>
        <w:rFonts w:hint="default"/>
        <w:b/>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26B5E"/>
    <w:rsid w:val="000366D5"/>
    <w:rsid w:val="00053488"/>
    <w:rsid w:val="00063509"/>
    <w:rsid w:val="00071C18"/>
    <w:rsid w:val="00072C73"/>
    <w:rsid w:val="00072CDC"/>
    <w:rsid w:val="000777AB"/>
    <w:rsid w:val="00082F94"/>
    <w:rsid w:val="00084180"/>
    <w:rsid w:val="00085F72"/>
    <w:rsid w:val="000A60A3"/>
    <w:rsid w:val="000A799D"/>
    <w:rsid w:val="000C2249"/>
    <w:rsid w:val="000C5FD9"/>
    <w:rsid w:val="000D3430"/>
    <w:rsid w:val="000E10CA"/>
    <w:rsid w:val="000E77C3"/>
    <w:rsid w:val="00107B80"/>
    <w:rsid w:val="001116E0"/>
    <w:rsid w:val="00117473"/>
    <w:rsid w:val="001212C5"/>
    <w:rsid w:val="00121857"/>
    <w:rsid w:val="00126BBB"/>
    <w:rsid w:val="00132AFA"/>
    <w:rsid w:val="00133CFF"/>
    <w:rsid w:val="0014455A"/>
    <w:rsid w:val="001475DB"/>
    <w:rsid w:val="00152424"/>
    <w:rsid w:val="00173FF8"/>
    <w:rsid w:val="00177D91"/>
    <w:rsid w:val="00190492"/>
    <w:rsid w:val="001B0FDE"/>
    <w:rsid w:val="001C01D6"/>
    <w:rsid w:val="001C05F5"/>
    <w:rsid w:val="001D3EAA"/>
    <w:rsid w:val="001F0B3B"/>
    <w:rsid w:val="001F4F2E"/>
    <w:rsid w:val="001F52B9"/>
    <w:rsid w:val="00204B07"/>
    <w:rsid w:val="00205D34"/>
    <w:rsid w:val="0020709B"/>
    <w:rsid w:val="00223EC3"/>
    <w:rsid w:val="002350DE"/>
    <w:rsid w:val="00243BB2"/>
    <w:rsid w:val="00245141"/>
    <w:rsid w:val="002451A7"/>
    <w:rsid w:val="0024584A"/>
    <w:rsid w:val="0026332C"/>
    <w:rsid w:val="002636BF"/>
    <w:rsid w:val="0028492E"/>
    <w:rsid w:val="00296517"/>
    <w:rsid w:val="002A7D8B"/>
    <w:rsid w:val="002C536B"/>
    <w:rsid w:val="002E11EB"/>
    <w:rsid w:val="002E21F4"/>
    <w:rsid w:val="002E2B59"/>
    <w:rsid w:val="002E5A39"/>
    <w:rsid w:val="002F00CA"/>
    <w:rsid w:val="002F6DB3"/>
    <w:rsid w:val="00302FAA"/>
    <w:rsid w:val="003038BF"/>
    <w:rsid w:val="0032153B"/>
    <w:rsid w:val="003248F4"/>
    <w:rsid w:val="003516CC"/>
    <w:rsid w:val="003927D3"/>
    <w:rsid w:val="00395849"/>
    <w:rsid w:val="003A2CC5"/>
    <w:rsid w:val="003A5EF6"/>
    <w:rsid w:val="003C49AD"/>
    <w:rsid w:val="003C7469"/>
    <w:rsid w:val="003D0AA6"/>
    <w:rsid w:val="003D1E43"/>
    <w:rsid w:val="003D239A"/>
    <w:rsid w:val="003E13B8"/>
    <w:rsid w:val="003E1D49"/>
    <w:rsid w:val="003E56FD"/>
    <w:rsid w:val="003F4415"/>
    <w:rsid w:val="0041301F"/>
    <w:rsid w:val="00427B60"/>
    <w:rsid w:val="0044002D"/>
    <w:rsid w:val="00472897"/>
    <w:rsid w:val="00482157"/>
    <w:rsid w:val="00483D8D"/>
    <w:rsid w:val="0049189D"/>
    <w:rsid w:val="00497234"/>
    <w:rsid w:val="004B3332"/>
    <w:rsid w:val="004B4D37"/>
    <w:rsid w:val="004B7489"/>
    <w:rsid w:val="004C3E28"/>
    <w:rsid w:val="004C63EA"/>
    <w:rsid w:val="004D4FB7"/>
    <w:rsid w:val="004E09D6"/>
    <w:rsid w:val="004E7660"/>
    <w:rsid w:val="00500D9B"/>
    <w:rsid w:val="00510572"/>
    <w:rsid w:val="00513F6C"/>
    <w:rsid w:val="00526967"/>
    <w:rsid w:val="00531303"/>
    <w:rsid w:val="00534F97"/>
    <w:rsid w:val="00542DB9"/>
    <w:rsid w:val="0055313C"/>
    <w:rsid w:val="00564686"/>
    <w:rsid w:val="00565E96"/>
    <w:rsid w:val="00583AE4"/>
    <w:rsid w:val="005941EF"/>
    <w:rsid w:val="005A5BE6"/>
    <w:rsid w:val="005A69AB"/>
    <w:rsid w:val="005B0013"/>
    <w:rsid w:val="005B3105"/>
    <w:rsid w:val="005C1799"/>
    <w:rsid w:val="005C6574"/>
    <w:rsid w:val="005C680F"/>
    <w:rsid w:val="005D2E07"/>
    <w:rsid w:val="005E0384"/>
    <w:rsid w:val="006072F9"/>
    <w:rsid w:val="00610E53"/>
    <w:rsid w:val="006117F1"/>
    <w:rsid w:val="00621590"/>
    <w:rsid w:val="006323ED"/>
    <w:rsid w:val="006527AA"/>
    <w:rsid w:val="0065729B"/>
    <w:rsid w:val="0065731F"/>
    <w:rsid w:val="0066021C"/>
    <w:rsid w:val="00661273"/>
    <w:rsid w:val="006713BF"/>
    <w:rsid w:val="00684FEC"/>
    <w:rsid w:val="006B32C7"/>
    <w:rsid w:val="006C610D"/>
    <w:rsid w:val="006D2D1A"/>
    <w:rsid w:val="006E0FA2"/>
    <w:rsid w:val="00701BB8"/>
    <w:rsid w:val="007022A0"/>
    <w:rsid w:val="00706492"/>
    <w:rsid w:val="0071472A"/>
    <w:rsid w:val="007203E7"/>
    <w:rsid w:val="00720B00"/>
    <w:rsid w:val="00724EED"/>
    <w:rsid w:val="00732ECB"/>
    <w:rsid w:val="007442D3"/>
    <w:rsid w:val="0075014E"/>
    <w:rsid w:val="0075191C"/>
    <w:rsid w:val="00752FA3"/>
    <w:rsid w:val="00763EBB"/>
    <w:rsid w:val="007745A4"/>
    <w:rsid w:val="00795795"/>
    <w:rsid w:val="007A053B"/>
    <w:rsid w:val="007B4A2D"/>
    <w:rsid w:val="007D51EA"/>
    <w:rsid w:val="007D6F31"/>
    <w:rsid w:val="007F5506"/>
    <w:rsid w:val="008128DB"/>
    <w:rsid w:val="00824610"/>
    <w:rsid w:val="00831584"/>
    <w:rsid w:val="00837EE1"/>
    <w:rsid w:val="00852B23"/>
    <w:rsid w:val="008547B8"/>
    <w:rsid w:val="00854F94"/>
    <w:rsid w:val="0086483E"/>
    <w:rsid w:val="0088075E"/>
    <w:rsid w:val="00884629"/>
    <w:rsid w:val="00891EC0"/>
    <w:rsid w:val="008A767E"/>
    <w:rsid w:val="008B29D7"/>
    <w:rsid w:val="008D074D"/>
    <w:rsid w:val="008E0CEC"/>
    <w:rsid w:val="008E1656"/>
    <w:rsid w:val="008F0A98"/>
    <w:rsid w:val="00910BE4"/>
    <w:rsid w:val="00915DBD"/>
    <w:rsid w:val="0092627C"/>
    <w:rsid w:val="0093062F"/>
    <w:rsid w:val="0093440D"/>
    <w:rsid w:val="009662B7"/>
    <w:rsid w:val="00966BF5"/>
    <w:rsid w:val="0096722D"/>
    <w:rsid w:val="009734C7"/>
    <w:rsid w:val="00994F52"/>
    <w:rsid w:val="009B6FDE"/>
    <w:rsid w:val="009C16C0"/>
    <w:rsid w:val="009C4A5D"/>
    <w:rsid w:val="009D183B"/>
    <w:rsid w:val="009D7D4D"/>
    <w:rsid w:val="009F2FCC"/>
    <w:rsid w:val="009F3322"/>
    <w:rsid w:val="009F36EA"/>
    <w:rsid w:val="009F3AE5"/>
    <w:rsid w:val="009F5F4A"/>
    <w:rsid w:val="00A017DE"/>
    <w:rsid w:val="00A038AE"/>
    <w:rsid w:val="00A042DE"/>
    <w:rsid w:val="00A1512F"/>
    <w:rsid w:val="00A20EC2"/>
    <w:rsid w:val="00A232F1"/>
    <w:rsid w:val="00A31BA8"/>
    <w:rsid w:val="00A335BC"/>
    <w:rsid w:val="00A35895"/>
    <w:rsid w:val="00A50C1D"/>
    <w:rsid w:val="00A67341"/>
    <w:rsid w:val="00A716A3"/>
    <w:rsid w:val="00A7517C"/>
    <w:rsid w:val="00A767DE"/>
    <w:rsid w:val="00A91ABA"/>
    <w:rsid w:val="00AA34B6"/>
    <w:rsid w:val="00AA36AF"/>
    <w:rsid w:val="00AA79FA"/>
    <w:rsid w:val="00AA7EFD"/>
    <w:rsid w:val="00AC57C2"/>
    <w:rsid w:val="00AC799F"/>
    <w:rsid w:val="00AD69FC"/>
    <w:rsid w:val="00AE5D96"/>
    <w:rsid w:val="00AF3E8A"/>
    <w:rsid w:val="00AF4708"/>
    <w:rsid w:val="00B20DF0"/>
    <w:rsid w:val="00B21959"/>
    <w:rsid w:val="00B3207D"/>
    <w:rsid w:val="00B32BEC"/>
    <w:rsid w:val="00B45D6B"/>
    <w:rsid w:val="00B54750"/>
    <w:rsid w:val="00B81AC6"/>
    <w:rsid w:val="00B8653B"/>
    <w:rsid w:val="00BA4D5B"/>
    <w:rsid w:val="00BB5CDF"/>
    <w:rsid w:val="00BB6ACD"/>
    <w:rsid w:val="00BB7300"/>
    <w:rsid w:val="00BC26FA"/>
    <w:rsid w:val="00BD06F5"/>
    <w:rsid w:val="00BD3223"/>
    <w:rsid w:val="00BD6739"/>
    <w:rsid w:val="00BE4FBE"/>
    <w:rsid w:val="00BE7F31"/>
    <w:rsid w:val="00BF2940"/>
    <w:rsid w:val="00C0686E"/>
    <w:rsid w:val="00C21190"/>
    <w:rsid w:val="00C2562C"/>
    <w:rsid w:val="00C3313D"/>
    <w:rsid w:val="00C40A83"/>
    <w:rsid w:val="00C623E6"/>
    <w:rsid w:val="00C710BB"/>
    <w:rsid w:val="00C73DDA"/>
    <w:rsid w:val="00C84D1A"/>
    <w:rsid w:val="00C86D10"/>
    <w:rsid w:val="00CB1C18"/>
    <w:rsid w:val="00CC5E94"/>
    <w:rsid w:val="00CD5577"/>
    <w:rsid w:val="00CD657F"/>
    <w:rsid w:val="00CD79FB"/>
    <w:rsid w:val="00CD7A9A"/>
    <w:rsid w:val="00CE01E2"/>
    <w:rsid w:val="00CE09CD"/>
    <w:rsid w:val="00CE61B4"/>
    <w:rsid w:val="00CF0406"/>
    <w:rsid w:val="00D0636A"/>
    <w:rsid w:val="00D21C01"/>
    <w:rsid w:val="00D32B13"/>
    <w:rsid w:val="00D32F01"/>
    <w:rsid w:val="00D35556"/>
    <w:rsid w:val="00D40099"/>
    <w:rsid w:val="00D51AF4"/>
    <w:rsid w:val="00D70D67"/>
    <w:rsid w:val="00D84F35"/>
    <w:rsid w:val="00D9562C"/>
    <w:rsid w:val="00D979C6"/>
    <w:rsid w:val="00DB11D3"/>
    <w:rsid w:val="00DE5F8C"/>
    <w:rsid w:val="00DF7851"/>
    <w:rsid w:val="00E05E0C"/>
    <w:rsid w:val="00E16968"/>
    <w:rsid w:val="00E22CF6"/>
    <w:rsid w:val="00E26F81"/>
    <w:rsid w:val="00E35CDC"/>
    <w:rsid w:val="00E5065E"/>
    <w:rsid w:val="00E50CBA"/>
    <w:rsid w:val="00E53C38"/>
    <w:rsid w:val="00E53ECF"/>
    <w:rsid w:val="00E7093B"/>
    <w:rsid w:val="00E73E7A"/>
    <w:rsid w:val="00E810F0"/>
    <w:rsid w:val="00E87D4E"/>
    <w:rsid w:val="00E905FB"/>
    <w:rsid w:val="00E957DE"/>
    <w:rsid w:val="00E95E6B"/>
    <w:rsid w:val="00EB5105"/>
    <w:rsid w:val="00ED10A1"/>
    <w:rsid w:val="00ED1117"/>
    <w:rsid w:val="00ED1B2D"/>
    <w:rsid w:val="00ED60FD"/>
    <w:rsid w:val="00EE5678"/>
    <w:rsid w:val="00F02C27"/>
    <w:rsid w:val="00F04EF5"/>
    <w:rsid w:val="00F12F5B"/>
    <w:rsid w:val="00F25640"/>
    <w:rsid w:val="00F33116"/>
    <w:rsid w:val="00F3417A"/>
    <w:rsid w:val="00F43018"/>
    <w:rsid w:val="00F532A7"/>
    <w:rsid w:val="00F6476F"/>
    <w:rsid w:val="00F72DD1"/>
    <w:rsid w:val="00F749D9"/>
    <w:rsid w:val="00F752D3"/>
    <w:rsid w:val="00F776E4"/>
    <w:rsid w:val="00F91597"/>
    <w:rsid w:val="00F94074"/>
    <w:rsid w:val="00F9545A"/>
    <w:rsid w:val="00FA2D3E"/>
    <w:rsid w:val="00FB40F6"/>
    <w:rsid w:val="00FC53CD"/>
    <w:rsid w:val="00FD7121"/>
    <w:rsid w:val="00FE3EB4"/>
    <w:rsid w:val="00FE423B"/>
    <w:rsid w:val="00FE77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9F5F4A"/>
    <w:rPr>
      <w:sz w:val="16"/>
      <w:szCs w:val="16"/>
    </w:rPr>
  </w:style>
  <w:style w:type="paragraph" w:styleId="ae">
    <w:name w:val="annotation text"/>
    <w:basedOn w:val="a"/>
    <w:link w:val="af"/>
    <w:uiPriority w:val="99"/>
    <w:semiHidden/>
    <w:unhideWhenUsed/>
    <w:rsid w:val="009F5F4A"/>
    <w:rPr>
      <w:sz w:val="20"/>
    </w:rPr>
  </w:style>
  <w:style w:type="character" w:customStyle="1" w:styleId="af">
    <w:name w:val="Текст примечания Знак"/>
    <w:basedOn w:val="a0"/>
    <w:link w:val="ae"/>
    <w:uiPriority w:val="99"/>
    <w:semiHidden/>
    <w:rsid w:val="009F5F4A"/>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9F5F4A"/>
    <w:rPr>
      <w:b/>
      <w:bCs/>
    </w:rPr>
  </w:style>
  <w:style w:type="character" w:customStyle="1" w:styleId="af1">
    <w:name w:val="Тема примечания Знак"/>
    <w:basedOn w:val="af"/>
    <w:link w:val="af0"/>
    <w:uiPriority w:val="99"/>
    <w:semiHidden/>
    <w:rsid w:val="009F5F4A"/>
    <w:rPr>
      <w:rFonts w:ascii="Times New Roman" w:hAnsi="Times New Roman" w:cs="Times New Roman"/>
      <w:b/>
      <w:bCs/>
      <w:snapToGrid w:val="0"/>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24584A"/>
    <w:pPr>
      <w:spacing w:after="0" w:line="240" w:lineRule="auto"/>
    </w:pPr>
    <w:rPr>
      <w:rFonts w:ascii="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annotation reference"/>
    <w:basedOn w:val="a0"/>
    <w:uiPriority w:val="99"/>
    <w:semiHidden/>
    <w:unhideWhenUsed/>
    <w:rsid w:val="009F5F4A"/>
    <w:rPr>
      <w:sz w:val="16"/>
      <w:szCs w:val="16"/>
    </w:rPr>
  </w:style>
  <w:style w:type="paragraph" w:styleId="ae">
    <w:name w:val="annotation text"/>
    <w:basedOn w:val="a"/>
    <w:link w:val="af"/>
    <w:uiPriority w:val="99"/>
    <w:semiHidden/>
    <w:unhideWhenUsed/>
    <w:rsid w:val="009F5F4A"/>
    <w:rPr>
      <w:sz w:val="20"/>
    </w:rPr>
  </w:style>
  <w:style w:type="character" w:customStyle="1" w:styleId="af">
    <w:name w:val="Текст примечания Знак"/>
    <w:basedOn w:val="a0"/>
    <w:link w:val="ae"/>
    <w:uiPriority w:val="99"/>
    <w:semiHidden/>
    <w:rsid w:val="009F5F4A"/>
    <w:rPr>
      <w:rFonts w:ascii="Times New Roman" w:hAnsi="Times New Roman" w:cs="Times New Roman"/>
      <w:snapToGrid w:val="0"/>
      <w:sz w:val="20"/>
      <w:szCs w:val="20"/>
      <w:lang w:eastAsia="ru-RU"/>
    </w:rPr>
  </w:style>
  <w:style w:type="paragraph" w:styleId="af0">
    <w:name w:val="annotation subject"/>
    <w:basedOn w:val="ae"/>
    <w:next w:val="ae"/>
    <w:link w:val="af1"/>
    <w:uiPriority w:val="99"/>
    <w:semiHidden/>
    <w:unhideWhenUsed/>
    <w:rsid w:val="009F5F4A"/>
    <w:rPr>
      <w:b/>
      <w:bCs/>
    </w:rPr>
  </w:style>
  <w:style w:type="character" w:customStyle="1" w:styleId="af1">
    <w:name w:val="Тема примечания Знак"/>
    <w:basedOn w:val="af"/>
    <w:link w:val="af0"/>
    <w:uiPriority w:val="99"/>
    <w:semiHidden/>
    <w:rsid w:val="009F5F4A"/>
    <w:rPr>
      <w:rFonts w:ascii="Times New Roman" w:hAnsi="Times New Roman" w:cs="Times New Roman"/>
      <w:b/>
      <w:bCs/>
      <w:snapToGrid w:val="0"/>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o@tackom.r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zakupki@trcont.ru" TargetMode="Externa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001</DocumentNumber>
    <DocumentStatusComment xmlns="021F9181-A199-4D55-B335-911D3DF93F0C" xsi:nil="true"/>
    <DocumentContent xmlns="021F9181-A199-4D55-B335-911D3DF93F0C">&lt;div class="ExternalClass65570CC92F5449228F9CBCED48BBC8C1"&gt;&lt;div&gt;&lt;/div&gt;&lt;/div&gt;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3E912B-E4C3-4CD7-9C55-3CDC929549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FEFF93-FC58-4EEB-A4BE-E771AE34463D}">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F1EBFB9F-D756-484E-8CD0-3F51CE262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477</Words>
  <Characters>2721</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ЕП Обоснование закупки + Извещение</vt:lpstr>
    </vt:vector>
  </TitlesOfParts>
  <Company>Hewlett-Packard Company</Company>
  <LinksUpToDate>false</LinksUpToDate>
  <CharactersWithSpaces>3192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ЕП Обоснование закупки + Извещение</dc:title>
  <dc:creator>Курицын А.Е.</dc:creator>
  <cp:lastModifiedBy>Моржаева Баина Борисовна</cp:lastModifiedBy>
  <cp:revision>5</cp:revision>
  <cp:lastPrinted>2013-02-18T07:56:00Z</cp:lastPrinted>
  <dcterms:created xsi:type="dcterms:W3CDTF">2017-04-25T06:39:00Z</dcterms:created>
  <dcterms:modified xsi:type="dcterms:W3CDTF">2017-05-04T11:46:00Z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