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57670F">
                                <w:rPr>
                                  <w:rFonts w:ascii="Arial" w:hAnsi="Arial" w:cs="Arial"/>
                                  <w:color w:val="002D53"/>
                                  <w:sz w:val="18"/>
                                  <w:szCs w:val="18"/>
                                  <w:u w:val="single"/>
                                </w:rPr>
                                <w:t>____</w:t>
                              </w:r>
                              <w:r w:rsidR="007E5D42">
                                <w:rPr>
                                  <w:rFonts w:ascii="Arial" w:hAnsi="Arial" w:cs="Arial"/>
                                  <w:color w:val="002D53"/>
                                  <w:sz w:val="18"/>
                                  <w:szCs w:val="18"/>
                                  <w:u w:val="single"/>
                                </w:rPr>
                                <w:t>30.03.2017</w:t>
                              </w:r>
                              <w:r w:rsidR="0057670F">
                                <w:rPr>
                                  <w:rFonts w:ascii="Arial" w:hAnsi="Arial" w:cs="Arial"/>
                                  <w:color w:val="002D53"/>
                                  <w:sz w:val="18"/>
                                  <w:szCs w:val="18"/>
                                  <w:u w:val="single"/>
                                </w:rPr>
                                <w:t xml:space="preserve">___ </w:t>
                              </w: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sidR="007E5D42">
                                <w:rPr>
                                  <w:color w:val="002D53"/>
                                  <w:u w:val="single"/>
                                </w:rPr>
                                <w:t>б/н</w:t>
                              </w:r>
                              <w:proofErr w:type="gramStart"/>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57670F">
                          <w:rPr>
                            <w:rFonts w:ascii="Arial" w:hAnsi="Arial" w:cs="Arial"/>
                            <w:color w:val="002D53"/>
                            <w:sz w:val="18"/>
                            <w:szCs w:val="18"/>
                            <w:u w:val="single"/>
                          </w:rPr>
                          <w:t>____</w:t>
                        </w:r>
                        <w:r w:rsidR="007E5D42">
                          <w:rPr>
                            <w:rFonts w:ascii="Arial" w:hAnsi="Arial" w:cs="Arial"/>
                            <w:color w:val="002D53"/>
                            <w:sz w:val="18"/>
                            <w:szCs w:val="18"/>
                            <w:u w:val="single"/>
                          </w:rPr>
                          <w:t>30.03.2017</w:t>
                        </w:r>
                        <w:r w:rsidR="0057670F">
                          <w:rPr>
                            <w:rFonts w:ascii="Arial" w:hAnsi="Arial" w:cs="Arial"/>
                            <w:color w:val="002D53"/>
                            <w:sz w:val="18"/>
                            <w:szCs w:val="18"/>
                            <w:u w:val="single"/>
                          </w:rPr>
                          <w:t xml:space="preserve">___ </w:t>
                        </w: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sidR="007E5D42">
                          <w:rPr>
                            <w:color w:val="002D53"/>
                            <w:u w:val="single"/>
                          </w:rPr>
                          <w:t>б/н</w:t>
                        </w:r>
                        <w:proofErr w:type="gramStart"/>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B86B63" w:rsidRDefault="00CF4CB8" w:rsidP="00CF4CB8">
      <w:pPr>
        <w:tabs>
          <w:tab w:val="left" w:pos="709"/>
        </w:tabs>
        <w:jc w:val="center"/>
        <w:rPr>
          <w:b/>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B86B63">
        <w:rPr>
          <w:b/>
          <w:snapToGrid w:val="0"/>
          <w:sz w:val="28"/>
          <w:szCs w:val="28"/>
        </w:rPr>
        <w:t xml:space="preserve">зменений в документацию о закупке </w:t>
      </w:r>
      <w:r>
        <w:rPr>
          <w:b/>
          <w:snapToGrid w:val="0"/>
          <w:sz w:val="28"/>
          <w:szCs w:val="28"/>
        </w:rPr>
        <w:t>способом размещения оферты</w:t>
      </w:r>
      <w:r w:rsidRPr="00B86B63">
        <w:rPr>
          <w:b/>
          <w:snapToGrid w:val="0"/>
          <w:sz w:val="28"/>
          <w:szCs w:val="28"/>
        </w:rPr>
        <w:t xml:space="preserve"> </w:t>
      </w:r>
      <w:r w:rsidR="00334516">
        <w:rPr>
          <w:b/>
          <w:snapToGrid w:val="0"/>
          <w:sz w:val="28"/>
          <w:szCs w:val="28"/>
        </w:rPr>
        <w:t>(оферта)</w:t>
      </w:r>
    </w:p>
    <w:p w:rsidR="00CF4CB8" w:rsidRPr="00316AB7" w:rsidRDefault="0057670F" w:rsidP="00CF4CB8">
      <w:pPr>
        <w:tabs>
          <w:tab w:val="left" w:pos="709"/>
        </w:tabs>
        <w:jc w:val="center"/>
        <w:rPr>
          <w:b/>
          <w:snapToGrid w:val="0"/>
          <w:sz w:val="28"/>
          <w:szCs w:val="20"/>
        </w:rPr>
      </w:pPr>
      <w:r w:rsidRPr="0057670F">
        <w:rPr>
          <w:b/>
          <w:snapToGrid w:val="0"/>
          <w:sz w:val="28"/>
          <w:szCs w:val="28"/>
        </w:rPr>
        <w:t>№ РО-ЦКПС-17-0009 на право заключения договора на поставку запасных частей для грузовых тележек модели 18-100</w:t>
      </w:r>
      <w:r w:rsidR="00DA6397">
        <w:rPr>
          <w:b/>
          <w:snapToGrid w:val="0"/>
          <w:sz w:val="28"/>
          <w:szCs w:val="28"/>
        </w:rPr>
        <w:t>(</w:t>
      </w:r>
      <w:r w:rsidR="00DA6397" w:rsidRPr="00DA6397">
        <w:rPr>
          <w:b/>
          <w:snapToGrid w:val="0"/>
          <w:sz w:val="28"/>
          <w:szCs w:val="28"/>
        </w:rPr>
        <w:t>процедура Размещение оферты)</w:t>
      </w:r>
    </w:p>
    <w:p w:rsidR="00CF4CB8" w:rsidRPr="00316AB7" w:rsidRDefault="00CF4CB8" w:rsidP="00CF4CB8">
      <w:pPr>
        <w:tabs>
          <w:tab w:val="left" w:pos="709"/>
        </w:tabs>
        <w:rPr>
          <w:b/>
          <w:snapToGrid w:val="0"/>
          <w:sz w:val="28"/>
          <w:szCs w:val="20"/>
        </w:rPr>
      </w:pPr>
      <w:r w:rsidRPr="00316AB7">
        <w:rPr>
          <w:b/>
          <w:snapToGrid w:val="0"/>
          <w:sz w:val="28"/>
          <w:szCs w:val="20"/>
        </w:rPr>
        <w:tab/>
      </w:r>
    </w:p>
    <w:p w:rsidR="00CF4CB8" w:rsidRPr="00B86B63" w:rsidRDefault="00CF4CB8" w:rsidP="00CF4CB8">
      <w:pPr>
        <w:tabs>
          <w:tab w:val="left" w:pos="709"/>
        </w:tabs>
        <w:rPr>
          <w:snapToGrid w:val="0"/>
          <w:sz w:val="28"/>
          <w:szCs w:val="28"/>
        </w:rPr>
      </w:pPr>
    </w:p>
    <w:p w:rsidR="00152063" w:rsidRDefault="00CF4CB8" w:rsidP="00310EA3">
      <w:pPr>
        <w:tabs>
          <w:tab w:val="left" w:pos="567"/>
        </w:tabs>
        <w:ind w:firstLine="709"/>
        <w:jc w:val="both"/>
        <w:rPr>
          <w:b/>
          <w:sz w:val="28"/>
          <w:szCs w:val="28"/>
        </w:rPr>
      </w:pPr>
      <w:r w:rsidRPr="00DA6397">
        <w:rPr>
          <w:sz w:val="28"/>
          <w:szCs w:val="28"/>
        </w:rPr>
        <w:t xml:space="preserve">1. </w:t>
      </w:r>
      <w:r w:rsidR="00DA6397" w:rsidRPr="00DA6397">
        <w:rPr>
          <w:sz w:val="28"/>
          <w:szCs w:val="28"/>
        </w:rPr>
        <w:t>П</w:t>
      </w:r>
      <w:r w:rsidR="00DA6397">
        <w:rPr>
          <w:sz w:val="28"/>
          <w:szCs w:val="28"/>
        </w:rPr>
        <w:t>одп</w:t>
      </w:r>
      <w:r w:rsidR="00DA6397" w:rsidRPr="00DA6397">
        <w:rPr>
          <w:sz w:val="28"/>
          <w:szCs w:val="28"/>
        </w:rPr>
        <w:t>ун</w:t>
      </w:r>
      <w:r w:rsidR="00DA6397" w:rsidRPr="00DA6397">
        <w:rPr>
          <w:sz w:val="28"/>
          <w:szCs w:val="28"/>
        </w:rPr>
        <w:t>кт</w:t>
      </w:r>
      <w:r w:rsidR="00DA6397">
        <w:rPr>
          <w:sz w:val="28"/>
          <w:szCs w:val="28"/>
        </w:rPr>
        <w:t xml:space="preserve"> 4.1.1 р</w:t>
      </w:r>
      <w:r w:rsidRPr="00DA6397">
        <w:rPr>
          <w:sz w:val="28"/>
          <w:szCs w:val="28"/>
        </w:rPr>
        <w:t>аздел</w:t>
      </w:r>
      <w:r w:rsidR="00A54158">
        <w:rPr>
          <w:sz w:val="28"/>
          <w:szCs w:val="28"/>
        </w:rPr>
        <w:t>а</w:t>
      </w:r>
      <w:r w:rsidRPr="00DA6397">
        <w:rPr>
          <w:sz w:val="28"/>
          <w:szCs w:val="28"/>
        </w:rPr>
        <w:t xml:space="preserve"> 4. </w:t>
      </w:r>
      <w:r w:rsidR="003933DA">
        <w:rPr>
          <w:sz w:val="28"/>
          <w:szCs w:val="28"/>
        </w:rPr>
        <w:t>Технического задания</w:t>
      </w:r>
      <w:r w:rsidRPr="00DA6397">
        <w:rPr>
          <w:sz w:val="28"/>
          <w:szCs w:val="28"/>
        </w:rPr>
        <w:t xml:space="preserve"> документации о закупке</w:t>
      </w:r>
      <w:r w:rsidRPr="00CF4CB8">
        <w:rPr>
          <w:sz w:val="28"/>
          <w:szCs w:val="28"/>
        </w:rPr>
        <w:t xml:space="preserve"> </w:t>
      </w:r>
      <w:r w:rsidR="00DA6397">
        <w:rPr>
          <w:sz w:val="28"/>
          <w:szCs w:val="28"/>
        </w:rPr>
        <w:t>процедуры Размещени</w:t>
      </w:r>
      <w:r w:rsidR="003933DA">
        <w:rPr>
          <w:sz w:val="28"/>
          <w:szCs w:val="28"/>
        </w:rPr>
        <w:t>я</w:t>
      </w:r>
      <w:r w:rsidR="00DA6397">
        <w:rPr>
          <w:sz w:val="28"/>
          <w:szCs w:val="28"/>
        </w:rPr>
        <w:t xml:space="preserve"> оферты изложить в </w:t>
      </w:r>
      <w:r w:rsidR="006C1678">
        <w:rPr>
          <w:b/>
          <w:sz w:val="28"/>
          <w:szCs w:val="28"/>
        </w:rPr>
        <w:t>следующей редакции</w:t>
      </w:r>
      <w:r w:rsidR="00334516" w:rsidRPr="00334516">
        <w:rPr>
          <w:b/>
          <w:sz w:val="28"/>
          <w:szCs w:val="28"/>
        </w:rPr>
        <w:t xml:space="preserve">: </w:t>
      </w:r>
    </w:p>
    <w:p w:rsidR="00DA6397" w:rsidRPr="00152063" w:rsidRDefault="00DA6397" w:rsidP="00310EA3">
      <w:pPr>
        <w:tabs>
          <w:tab w:val="left" w:pos="567"/>
        </w:tabs>
        <w:ind w:firstLine="709"/>
        <w:jc w:val="both"/>
        <w:rPr>
          <w:b/>
          <w:sz w:val="28"/>
          <w:szCs w:val="28"/>
        </w:rPr>
      </w:pPr>
    </w:p>
    <w:p w:rsidR="00DA6397" w:rsidRPr="00DA6397" w:rsidRDefault="003933DA" w:rsidP="00310EA3">
      <w:pPr>
        <w:pStyle w:val="a4"/>
        <w:rPr>
          <w:sz w:val="28"/>
          <w:szCs w:val="28"/>
        </w:rPr>
      </w:pPr>
      <w:r>
        <w:rPr>
          <w:sz w:val="28"/>
          <w:szCs w:val="28"/>
        </w:rPr>
        <w:t>«</w:t>
      </w:r>
      <w:r w:rsidR="00DA6397" w:rsidRPr="00DA6397">
        <w:rPr>
          <w:sz w:val="28"/>
          <w:szCs w:val="28"/>
        </w:rPr>
        <w:t>4.1.1. Предметом  процедуры Размещения настоящей оферты является поставка следующих товаров: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60"/>
        <w:gridCol w:w="2410"/>
        <w:gridCol w:w="1842"/>
        <w:gridCol w:w="1985"/>
      </w:tblGrid>
      <w:tr w:rsidR="00DA6397" w:rsidRPr="00DA6397" w:rsidTr="004A230D">
        <w:trPr>
          <w:trHeight w:val="20"/>
        </w:trPr>
        <w:tc>
          <w:tcPr>
            <w:tcW w:w="567" w:type="dxa"/>
            <w:shd w:val="clear" w:color="auto" w:fill="auto"/>
            <w:vAlign w:val="center"/>
            <w:hideMark/>
          </w:tcPr>
          <w:p w:rsidR="00DA6397" w:rsidRPr="00DA6397" w:rsidRDefault="00DA6397" w:rsidP="00DA6397">
            <w:pPr>
              <w:suppressAutoHyphens/>
              <w:ind w:firstLine="709"/>
              <w:jc w:val="center"/>
              <w:rPr>
                <w:sz w:val="20"/>
                <w:szCs w:val="20"/>
                <w:lang w:eastAsia="ar-SA"/>
              </w:rPr>
            </w:pPr>
            <w:r w:rsidRPr="00DA6397">
              <w:rPr>
                <w:sz w:val="20"/>
                <w:szCs w:val="20"/>
                <w:lang w:eastAsia="ar-SA"/>
              </w:rPr>
              <w:t xml:space="preserve">№ </w:t>
            </w:r>
            <w:proofErr w:type="gramStart"/>
            <w:r w:rsidRPr="00DA6397">
              <w:rPr>
                <w:sz w:val="20"/>
                <w:szCs w:val="20"/>
                <w:lang w:eastAsia="ar-SA"/>
              </w:rPr>
              <w:t>п</w:t>
            </w:r>
            <w:proofErr w:type="gramEnd"/>
            <w:r w:rsidRPr="00DA6397">
              <w:rPr>
                <w:sz w:val="20"/>
                <w:szCs w:val="20"/>
                <w:lang w:eastAsia="ar-SA"/>
              </w:rPr>
              <w:t>/п</w:t>
            </w:r>
          </w:p>
        </w:tc>
        <w:tc>
          <w:tcPr>
            <w:tcW w:w="2660" w:type="dxa"/>
            <w:shd w:val="clear" w:color="auto" w:fill="auto"/>
            <w:vAlign w:val="center"/>
            <w:hideMark/>
          </w:tcPr>
          <w:p w:rsidR="00DA6397" w:rsidRPr="00DA6397" w:rsidRDefault="00DA6397" w:rsidP="00DA6397">
            <w:pPr>
              <w:suppressAutoHyphens/>
              <w:ind w:hanging="77"/>
              <w:jc w:val="center"/>
              <w:rPr>
                <w:sz w:val="20"/>
                <w:szCs w:val="20"/>
                <w:lang w:eastAsia="ar-SA"/>
              </w:rPr>
            </w:pPr>
            <w:r w:rsidRPr="00DA6397">
              <w:rPr>
                <w:sz w:val="20"/>
                <w:szCs w:val="20"/>
                <w:lang w:eastAsia="ar-SA"/>
              </w:rPr>
              <w:t xml:space="preserve">Наименование товара  </w:t>
            </w:r>
          </w:p>
        </w:tc>
        <w:tc>
          <w:tcPr>
            <w:tcW w:w="2410" w:type="dxa"/>
            <w:vAlign w:val="center"/>
          </w:tcPr>
          <w:p w:rsidR="00DA6397" w:rsidRPr="00DA6397" w:rsidRDefault="00DA6397" w:rsidP="00DA6397">
            <w:pPr>
              <w:suppressAutoHyphens/>
              <w:ind w:hanging="77"/>
              <w:jc w:val="center"/>
              <w:rPr>
                <w:sz w:val="20"/>
                <w:szCs w:val="20"/>
                <w:lang w:eastAsia="ar-SA"/>
              </w:rPr>
            </w:pPr>
            <w:r w:rsidRPr="00DA6397">
              <w:rPr>
                <w:sz w:val="20"/>
                <w:szCs w:val="20"/>
                <w:lang w:eastAsia="ar-SA"/>
              </w:rPr>
              <w:t>Параметры товара (годы изготовления товара (срок эксплуатации с года изготовления), толщина обода)</w:t>
            </w:r>
          </w:p>
        </w:tc>
        <w:tc>
          <w:tcPr>
            <w:tcW w:w="1842" w:type="dxa"/>
            <w:vAlign w:val="center"/>
          </w:tcPr>
          <w:p w:rsidR="00DA6397" w:rsidRPr="00DA6397" w:rsidRDefault="00DA6397" w:rsidP="00DA6397">
            <w:pPr>
              <w:suppressAutoHyphens/>
              <w:ind w:hanging="77"/>
              <w:jc w:val="center"/>
              <w:rPr>
                <w:sz w:val="20"/>
                <w:szCs w:val="20"/>
                <w:lang w:eastAsia="ar-SA"/>
              </w:rPr>
            </w:pPr>
            <w:r w:rsidRPr="00DA6397">
              <w:rPr>
                <w:sz w:val="20"/>
                <w:szCs w:val="20"/>
                <w:lang w:eastAsia="ar-SA"/>
              </w:rPr>
              <w:t xml:space="preserve">Предельная (максимальная) цена за единицу товара в ВЧДР, без НДС, руб. </w:t>
            </w:r>
          </w:p>
        </w:tc>
        <w:tc>
          <w:tcPr>
            <w:tcW w:w="1985" w:type="dxa"/>
          </w:tcPr>
          <w:p w:rsidR="00DA6397" w:rsidRPr="00DA6397" w:rsidRDefault="00DA6397" w:rsidP="00DA6397">
            <w:pPr>
              <w:suppressAutoHyphens/>
              <w:ind w:hanging="77"/>
              <w:jc w:val="center"/>
              <w:rPr>
                <w:sz w:val="20"/>
                <w:szCs w:val="20"/>
                <w:lang w:eastAsia="ar-SA"/>
              </w:rPr>
            </w:pPr>
            <w:r w:rsidRPr="00DA6397">
              <w:rPr>
                <w:sz w:val="20"/>
                <w:szCs w:val="20"/>
                <w:lang w:eastAsia="ar-SA"/>
              </w:rPr>
              <w:t>Предельная (максимальная) цена за единицу товара в ВЧДЭ, без НДС, руб.</w:t>
            </w:r>
          </w:p>
        </w:tc>
      </w:tr>
      <w:tr w:rsidR="00DA6397" w:rsidRPr="00DA6397" w:rsidTr="004A230D">
        <w:trPr>
          <w:trHeight w:val="20"/>
        </w:trPr>
        <w:tc>
          <w:tcPr>
            <w:tcW w:w="567" w:type="dxa"/>
            <w:vMerge w:val="restart"/>
            <w:shd w:val="clear" w:color="auto" w:fill="auto"/>
            <w:hideMark/>
          </w:tcPr>
          <w:p w:rsidR="00DA6397" w:rsidRPr="00DA6397" w:rsidRDefault="00DA6397" w:rsidP="00DA6397">
            <w:pPr>
              <w:suppressAutoHyphens/>
              <w:ind w:firstLine="709"/>
              <w:jc w:val="center"/>
              <w:rPr>
                <w:lang w:eastAsia="ar-SA"/>
              </w:rPr>
            </w:pPr>
            <w:r w:rsidRPr="00DA6397">
              <w:rPr>
                <w:lang w:eastAsia="ar-SA"/>
              </w:rPr>
              <w:t>11</w:t>
            </w:r>
          </w:p>
          <w:p w:rsidR="00DA6397" w:rsidRPr="00DA6397" w:rsidRDefault="00DA6397" w:rsidP="00DA6397">
            <w:pPr>
              <w:suppressAutoHyphens/>
              <w:ind w:firstLine="709"/>
              <w:jc w:val="center"/>
              <w:rPr>
                <w:lang w:eastAsia="ar-SA"/>
              </w:rPr>
            </w:pPr>
            <w:r w:rsidRPr="00DA6397">
              <w:rPr>
                <w:lang w:eastAsia="ar-SA"/>
              </w:rPr>
              <w:t>2</w:t>
            </w:r>
          </w:p>
          <w:p w:rsidR="00DA6397" w:rsidRPr="00DA6397" w:rsidRDefault="00DA6397" w:rsidP="00DA6397">
            <w:pPr>
              <w:suppressAutoHyphens/>
              <w:ind w:firstLine="709"/>
              <w:jc w:val="center"/>
              <w:rPr>
                <w:lang w:eastAsia="ar-SA"/>
              </w:rPr>
            </w:pPr>
          </w:p>
        </w:tc>
        <w:tc>
          <w:tcPr>
            <w:tcW w:w="2660" w:type="dxa"/>
            <w:vMerge w:val="restart"/>
            <w:shd w:val="clear" w:color="auto" w:fill="auto"/>
            <w:vAlign w:val="center"/>
            <w:hideMark/>
          </w:tcPr>
          <w:p w:rsidR="00DA6397" w:rsidRPr="00DA6397" w:rsidRDefault="00DA6397" w:rsidP="00DA6397">
            <w:pPr>
              <w:suppressAutoHyphens/>
              <w:jc w:val="center"/>
              <w:rPr>
                <w:lang w:eastAsia="ar-SA"/>
              </w:rPr>
            </w:pPr>
            <w:r w:rsidRPr="00DA6397">
              <w:rPr>
                <w:bCs/>
                <w:lang w:eastAsia="ar-SA"/>
              </w:rPr>
              <w:t>Р</w:t>
            </w:r>
            <w:r w:rsidRPr="00DA6397">
              <w:rPr>
                <w:lang w:eastAsia="ar-SA"/>
              </w:rPr>
              <w:t>амы боковые для грузовых тележек модели 18-100</w:t>
            </w:r>
          </w:p>
        </w:tc>
        <w:tc>
          <w:tcPr>
            <w:tcW w:w="2410" w:type="dxa"/>
          </w:tcPr>
          <w:p w:rsidR="00DA6397" w:rsidRPr="00DA6397" w:rsidRDefault="00DA6397" w:rsidP="00DA6397">
            <w:pPr>
              <w:suppressAutoHyphens/>
              <w:ind w:firstLine="34"/>
              <w:jc w:val="center"/>
              <w:rPr>
                <w:lang w:eastAsia="ar-SA"/>
              </w:rPr>
            </w:pPr>
          </w:p>
          <w:p w:rsidR="00DA6397" w:rsidRPr="00DA6397" w:rsidRDefault="00DA6397" w:rsidP="00DA6397">
            <w:pPr>
              <w:suppressAutoHyphens/>
              <w:ind w:firstLine="34"/>
              <w:jc w:val="center"/>
              <w:rPr>
                <w:lang w:eastAsia="ar-SA"/>
              </w:rPr>
            </w:pPr>
            <w:r w:rsidRPr="00DA6397">
              <w:rPr>
                <w:lang w:eastAsia="ar-SA"/>
              </w:rPr>
              <w:t>2016-2012 (1-5 лет)</w:t>
            </w:r>
          </w:p>
          <w:p w:rsidR="00DA6397" w:rsidRPr="00DA6397" w:rsidRDefault="00DA6397" w:rsidP="00DA6397">
            <w:pPr>
              <w:suppressAutoHyphens/>
              <w:ind w:firstLine="34"/>
              <w:jc w:val="center"/>
              <w:rPr>
                <w:lang w:eastAsia="ar-SA"/>
              </w:rPr>
            </w:pP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44 100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44 100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bCs/>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2011-2007 (6-10 лет)</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39 400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39 400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bCs/>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2006-2002 (11-15 лет)</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36 300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36 300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bCs/>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2001-1997 (16-20 лет)</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32 000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32 000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bCs/>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1996-1992 (21-25 лет)</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25 500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25 500</w:t>
            </w:r>
          </w:p>
        </w:tc>
      </w:tr>
      <w:tr w:rsidR="00DA6397" w:rsidRPr="00DA6397" w:rsidTr="004A230D">
        <w:trPr>
          <w:trHeight w:val="766"/>
        </w:trPr>
        <w:tc>
          <w:tcPr>
            <w:tcW w:w="567" w:type="dxa"/>
            <w:vMerge w:val="restart"/>
            <w:shd w:val="clear" w:color="auto" w:fill="auto"/>
          </w:tcPr>
          <w:p w:rsidR="00DA6397" w:rsidRPr="00DA6397" w:rsidRDefault="00DA6397" w:rsidP="00DA6397">
            <w:pPr>
              <w:suppressAutoHyphens/>
              <w:ind w:firstLine="709"/>
              <w:jc w:val="center"/>
              <w:rPr>
                <w:lang w:eastAsia="ar-SA"/>
              </w:rPr>
            </w:pPr>
          </w:p>
          <w:p w:rsidR="00DA6397" w:rsidRPr="00DA6397" w:rsidRDefault="00DA6397" w:rsidP="00DA6397">
            <w:pPr>
              <w:suppressAutoHyphens/>
              <w:rPr>
                <w:lang w:eastAsia="ar-SA"/>
              </w:rPr>
            </w:pPr>
            <w:r w:rsidRPr="00DA6397">
              <w:rPr>
                <w:lang w:eastAsia="ar-SA"/>
              </w:rPr>
              <w:t xml:space="preserve"> 2</w:t>
            </w:r>
          </w:p>
        </w:tc>
        <w:tc>
          <w:tcPr>
            <w:tcW w:w="2660" w:type="dxa"/>
            <w:vMerge w:val="restart"/>
            <w:shd w:val="clear" w:color="auto" w:fill="auto"/>
            <w:vAlign w:val="center"/>
          </w:tcPr>
          <w:p w:rsidR="00DA6397" w:rsidRPr="00DA6397" w:rsidRDefault="00DA6397" w:rsidP="00DA6397">
            <w:pPr>
              <w:suppressAutoHyphens/>
              <w:jc w:val="center"/>
              <w:rPr>
                <w:bCs/>
                <w:lang w:eastAsia="ar-SA"/>
              </w:rPr>
            </w:pPr>
          </w:p>
          <w:p w:rsidR="00DA6397" w:rsidRPr="00DA6397" w:rsidRDefault="00DA6397" w:rsidP="00DA6397">
            <w:pPr>
              <w:suppressAutoHyphens/>
              <w:jc w:val="center"/>
              <w:rPr>
                <w:bCs/>
                <w:lang w:eastAsia="ar-SA"/>
              </w:rPr>
            </w:pPr>
          </w:p>
          <w:p w:rsidR="00DA6397" w:rsidRPr="00DA6397" w:rsidRDefault="00DA6397" w:rsidP="00DA6397">
            <w:pPr>
              <w:suppressAutoHyphens/>
              <w:jc w:val="center"/>
              <w:rPr>
                <w:bCs/>
                <w:lang w:eastAsia="ar-SA"/>
              </w:rPr>
            </w:pPr>
          </w:p>
          <w:p w:rsidR="00DA6397" w:rsidRPr="00DA6397" w:rsidRDefault="00DA6397" w:rsidP="00DA6397">
            <w:pPr>
              <w:suppressAutoHyphens/>
              <w:jc w:val="center"/>
              <w:rPr>
                <w:bCs/>
                <w:lang w:eastAsia="ar-SA"/>
              </w:rPr>
            </w:pPr>
          </w:p>
          <w:p w:rsidR="00DA6397" w:rsidRPr="00DA6397" w:rsidRDefault="00DA6397" w:rsidP="00DA6397">
            <w:pPr>
              <w:suppressAutoHyphens/>
              <w:jc w:val="center"/>
              <w:rPr>
                <w:bCs/>
                <w:lang w:eastAsia="ar-SA"/>
              </w:rPr>
            </w:pPr>
            <w:r w:rsidRPr="00DA6397">
              <w:rPr>
                <w:bCs/>
                <w:lang w:eastAsia="ar-SA"/>
              </w:rPr>
              <w:t>Б</w:t>
            </w:r>
            <w:r w:rsidR="00A54158">
              <w:rPr>
                <w:lang w:eastAsia="ar-SA"/>
              </w:rPr>
              <w:t xml:space="preserve">алки </w:t>
            </w:r>
            <w:proofErr w:type="spellStart"/>
            <w:r w:rsidR="00A54158">
              <w:rPr>
                <w:lang w:eastAsia="ar-SA"/>
              </w:rPr>
              <w:t>надресс</w:t>
            </w:r>
            <w:r w:rsidRPr="00DA6397">
              <w:rPr>
                <w:lang w:eastAsia="ar-SA"/>
              </w:rPr>
              <w:t>орные</w:t>
            </w:r>
            <w:proofErr w:type="spellEnd"/>
            <w:r w:rsidRPr="00DA6397">
              <w:rPr>
                <w:lang w:eastAsia="ar-SA"/>
              </w:rPr>
              <w:t xml:space="preserve"> </w:t>
            </w:r>
            <w:r w:rsidRPr="00DA6397">
              <w:rPr>
                <w:lang w:eastAsia="ar-SA"/>
              </w:rPr>
              <w:lastRenderedPageBreak/>
              <w:t>для грузовых тележек модели 18-100</w:t>
            </w:r>
          </w:p>
        </w:tc>
        <w:tc>
          <w:tcPr>
            <w:tcW w:w="2410" w:type="dxa"/>
          </w:tcPr>
          <w:p w:rsidR="00DA6397" w:rsidRPr="00DA6397" w:rsidRDefault="00DA6397" w:rsidP="00DA6397">
            <w:pPr>
              <w:suppressAutoHyphens/>
              <w:ind w:firstLine="34"/>
              <w:jc w:val="center"/>
              <w:rPr>
                <w:lang w:eastAsia="ar-SA"/>
              </w:rPr>
            </w:pPr>
          </w:p>
          <w:p w:rsidR="00DA6397" w:rsidRPr="00DA6397" w:rsidRDefault="00DA6397" w:rsidP="00DA6397">
            <w:pPr>
              <w:suppressAutoHyphens/>
              <w:ind w:firstLine="34"/>
              <w:jc w:val="center"/>
              <w:rPr>
                <w:lang w:eastAsia="ar-SA"/>
              </w:rPr>
            </w:pPr>
            <w:r w:rsidRPr="00DA6397">
              <w:rPr>
                <w:lang w:eastAsia="ar-SA"/>
              </w:rPr>
              <w:t>2016-2012 (1-5 лет)</w:t>
            </w:r>
          </w:p>
          <w:p w:rsidR="00DA6397" w:rsidRPr="00DA6397" w:rsidRDefault="00DA6397" w:rsidP="00DA6397">
            <w:pPr>
              <w:suppressAutoHyphens/>
              <w:ind w:firstLine="34"/>
              <w:jc w:val="center"/>
              <w:rPr>
                <w:lang w:eastAsia="ar-SA"/>
              </w:rPr>
            </w:pP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41 869</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41 869</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bCs/>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2011-2007 (6-10 лет)</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37 500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37 500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bCs/>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2006-2002 (11-15 лет)</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32 500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32 500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bCs/>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2001-1997 (16-20 лет)</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29 000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29 000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bCs/>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1996-1992 (21-25 лет)</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23000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23 000</w:t>
            </w:r>
          </w:p>
        </w:tc>
      </w:tr>
      <w:tr w:rsidR="00DA6397" w:rsidRPr="00DA6397" w:rsidTr="004A230D">
        <w:trPr>
          <w:trHeight w:val="766"/>
        </w:trPr>
        <w:tc>
          <w:tcPr>
            <w:tcW w:w="567" w:type="dxa"/>
            <w:vMerge w:val="restart"/>
            <w:shd w:val="clear" w:color="auto" w:fill="auto"/>
          </w:tcPr>
          <w:p w:rsidR="00DA6397" w:rsidRPr="00DA6397" w:rsidRDefault="00DA6397" w:rsidP="00DA6397">
            <w:pPr>
              <w:suppressAutoHyphens/>
              <w:ind w:firstLine="709"/>
              <w:jc w:val="center"/>
              <w:rPr>
                <w:lang w:eastAsia="ar-SA"/>
              </w:rPr>
            </w:pPr>
          </w:p>
          <w:p w:rsidR="00DA6397" w:rsidRPr="00DA6397" w:rsidRDefault="00DA6397" w:rsidP="00DA6397">
            <w:pPr>
              <w:suppressAutoHyphens/>
              <w:rPr>
                <w:lang w:eastAsia="ar-SA"/>
              </w:rPr>
            </w:pPr>
            <w:r w:rsidRPr="00DA6397">
              <w:rPr>
                <w:lang w:eastAsia="ar-SA"/>
              </w:rPr>
              <w:t xml:space="preserve"> 3</w:t>
            </w:r>
          </w:p>
        </w:tc>
        <w:tc>
          <w:tcPr>
            <w:tcW w:w="2660" w:type="dxa"/>
            <w:vMerge w:val="restart"/>
            <w:shd w:val="clear" w:color="auto" w:fill="auto"/>
            <w:vAlign w:val="center"/>
          </w:tcPr>
          <w:p w:rsidR="00DA6397" w:rsidRPr="00DA6397" w:rsidRDefault="00DA6397" w:rsidP="00DA6397">
            <w:pPr>
              <w:suppressAutoHyphens/>
              <w:jc w:val="center"/>
              <w:rPr>
                <w:bCs/>
                <w:lang w:eastAsia="ar-SA"/>
              </w:rPr>
            </w:pPr>
            <w:r w:rsidRPr="00DA6397">
              <w:rPr>
                <w:lang w:eastAsia="ar-SA"/>
              </w:rPr>
              <w:t xml:space="preserve">Колесные пары грузовых вагонов  типа РУ-1Ш </w:t>
            </w:r>
          </w:p>
        </w:tc>
        <w:tc>
          <w:tcPr>
            <w:tcW w:w="2410" w:type="dxa"/>
          </w:tcPr>
          <w:p w:rsidR="00DA6397" w:rsidRPr="00DA6397" w:rsidRDefault="00DA6397" w:rsidP="00DA6397">
            <w:pPr>
              <w:suppressAutoHyphens/>
              <w:ind w:firstLine="34"/>
              <w:jc w:val="center"/>
              <w:rPr>
                <w:lang w:eastAsia="ar-SA"/>
              </w:rPr>
            </w:pPr>
            <w:r w:rsidRPr="00DA6397">
              <w:rPr>
                <w:lang w:eastAsia="ar-SA"/>
              </w:rPr>
              <w:t>65-69 мм</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61 600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67 700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64-60 мм</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58 000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65 000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59-55 мм</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53 000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60 000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54-50 мм</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48 000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55 000</w:t>
            </w:r>
          </w:p>
        </w:tc>
      </w:tr>
      <w:tr w:rsidR="00DA6397" w:rsidRPr="00DA6397" w:rsidTr="004A230D">
        <w:trPr>
          <w:trHeight w:val="766"/>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49-45 мм</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43 500</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49 700</w:t>
            </w:r>
          </w:p>
        </w:tc>
      </w:tr>
      <w:tr w:rsidR="00DA6397" w:rsidRPr="00DA6397" w:rsidTr="004A230D">
        <w:trPr>
          <w:trHeight w:val="811"/>
        </w:trPr>
        <w:tc>
          <w:tcPr>
            <w:tcW w:w="567" w:type="dxa"/>
            <w:vMerge/>
            <w:shd w:val="clear" w:color="auto" w:fill="auto"/>
          </w:tcPr>
          <w:p w:rsidR="00DA6397" w:rsidRPr="00DA6397" w:rsidRDefault="00DA6397" w:rsidP="00DA6397">
            <w:pPr>
              <w:suppressAutoHyphens/>
              <w:ind w:firstLine="709"/>
              <w:jc w:val="center"/>
              <w:rPr>
                <w:lang w:eastAsia="ar-SA"/>
              </w:rPr>
            </w:pPr>
          </w:p>
        </w:tc>
        <w:tc>
          <w:tcPr>
            <w:tcW w:w="2660" w:type="dxa"/>
            <w:vMerge/>
            <w:shd w:val="clear" w:color="auto" w:fill="auto"/>
            <w:vAlign w:val="center"/>
          </w:tcPr>
          <w:p w:rsidR="00DA6397" w:rsidRPr="00DA6397" w:rsidRDefault="00DA6397" w:rsidP="00DA6397">
            <w:pPr>
              <w:suppressAutoHyphens/>
              <w:jc w:val="center"/>
              <w:rPr>
                <w:lang w:eastAsia="ar-SA"/>
              </w:rPr>
            </w:pPr>
          </w:p>
        </w:tc>
        <w:tc>
          <w:tcPr>
            <w:tcW w:w="2410" w:type="dxa"/>
          </w:tcPr>
          <w:p w:rsidR="00DA6397" w:rsidRPr="00DA6397" w:rsidRDefault="00DA6397" w:rsidP="00DA6397">
            <w:pPr>
              <w:suppressAutoHyphens/>
              <w:ind w:firstLine="34"/>
              <w:jc w:val="center"/>
              <w:rPr>
                <w:lang w:eastAsia="ar-SA"/>
              </w:rPr>
            </w:pPr>
            <w:r w:rsidRPr="00DA6397">
              <w:rPr>
                <w:lang w:eastAsia="ar-SA"/>
              </w:rPr>
              <w:t>44-40 мм</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 </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44 600</w:t>
            </w:r>
          </w:p>
        </w:tc>
      </w:tr>
      <w:tr w:rsidR="00DA6397" w:rsidRPr="00DA6397" w:rsidTr="004A230D">
        <w:trPr>
          <w:trHeight w:val="811"/>
        </w:trPr>
        <w:tc>
          <w:tcPr>
            <w:tcW w:w="567" w:type="dxa"/>
            <w:shd w:val="clear" w:color="auto" w:fill="auto"/>
            <w:vAlign w:val="center"/>
          </w:tcPr>
          <w:p w:rsidR="00DA6397" w:rsidRPr="00DA6397" w:rsidRDefault="00DA6397" w:rsidP="00DA6397">
            <w:pPr>
              <w:suppressAutoHyphens/>
              <w:rPr>
                <w:lang w:eastAsia="ar-SA"/>
              </w:rPr>
            </w:pPr>
            <w:r w:rsidRPr="00DA6397">
              <w:rPr>
                <w:lang w:eastAsia="ar-SA"/>
              </w:rPr>
              <w:t>4</w:t>
            </w:r>
          </w:p>
        </w:tc>
        <w:tc>
          <w:tcPr>
            <w:tcW w:w="2660" w:type="dxa"/>
            <w:shd w:val="clear" w:color="auto" w:fill="auto"/>
            <w:vAlign w:val="center"/>
          </w:tcPr>
          <w:p w:rsidR="00DA6397" w:rsidRPr="00DA6397" w:rsidRDefault="00DA6397" w:rsidP="00DA6397">
            <w:pPr>
              <w:suppressAutoHyphens/>
              <w:jc w:val="center"/>
              <w:rPr>
                <w:lang w:eastAsia="ar-SA"/>
              </w:rPr>
            </w:pPr>
            <w:r w:rsidRPr="00DA6397">
              <w:rPr>
                <w:lang w:eastAsia="ar-SA"/>
              </w:rPr>
              <w:t>Колесные пары грузовых вагонов  типа РУ-1Ш СОНК (старая ось новое колесо)</w:t>
            </w:r>
          </w:p>
        </w:tc>
        <w:tc>
          <w:tcPr>
            <w:tcW w:w="2410" w:type="dxa"/>
            <w:vAlign w:val="center"/>
          </w:tcPr>
          <w:p w:rsidR="00DA6397" w:rsidRPr="00DA6397" w:rsidRDefault="00DA6397" w:rsidP="00DA6397">
            <w:pPr>
              <w:suppressAutoHyphens/>
              <w:ind w:firstLine="34"/>
              <w:jc w:val="center"/>
              <w:rPr>
                <w:lang w:eastAsia="ar-SA"/>
              </w:rPr>
            </w:pPr>
            <w:r w:rsidRPr="00DA6397">
              <w:rPr>
                <w:lang w:eastAsia="ar-SA"/>
              </w:rPr>
              <w:t>Более 70 мм</w:t>
            </w:r>
          </w:p>
        </w:tc>
        <w:tc>
          <w:tcPr>
            <w:tcW w:w="1842" w:type="dxa"/>
            <w:vAlign w:val="center"/>
          </w:tcPr>
          <w:p w:rsidR="00DA6397" w:rsidRPr="00DA6397" w:rsidRDefault="00DA6397" w:rsidP="00DA6397">
            <w:pPr>
              <w:suppressAutoHyphens/>
              <w:ind w:firstLine="34"/>
              <w:jc w:val="center"/>
              <w:rPr>
                <w:lang w:eastAsia="ar-SA"/>
              </w:rPr>
            </w:pPr>
            <w:r w:rsidRPr="00DA6397">
              <w:rPr>
                <w:lang w:eastAsia="ar-SA"/>
              </w:rPr>
              <w:t xml:space="preserve">78 900 </w:t>
            </w:r>
          </w:p>
        </w:tc>
        <w:tc>
          <w:tcPr>
            <w:tcW w:w="1985" w:type="dxa"/>
            <w:vAlign w:val="center"/>
          </w:tcPr>
          <w:p w:rsidR="00DA6397" w:rsidRPr="00DA6397" w:rsidRDefault="00DA6397" w:rsidP="00DA6397">
            <w:pPr>
              <w:suppressAutoHyphens/>
              <w:ind w:firstLine="34"/>
              <w:jc w:val="center"/>
              <w:rPr>
                <w:lang w:eastAsia="ar-SA"/>
              </w:rPr>
            </w:pPr>
            <w:r w:rsidRPr="00DA6397">
              <w:rPr>
                <w:lang w:eastAsia="ar-SA"/>
              </w:rPr>
              <w:t>78 900</w:t>
            </w:r>
          </w:p>
        </w:tc>
      </w:tr>
    </w:tbl>
    <w:p w:rsidR="00DA6397" w:rsidRDefault="003933DA" w:rsidP="003933DA">
      <w:pPr>
        <w:pStyle w:val="a4"/>
        <w:ind w:firstLine="708"/>
        <w:rPr>
          <w:b/>
          <w:sz w:val="28"/>
          <w:szCs w:val="28"/>
        </w:rPr>
      </w:pPr>
      <w:r>
        <w:rPr>
          <w:b/>
          <w:sz w:val="28"/>
          <w:szCs w:val="28"/>
        </w:rPr>
        <w:t>».</w:t>
      </w:r>
    </w:p>
    <w:p w:rsidR="00DA6397" w:rsidRDefault="00DA6397" w:rsidP="00310EA3">
      <w:pPr>
        <w:pStyle w:val="a4"/>
        <w:rPr>
          <w:b/>
          <w:sz w:val="28"/>
          <w:szCs w:val="28"/>
        </w:rPr>
      </w:pPr>
    </w:p>
    <w:p w:rsidR="00310EA3" w:rsidRPr="00310EA3" w:rsidRDefault="00CF4CB8" w:rsidP="00786B7A">
      <w:pPr>
        <w:pStyle w:val="a4"/>
        <w:rPr>
          <w:sz w:val="28"/>
          <w:szCs w:val="28"/>
        </w:rPr>
      </w:pPr>
      <w:r w:rsidRPr="004E5C3E">
        <w:rPr>
          <w:b/>
          <w:sz w:val="28"/>
          <w:szCs w:val="28"/>
        </w:rPr>
        <w:t>2.</w:t>
      </w:r>
      <w:r>
        <w:rPr>
          <w:sz w:val="28"/>
          <w:szCs w:val="28"/>
        </w:rPr>
        <w:t xml:space="preserve"> </w:t>
      </w:r>
      <w:r w:rsidR="00786B7A" w:rsidRPr="00A54158">
        <w:rPr>
          <w:b/>
          <w:sz w:val="28"/>
          <w:szCs w:val="28"/>
        </w:rPr>
        <w:t>Исключить</w:t>
      </w:r>
      <w:r w:rsidR="00786B7A">
        <w:rPr>
          <w:sz w:val="28"/>
          <w:szCs w:val="28"/>
        </w:rPr>
        <w:t xml:space="preserve"> подпункт</w:t>
      </w:r>
      <w:r w:rsidR="006C1678">
        <w:rPr>
          <w:sz w:val="28"/>
          <w:szCs w:val="28"/>
        </w:rPr>
        <w:t xml:space="preserve"> 1.</w:t>
      </w:r>
      <w:r w:rsidR="00786B7A">
        <w:rPr>
          <w:sz w:val="28"/>
          <w:szCs w:val="28"/>
        </w:rPr>
        <w:t>3</w:t>
      </w:r>
      <w:r w:rsidR="00DA6397">
        <w:rPr>
          <w:sz w:val="28"/>
          <w:szCs w:val="28"/>
        </w:rPr>
        <w:t xml:space="preserve"> части 1 и подпункт 2.5 части 2</w:t>
      </w:r>
      <w:r w:rsidR="009E0A33">
        <w:rPr>
          <w:sz w:val="28"/>
          <w:szCs w:val="28"/>
        </w:rPr>
        <w:t xml:space="preserve"> </w:t>
      </w:r>
      <w:r w:rsidR="00DA6397">
        <w:rPr>
          <w:sz w:val="28"/>
          <w:szCs w:val="28"/>
        </w:rPr>
        <w:t>п</w:t>
      </w:r>
      <w:r w:rsidR="006C1678">
        <w:rPr>
          <w:sz w:val="28"/>
          <w:szCs w:val="28"/>
        </w:rPr>
        <w:t>ункта 17 раздела 5</w:t>
      </w:r>
      <w:r w:rsidR="00DA6397">
        <w:rPr>
          <w:sz w:val="28"/>
          <w:szCs w:val="28"/>
        </w:rPr>
        <w:t>.</w:t>
      </w:r>
      <w:r w:rsidR="006C1678">
        <w:rPr>
          <w:sz w:val="28"/>
          <w:szCs w:val="28"/>
        </w:rPr>
        <w:t xml:space="preserve"> </w:t>
      </w:r>
      <w:r w:rsidR="00DA6397">
        <w:rPr>
          <w:sz w:val="28"/>
          <w:szCs w:val="28"/>
        </w:rPr>
        <w:t>«</w:t>
      </w:r>
      <w:r w:rsidR="006C1678">
        <w:rPr>
          <w:sz w:val="28"/>
          <w:szCs w:val="28"/>
        </w:rPr>
        <w:t>Информационн</w:t>
      </w:r>
      <w:r w:rsidR="00786B7A">
        <w:rPr>
          <w:sz w:val="28"/>
          <w:szCs w:val="28"/>
        </w:rPr>
        <w:t>ой</w:t>
      </w:r>
      <w:r w:rsidR="006C1678">
        <w:rPr>
          <w:sz w:val="28"/>
          <w:szCs w:val="28"/>
        </w:rPr>
        <w:t xml:space="preserve"> карт</w:t>
      </w:r>
      <w:r w:rsidR="00786B7A">
        <w:rPr>
          <w:sz w:val="28"/>
          <w:szCs w:val="28"/>
        </w:rPr>
        <w:t>ы</w:t>
      </w:r>
      <w:r w:rsidR="00DA6397">
        <w:rPr>
          <w:sz w:val="28"/>
          <w:szCs w:val="28"/>
        </w:rPr>
        <w:t>» документации о закупке</w:t>
      </w:r>
      <w:r w:rsidR="00A54158" w:rsidRPr="00A54158">
        <w:t xml:space="preserve"> </w:t>
      </w:r>
      <w:r w:rsidR="00A54158">
        <w:rPr>
          <w:sz w:val="28"/>
          <w:szCs w:val="28"/>
        </w:rPr>
        <w:t>процедуры Размещения</w:t>
      </w:r>
      <w:r w:rsidR="00A54158" w:rsidRPr="00A54158">
        <w:rPr>
          <w:sz w:val="28"/>
          <w:szCs w:val="28"/>
        </w:rPr>
        <w:t xml:space="preserve"> оферты</w:t>
      </w:r>
      <w:r w:rsidR="00786B7A">
        <w:rPr>
          <w:sz w:val="28"/>
          <w:szCs w:val="28"/>
        </w:rPr>
        <w:t>.</w:t>
      </w:r>
    </w:p>
    <w:p w:rsidR="00310EA3" w:rsidRDefault="00310EA3" w:rsidP="00310EA3">
      <w:pPr>
        <w:pStyle w:val="a4"/>
        <w:rPr>
          <w:b/>
          <w:sz w:val="28"/>
          <w:szCs w:val="28"/>
        </w:rPr>
      </w:pPr>
    </w:p>
    <w:p w:rsidR="004E5C3E" w:rsidRDefault="009E0A33" w:rsidP="00310EA3">
      <w:pPr>
        <w:pStyle w:val="a4"/>
        <w:rPr>
          <w:sz w:val="28"/>
          <w:szCs w:val="28"/>
        </w:rPr>
      </w:pPr>
      <w:r>
        <w:rPr>
          <w:b/>
          <w:sz w:val="28"/>
          <w:szCs w:val="28"/>
        </w:rPr>
        <w:t xml:space="preserve">3. </w:t>
      </w:r>
      <w:r w:rsidRPr="00A54158">
        <w:rPr>
          <w:b/>
          <w:sz w:val="28"/>
          <w:szCs w:val="28"/>
        </w:rPr>
        <w:t>Исключить</w:t>
      </w:r>
      <w:r>
        <w:rPr>
          <w:sz w:val="28"/>
          <w:szCs w:val="28"/>
        </w:rPr>
        <w:t xml:space="preserve"> </w:t>
      </w:r>
      <w:r w:rsidRPr="009E0A33">
        <w:rPr>
          <w:sz w:val="28"/>
          <w:szCs w:val="28"/>
        </w:rPr>
        <w:t>приложени</w:t>
      </w:r>
      <w:r w:rsidR="003933DA">
        <w:rPr>
          <w:sz w:val="28"/>
          <w:szCs w:val="28"/>
        </w:rPr>
        <w:t>е</w:t>
      </w:r>
      <w:bookmarkStart w:id="0" w:name="_GoBack"/>
      <w:bookmarkEnd w:id="0"/>
      <w:r w:rsidRPr="009E0A33">
        <w:rPr>
          <w:sz w:val="28"/>
          <w:szCs w:val="28"/>
        </w:rPr>
        <w:t xml:space="preserve"> №</w:t>
      </w:r>
      <w:r>
        <w:rPr>
          <w:sz w:val="28"/>
          <w:szCs w:val="28"/>
        </w:rPr>
        <w:t xml:space="preserve"> 4 к документации о закупке</w:t>
      </w:r>
      <w:r w:rsidR="00A54158">
        <w:rPr>
          <w:sz w:val="28"/>
          <w:szCs w:val="28"/>
        </w:rPr>
        <w:t xml:space="preserve"> процедуры Размещения</w:t>
      </w:r>
      <w:r w:rsidR="00A54158" w:rsidRPr="00A54158">
        <w:rPr>
          <w:sz w:val="28"/>
          <w:szCs w:val="28"/>
        </w:rPr>
        <w:t xml:space="preserve"> оферты</w:t>
      </w:r>
      <w:r>
        <w:rPr>
          <w:sz w:val="28"/>
          <w:szCs w:val="28"/>
        </w:rPr>
        <w:t>.</w:t>
      </w:r>
    </w:p>
    <w:p w:rsidR="00CF4CB8" w:rsidRDefault="00CF4CB8" w:rsidP="00CF4CB8">
      <w:pPr>
        <w:spacing w:before="60" w:after="60"/>
        <w:ind w:firstLine="708"/>
        <w:jc w:val="both"/>
        <w:rPr>
          <w:sz w:val="28"/>
          <w:szCs w:val="28"/>
        </w:rPr>
      </w:pPr>
    </w:p>
    <w:p w:rsidR="00CF4CB8" w:rsidRDefault="00CF4CB8" w:rsidP="00CF4CB8">
      <w:pPr>
        <w:spacing w:before="60" w:after="60"/>
        <w:jc w:val="both"/>
        <w:rPr>
          <w:sz w:val="28"/>
          <w:szCs w:val="28"/>
        </w:rPr>
      </w:pPr>
      <w:r>
        <w:rPr>
          <w:sz w:val="28"/>
          <w:szCs w:val="28"/>
        </w:rPr>
        <w:t>Далее по тексту.</w:t>
      </w:r>
    </w:p>
    <w:p w:rsidR="00CF4CB8" w:rsidRDefault="00CF4CB8" w:rsidP="00CF4CB8">
      <w:pPr>
        <w:spacing w:before="60" w:after="60"/>
        <w:jc w:val="both"/>
        <w:rPr>
          <w:sz w:val="28"/>
          <w:szCs w:val="28"/>
        </w:rPr>
      </w:pPr>
    </w:p>
    <w:p w:rsidR="009B79C0" w:rsidRPr="006A5699" w:rsidRDefault="00511E6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F94925" w:rsidRPr="009A1FBE" w:rsidRDefault="009B79C0" w:rsidP="009E521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w:t>
      </w:r>
      <w:proofErr w:type="spellStart"/>
      <w:r>
        <w:rPr>
          <w:sz w:val="28"/>
          <w:szCs w:val="28"/>
        </w:rPr>
        <w:t>Шекшуев</w:t>
      </w:r>
      <w:proofErr w:type="spellEnd"/>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76D92"/>
    <w:rsid w:val="000932ED"/>
    <w:rsid w:val="000A5DEF"/>
    <w:rsid w:val="000B4CD3"/>
    <w:rsid w:val="000D3D2A"/>
    <w:rsid w:val="00117A82"/>
    <w:rsid w:val="00122F18"/>
    <w:rsid w:val="0012466F"/>
    <w:rsid w:val="00130513"/>
    <w:rsid w:val="00152063"/>
    <w:rsid w:val="00177B92"/>
    <w:rsid w:val="001A2187"/>
    <w:rsid w:val="001C372C"/>
    <w:rsid w:val="00202418"/>
    <w:rsid w:val="00251CBB"/>
    <w:rsid w:val="0027773B"/>
    <w:rsid w:val="00277A8B"/>
    <w:rsid w:val="002878F9"/>
    <w:rsid w:val="002A1929"/>
    <w:rsid w:val="002B27AA"/>
    <w:rsid w:val="00310EA3"/>
    <w:rsid w:val="003164B2"/>
    <w:rsid w:val="00326B6F"/>
    <w:rsid w:val="00334516"/>
    <w:rsid w:val="00367C80"/>
    <w:rsid w:val="00375C2D"/>
    <w:rsid w:val="003933DA"/>
    <w:rsid w:val="003D7D97"/>
    <w:rsid w:val="003F67B0"/>
    <w:rsid w:val="00423849"/>
    <w:rsid w:val="004500FC"/>
    <w:rsid w:val="00476096"/>
    <w:rsid w:val="004B423C"/>
    <w:rsid w:val="004E5C3E"/>
    <w:rsid w:val="004F6F09"/>
    <w:rsid w:val="00511E66"/>
    <w:rsid w:val="00524FE5"/>
    <w:rsid w:val="005362A8"/>
    <w:rsid w:val="005602B5"/>
    <w:rsid w:val="005621D4"/>
    <w:rsid w:val="0057670F"/>
    <w:rsid w:val="005F3B03"/>
    <w:rsid w:val="00611040"/>
    <w:rsid w:val="00643160"/>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6B7A"/>
    <w:rsid w:val="007C7B84"/>
    <w:rsid w:val="007E5D42"/>
    <w:rsid w:val="007F427D"/>
    <w:rsid w:val="00851D24"/>
    <w:rsid w:val="008A22D2"/>
    <w:rsid w:val="008B35E2"/>
    <w:rsid w:val="008E52FA"/>
    <w:rsid w:val="00914620"/>
    <w:rsid w:val="00931897"/>
    <w:rsid w:val="00942AAD"/>
    <w:rsid w:val="009A1FBE"/>
    <w:rsid w:val="009B2AF9"/>
    <w:rsid w:val="009B79C0"/>
    <w:rsid w:val="009D6F5A"/>
    <w:rsid w:val="009E0A33"/>
    <w:rsid w:val="009E5215"/>
    <w:rsid w:val="009F64FC"/>
    <w:rsid w:val="00A152A8"/>
    <w:rsid w:val="00A337D3"/>
    <w:rsid w:val="00A54158"/>
    <w:rsid w:val="00A61290"/>
    <w:rsid w:val="00A6471D"/>
    <w:rsid w:val="00A74088"/>
    <w:rsid w:val="00AA4373"/>
    <w:rsid w:val="00AE10A2"/>
    <w:rsid w:val="00B50ED9"/>
    <w:rsid w:val="00B877AA"/>
    <w:rsid w:val="00BD4912"/>
    <w:rsid w:val="00C520BA"/>
    <w:rsid w:val="00C526C2"/>
    <w:rsid w:val="00C57F00"/>
    <w:rsid w:val="00C91B09"/>
    <w:rsid w:val="00C92CE8"/>
    <w:rsid w:val="00CF4CB8"/>
    <w:rsid w:val="00CF5CF8"/>
    <w:rsid w:val="00D151C2"/>
    <w:rsid w:val="00D9466D"/>
    <w:rsid w:val="00D94861"/>
    <w:rsid w:val="00D96EDF"/>
    <w:rsid w:val="00DA44F0"/>
    <w:rsid w:val="00DA6397"/>
    <w:rsid w:val="00DB39A4"/>
    <w:rsid w:val="00DE4587"/>
    <w:rsid w:val="00DF0F85"/>
    <w:rsid w:val="00DF355E"/>
    <w:rsid w:val="00DF5C67"/>
    <w:rsid w:val="00E120C2"/>
    <w:rsid w:val="00E312D1"/>
    <w:rsid w:val="00E34D1C"/>
    <w:rsid w:val="00E87948"/>
    <w:rsid w:val="00EC74CD"/>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purl.org/dc/terms/"/>
    <ds:schemaRef ds:uri="http://schemas.openxmlformats.org/package/2006/metadata/core-properties"/>
    <ds:schemaRef ds:uri="http://schemas.microsoft.com/office/2006/documentManagement/types"/>
    <ds:schemaRef ds:uri="8356fd6f-22a0-48da-ae08-d2606f84ade8"/>
    <ds:schemaRef ds:uri="http://schemas.microsoft.com/office/infopath/2007/PartnerControls"/>
    <ds:schemaRef ds:uri="534cf01c-1048-43b5-9b60-64d33694a2aa"/>
    <ds:schemaRef ds:uri="http://purl.org/dc/elements/1.1/"/>
    <ds:schemaRef ds:uri="8356FD6F-22A0-48DA-AE08-D2606F84ADE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1236D50A-6CAF-4BC1-B0C6-3EF090C2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2017-03-30T13:59:00Z</cp:lastPrinted>
  <dcterms:created xsi:type="dcterms:W3CDTF">2017-03-30T14:08:00Z</dcterms:created>
  <dcterms:modified xsi:type="dcterms:W3CDTF">2017-03-30T14:08:00Z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