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5FDD" w:rsidRPr="00B12787" w:rsidRDefault="00FE08D7" w:rsidP="00D95FDD">
      <w:pPr>
        <w:jc w:val="right"/>
        <w:rPr>
          <w:sz w:val="28"/>
          <w:szCs w:val="28"/>
        </w:rPr>
      </w:pPr>
      <w:r w:rsidRPr="00D8442C">
        <w:rPr>
          <w:b/>
          <w:bCs/>
          <w:sz w:val="28"/>
          <w:szCs w:val="28"/>
        </w:rPr>
        <w:t xml:space="preserve"> </w:t>
      </w:r>
      <w:r w:rsidR="00D95FDD" w:rsidRPr="00B12787">
        <w:rPr>
          <w:color w:val="000000"/>
          <w:sz w:val="28"/>
          <w:szCs w:val="28"/>
        </w:rPr>
        <w:t>УТВЕРЖДАЮ</w:t>
      </w:r>
      <w:r w:rsidR="00D95FDD" w:rsidRPr="00B12787">
        <w:rPr>
          <w:sz w:val="28"/>
          <w:szCs w:val="28"/>
        </w:rPr>
        <w:t xml:space="preserve"> </w:t>
      </w:r>
    </w:p>
    <w:p w:rsidR="00D95FDD" w:rsidRPr="00B12787" w:rsidRDefault="00D95FDD" w:rsidP="00D95FDD">
      <w:pPr>
        <w:jc w:val="right"/>
        <w:rPr>
          <w:sz w:val="28"/>
          <w:szCs w:val="28"/>
        </w:rPr>
      </w:pPr>
    </w:p>
    <w:p w:rsidR="00D95FDD" w:rsidRPr="00B12787" w:rsidRDefault="006B5774" w:rsidP="00D95FDD">
      <w:pPr>
        <w:jc w:val="right"/>
        <w:rPr>
          <w:sz w:val="28"/>
          <w:szCs w:val="28"/>
        </w:rPr>
      </w:pPr>
      <w:r>
        <w:rPr>
          <w:color w:val="000000"/>
          <w:sz w:val="28"/>
          <w:szCs w:val="28"/>
        </w:rPr>
        <w:t>Заместитель п</w:t>
      </w:r>
      <w:r w:rsidR="00D95FDD" w:rsidRPr="00B12787">
        <w:rPr>
          <w:color w:val="000000"/>
          <w:sz w:val="28"/>
          <w:szCs w:val="28"/>
        </w:rPr>
        <w:t>редседател</w:t>
      </w:r>
      <w:r>
        <w:rPr>
          <w:color w:val="000000"/>
          <w:sz w:val="28"/>
          <w:szCs w:val="28"/>
        </w:rPr>
        <w:t>я</w:t>
      </w:r>
      <w:r w:rsidR="00D95FDD" w:rsidRPr="00B12787">
        <w:rPr>
          <w:sz w:val="28"/>
          <w:szCs w:val="28"/>
        </w:rPr>
        <w:t xml:space="preserve"> </w:t>
      </w:r>
      <w:r w:rsidR="00D95FDD" w:rsidRPr="00B12787">
        <w:rPr>
          <w:color w:val="000000"/>
          <w:sz w:val="28"/>
          <w:szCs w:val="28"/>
        </w:rPr>
        <w:t>Конкурсной</w:t>
      </w:r>
      <w:r w:rsidR="00D95FDD" w:rsidRPr="00B12787">
        <w:rPr>
          <w:sz w:val="28"/>
          <w:szCs w:val="28"/>
        </w:rPr>
        <w:t xml:space="preserve"> </w:t>
      </w:r>
      <w:r w:rsidR="00D95FDD" w:rsidRPr="00B12787">
        <w:rPr>
          <w:color w:val="000000"/>
          <w:sz w:val="28"/>
          <w:szCs w:val="28"/>
        </w:rPr>
        <w:t>комиссии</w:t>
      </w:r>
      <w:r w:rsidR="00D95FDD" w:rsidRPr="00B12787">
        <w:rPr>
          <w:sz w:val="28"/>
          <w:szCs w:val="28"/>
        </w:rPr>
        <w:t xml:space="preserve"> </w:t>
      </w:r>
    </w:p>
    <w:p w:rsidR="00D95FDD" w:rsidRPr="00B12787" w:rsidRDefault="00D95FDD" w:rsidP="00D95FDD">
      <w:pP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D95FDD" w:rsidRPr="00B12787" w:rsidRDefault="00D95FDD" w:rsidP="00D95FDD">
      <w:pP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D95FDD" w:rsidRPr="00B12787" w:rsidRDefault="00D95FDD" w:rsidP="00D95FDD">
      <w:pPr>
        <w:jc w:val="right"/>
        <w:rPr>
          <w:sz w:val="28"/>
          <w:szCs w:val="28"/>
        </w:rPr>
      </w:pPr>
    </w:p>
    <w:p w:rsidR="00D95FDD" w:rsidRPr="00B12787" w:rsidRDefault="00D95FDD" w:rsidP="00D95FDD">
      <w:pPr>
        <w:jc w:val="right"/>
        <w:rPr>
          <w:sz w:val="28"/>
          <w:szCs w:val="28"/>
        </w:rPr>
      </w:pPr>
      <w:r w:rsidRPr="00B12787">
        <w:rPr>
          <w:color w:val="000000"/>
          <w:sz w:val="28"/>
          <w:szCs w:val="28"/>
        </w:rPr>
        <w:t>______________</w:t>
      </w:r>
      <w:r w:rsidR="006B5774">
        <w:rPr>
          <w:color w:val="000000"/>
          <w:sz w:val="28"/>
          <w:szCs w:val="28"/>
        </w:rPr>
        <w:t>К.В. Кудрявцев</w:t>
      </w:r>
    </w:p>
    <w:p w:rsidR="00D95FDD" w:rsidRPr="00B12787" w:rsidRDefault="00D95FDD" w:rsidP="00D95FDD">
      <w:pPr>
        <w:jc w:val="right"/>
        <w:rPr>
          <w:sz w:val="28"/>
          <w:szCs w:val="28"/>
        </w:rPr>
      </w:pPr>
    </w:p>
    <w:p w:rsidR="00D95FDD" w:rsidRDefault="00D95FDD" w:rsidP="00D95FDD">
      <w:pPr>
        <w:spacing w:after="120"/>
        <w:jc w:val="right"/>
        <w:rPr>
          <w:color w:val="000000"/>
          <w:sz w:val="28"/>
          <w:szCs w:val="28"/>
        </w:rPr>
      </w:pPr>
      <w:r w:rsidRPr="00B12787">
        <w:rPr>
          <w:color w:val="000000"/>
          <w:sz w:val="28"/>
          <w:szCs w:val="28"/>
        </w:rPr>
        <w:t xml:space="preserve"> «____»________________2017 г.</w:t>
      </w:r>
    </w:p>
    <w:p w:rsidR="00D95FDD" w:rsidRDefault="00D95FDD" w:rsidP="00D95FDD">
      <w:pPr>
        <w:spacing w:after="120"/>
        <w:rPr>
          <w:b/>
          <w:bCs/>
          <w:sz w:val="40"/>
          <w:szCs w:val="40"/>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w:t>
      </w:r>
      <w:proofErr w:type="spellStart"/>
      <w:r w:rsidR="006C71AB" w:rsidRPr="008C7D27">
        <w:t>ТрансКонтейнер</w:t>
      </w:r>
      <w:proofErr w:type="spellEnd"/>
      <w:r w:rsidR="006C71AB" w:rsidRPr="008C7D27">
        <w:t>»</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9B347A">
        <w:rPr>
          <w:highlight w:val="yellow"/>
        </w:rPr>
        <w:t>ОК</w:t>
      </w:r>
      <w:r w:rsidR="006024C7" w:rsidRPr="009B347A">
        <w:rPr>
          <w:highlight w:val="yellow"/>
        </w:rPr>
        <w:t>э</w:t>
      </w:r>
      <w:r w:rsidR="00FD4CE2">
        <w:rPr>
          <w:highlight w:val="yellow"/>
        </w:rPr>
        <w:t>-МСП</w:t>
      </w:r>
      <w:r w:rsidR="003D0ECF">
        <w:rPr>
          <w:highlight w:val="yellow"/>
        </w:rPr>
        <w:t>-</w:t>
      </w:r>
      <w:r w:rsidR="005158A4">
        <w:rPr>
          <w:highlight w:val="yellow"/>
        </w:rPr>
        <w:t>НКПЗаб</w:t>
      </w:r>
      <w:r w:rsidR="003D0ECF">
        <w:rPr>
          <w:highlight w:val="yellow"/>
        </w:rPr>
        <w:t>-</w:t>
      </w:r>
      <w:r w:rsidR="005158A4">
        <w:rPr>
          <w:highlight w:val="yellow"/>
        </w:rPr>
        <w:t>17</w:t>
      </w:r>
      <w:r w:rsidR="003D0ECF">
        <w:rPr>
          <w:highlight w:val="yellow"/>
        </w:rPr>
        <w:t>-</w:t>
      </w:r>
      <w:r w:rsidR="005158A4">
        <w:rPr>
          <w:highlight w:val="yellow"/>
        </w:rPr>
        <w:t>0019</w:t>
      </w:r>
      <w:r w:rsidR="007D6548" w:rsidRPr="009B347A">
        <w:rPr>
          <w:highlight w:val="yellow"/>
        </w:rPr>
        <w:t>.</w:t>
      </w:r>
    </w:p>
    <w:p w:rsidR="009B347A" w:rsidRPr="009B347A" w:rsidRDefault="009B347A" w:rsidP="000E3E11">
      <w:pPr>
        <w:pStyle w:val="19"/>
        <w:numPr>
          <w:ilvl w:val="2"/>
          <w:numId w:val="1"/>
        </w:numPr>
        <w:ind w:left="0" w:firstLine="709"/>
      </w:pPr>
      <w:r w:rsidRPr="009B347A">
        <w:t>Предметом настоящего Открытого конкурса является</w:t>
      </w:r>
      <w:r w:rsidR="005158A4" w:rsidRPr="005158A4">
        <w:rPr>
          <w:rFonts w:ascii="Arial" w:hAnsi="Arial" w:cs="Arial"/>
          <w:b/>
          <w:bCs/>
          <w:color w:val="838385"/>
          <w:shd w:val="clear" w:color="auto" w:fill="FFFFFF"/>
        </w:rPr>
        <w:t xml:space="preserve"> </w:t>
      </w:r>
      <w:r w:rsidR="005158A4" w:rsidRPr="005158A4">
        <w:rPr>
          <w:bCs/>
          <w:shd w:val="clear" w:color="auto" w:fill="FFFFFF"/>
        </w:rPr>
        <w:t>поставка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sidR="005158A4" w:rsidRPr="005158A4">
        <w:rPr>
          <w:bCs/>
          <w:shd w:val="clear" w:color="auto" w:fill="FFFFFF"/>
        </w:rPr>
        <w:t>ТрансКонтейнер</w:t>
      </w:r>
      <w:proofErr w:type="spellEnd"/>
      <w:r w:rsidR="005158A4" w:rsidRPr="005158A4">
        <w:rPr>
          <w:bCs/>
          <w:shd w:val="clear" w:color="auto" w:fill="FFFFFF"/>
        </w:rPr>
        <w:t>" на Забайкальской железной дороге.</w:t>
      </w:r>
      <w:r w:rsidRPr="005158A4">
        <w:t xml:space="preserve"> </w:t>
      </w:r>
      <w:r w:rsidR="000E3E11" w:rsidRPr="005158A4">
        <w:t xml:space="preserve"> </w:t>
      </w:r>
      <w:r w:rsidRPr="005158A4">
        <w:t>Информация</w:t>
      </w:r>
      <w:r w:rsidRPr="009B347A">
        <w:t xml:space="preserve"> об </w:t>
      </w:r>
      <w:r w:rsidRPr="009B347A">
        <w:lastRenderedPageBreak/>
        <w:t>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lastRenderedPageBreak/>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9"/>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 xml:space="preserve">Открытого </w:t>
      </w:r>
      <w:r w:rsidR="008C4183">
        <w:rPr>
          <w:szCs w:val="28"/>
        </w:rPr>
        <w:lastRenderedPageBreak/>
        <w:t>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lastRenderedPageBreak/>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w:t>
      </w:r>
      <w:r w:rsidR="00EF669D">
        <w:rPr>
          <w:sz w:val="28"/>
          <w:szCs w:val="28"/>
        </w:rPr>
        <w:lastRenderedPageBreak/>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284697" w:rsidRDefault="00284697" w:rsidP="00284697">
      <w:pPr>
        <w:pStyle w:val="affa"/>
        <w:spacing w:before="0" w:after="0"/>
        <w:ind w:firstLine="709"/>
        <w:jc w:val="both"/>
        <w:rPr>
          <w:color w:val="000000"/>
          <w:sz w:val="27"/>
          <w:szCs w:val="27"/>
        </w:rPr>
      </w:pPr>
    </w:p>
    <w:p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 xml:space="preserve">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w:t>
      </w:r>
      <w:proofErr w:type="spellStart"/>
      <w:r w:rsidR="00A8206A">
        <w:rPr>
          <w:sz w:val="28"/>
          <w:szCs w:val="28"/>
        </w:rPr>
        <w:t>ТрансКонтейнер</w:t>
      </w:r>
      <w:proofErr w:type="spellEnd"/>
      <w:r w:rsidR="00A8206A">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7"/>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w:t>
      </w:r>
      <w:r w:rsidR="0070307C" w:rsidRPr="00914064">
        <w:rPr>
          <w:sz w:val="28"/>
          <w:szCs w:val="28"/>
        </w:rPr>
        <w:lastRenderedPageBreak/>
        <w:t>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7"/>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7"/>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7"/>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410F7" w:rsidP="001B164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3708E" w:rsidRPr="007E6DE4" w:rsidRDefault="0053708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53708E" w:rsidRDefault="0053708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3708E" w:rsidRPr="007E6DE4" w:rsidRDefault="0053708E" w:rsidP="00805082">
                  <w:pPr>
                    <w:jc w:val="center"/>
                    <w:rPr>
                      <w:b/>
                      <w:sz w:val="28"/>
                      <w:szCs w:val="28"/>
                    </w:rPr>
                  </w:pPr>
                  <w:r w:rsidRPr="007E6DE4">
                    <w:rPr>
                      <w:b/>
                      <w:sz w:val="28"/>
                      <w:szCs w:val="28"/>
                    </w:rPr>
                    <w:t>________________________________________</w:t>
                  </w:r>
                </w:p>
                <w:p w:rsidR="0053708E" w:rsidRPr="007E6DE4" w:rsidRDefault="0053708E" w:rsidP="00805082">
                  <w:pPr>
                    <w:jc w:val="center"/>
                    <w:rPr>
                      <w:i/>
                      <w:sz w:val="20"/>
                      <w:szCs w:val="20"/>
                    </w:rPr>
                  </w:pPr>
                  <w:r w:rsidRPr="007E6DE4">
                    <w:rPr>
                      <w:i/>
                      <w:sz w:val="20"/>
                      <w:szCs w:val="20"/>
                    </w:rPr>
                    <w:t>государство регистрации претендента</w:t>
                  </w:r>
                </w:p>
                <w:p w:rsidR="0053708E" w:rsidRPr="007E6DE4" w:rsidRDefault="0053708E" w:rsidP="00805082">
                  <w:pPr>
                    <w:jc w:val="center"/>
                    <w:rPr>
                      <w:b/>
                      <w:sz w:val="28"/>
                      <w:szCs w:val="28"/>
                    </w:rPr>
                  </w:pPr>
                  <w:r w:rsidRPr="007E6DE4">
                    <w:rPr>
                      <w:b/>
                      <w:sz w:val="28"/>
                      <w:szCs w:val="28"/>
                    </w:rPr>
                    <w:t>_____________________________</w:t>
                  </w:r>
                  <w:r>
                    <w:rPr>
                      <w:b/>
                      <w:sz w:val="28"/>
                      <w:szCs w:val="28"/>
                    </w:rPr>
                    <w:t>__________________</w:t>
                  </w:r>
                </w:p>
                <w:p w:rsidR="0053708E" w:rsidRPr="007E6DE4" w:rsidRDefault="0053708E" w:rsidP="00805082">
                  <w:pPr>
                    <w:jc w:val="center"/>
                    <w:rPr>
                      <w:i/>
                      <w:sz w:val="20"/>
                      <w:szCs w:val="20"/>
                    </w:rPr>
                  </w:pPr>
                  <w:r w:rsidRPr="007E6DE4">
                    <w:rPr>
                      <w:i/>
                      <w:sz w:val="20"/>
                      <w:szCs w:val="20"/>
                    </w:rPr>
                    <w:t>ИНН претендента (для претендентов-резидентов Российской Федерации)</w:t>
                  </w:r>
                </w:p>
                <w:p w:rsidR="0053708E" w:rsidRDefault="0053708E" w:rsidP="00805082">
                  <w:pPr>
                    <w:jc w:val="both"/>
                  </w:pPr>
                </w:p>
                <w:p w:rsidR="0053708E" w:rsidRDefault="0053708E" w:rsidP="00805082">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gramStart"/>
                  <w:r>
                    <w:rPr>
                      <w:b/>
                    </w:rPr>
                    <w:t>-____-____</w:t>
                  </w:r>
                  <w:proofErr w:type="spellEnd"/>
                  <w:r>
                    <w:rPr>
                      <w:b/>
                    </w:rPr>
                    <w:t>-</w:t>
                  </w:r>
                  <w:r w:rsidRPr="00923E2D">
                    <w:rPr>
                      <w:b/>
                    </w:rPr>
                    <w:t>____</w:t>
                  </w:r>
                  <w:proofErr w:type="gramEnd"/>
                </w:p>
                <w:p w:rsidR="0053708E" w:rsidRPr="00F23E06" w:rsidRDefault="0053708E" w:rsidP="00805082">
                  <w:pPr>
                    <w:jc w:val="center"/>
                    <w:rPr>
                      <w:b/>
                      <w:highlight w:val="cyan"/>
                    </w:rPr>
                  </w:pPr>
                  <w:r w:rsidRPr="00F23E06">
                    <w:rPr>
                      <w:b/>
                      <w:highlight w:val="cyan"/>
                    </w:rPr>
                    <w:t xml:space="preserve">(лот № _________) </w:t>
                  </w:r>
                </w:p>
                <w:p w:rsidR="0053708E" w:rsidRPr="00521EAB" w:rsidRDefault="0053708E" w:rsidP="00805082">
                  <w:pPr>
                    <w:jc w:val="center"/>
                    <w:rPr>
                      <w:i/>
                    </w:rPr>
                  </w:pPr>
                  <w:r w:rsidRPr="00F23E06">
                    <w:rPr>
                      <w:i/>
                      <w:highlight w:val="cyan"/>
                    </w:rPr>
                    <w:t>(указывается, если предусмотрены лоты)</w:t>
                  </w:r>
                </w:p>
                <w:p w:rsidR="0053708E" w:rsidRPr="00923E2D" w:rsidRDefault="0053708E" w:rsidP="00805082">
                  <w:pPr>
                    <w:jc w:val="center"/>
                    <w:rPr>
                      <w:b/>
                    </w:rPr>
                  </w:pPr>
                </w:p>
                <w:p w:rsidR="0053708E" w:rsidRPr="00923E2D" w:rsidRDefault="0053708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650814" w:rsidRDefault="000954FB" w:rsidP="00650814">
      <w:pPr>
        <w:pStyle w:val="2"/>
        <w:numPr>
          <w:ilvl w:val="1"/>
          <w:numId w:val="9"/>
        </w:numPr>
        <w:tabs>
          <w:tab w:val="clear" w:pos="1260"/>
          <w:tab w:val="num" w:pos="-180"/>
          <w:tab w:val="num" w:pos="0"/>
        </w:tabs>
        <w:spacing w:before="0" w:after="0"/>
        <w:ind w:left="0" w:firstLine="0"/>
        <w:jc w:val="both"/>
        <w:rPr>
          <w:rFonts w:eastAsia="MS Mincho"/>
          <w:i w:val="0"/>
        </w:rPr>
      </w:pPr>
      <w:r w:rsidRPr="00650814">
        <w:rPr>
          <w:rFonts w:eastAsia="MS Mincho"/>
          <w:i w:val="0"/>
        </w:rPr>
        <w:t>Финансово-коммерческое предложение</w:t>
      </w:r>
    </w:p>
    <w:p w:rsidR="000954FB" w:rsidRPr="00650814" w:rsidRDefault="000954FB" w:rsidP="00650814">
      <w:pPr>
        <w:tabs>
          <w:tab w:val="num" w:pos="0"/>
        </w:tabs>
        <w:jc w:val="both"/>
      </w:pPr>
    </w:p>
    <w:p w:rsidR="000954FB" w:rsidRPr="00650814" w:rsidRDefault="000954FB" w:rsidP="00650814">
      <w:pPr>
        <w:pStyle w:val="afff2"/>
        <w:tabs>
          <w:tab w:val="num" w:pos="0"/>
        </w:tabs>
        <w:ind w:left="0" w:firstLine="720"/>
        <w:rPr>
          <w:b w:val="0"/>
        </w:rPr>
      </w:pPr>
      <w:r w:rsidRPr="00650814">
        <w:rPr>
          <w:b w:val="0"/>
        </w:rPr>
        <w:t>Финансово-коммерческое предложение должно быть оформлено в соответствии с приложением № 3 к настоящей документации</w:t>
      </w:r>
      <w:r w:rsidR="00514D29" w:rsidRPr="00650814">
        <w:rPr>
          <w:b w:val="0"/>
        </w:rPr>
        <w:t xml:space="preserve"> о закупке</w:t>
      </w:r>
      <w:r w:rsidRPr="00650814">
        <w:rPr>
          <w:b w:val="0"/>
        </w:rPr>
        <w:t>.</w:t>
      </w:r>
    </w:p>
    <w:p w:rsidR="000954FB" w:rsidRPr="00650814" w:rsidRDefault="000954FB" w:rsidP="00650814">
      <w:pPr>
        <w:pStyle w:val="afff2"/>
        <w:tabs>
          <w:tab w:val="num" w:pos="0"/>
        </w:tabs>
        <w:ind w:left="0" w:firstLine="720"/>
        <w:rPr>
          <w:b w:val="0"/>
        </w:rPr>
      </w:pPr>
      <w:r w:rsidRPr="00650814">
        <w:rPr>
          <w:b w:val="0"/>
        </w:rPr>
        <w:t>Финансово-коммерческое предложение должно содержать все условия, предусмотренные настоящей документацией</w:t>
      </w:r>
      <w:r w:rsidR="00514D29" w:rsidRPr="00650814">
        <w:rPr>
          <w:b w:val="0"/>
        </w:rPr>
        <w:t xml:space="preserve"> о зак</w:t>
      </w:r>
      <w:r w:rsidR="00787203" w:rsidRPr="00650814">
        <w:rPr>
          <w:b w:val="0"/>
        </w:rPr>
        <w:t>у</w:t>
      </w:r>
      <w:r w:rsidR="00514D29" w:rsidRPr="00650814">
        <w:rPr>
          <w:b w:val="0"/>
        </w:rPr>
        <w:t>пке</w:t>
      </w:r>
      <w:r w:rsidRPr="00650814">
        <w:rPr>
          <w:b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50814">
        <w:rPr>
          <w:b w:val="0"/>
        </w:rPr>
        <w:t>О</w:t>
      </w:r>
      <w:r w:rsidRPr="00650814">
        <w:rPr>
          <w:b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650814" w:rsidRDefault="000954FB" w:rsidP="00650814">
      <w:pPr>
        <w:pStyle w:val="afff2"/>
        <w:tabs>
          <w:tab w:val="num" w:pos="0"/>
        </w:tabs>
        <w:ind w:left="0" w:firstLine="720"/>
        <w:rPr>
          <w:b w:val="0"/>
        </w:rPr>
      </w:pPr>
      <w:r w:rsidRPr="00650814">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50814">
        <w:rPr>
          <w:b w:val="0"/>
        </w:rPr>
        <w:t>настоящей документации</w:t>
      </w:r>
      <w:r w:rsidR="00514D29" w:rsidRPr="00650814">
        <w:rPr>
          <w:b w:val="0"/>
        </w:rPr>
        <w:t xml:space="preserve"> о закупке</w:t>
      </w:r>
      <w:r w:rsidR="00AF6ABE" w:rsidRPr="00650814">
        <w:rPr>
          <w:b w:val="0"/>
        </w:rPr>
        <w:t xml:space="preserve"> (Техническом задании, </w:t>
      </w:r>
      <w:r w:rsidR="006C3A69" w:rsidRPr="00650814">
        <w:rPr>
          <w:b w:val="0"/>
        </w:rPr>
        <w:t xml:space="preserve">Информационной карте, </w:t>
      </w:r>
      <w:r w:rsidRPr="00650814">
        <w:rPr>
          <w:b w:val="0"/>
        </w:rPr>
        <w:t>проекте договора (приложение № 5 к настоящей документации</w:t>
      </w:r>
      <w:r w:rsidR="00514D29" w:rsidRPr="00650814">
        <w:rPr>
          <w:b w:val="0"/>
        </w:rPr>
        <w:t xml:space="preserve"> о закупке</w:t>
      </w:r>
      <w:r w:rsidRPr="00650814">
        <w:rPr>
          <w:b w:val="0"/>
        </w:rPr>
        <w:t>)</w:t>
      </w:r>
      <w:r w:rsidR="00AF6ABE" w:rsidRPr="00650814">
        <w:rPr>
          <w:b w:val="0"/>
        </w:rPr>
        <w:t>)</w:t>
      </w:r>
      <w:r w:rsidRPr="00650814">
        <w:rPr>
          <w:b w:val="0"/>
        </w:rPr>
        <w:t>.</w:t>
      </w:r>
    </w:p>
    <w:p w:rsidR="000954FB" w:rsidRPr="00650814" w:rsidRDefault="00844CEE" w:rsidP="00650814">
      <w:pPr>
        <w:pStyle w:val="afff2"/>
        <w:tabs>
          <w:tab w:val="num" w:pos="0"/>
        </w:tabs>
        <w:ind w:left="0" w:firstLine="720"/>
        <w:rPr>
          <w:b w:val="0"/>
        </w:rPr>
      </w:pPr>
      <w:r w:rsidRPr="00650814">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sidRPr="00650814">
        <w:rPr>
          <w:b w:val="0"/>
        </w:rPr>
        <w:t xml:space="preserve"> пункта 5 Информационной карты</w:t>
      </w:r>
      <w:r w:rsidRPr="00650814">
        <w:rPr>
          <w:b w:val="0"/>
        </w:rPr>
        <w:t>.</w:t>
      </w:r>
    </w:p>
    <w:p w:rsidR="000954FB" w:rsidRPr="00650814" w:rsidRDefault="000954FB" w:rsidP="00650814">
      <w:pPr>
        <w:pStyle w:val="afff2"/>
        <w:tabs>
          <w:tab w:val="num" w:pos="0"/>
        </w:tabs>
        <w:ind w:left="0" w:firstLine="720"/>
        <w:rPr>
          <w:b w:val="0"/>
        </w:rPr>
      </w:pPr>
      <w:r w:rsidRPr="00650814">
        <w:rPr>
          <w:b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650814">
        <w:rPr>
          <w:b w:val="0"/>
        </w:rPr>
        <w:t xml:space="preserve"> о закупке</w:t>
      </w:r>
      <w:r w:rsidRPr="00650814">
        <w:rPr>
          <w:b w:val="0"/>
        </w:rPr>
        <w:t xml:space="preserve">. </w:t>
      </w:r>
    </w:p>
    <w:p w:rsidR="000954FB" w:rsidRPr="00650814" w:rsidRDefault="000954FB" w:rsidP="00650814">
      <w:pPr>
        <w:pStyle w:val="afff2"/>
        <w:tabs>
          <w:tab w:val="num" w:pos="0"/>
        </w:tabs>
        <w:ind w:left="0" w:firstLine="720"/>
        <w:rPr>
          <w:b w:val="0"/>
        </w:rPr>
      </w:pPr>
      <w:proofErr w:type="gramStart"/>
      <w:r w:rsidRPr="00650814">
        <w:rPr>
          <w:b w:val="0"/>
        </w:rPr>
        <w:t xml:space="preserve">Срок </w:t>
      </w:r>
      <w:r w:rsidR="00514D29" w:rsidRPr="00650814">
        <w:rPr>
          <w:b w:val="0"/>
        </w:rPr>
        <w:t xml:space="preserve">поставки товаров, </w:t>
      </w:r>
      <w:r w:rsidRPr="00650814">
        <w:rPr>
          <w:b w:val="0"/>
        </w:rPr>
        <w:t>в</w:t>
      </w:r>
      <w:r w:rsidR="00514D29" w:rsidRPr="00650814">
        <w:rPr>
          <w:b w:val="0"/>
        </w:rPr>
        <w:t>ыполнения работ, оказания услуг</w:t>
      </w:r>
      <w:r w:rsidRPr="00650814">
        <w:rPr>
          <w:b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50814">
        <w:rPr>
          <w:b w:val="0"/>
        </w:rPr>
        <w:t>ехническом задании (раздел 4</w:t>
      </w:r>
      <w:r w:rsidRPr="00650814">
        <w:rPr>
          <w:b w:val="0"/>
        </w:rPr>
        <w:t xml:space="preserve"> настоящей документации</w:t>
      </w:r>
      <w:r w:rsidR="00865A81" w:rsidRPr="00650814">
        <w:rPr>
          <w:b w:val="0"/>
        </w:rPr>
        <w:t xml:space="preserve"> о закупке</w:t>
      </w:r>
      <w:r w:rsidRPr="00650814">
        <w:rPr>
          <w:b w:val="0"/>
        </w:rPr>
        <w:t>)</w:t>
      </w:r>
      <w:r w:rsidR="00BB5B51" w:rsidRPr="00650814">
        <w:rPr>
          <w:b w:val="0"/>
        </w:rPr>
        <w:t xml:space="preserve"> и/или информационной карте</w:t>
      </w:r>
      <w:r w:rsidRPr="00650814">
        <w:rPr>
          <w:b w:val="0"/>
        </w:rPr>
        <w:t xml:space="preserve">. </w:t>
      </w:r>
      <w:proofErr w:type="gramEnd"/>
    </w:p>
    <w:p w:rsidR="00A12B7F" w:rsidRDefault="00A12B7F" w:rsidP="00650814">
      <w:pPr>
        <w:ind w:firstLine="720"/>
        <w:jc w:val="both"/>
        <w:rPr>
          <w:rFonts w:eastAsia="MS Mincho"/>
          <w:b/>
          <w:bCs/>
          <w:sz w:val="32"/>
          <w:szCs w:val="32"/>
          <w:highlight w:val="cyan"/>
        </w:rPr>
      </w:pPr>
    </w:p>
    <w:p w:rsidR="00D01CDD" w:rsidRDefault="00D01CDD" w:rsidP="00650814">
      <w:pPr>
        <w:ind w:firstLine="720"/>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7A708E" w:rsidRPr="00E505F8" w:rsidRDefault="007A708E" w:rsidP="007A708E">
      <w:pPr>
        <w:ind w:firstLine="709"/>
        <w:jc w:val="both"/>
        <w:rPr>
          <w:rFonts w:eastAsia="MS Mincho"/>
          <w:b/>
          <w:bCs/>
          <w:sz w:val="28"/>
          <w:szCs w:val="28"/>
        </w:rPr>
      </w:pPr>
      <w:r w:rsidRPr="00E505F8">
        <w:rPr>
          <w:rFonts w:eastAsia="MS Mincho"/>
          <w:b/>
          <w:bCs/>
          <w:sz w:val="28"/>
          <w:szCs w:val="28"/>
        </w:rPr>
        <w:t>4.1. Цели и общие положения.</w:t>
      </w:r>
    </w:p>
    <w:p w:rsidR="007A708E" w:rsidRPr="00E505F8" w:rsidRDefault="007A708E" w:rsidP="007A708E">
      <w:pPr>
        <w:ind w:firstLine="709"/>
        <w:jc w:val="both"/>
        <w:rPr>
          <w:sz w:val="28"/>
          <w:szCs w:val="28"/>
        </w:rPr>
      </w:pPr>
      <w:r w:rsidRPr="00E505F8">
        <w:rPr>
          <w:rFonts w:eastAsia="MS Mincho"/>
          <w:bCs/>
          <w:sz w:val="28"/>
          <w:szCs w:val="28"/>
        </w:rPr>
        <w:t xml:space="preserve">4.1.1. Цель закупки - </w:t>
      </w:r>
      <w:r w:rsidRPr="00E505F8">
        <w:rPr>
          <w:sz w:val="28"/>
          <w:szCs w:val="28"/>
        </w:rPr>
        <w:t>обеспечение работников филиала расходными материалами, запасными частями для вычислительной и периферийной техники необходимыми в процессе трудовой деятельности.</w:t>
      </w:r>
    </w:p>
    <w:p w:rsidR="007A708E" w:rsidRPr="00E63541" w:rsidRDefault="007A708E" w:rsidP="007A708E">
      <w:pPr>
        <w:ind w:firstLine="709"/>
        <w:jc w:val="both"/>
        <w:rPr>
          <w:sz w:val="28"/>
          <w:szCs w:val="28"/>
        </w:rPr>
      </w:pPr>
      <w:r w:rsidRPr="00E505F8">
        <w:rPr>
          <w:sz w:val="28"/>
          <w:szCs w:val="28"/>
        </w:rPr>
        <w:lastRenderedPageBreak/>
        <w:t>4.1.2. Предмет закупки -</w:t>
      </w:r>
      <w:r w:rsidRPr="00E63541">
        <w:rPr>
          <w:bCs/>
          <w:shd w:val="clear" w:color="auto" w:fill="FFFFFF"/>
        </w:rPr>
        <w:t xml:space="preserve"> </w:t>
      </w:r>
      <w:r w:rsidRPr="00E63541">
        <w:rPr>
          <w:bCs/>
          <w:sz w:val="28"/>
          <w:szCs w:val="28"/>
          <w:shd w:val="clear" w:color="auto" w:fill="FFFFFF"/>
        </w:rPr>
        <w:t>поставка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sidRPr="00E63541">
        <w:rPr>
          <w:bCs/>
          <w:sz w:val="28"/>
          <w:szCs w:val="28"/>
          <w:shd w:val="clear" w:color="auto" w:fill="FFFFFF"/>
        </w:rPr>
        <w:t>ТрансКонтейнер</w:t>
      </w:r>
      <w:proofErr w:type="spellEnd"/>
      <w:r w:rsidRPr="00E63541">
        <w:rPr>
          <w:bCs/>
          <w:sz w:val="28"/>
          <w:szCs w:val="28"/>
          <w:shd w:val="clear" w:color="auto" w:fill="FFFFFF"/>
        </w:rPr>
        <w:t>" на Забайкальской железной дороге</w:t>
      </w:r>
      <w:r w:rsidRPr="00E63541">
        <w:rPr>
          <w:sz w:val="28"/>
          <w:szCs w:val="28"/>
        </w:rPr>
        <w:t>.</w:t>
      </w:r>
    </w:p>
    <w:p w:rsidR="007A708E" w:rsidRPr="00E505F8" w:rsidRDefault="007A708E" w:rsidP="007A708E">
      <w:pPr>
        <w:tabs>
          <w:tab w:val="num" w:pos="1070"/>
        </w:tabs>
        <w:ind w:firstLine="720"/>
        <w:jc w:val="both"/>
        <w:rPr>
          <w:sz w:val="28"/>
          <w:szCs w:val="28"/>
        </w:rPr>
      </w:pPr>
      <w:r w:rsidRPr="00E505F8">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7A708E" w:rsidRPr="00E505F8" w:rsidRDefault="007A708E" w:rsidP="007A708E">
      <w:pPr>
        <w:tabs>
          <w:tab w:val="num" w:pos="1070"/>
        </w:tabs>
        <w:ind w:firstLine="720"/>
        <w:jc w:val="both"/>
        <w:rPr>
          <w:sz w:val="28"/>
          <w:szCs w:val="28"/>
          <w:highlight w:val="yellow"/>
        </w:rPr>
      </w:pPr>
    </w:p>
    <w:p w:rsidR="007A708E" w:rsidRPr="00E505F8" w:rsidRDefault="007A708E" w:rsidP="007A708E">
      <w:pPr>
        <w:ind w:firstLine="709"/>
        <w:jc w:val="both"/>
        <w:rPr>
          <w:rFonts w:eastAsia="MS Mincho"/>
          <w:b/>
          <w:bCs/>
          <w:sz w:val="28"/>
          <w:szCs w:val="28"/>
        </w:rPr>
      </w:pPr>
      <w:r w:rsidRPr="00E505F8">
        <w:rPr>
          <w:b/>
          <w:sz w:val="28"/>
          <w:szCs w:val="28"/>
        </w:rPr>
        <w:t>4.2.</w:t>
      </w:r>
      <w:r w:rsidRPr="00E505F8">
        <w:rPr>
          <w:rFonts w:eastAsia="MS Mincho"/>
          <w:b/>
          <w:bCs/>
          <w:sz w:val="28"/>
          <w:szCs w:val="28"/>
        </w:rPr>
        <w:t xml:space="preserve"> Цена договора.</w:t>
      </w:r>
    </w:p>
    <w:p w:rsidR="007A708E" w:rsidRPr="00E63541" w:rsidRDefault="007A708E" w:rsidP="007A708E">
      <w:pPr>
        <w:ind w:firstLine="708"/>
        <w:jc w:val="both"/>
        <w:rPr>
          <w:sz w:val="28"/>
          <w:szCs w:val="28"/>
        </w:rPr>
      </w:pPr>
      <w:r w:rsidRPr="00E505F8">
        <w:rPr>
          <w:rFonts w:eastAsia="MS Mincho"/>
          <w:bCs/>
          <w:sz w:val="28"/>
          <w:szCs w:val="28"/>
        </w:rPr>
        <w:t xml:space="preserve">4.2.1. </w:t>
      </w:r>
      <w:proofErr w:type="gramStart"/>
      <w:r w:rsidRPr="00E505F8">
        <w:rPr>
          <w:rFonts w:eastAsia="MS Mincho"/>
          <w:bCs/>
          <w:sz w:val="28"/>
          <w:szCs w:val="28"/>
        </w:rPr>
        <w:t xml:space="preserve">Начальная максимальная цена договора составляет </w:t>
      </w:r>
      <w:r>
        <w:rPr>
          <w:rFonts w:eastAsia="MS Mincho"/>
          <w:b/>
          <w:bCs/>
          <w:sz w:val="28"/>
          <w:szCs w:val="28"/>
        </w:rPr>
        <w:t>4</w:t>
      </w:r>
      <w:r w:rsidRPr="00967EF3">
        <w:rPr>
          <w:rFonts w:eastAsia="MS Mincho"/>
          <w:b/>
          <w:bCs/>
          <w:sz w:val="28"/>
          <w:szCs w:val="28"/>
        </w:rPr>
        <w:t>00 000</w:t>
      </w:r>
      <w:r w:rsidRPr="00967EF3">
        <w:rPr>
          <w:b/>
          <w:sz w:val="28"/>
          <w:szCs w:val="28"/>
        </w:rPr>
        <w:t xml:space="preserve"> (</w:t>
      </w:r>
      <w:r>
        <w:rPr>
          <w:b/>
          <w:sz w:val="28"/>
          <w:szCs w:val="28"/>
        </w:rPr>
        <w:t>четыреста</w:t>
      </w:r>
      <w:r w:rsidRPr="00967EF3">
        <w:rPr>
          <w:b/>
          <w:sz w:val="28"/>
          <w:szCs w:val="28"/>
        </w:rPr>
        <w:t xml:space="preserve"> тысяч) рублей 00 копеек</w:t>
      </w:r>
      <w:r w:rsidRPr="00E505F8">
        <w:rPr>
          <w:sz w:val="28"/>
          <w:szCs w:val="28"/>
        </w:rPr>
        <w:t xml:space="preserve"> с </w:t>
      </w:r>
      <w:r w:rsidRPr="00E63541">
        <w:rPr>
          <w:sz w:val="28"/>
          <w:szCs w:val="28"/>
        </w:rPr>
        <w:t>учетом всех налогов (кроме НДС),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w:t>
      </w:r>
      <w:proofErr w:type="gramEnd"/>
    </w:p>
    <w:p w:rsidR="007A708E" w:rsidRPr="00E63541" w:rsidRDefault="007A708E" w:rsidP="007A708E">
      <w:pPr>
        <w:ind w:firstLine="709"/>
        <w:jc w:val="both"/>
        <w:rPr>
          <w:sz w:val="28"/>
          <w:szCs w:val="28"/>
        </w:rPr>
      </w:pPr>
      <w:r w:rsidRPr="00E63541">
        <w:rPr>
          <w:sz w:val="28"/>
          <w:szCs w:val="28"/>
        </w:rPr>
        <w:t>Сумма НДС и условия начисления определяются в соответствии с законодательством Российской Федерации.</w:t>
      </w:r>
    </w:p>
    <w:p w:rsidR="007A708E" w:rsidRPr="00E505F8" w:rsidRDefault="007A708E" w:rsidP="007A708E">
      <w:pPr>
        <w:pStyle w:val="aff6"/>
        <w:ind w:left="0" w:firstLine="709"/>
        <w:jc w:val="both"/>
        <w:rPr>
          <w:sz w:val="28"/>
          <w:szCs w:val="28"/>
        </w:rPr>
      </w:pPr>
      <w:r w:rsidRPr="00E505F8">
        <w:rPr>
          <w:sz w:val="28"/>
          <w:szCs w:val="28"/>
        </w:rPr>
        <w:t xml:space="preserve">4.2.2. Общая цена договора складывается </w:t>
      </w:r>
      <w:proofErr w:type="gramStart"/>
      <w:r w:rsidRPr="00E505F8">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sidRPr="00E505F8">
        <w:rPr>
          <w:sz w:val="28"/>
          <w:szCs w:val="28"/>
        </w:rPr>
        <w:t xml:space="preserve"> превышать величину, указанную в пункте 4.2.1. настоящей документации о закупке.</w:t>
      </w:r>
    </w:p>
    <w:p w:rsidR="007A708E" w:rsidRPr="00E505F8" w:rsidRDefault="007A708E" w:rsidP="007A708E">
      <w:pPr>
        <w:pStyle w:val="aff6"/>
        <w:ind w:left="0" w:firstLine="709"/>
        <w:jc w:val="both"/>
        <w:rPr>
          <w:sz w:val="28"/>
          <w:szCs w:val="28"/>
          <w:highlight w:val="yellow"/>
        </w:rPr>
      </w:pPr>
    </w:p>
    <w:p w:rsidR="007A708E" w:rsidRPr="00E505F8" w:rsidRDefault="007A708E" w:rsidP="007A708E">
      <w:pPr>
        <w:pStyle w:val="aff6"/>
        <w:ind w:left="0" w:firstLine="709"/>
        <w:jc w:val="both"/>
        <w:rPr>
          <w:b/>
          <w:bCs/>
          <w:sz w:val="28"/>
          <w:szCs w:val="28"/>
        </w:rPr>
      </w:pPr>
      <w:r w:rsidRPr="00E505F8">
        <w:rPr>
          <w:b/>
          <w:sz w:val="28"/>
          <w:szCs w:val="28"/>
        </w:rPr>
        <w:t>4.3. Срок действия договора.</w:t>
      </w:r>
    </w:p>
    <w:p w:rsidR="007A708E" w:rsidRPr="00E505F8" w:rsidRDefault="007A708E" w:rsidP="007A708E">
      <w:pPr>
        <w:ind w:firstLine="709"/>
        <w:jc w:val="both"/>
        <w:rPr>
          <w:sz w:val="28"/>
          <w:szCs w:val="28"/>
        </w:rPr>
      </w:pPr>
      <w:r w:rsidRPr="00E505F8">
        <w:rPr>
          <w:sz w:val="28"/>
          <w:szCs w:val="28"/>
        </w:rPr>
        <w:t xml:space="preserve">Срок действия договора - </w:t>
      </w:r>
      <w:proofErr w:type="gramStart"/>
      <w:r w:rsidRPr="00E505F8">
        <w:rPr>
          <w:sz w:val="28"/>
          <w:szCs w:val="28"/>
        </w:rPr>
        <w:t>с даты подписания</w:t>
      </w:r>
      <w:proofErr w:type="gramEnd"/>
      <w:r w:rsidRPr="00E505F8">
        <w:rPr>
          <w:sz w:val="28"/>
          <w:szCs w:val="28"/>
        </w:rPr>
        <w:t xml:space="preserve"> договора до 31.12.2017г.</w:t>
      </w:r>
    </w:p>
    <w:p w:rsidR="007A708E" w:rsidRPr="00E505F8" w:rsidRDefault="007A708E" w:rsidP="007A708E">
      <w:pPr>
        <w:tabs>
          <w:tab w:val="num" w:pos="1070"/>
        </w:tabs>
        <w:ind w:firstLine="720"/>
        <w:jc w:val="both"/>
        <w:rPr>
          <w:sz w:val="28"/>
          <w:szCs w:val="28"/>
        </w:rPr>
      </w:pPr>
    </w:p>
    <w:p w:rsidR="007A708E" w:rsidRPr="00E505F8" w:rsidRDefault="007A708E" w:rsidP="007A708E">
      <w:pPr>
        <w:ind w:firstLine="709"/>
        <w:jc w:val="both"/>
        <w:rPr>
          <w:b/>
          <w:sz w:val="28"/>
          <w:szCs w:val="28"/>
        </w:rPr>
      </w:pPr>
      <w:r w:rsidRPr="00E505F8">
        <w:rPr>
          <w:b/>
          <w:sz w:val="28"/>
          <w:szCs w:val="28"/>
        </w:rPr>
        <w:t>4.4. Объем закупки Товара.</w:t>
      </w:r>
    </w:p>
    <w:p w:rsidR="007A708E" w:rsidRPr="00E505F8" w:rsidRDefault="007A708E" w:rsidP="007A708E">
      <w:pPr>
        <w:ind w:firstLine="567"/>
        <w:jc w:val="both"/>
        <w:rPr>
          <w:sz w:val="28"/>
          <w:szCs w:val="28"/>
        </w:rPr>
      </w:pPr>
      <w:r w:rsidRPr="00E505F8">
        <w:rPr>
          <w:sz w:val="28"/>
          <w:szCs w:val="28"/>
        </w:rPr>
        <w:t xml:space="preserve">Объем закупки Товара складывается из общего количества Товара, приобретенного по заявкам (форма указана </w:t>
      </w:r>
      <w:r w:rsidRPr="004A2EE2">
        <w:rPr>
          <w:sz w:val="28"/>
          <w:szCs w:val="28"/>
        </w:rPr>
        <w:t>в приложении № 5 к</w:t>
      </w:r>
      <w:r w:rsidRPr="00E505F8">
        <w:rPr>
          <w:sz w:val="28"/>
          <w:szCs w:val="28"/>
        </w:rPr>
        <w:t xml:space="preserve"> проекту договора документации о закупке) Заказчика. </w:t>
      </w:r>
    </w:p>
    <w:p w:rsidR="007A708E" w:rsidRPr="00E505F8" w:rsidRDefault="007A708E" w:rsidP="007A708E">
      <w:pPr>
        <w:ind w:firstLine="567"/>
        <w:jc w:val="both"/>
        <w:rPr>
          <w:sz w:val="28"/>
          <w:szCs w:val="28"/>
          <w:highlight w:val="yellow"/>
        </w:rPr>
      </w:pPr>
    </w:p>
    <w:p w:rsidR="007A708E" w:rsidRPr="007A708E" w:rsidRDefault="007A708E" w:rsidP="007A708E">
      <w:pPr>
        <w:pStyle w:val="afff2"/>
      </w:pPr>
      <w:r w:rsidRPr="007A708E">
        <w:t>4.5. Форма, сроки и порядок оплаты Товара</w:t>
      </w:r>
    </w:p>
    <w:p w:rsidR="007A708E" w:rsidRPr="00E505F8" w:rsidRDefault="007A708E" w:rsidP="007A708E">
      <w:pPr>
        <w:ind w:firstLine="709"/>
        <w:jc w:val="both"/>
        <w:rPr>
          <w:sz w:val="28"/>
          <w:szCs w:val="28"/>
        </w:rPr>
      </w:pPr>
      <w:r w:rsidRPr="00E505F8">
        <w:rPr>
          <w:bCs/>
          <w:sz w:val="28"/>
          <w:szCs w:val="28"/>
        </w:rPr>
        <w:t xml:space="preserve">Авансирование не предусмотрено. </w:t>
      </w:r>
      <w:r w:rsidRPr="00E505F8">
        <w:rPr>
          <w:sz w:val="28"/>
          <w:szCs w:val="28"/>
        </w:rPr>
        <w:t>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w:t>
      </w:r>
      <w:r w:rsidR="004A2EE2">
        <w:rPr>
          <w:sz w:val="28"/>
          <w:szCs w:val="28"/>
        </w:rPr>
        <w:t xml:space="preserve"> или </w:t>
      </w:r>
      <w:proofErr w:type="spellStart"/>
      <w:r w:rsidR="004A2EE2">
        <w:rPr>
          <w:sz w:val="28"/>
          <w:szCs w:val="28"/>
        </w:rPr>
        <w:t>универсальногого</w:t>
      </w:r>
      <w:proofErr w:type="spellEnd"/>
      <w:r w:rsidR="004A2EE2">
        <w:rPr>
          <w:sz w:val="28"/>
          <w:szCs w:val="28"/>
        </w:rPr>
        <w:t xml:space="preserve"> передаточного документа (далее </w:t>
      </w:r>
      <w:proofErr w:type="gramStart"/>
      <w:r w:rsidR="004A2EE2">
        <w:rPr>
          <w:sz w:val="28"/>
          <w:szCs w:val="28"/>
        </w:rPr>
        <w:t>–У</w:t>
      </w:r>
      <w:proofErr w:type="gramEnd"/>
      <w:r w:rsidR="004A2EE2">
        <w:rPr>
          <w:sz w:val="28"/>
          <w:szCs w:val="28"/>
        </w:rPr>
        <w:t>ПД),</w:t>
      </w:r>
      <w:r w:rsidRPr="00E505F8">
        <w:rPr>
          <w:sz w:val="28"/>
          <w:szCs w:val="28"/>
        </w:rPr>
        <w:t xml:space="preserve"> счета и предоставления счета-фактуры в течение 30-ти (</w:t>
      </w:r>
      <w:r w:rsidR="0053708E">
        <w:rPr>
          <w:sz w:val="28"/>
          <w:szCs w:val="28"/>
        </w:rPr>
        <w:t>т</w:t>
      </w:r>
      <w:r w:rsidRPr="00E505F8">
        <w:rPr>
          <w:sz w:val="28"/>
          <w:szCs w:val="28"/>
        </w:rPr>
        <w:t>ридцати) календарных дней с даты их получения Заказчиком.</w:t>
      </w:r>
    </w:p>
    <w:p w:rsidR="007A708E" w:rsidRPr="00E505F8" w:rsidRDefault="007A708E" w:rsidP="007A708E">
      <w:pPr>
        <w:ind w:firstLine="567"/>
        <w:jc w:val="both"/>
        <w:rPr>
          <w:b/>
          <w:sz w:val="28"/>
          <w:szCs w:val="28"/>
        </w:rPr>
      </w:pPr>
    </w:p>
    <w:p w:rsidR="007A708E" w:rsidRPr="00E505F8" w:rsidRDefault="007A708E" w:rsidP="007A708E">
      <w:pPr>
        <w:ind w:firstLine="709"/>
        <w:jc w:val="both"/>
        <w:rPr>
          <w:b/>
          <w:sz w:val="28"/>
          <w:szCs w:val="28"/>
        </w:rPr>
      </w:pPr>
      <w:r w:rsidRPr="00E505F8">
        <w:rPr>
          <w:b/>
          <w:sz w:val="28"/>
          <w:szCs w:val="28"/>
        </w:rPr>
        <w:t>4.6. Период, место и порядок поставки Товара</w:t>
      </w:r>
    </w:p>
    <w:p w:rsidR="007A708E" w:rsidRDefault="007A708E" w:rsidP="007A708E">
      <w:pPr>
        <w:pStyle w:val="af9"/>
        <w:rPr>
          <w:sz w:val="28"/>
          <w:szCs w:val="28"/>
        </w:rPr>
      </w:pPr>
      <w:r w:rsidRPr="00E505F8">
        <w:rPr>
          <w:sz w:val="28"/>
          <w:szCs w:val="28"/>
        </w:rPr>
        <w:t>4.6.1. Начало поставки Товара: с момента заключения договора.</w:t>
      </w:r>
      <w:r>
        <w:rPr>
          <w:sz w:val="28"/>
          <w:szCs w:val="28"/>
        </w:rPr>
        <w:t xml:space="preserve"> </w:t>
      </w:r>
      <w:r w:rsidRPr="00E505F8">
        <w:rPr>
          <w:sz w:val="28"/>
          <w:szCs w:val="28"/>
        </w:rPr>
        <w:t>Окончание поставки Товара: 31.12.2017г.</w:t>
      </w:r>
    </w:p>
    <w:p w:rsidR="007A708E" w:rsidRPr="006F3DFD" w:rsidRDefault="007A708E" w:rsidP="007A708E">
      <w:pPr>
        <w:suppressAutoHyphens w:val="0"/>
        <w:ind w:firstLine="709"/>
        <w:jc w:val="both"/>
        <w:rPr>
          <w:sz w:val="28"/>
          <w:szCs w:val="28"/>
        </w:rPr>
      </w:pPr>
      <w:r w:rsidRPr="001E70FC">
        <w:rPr>
          <w:sz w:val="28"/>
          <w:szCs w:val="28"/>
        </w:rPr>
        <w:lastRenderedPageBreak/>
        <w:t xml:space="preserve">Поставка Товара </w:t>
      </w:r>
      <w:r>
        <w:rPr>
          <w:sz w:val="28"/>
          <w:szCs w:val="28"/>
        </w:rPr>
        <w:t>осуществляется</w:t>
      </w:r>
      <w:r w:rsidRPr="001E70FC">
        <w:rPr>
          <w:sz w:val="28"/>
          <w:szCs w:val="28"/>
        </w:rPr>
        <w:t xml:space="preserve"> партиями по Заявкам Заказчика, т</w:t>
      </w:r>
      <w:r>
        <w:rPr>
          <w:sz w:val="28"/>
          <w:szCs w:val="28"/>
        </w:rPr>
        <w:t xml:space="preserve">ранспортом и силами Поставщика. Количество и наименование Товара </w:t>
      </w:r>
      <w:r w:rsidRPr="006F3DFD">
        <w:rPr>
          <w:color w:val="000000"/>
          <w:sz w:val="28"/>
          <w:szCs w:val="28"/>
        </w:rPr>
        <w:t xml:space="preserve">в каждой поставке формируется на основании заявок Заказчика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Спецификации</w:t>
      </w:r>
      <w:r w:rsidRPr="006F3DFD">
        <w:rPr>
          <w:sz w:val="28"/>
          <w:szCs w:val="28"/>
        </w:rPr>
        <w:t xml:space="preserve"> </w:t>
      </w:r>
      <w:r>
        <w:rPr>
          <w:sz w:val="28"/>
          <w:szCs w:val="28"/>
        </w:rPr>
        <w:t>(</w:t>
      </w:r>
      <w:r w:rsidRPr="00B16FC0">
        <w:rPr>
          <w:sz w:val="28"/>
          <w:szCs w:val="28"/>
        </w:rPr>
        <w:t>форма указана в приложении № 2 к проекту договора).</w:t>
      </w:r>
    </w:p>
    <w:p w:rsidR="007A708E" w:rsidRDefault="007A708E" w:rsidP="007A708E">
      <w:pPr>
        <w:spacing w:before="60"/>
        <w:ind w:firstLine="709"/>
        <w:jc w:val="both"/>
        <w:rPr>
          <w:color w:val="000000"/>
          <w:sz w:val="28"/>
          <w:szCs w:val="28"/>
        </w:rPr>
      </w:pPr>
      <w:r w:rsidRPr="00A82833">
        <w:rPr>
          <w:i/>
          <w:color w:val="000000"/>
          <w:sz w:val="28"/>
          <w:szCs w:val="28"/>
        </w:rPr>
        <w:t>Порядок согласования спецификации:</w:t>
      </w:r>
      <w:r>
        <w:rPr>
          <w:color w:val="000000"/>
          <w:sz w:val="28"/>
          <w:szCs w:val="28"/>
        </w:rPr>
        <w:t xml:space="preserve"> Заказчик</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Pr>
          <w:color w:val="000000"/>
          <w:sz w:val="28"/>
          <w:szCs w:val="28"/>
        </w:rPr>
        <w:t xml:space="preserve">лнительных требованиях к Товару. </w:t>
      </w:r>
      <w:r>
        <w:rPr>
          <w:sz w:val="28"/>
          <w:szCs w:val="28"/>
        </w:rPr>
        <w:t>Поставщик в течение 3-х (Трех) календарных дней рассматривает заявку и направляет Заказчику подписанную со своей стороны Спецификацию. Заказчик в течение 2 (Двух) календарных дней подписывает согласованную Поставщиком Спецификацию.</w:t>
      </w:r>
      <w:r w:rsidRPr="00885326">
        <w:rPr>
          <w:sz w:val="28"/>
          <w:szCs w:val="28"/>
        </w:rPr>
        <w:t xml:space="preserve"> </w:t>
      </w:r>
    </w:p>
    <w:p w:rsidR="007A708E" w:rsidRPr="00E505F8" w:rsidRDefault="007A708E" w:rsidP="007A708E">
      <w:pPr>
        <w:ind w:firstLine="709"/>
        <w:jc w:val="both"/>
        <w:rPr>
          <w:sz w:val="28"/>
          <w:szCs w:val="28"/>
        </w:rPr>
      </w:pPr>
      <w:r>
        <w:rPr>
          <w:color w:val="000000"/>
          <w:sz w:val="28"/>
          <w:szCs w:val="28"/>
        </w:rPr>
        <w:t xml:space="preserve">4.6.2. </w:t>
      </w:r>
      <w:r w:rsidRPr="00E505F8">
        <w:rPr>
          <w:color w:val="000000"/>
          <w:sz w:val="28"/>
          <w:szCs w:val="28"/>
        </w:rPr>
        <w:t>Срок поставки Товара:</w:t>
      </w:r>
      <w:r w:rsidRPr="00E505F8">
        <w:rPr>
          <w:i/>
          <w:color w:val="000000"/>
          <w:sz w:val="28"/>
          <w:szCs w:val="28"/>
        </w:rPr>
        <w:t xml:space="preserve"> </w:t>
      </w:r>
      <w:r w:rsidRPr="00E505F8">
        <w:rPr>
          <w:color w:val="000000"/>
          <w:sz w:val="28"/>
          <w:szCs w:val="28"/>
        </w:rPr>
        <w:t xml:space="preserve">в течение не более </w:t>
      </w:r>
      <w:r w:rsidRPr="00E505F8">
        <w:rPr>
          <w:sz w:val="28"/>
          <w:szCs w:val="28"/>
        </w:rPr>
        <w:t xml:space="preserve">5 (пяти) рабочих дней </w:t>
      </w:r>
      <w:proofErr w:type="gramStart"/>
      <w:r w:rsidRPr="00E505F8">
        <w:rPr>
          <w:sz w:val="28"/>
          <w:szCs w:val="28"/>
        </w:rPr>
        <w:t>с даты согласования</w:t>
      </w:r>
      <w:proofErr w:type="gramEnd"/>
      <w:r w:rsidRPr="00E505F8">
        <w:rPr>
          <w:sz w:val="28"/>
          <w:szCs w:val="28"/>
        </w:rPr>
        <w:t xml:space="preserve"> Заказчиком и Поставщиком спецификации на Товар или партию Товара.</w:t>
      </w:r>
    </w:p>
    <w:p w:rsidR="007A708E" w:rsidRPr="00E505F8" w:rsidRDefault="007A708E" w:rsidP="007A708E">
      <w:pPr>
        <w:ind w:firstLine="709"/>
        <w:jc w:val="both"/>
        <w:rPr>
          <w:sz w:val="28"/>
          <w:szCs w:val="28"/>
        </w:rPr>
      </w:pPr>
      <w:r w:rsidRPr="00E505F8">
        <w:rPr>
          <w:sz w:val="28"/>
          <w:szCs w:val="28"/>
        </w:rPr>
        <w:t>4.6.3.</w:t>
      </w:r>
      <w:r w:rsidRPr="00E505F8">
        <w:rPr>
          <w:bCs/>
          <w:sz w:val="28"/>
          <w:szCs w:val="28"/>
        </w:rPr>
        <w:t xml:space="preserve"> </w:t>
      </w:r>
      <w:r w:rsidRPr="00E505F8">
        <w:rPr>
          <w:sz w:val="28"/>
          <w:szCs w:val="28"/>
        </w:rPr>
        <w:t>По</w:t>
      </w:r>
      <w:r>
        <w:rPr>
          <w:sz w:val="28"/>
          <w:szCs w:val="28"/>
        </w:rPr>
        <w:t>ставка товара должна осуществля</w:t>
      </w:r>
      <w:r w:rsidRPr="00E505F8">
        <w:rPr>
          <w:sz w:val="28"/>
          <w:szCs w:val="28"/>
        </w:rPr>
        <w:t xml:space="preserve">ться </w:t>
      </w:r>
      <w:r w:rsidRPr="001E70FC">
        <w:rPr>
          <w:sz w:val="28"/>
          <w:szCs w:val="28"/>
        </w:rPr>
        <w:t>т</w:t>
      </w:r>
      <w:r>
        <w:rPr>
          <w:sz w:val="28"/>
          <w:szCs w:val="28"/>
        </w:rPr>
        <w:t xml:space="preserve">ранспортом и силами Поставщика </w:t>
      </w:r>
      <w:r w:rsidRPr="00E505F8">
        <w:rPr>
          <w:sz w:val="28"/>
          <w:szCs w:val="28"/>
        </w:rPr>
        <w:t>по адресу: Контейнерный терминал Чита</w:t>
      </w:r>
      <w:r>
        <w:rPr>
          <w:sz w:val="28"/>
          <w:szCs w:val="28"/>
        </w:rPr>
        <w:t xml:space="preserve">, </w:t>
      </w:r>
      <w:r w:rsidRPr="00E505F8">
        <w:rPr>
          <w:sz w:val="28"/>
          <w:szCs w:val="28"/>
        </w:rPr>
        <w:t xml:space="preserve">672001, Забайкальский край, </w:t>
      </w:r>
      <w:proofErr w:type="gramStart"/>
      <w:r w:rsidRPr="00E505F8">
        <w:rPr>
          <w:sz w:val="28"/>
          <w:szCs w:val="28"/>
        </w:rPr>
        <w:t>г</w:t>
      </w:r>
      <w:proofErr w:type="gramEnd"/>
      <w:r w:rsidRPr="00E505F8">
        <w:rPr>
          <w:sz w:val="28"/>
          <w:szCs w:val="28"/>
        </w:rPr>
        <w:t xml:space="preserve">. Чита, ул. Лазо, д. 120, </w:t>
      </w:r>
    </w:p>
    <w:p w:rsidR="007A708E" w:rsidRDefault="007A708E" w:rsidP="007A708E">
      <w:pPr>
        <w:ind w:firstLine="709"/>
        <w:jc w:val="both"/>
        <w:rPr>
          <w:sz w:val="28"/>
          <w:szCs w:val="28"/>
        </w:rPr>
      </w:pPr>
      <w:r w:rsidRPr="00E505F8">
        <w:rPr>
          <w:sz w:val="28"/>
          <w:szCs w:val="28"/>
        </w:rPr>
        <w:t>4.6.4. Товар должен поставляться в упаковке, позволяющей обеспечить сохранность товара от повреждений при его отгрузке, перевозке и хранении</w:t>
      </w:r>
      <w:r>
        <w:rPr>
          <w:sz w:val="28"/>
          <w:szCs w:val="28"/>
        </w:rPr>
        <w:t xml:space="preserve">, должен быть </w:t>
      </w:r>
      <w:r w:rsidRPr="005C3D29">
        <w:rPr>
          <w:sz w:val="28"/>
          <w:szCs w:val="28"/>
        </w:rPr>
        <w:t>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r>
        <w:rPr>
          <w:sz w:val="28"/>
          <w:szCs w:val="28"/>
        </w:rPr>
        <w:t>.</w:t>
      </w:r>
    </w:p>
    <w:p w:rsidR="007A708E" w:rsidRPr="00E505F8" w:rsidRDefault="007A708E" w:rsidP="007A708E">
      <w:pPr>
        <w:pStyle w:val="aff6"/>
        <w:ind w:left="0" w:firstLine="709"/>
        <w:jc w:val="both"/>
        <w:rPr>
          <w:sz w:val="28"/>
          <w:szCs w:val="28"/>
        </w:rPr>
      </w:pPr>
      <w:r>
        <w:rPr>
          <w:sz w:val="28"/>
          <w:szCs w:val="28"/>
        </w:rPr>
        <w:t xml:space="preserve">4.6.5. </w:t>
      </w:r>
      <w:r w:rsidRPr="00E505F8">
        <w:rPr>
          <w:sz w:val="28"/>
          <w:szCs w:val="28"/>
        </w:rPr>
        <w:t>Приемка Товара осуществляется представителями Поставщика и Получателя с подписанием товарной накладной (ТОРГ-12)</w:t>
      </w:r>
      <w:r w:rsidR="004A2EE2">
        <w:rPr>
          <w:sz w:val="28"/>
          <w:szCs w:val="28"/>
        </w:rPr>
        <w:t xml:space="preserve"> или УПД</w:t>
      </w:r>
      <w:r w:rsidRPr="00E505F8">
        <w:rPr>
          <w:sz w:val="28"/>
          <w:szCs w:val="28"/>
        </w:rPr>
        <w:t xml:space="preserve"> в месте поставки Товара.</w:t>
      </w:r>
      <w:r w:rsidRPr="005C3D29">
        <w:t xml:space="preserve"> </w:t>
      </w:r>
      <w:r w:rsidRPr="00E505F8">
        <w:rPr>
          <w:sz w:val="28"/>
          <w:szCs w:val="28"/>
        </w:rPr>
        <w:t>Датой поставки товара считается дата подписания сторонами товарной накладной (ТОРГ-12)</w:t>
      </w:r>
      <w:r w:rsidR="004A2EE2">
        <w:rPr>
          <w:sz w:val="28"/>
          <w:szCs w:val="28"/>
        </w:rPr>
        <w:t xml:space="preserve"> или УПД</w:t>
      </w:r>
      <w:r w:rsidRPr="00E505F8">
        <w:rPr>
          <w:sz w:val="28"/>
          <w:szCs w:val="28"/>
        </w:rPr>
        <w:t>.</w:t>
      </w:r>
    </w:p>
    <w:p w:rsidR="007A708E" w:rsidRDefault="007A708E" w:rsidP="007A708E">
      <w:pPr>
        <w:pStyle w:val="aff6"/>
        <w:ind w:left="0" w:firstLine="709"/>
        <w:jc w:val="both"/>
        <w:rPr>
          <w:bCs/>
          <w:sz w:val="28"/>
          <w:szCs w:val="28"/>
        </w:rPr>
      </w:pPr>
      <w:r>
        <w:rPr>
          <w:sz w:val="28"/>
          <w:szCs w:val="28"/>
        </w:rPr>
        <w:t xml:space="preserve">4.6.6. </w:t>
      </w:r>
      <w:r w:rsidRPr="00B25DC3">
        <w:rPr>
          <w:bCs/>
          <w:sz w:val="28"/>
          <w:szCs w:val="28"/>
        </w:rPr>
        <w:t>Особое условие:</w:t>
      </w:r>
      <w:r>
        <w:rPr>
          <w:bCs/>
          <w:sz w:val="28"/>
          <w:szCs w:val="28"/>
        </w:rPr>
        <w:t xml:space="preserve"> п</w:t>
      </w:r>
      <w:r w:rsidRPr="00B25DC3">
        <w:rPr>
          <w:bCs/>
          <w:sz w:val="28"/>
          <w:szCs w:val="28"/>
        </w:rPr>
        <w:t>ри наличии необходимости поставки Товара, не</w:t>
      </w:r>
      <w:r>
        <w:rPr>
          <w:bCs/>
          <w:sz w:val="28"/>
          <w:szCs w:val="28"/>
        </w:rPr>
        <w:t xml:space="preserve"> указанного в настоящей номенклатуре (</w:t>
      </w:r>
      <w:r w:rsidRPr="003B460A">
        <w:rPr>
          <w:bCs/>
          <w:sz w:val="28"/>
          <w:szCs w:val="28"/>
        </w:rPr>
        <w:t xml:space="preserve">в связи </w:t>
      </w:r>
      <w:r>
        <w:rPr>
          <w:bCs/>
          <w:sz w:val="28"/>
          <w:szCs w:val="28"/>
        </w:rPr>
        <w:t>с выбытием неремонтопригодной оргтехники</w:t>
      </w:r>
      <w:r w:rsidRPr="003B460A">
        <w:rPr>
          <w:bCs/>
          <w:sz w:val="28"/>
          <w:szCs w:val="28"/>
        </w:rPr>
        <w:t xml:space="preserve"> </w:t>
      </w:r>
      <w:r>
        <w:rPr>
          <w:bCs/>
          <w:sz w:val="28"/>
          <w:szCs w:val="28"/>
        </w:rPr>
        <w:t>и</w:t>
      </w:r>
      <w:r w:rsidRPr="003B460A">
        <w:rPr>
          <w:bCs/>
          <w:sz w:val="28"/>
          <w:szCs w:val="28"/>
        </w:rPr>
        <w:t xml:space="preserve"> расширением номенклатуры оргтехники </w:t>
      </w:r>
      <w:r>
        <w:rPr>
          <w:bCs/>
          <w:sz w:val="28"/>
          <w:szCs w:val="28"/>
        </w:rPr>
        <w:t>Заказчика), с</w:t>
      </w:r>
      <w:r w:rsidRPr="003B460A">
        <w:rPr>
          <w:bCs/>
          <w:sz w:val="28"/>
          <w:szCs w:val="28"/>
        </w:rPr>
        <w:t>тороны (</w:t>
      </w:r>
      <w:r>
        <w:rPr>
          <w:bCs/>
          <w:sz w:val="28"/>
          <w:szCs w:val="28"/>
        </w:rPr>
        <w:t>Заказчик</w:t>
      </w:r>
      <w:r w:rsidRPr="003B460A">
        <w:rPr>
          <w:bCs/>
          <w:sz w:val="28"/>
          <w:szCs w:val="28"/>
        </w:rPr>
        <w:t xml:space="preserve">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7A708E" w:rsidRPr="00E505F8" w:rsidRDefault="007A708E" w:rsidP="007A708E">
      <w:pPr>
        <w:ind w:firstLine="709"/>
        <w:jc w:val="both"/>
        <w:rPr>
          <w:sz w:val="28"/>
          <w:szCs w:val="28"/>
          <w:highlight w:val="yellow"/>
        </w:rPr>
      </w:pPr>
    </w:p>
    <w:p w:rsidR="007A708E" w:rsidRDefault="007A708E" w:rsidP="007A708E">
      <w:pPr>
        <w:ind w:firstLine="709"/>
        <w:jc w:val="both"/>
        <w:rPr>
          <w:b/>
          <w:sz w:val="28"/>
          <w:szCs w:val="28"/>
        </w:rPr>
      </w:pPr>
      <w:r w:rsidRPr="00E505F8">
        <w:rPr>
          <w:b/>
          <w:sz w:val="28"/>
          <w:szCs w:val="28"/>
        </w:rPr>
        <w:t xml:space="preserve">4.7. Требования к Товару </w:t>
      </w:r>
    </w:p>
    <w:p w:rsidR="007A708E" w:rsidRPr="004C321F" w:rsidRDefault="007A708E" w:rsidP="007A708E">
      <w:pPr>
        <w:ind w:firstLine="709"/>
        <w:jc w:val="both"/>
        <w:rPr>
          <w:sz w:val="28"/>
          <w:szCs w:val="28"/>
        </w:rPr>
      </w:pPr>
      <w:r w:rsidRPr="004C321F">
        <w:rPr>
          <w:sz w:val="28"/>
          <w:szCs w:val="28"/>
        </w:rPr>
        <w:t>4.7.1.</w:t>
      </w:r>
      <w:r w:rsidRPr="004C321F">
        <w:t xml:space="preserve"> </w:t>
      </w:r>
      <w:proofErr w:type="gramStart"/>
      <w:r w:rsidRPr="004C321F">
        <w:rPr>
          <w:sz w:val="28"/>
          <w:szCs w:val="28"/>
        </w:rPr>
        <w:t>Все поставляемое компьютерное оборудование и расходные материалы к ним должны быть оригинального серийного заводского изготовления (производитель (бренд).</w:t>
      </w:r>
      <w:proofErr w:type="gramEnd"/>
      <w:r w:rsidRPr="004C321F">
        <w:rPr>
          <w:sz w:val="28"/>
          <w:szCs w:val="28"/>
        </w:rPr>
        <w:t xml:space="preserve"> </w:t>
      </w:r>
      <w:proofErr w:type="gramStart"/>
      <w:r w:rsidRPr="004C321F">
        <w:rPr>
          <w:sz w:val="28"/>
          <w:szCs w:val="28"/>
        </w:rPr>
        <w:t xml:space="preserve">Должны быть новые, ранее в эксплуатации (употреблении) не бывшие, не модифицированные (не переделанные), не поврежденные, полностью изготовлены из новых компонентов, комплектные, в фирменной не вскрытой упаковке, с действующим сроком годности, не имеющие дефектов, связанных с конструкцией, а также свободные от любых других дефектов, могущих </w:t>
      </w:r>
      <w:r w:rsidRPr="004C321F">
        <w:rPr>
          <w:sz w:val="28"/>
          <w:szCs w:val="28"/>
        </w:rPr>
        <w:lastRenderedPageBreak/>
        <w:t>проявиться в работе при соблюдении правил эксплуатации.</w:t>
      </w:r>
      <w:proofErr w:type="gramEnd"/>
      <w:r w:rsidRPr="004C321F">
        <w:rPr>
          <w:sz w:val="28"/>
          <w:szCs w:val="28"/>
        </w:rPr>
        <w:t xml:space="preserve"> Все поставляемые товары должны быть сертифицированы в системе ГОСТ </w:t>
      </w:r>
      <w:proofErr w:type="gramStart"/>
      <w:r w:rsidRPr="004C321F">
        <w:rPr>
          <w:sz w:val="28"/>
          <w:szCs w:val="28"/>
        </w:rPr>
        <w:t>Р</w:t>
      </w:r>
      <w:proofErr w:type="gramEnd"/>
      <w:r w:rsidRPr="004C321F">
        <w:rPr>
          <w:sz w:val="28"/>
          <w:szCs w:val="28"/>
        </w:rPr>
        <w:t xml:space="preserve"> (сертификат РСТ).</w:t>
      </w:r>
    </w:p>
    <w:p w:rsidR="007A708E" w:rsidRDefault="007A708E" w:rsidP="007A708E">
      <w:pPr>
        <w:pStyle w:val="19"/>
        <w:tabs>
          <w:tab w:val="num" w:pos="0"/>
        </w:tabs>
        <w:ind w:firstLine="709"/>
        <w:rPr>
          <w:szCs w:val="28"/>
        </w:rPr>
      </w:pPr>
      <w:r>
        <w:rPr>
          <w:szCs w:val="28"/>
        </w:rPr>
        <w:t>4.7.2</w:t>
      </w:r>
      <w:r w:rsidRPr="00E505F8">
        <w:rPr>
          <w:szCs w:val="28"/>
        </w:rPr>
        <w:t xml:space="preserve">. </w:t>
      </w:r>
      <w:r w:rsidRPr="00BC6C22">
        <w:rPr>
          <w:szCs w:val="28"/>
        </w:rPr>
        <w:t>Наименование</w:t>
      </w:r>
      <w:r w:rsidR="006600A5">
        <w:rPr>
          <w:szCs w:val="28"/>
        </w:rPr>
        <w:t xml:space="preserve"> и </w:t>
      </w:r>
      <w:r w:rsidRPr="00BC6C22">
        <w:rPr>
          <w:szCs w:val="28"/>
        </w:rPr>
        <w:t xml:space="preserve">предельная цена за единицу Товара, подлежащего поставке, </w:t>
      </w:r>
      <w:proofErr w:type="gramStart"/>
      <w:r w:rsidRPr="00BC6C22">
        <w:rPr>
          <w:szCs w:val="28"/>
        </w:rPr>
        <w:t>приведены</w:t>
      </w:r>
      <w:proofErr w:type="gramEnd"/>
      <w:r w:rsidRPr="00BC6C22">
        <w:rPr>
          <w:szCs w:val="28"/>
        </w:rPr>
        <w:t xml:space="preserve"> в </w:t>
      </w:r>
      <w:r>
        <w:rPr>
          <w:szCs w:val="28"/>
        </w:rPr>
        <w:t>номенклатуре</w:t>
      </w:r>
      <w:r w:rsidRPr="00BC6C22">
        <w:rPr>
          <w:szCs w:val="28"/>
        </w:rPr>
        <w:t xml:space="preserve"> (таблица № 1).</w:t>
      </w:r>
    </w:p>
    <w:p w:rsidR="007A708E" w:rsidRDefault="007A708E" w:rsidP="007A708E">
      <w:pPr>
        <w:pStyle w:val="19"/>
        <w:tabs>
          <w:tab w:val="num" w:pos="0"/>
        </w:tabs>
        <w:ind w:firstLine="709"/>
        <w:jc w:val="right"/>
        <w:rPr>
          <w:szCs w:val="28"/>
        </w:rPr>
      </w:pPr>
      <w:r>
        <w:rPr>
          <w:szCs w:val="28"/>
        </w:rPr>
        <w:t xml:space="preserve">Таблица № 1 </w:t>
      </w:r>
    </w:p>
    <w:tbl>
      <w:tblPr>
        <w:tblStyle w:val="afff1"/>
        <w:tblW w:w="9639" w:type="dxa"/>
        <w:tblInd w:w="108" w:type="dxa"/>
        <w:tblLayout w:type="fixed"/>
        <w:tblLook w:val="04A0"/>
      </w:tblPr>
      <w:tblGrid>
        <w:gridCol w:w="1276"/>
        <w:gridCol w:w="1655"/>
        <w:gridCol w:w="3696"/>
        <w:gridCol w:w="886"/>
        <w:gridCol w:w="2126"/>
      </w:tblGrid>
      <w:tr w:rsidR="00C7660E" w:rsidRPr="003330CC" w:rsidTr="00C7660E">
        <w:trPr>
          <w:trHeight w:val="521"/>
        </w:trPr>
        <w:tc>
          <w:tcPr>
            <w:tcW w:w="1276" w:type="dxa"/>
            <w:vAlign w:val="center"/>
          </w:tcPr>
          <w:p w:rsidR="00C7660E" w:rsidRPr="003330CC" w:rsidRDefault="00C7660E" w:rsidP="00EF70B2">
            <w:pPr>
              <w:jc w:val="center"/>
              <w:rPr>
                <w:b/>
                <w:sz w:val="20"/>
                <w:szCs w:val="20"/>
              </w:rPr>
            </w:pPr>
            <w:r w:rsidRPr="003330CC">
              <w:rPr>
                <w:b/>
                <w:sz w:val="20"/>
                <w:szCs w:val="20"/>
              </w:rPr>
              <w:t>Тип оборудования</w:t>
            </w:r>
          </w:p>
        </w:tc>
        <w:tc>
          <w:tcPr>
            <w:tcW w:w="1655" w:type="dxa"/>
            <w:vAlign w:val="center"/>
            <w:hideMark/>
          </w:tcPr>
          <w:p w:rsidR="00C7660E" w:rsidRPr="003330CC" w:rsidRDefault="00C7660E" w:rsidP="00EF70B2">
            <w:pPr>
              <w:jc w:val="center"/>
              <w:rPr>
                <w:b/>
                <w:sz w:val="20"/>
                <w:szCs w:val="20"/>
              </w:rPr>
            </w:pPr>
            <w:r w:rsidRPr="003330CC">
              <w:rPr>
                <w:b/>
                <w:sz w:val="20"/>
                <w:szCs w:val="20"/>
              </w:rPr>
              <w:t>Модель</w:t>
            </w:r>
          </w:p>
        </w:tc>
        <w:tc>
          <w:tcPr>
            <w:tcW w:w="3696" w:type="dxa"/>
            <w:vAlign w:val="center"/>
            <w:hideMark/>
          </w:tcPr>
          <w:p w:rsidR="00C7660E" w:rsidRPr="003330CC" w:rsidRDefault="00C7660E" w:rsidP="00EF70B2">
            <w:pPr>
              <w:jc w:val="center"/>
              <w:rPr>
                <w:b/>
                <w:sz w:val="20"/>
                <w:szCs w:val="20"/>
              </w:rPr>
            </w:pPr>
            <w:r>
              <w:rPr>
                <w:b/>
                <w:sz w:val="20"/>
                <w:szCs w:val="20"/>
              </w:rPr>
              <w:t xml:space="preserve">Технические характеристики эквивалентного  товара </w:t>
            </w:r>
          </w:p>
        </w:tc>
        <w:tc>
          <w:tcPr>
            <w:tcW w:w="886" w:type="dxa"/>
            <w:vAlign w:val="center"/>
            <w:hideMark/>
          </w:tcPr>
          <w:p w:rsidR="00C7660E" w:rsidRPr="003330CC" w:rsidRDefault="00C7660E" w:rsidP="00EF70B2">
            <w:pPr>
              <w:jc w:val="center"/>
              <w:rPr>
                <w:b/>
                <w:sz w:val="20"/>
                <w:szCs w:val="20"/>
              </w:rPr>
            </w:pPr>
            <w:r w:rsidRPr="003330CC">
              <w:rPr>
                <w:b/>
                <w:sz w:val="20"/>
                <w:szCs w:val="20"/>
              </w:rPr>
              <w:t xml:space="preserve">Ед. </w:t>
            </w:r>
            <w:proofErr w:type="spellStart"/>
            <w:r w:rsidRPr="003330CC">
              <w:rPr>
                <w:b/>
                <w:sz w:val="20"/>
                <w:szCs w:val="20"/>
              </w:rPr>
              <w:t>изм</w:t>
            </w:r>
            <w:proofErr w:type="spellEnd"/>
            <w:r w:rsidRPr="003330CC">
              <w:rPr>
                <w:b/>
                <w:sz w:val="20"/>
                <w:szCs w:val="20"/>
              </w:rPr>
              <w:t>.</w:t>
            </w:r>
          </w:p>
        </w:tc>
        <w:tc>
          <w:tcPr>
            <w:tcW w:w="2126" w:type="dxa"/>
            <w:vAlign w:val="center"/>
            <w:hideMark/>
          </w:tcPr>
          <w:p w:rsidR="00C7660E" w:rsidRPr="003330CC" w:rsidRDefault="00C7660E" w:rsidP="00EF70B2">
            <w:pPr>
              <w:jc w:val="center"/>
              <w:rPr>
                <w:b/>
                <w:sz w:val="20"/>
                <w:szCs w:val="20"/>
              </w:rPr>
            </w:pPr>
            <w:r w:rsidRPr="003330CC">
              <w:rPr>
                <w:b/>
                <w:sz w:val="20"/>
                <w:szCs w:val="20"/>
              </w:rPr>
              <w:t>Максимальная стоимость, без учета НДС, руб.</w:t>
            </w:r>
          </w:p>
        </w:tc>
      </w:tr>
      <w:tr w:rsidR="00C7660E" w:rsidRPr="0077185A" w:rsidTr="00C7660E">
        <w:trPr>
          <w:trHeight w:val="710"/>
        </w:trPr>
        <w:tc>
          <w:tcPr>
            <w:tcW w:w="1276" w:type="dxa"/>
            <w:vAlign w:val="center"/>
          </w:tcPr>
          <w:p w:rsidR="00C7660E" w:rsidRDefault="00C7660E" w:rsidP="00EF70B2">
            <w:pPr>
              <w:jc w:val="center"/>
              <w:rPr>
                <w:sz w:val="18"/>
                <w:szCs w:val="18"/>
              </w:rPr>
            </w:pPr>
            <w:r>
              <w:rPr>
                <w:sz w:val="18"/>
                <w:szCs w:val="18"/>
              </w:rPr>
              <w:t>Системный блок в сборе</w:t>
            </w:r>
          </w:p>
        </w:tc>
        <w:tc>
          <w:tcPr>
            <w:tcW w:w="1655" w:type="dxa"/>
            <w:vAlign w:val="center"/>
          </w:tcPr>
          <w:p w:rsidR="00C7660E" w:rsidRPr="00B00F6B" w:rsidRDefault="00C7660E" w:rsidP="00EF70B2">
            <w:pPr>
              <w:rPr>
                <w:sz w:val="18"/>
                <w:szCs w:val="18"/>
              </w:rPr>
            </w:pPr>
            <w:r>
              <w:rPr>
                <w:sz w:val="18"/>
                <w:szCs w:val="18"/>
              </w:rPr>
              <w:t xml:space="preserve">НР </w:t>
            </w:r>
            <w:proofErr w:type="spellStart"/>
            <w:r w:rsidRPr="00B00F6B">
              <w:rPr>
                <w:sz w:val="18"/>
                <w:szCs w:val="18"/>
                <w:lang w:val="en-US"/>
              </w:rPr>
              <w:t>ProDesk</w:t>
            </w:r>
            <w:proofErr w:type="spellEnd"/>
            <w:r w:rsidRPr="00B00F6B">
              <w:rPr>
                <w:sz w:val="18"/>
                <w:szCs w:val="18"/>
              </w:rPr>
              <w:t xml:space="preserve"> 490 </w:t>
            </w:r>
            <w:r w:rsidRPr="00B00F6B">
              <w:rPr>
                <w:sz w:val="18"/>
                <w:szCs w:val="18"/>
                <w:lang w:val="en-US"/>
              </w:rPr>
              <w:t>G</w:t>
            </w:r>
            <w:r w:rsidRPr="00B00F6B">
              <w:rPr>
                <w:sz w:val="18"/>
                <w:szCs w:val="18"/>
              </w:rPr>
              <w:t xml:space="preserve">3 </w:t>
            </w:r>
            <w:r>
              <w:rPr>
                <w:sz w:val="18"/>
                <w:szCs w:val="18"/>
              </w:rPr>
              <w:t xml:space="preserve"> или «эквивалент»</w:t>
            </w:r>
          </w:p>
        </w:tc>
        <w:tc>
          <w:tcPr>
            <w:tcW w:w="3696" w:type="dxa"/>
          </w:tcPr>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Форм-фактор: </w:t>
            </w:r>
            <w:proofErr w:type="spellStart"/>
            <w:r w:rsidRPr="00E04536">
              <w:rPr>
                <w:color w:val="333333"/>
                <w:sz w:val="18"/>
                <w:szCs w:val="18"/>
                <w:shd w:val="clear" w:color="auto" w:fill="FFFFFF"/>
              </w:rPr>
              <w:t>Micro-Tower</w:t>
            </w:r>
            <w:proofErr w:type="spellEnd"/>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Операционная система: </w:t>
            </w:r>
            <w:proofErr w:type="spellStart"/>
            <w:r w:rsidRPr="00E04536">
              <w:rPr>
                <w:color w:val="333333"/>
                <w:sz w:val="18"/>
                <w:szCs w:val="18"/>
                <w:shd w:val="clear" w:color="auto" w:fill="FFFFFF"/>
              </w:rPr>
              <w:t>Windows</w:t>
            </w:r>
            <w:proofErr w:type="spellEnd"/>
            <w:r w:rsidRPr="00E04536">
              <w:rPr>
                <w:color w:val="333333"/>
                <w:sz w:val="18"/>
                <w:szCs w:val="18"/>
                <w:shd w:val="clear" w:color="auto" w:fill="FFFFFF"/>
              </w:rPr>
              <w:t xml:space="preserve"> 7 </w:t>
            </w:r>
            <w:proofErr w:type="spellStart"/>
            <w:r w:rsidRPr="00E04536">
              <w:rPr>
                <w:color w:val="333333"/>
                <w:sz w:val="18"/>
                <w:szCs w:val="18"/>
                <w:shd w:val="clear" w:color="auto" w:fill="FFFFFF"/>
              </w:rPr>
              <w:t>Pro</w:t>
            </w:r>
            <w:proofErr w:type="spellEnd"/>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Модель процессора: </w:t>
            </w:r>
            <w:proofErr w:type="spellStart"/>
            <w:r w:rsidRPr="00E04536">
              <w:rPr>
                <w:color w:val="333333"/>
                <w:sz w:val="18"/>
                <w:szCs w:val="18"/>
                <w:shd w:val="clear" w:color="auto" w:fill="FFFFFF"/>
              </w:rPr>
              <w:t>Core</w:t>
            </w:r>
            <w:proofErr w:type="spellEnd"/>
            <w:r w:rsidRPr="00E04536">
              <w:rPr>
                <w:color w:val="333333"/>
                <w:sz w:val="18"/>
                <w:szCs w:val="18"/>
                <w:shd w:val="clear" w:color="auto" w:fill="FFFFFF"/>
              </w:rPr>
              <w:t xml:space="preserve"> i5 6500</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Количество ядер процессора: 4</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Тип оперативной памяти: DDR4</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Размер оперативной памяти: </w:t>
            </w:r>
            <w:r>
              <w:rPr>
                <w:color w:val="333333"/>
                <w:sz w:val="18"/>
                <w:szCs w:val="18"/>
                <w:shd w:val="clear" w:color="auto" w:fill="FFFFFF"/>
              </w:rPr>
              <w:t xml:space="preserve">не менее </w:t>
            </w:r>
            <w:r w:rsidRPr="00E04536">
              <w:rPr>
                <w:color w:val="333333"/>
                <w:sz w:val="18"/>
                <w:szCs w:val="18"/>
                <w:shd w:val="clear" w:color="auto" w:fill="FFFFFF"/>
              </w:rPr>
              <w:t>4 ГБ</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Объем жесткого диска (</w:t>
            </w:r>
            <w:r>
              <w:rPr>
                <w:color w:val="333333"/>
                <w:sz w:val="18"/>
                <w:szCs w:val="18"/>
                <w:shd w:val="clear" w:color="auto" w:fill="FFFFFF"/>
                <w:lang w:val="en-US"/>
              </w:rPr>
              <w:t>SSD</w:t>
            </w:r>
            <w:r w:rsidRPr="00E04536">
              <w:rPr>
                <w:color w:val="333333"/>
                <w:sz w:val="18"/>
                <w:szCs w:val="18"/>
                <w:shd w:val="clear" w:color="auto" w:fill="FFFFFF"/>
              </w:rPr>
              <w:t xml:space="preserve">): </w:t>
            </w:r>
            <w:r>
              <w:rPr>
                <w:color w:val="333333"/>
                <w:sz w:val="18"/>
                <w:szCs w:val="18"/>
                <w:shd w:val="clear" w:color="auto" w:fill="FFFFFF"/>
              </w:rPr>
              <w:t xml:space="preserve">не менее </w:t>
            </w:r>
            <w:r w:rsidRPr="004B371A">
              <w:rPr>
                <w:color w:val="333333"/>
                <w:sz w:val="18"/>
                <w:szCs w:val="18"/>
                <w:shd w:val="clear" w:color="auto" w:fill="FFFFFF"/>
              </w:rPr>
              <w:t>128</w:t>
            </w:r>
            <w:r w:rsidRPr="00E04536">
              <w:rPr>
                <w:color w:val="333333"/>
                <w:sz w:val="18"/>
                <w:szCs w:val="18"/>
                <w:shd w:val="clear" w:color="auto" w:fill="FFFFFF"/>
              </w:rPr>
              <w:t xml:space="preserve"> ГБ</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Тип видеокарты: встроенный</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Интерфейсы периферии: </w:t>
            </w:r>
            <w:proofErr w:type="spellStart"/>
            <w:r w:rsidRPr="00E04536">
              <w:rPr>
                <w:color w:val="333333"/>
                <w:sz w:val="18"/>
                <w:szCs w:val="18"/>
                <w:shd w:val="clear" w:color="auto" w:fill="FFFFFF"/>
              </w:rPr>
              <w:t>jack</w:t>
            </w:r>
            <w:proofErr w:type="spellEnd"/>
            <w:r w:rsidRPr="00E04536">
              <w:rPr>
                <w:color w:val="333333"/>
                <w:sz w:val="18"/>
                <w:szCs w:val="18"/>
                <w:shd w:val="clear" w:color="auto" w:fill="FFFFFF"/>
              </w:rPr>
              <w:t xml:space="preserve"> 3.5 </w:t>
            </w:r>
            <w:proofErr w:type="spellStart"/>
            <w:r w:rsidRPr="00E04536">
              <w:rPr>
                <w:color w:val="333333"/>
                <w:sz w:val="18"/>
                <w:szCs w:val="18"/>
                <w:shd w:val="clear" w:color="auto" w:fill="FFFFFF"/>
              </w:rPr>
              <w:t>mm</w:t>
            </w:r>
            <w:proofErr w:type="spellEnd"/>
            <w:r w:rsidRPr="00E04536">
              <w:rPr>
                <w:color w:val="333333"/>
                <w:sz w:val="18"/>
                <w:szCs w:val="18"/>
                <w:shd w:val="clear" w:color="auto" w:fill="FFFFFF"/>
              </w:rPr>
              <w:t xml:space="preserve"> х</w:t>
            </w:r>
            <w:proofErr w:type="gramStart"/>
            <w:r w:rsidRPr="00E04536">
              <w:rPr>
                <w:color w:val="333333"/>
                <w:sz w:val="18"/>
                <w:szCs w:val="18"/>
                <w:shd w:val="clear" w:color="auto" w:fill="FFFFFF"/>
              </w:rPr>
              <w:t>2</w:t>
            </w:r>
            <w:proofErr w:type="gramEnd"/>
            <w:r w:rsidRPr="00E04536">
              <w:rPr>
                <w:color w:val="333333"/>
                <w:sz w:val="18"/>
                <w:szCs w:val="18"/>
                <w:shd w:val="clear" w:color="auto" w:fill="FFFFFF"/>
              </w:rPr>
              <w:t xml:space="preserve">, PS/2 </w:t>
            </w:r>
            <w:r>
              <w:rPr>
                <w:color w:val="333333"/>
                <w:sz w:val="18"/>
                <w:szCs w:val="18"/>
                <w:shd w:val="clear" w:color="auto" w:fill="FFFFFF"/>
              </w:rPr>
              <w:t xml:space="preserve">не менее </w:t>
            </w:r>
            <w:r w:rsidRPr="00E04536">
              <w:rPr>
                <w:color w:val="333333"/>
                <w:sz w:val="18"/>
                <w:szCs w:val="18"/>
                <w:shd w:val="clear" w:color="auto" w:fill="FFFFFF"/>
              </w:rPr>
              <w:t>2</w:t>
            </w:r>
            <w:r>
              <w:rPr>
                <w:color w:val="333333"/>
                <w:sz w:val="18"/>
                <w:szCs w:val="18"/>
                <w:shd w:val="clear" w:color="auto" w:fill="FFFFFF"/>
              </w:rPr>
              <w:t xml:space="preserve"> шт.</w:t>
            </w:r>
            <w:r w:rsidRPr="00E04536">
              <w:rPr>
                <w:color w:val="333333"/>
                <w:sz w:val="18"/>
                <w:szCs w:val="18"/>
                <w:shd w:val="clear" w:color="auto" w:fill="FFFFFF"/>
              </w:rPr>
              <w:t xml:space="preserve">, USB 2.0 </w:t>
            </w:r>
            <w:r>
              <w:rPr>
                <w:color w:val="333333"/>
                <w:sz w:val="18"/>
                <w:szCs w:val="18"/>
                <w:shd w:val="clear" w:color="auto" w:fill="FFFFFF"/>
              </w:rPr>
              <w:t xml:space="preserve">не менее </w:t>
            </w:r>
            <w:r w:rsidRPr="00E04536">
              <w:rPr>
                <w:color w:val="333333"/>
                <w:sz w:val="18"/>
                <w:szCs w:val="18"/>
                <w:shd w:val="clear" w:color="auto" w:fill="FFFFFF"/>
              </w:rPr>
              <w:t>4</w:t>
            </w:r>
            <w:r>
              <w:rPr>
                <w:color w:val="333333"/>
                <w:sz w:val="18"/>
                <w:szCs w:val="18"/>
                <w:shd w:val="clear" w:color="auto" w:fill="FFFFFF"/>
              </w:rPr>
              <w:t xml:space="preserve"> шт.</w:t>
            </w:r>
            <w:r w:rsidRPr="00E04536">
              <w:rPr>
                <w:color w:val="333333"/>
                <w:sz w:val="18"/>
                <w:szCs w:val="18"/>
                <w:shd w:val="clear" w:color="auto" w:fill="FFFFFF"/>
              </w:rPr>
              <w:t xml:space="preserve">, USB 3.0 </w:t>
            </w:r>
            <w:r>
              <w:rPr>
                <w:color w:val="333333"/>
                <w:sz w:val="18"/>
                <w:szCs w:val="18"/>
                <w:shd w:val="clear" w:color="auto" w:fill="FFFFFF"/>
              </w:rPr>
              <w:t xml:space="preserve">не менее </w:t>
            </w:r>
            <w:r w:rsidRPr="00E04536">
              <w:rPr>
                <w:color w:val="333333"/>
                <w:sz w:val="18"/>
                <w:szCs w:val="18"/>
                <w:shd w:val="clear" w:color="auto" w:fill="FFFFFF"/>
              </w:rPr>
              <w:t>2</w:t>
            </w:r>
            <w:r>
              <w:rPr>
                <w:color w:val="333333"/>
                <w:sz w:val="18"/>
                <w:szCs w:val="18"/>
                <w:shd w:val="clear" w:color="auto" w:fill="FFFFFF"/>
              </w:rPr>
              <w:t xml:space="preserve"> шт.</w:t>
            </w:r>
          </w:p>
          <w:p w:rsidR="00C7660E" w:rsidRPr="00E04536" w:rsidRDefault="00C7660E" w:rsidP="00EF70B2">
            <w:pPr>
              <w:rPr>
                <w:color w:val="333333"/>
                <w:sz w:val="18"/>
                <w:szCs w:val="18"/>
                <w:shd w:val="clear" w:color="auto" w:fill="FFFFFF"/>
              </w:rPr>
            </w:pPr>
            <w:r w:rsidRPr="00E04536">
              <w:rPr>
                <w:color w:val="333333"/>
                <w:sz w:val="18"/>
                <w:szCs w:val="18"/>
                <w:shd w:val="clear" w:color="auto" w:fill="FFFFFF"/>
              </w:rPr>
              <w:t xml:space="preserve">Вид доступа в Интернет: </w:t>
            </w:r>
            <w:proofErr w:type="spellStart"/>
            <w:r w:rsidRPr="00E04536">
              <w:rPr>
                <w:color w:val="333333"/>
                <w:sz w:val="18"/>
                <w:szCs w:val="18"/>
                <w:shd w:val="clear" w:color="auto" w:fill="FFFFFF"/>
              </w:rPr>
              <w:t>Ethernet</w:t>
            </w:r>
            <w:proofErr w:type="spellEnd"/>
          </w:p>
          <w:p w:rsidR="00C7660E" w:rsidRPr="00E04536" w:rsidRDefault="00C7660E" w:rsidP="00EF70B2">
            <w:pPr>
              <w:rPr>
                <w:sz w:val="18"/>
                <w:szCs w:val="18"/>
              </w:rPr>
            </w:pPr>
            <w:r w:rsidRPr="00E04536">
              <w:rPr>
                <w:color w:val="333333"/>
                <w:sz w:val="18"/>
                <w:szCs w:val="18"/>
                <w:shd w:val="clear" w:color="auto" w:fill="FFFFFF"/>
              </w:rPr>
              <w:t>Оптический привод: DVD-RW</w:t>
            </w:r>
          </w:p>
        </w:tc>
        <w:tc>
          <w:tcPr>
            <w:tcW w:w="886" w:type="dxa"/>
            <w:vAlign w:val="center"/>
          </w:tcPr>
          <w:p w:rsidR="00C7660E" w:rsidRPr="005528A4" w:rsidRDefault="00C7660E" w:rsidP="00EF70B2">
            <w:pPr>
              <w:rPr>
                <w:sz w:val="18"/>
                <w:szCs w:val="18"/>
              </w:rPr>
            </w:pPr>
            <w:r>
              <w:rPr>
                <w:sz w:val="18"/>
                <w:szCs w:val="18"/>
              </w:rPr>
              <w:t>Шт.</w:t>
            </w:r>
          </w:p>
        </w:tc>
        <w:tc>
          <w:tcPr>
            <w:tcW w:w="2126" w:type="dxa"/>
            <w:vAlign w:val="center"/>
          </w:tcPr>
          <w:p w:rsidR="00C7660E" w:rsidRPr="005528A4" w:rsidRDefault="00C7660E" w:rsidP="00EF70B2">
            <w:pPr>
              <w:jc w:val="center"/>
              <w:rPr>
                <w:sz w:val="18"/>
                <w:szCs w:val="18"/>
              </w:rPr>
            </w:pPr>
            <w:r>
              <w:rPr>
                <w:sz w:val="18"/>
                <w:szCs w:val="18"/>
              </w:rPr>
              <w:t>39 999</w:t>
            </w:r>
          </w:p>
        </w:tc>
      </w:tr>
      <w:tr w:rsidR="00C7660E" w:rsidRPr="003330CC" w:rsidTr="00C7660E">
        <w:trPr>
          <w:trHeight w:val="710"/>
        </w:trPr>
        <w:tc>
          <w:tcPr>
            <w:tcW w:w="1276" w:type="dxa"/>
            <w:vAlign w:val="center"/>
          </w:tcPr>
          <w:p w:rsidR="00C7660E" w:rsidRDefault="00C7660E" w:rsidP="00EF70B2">
            <w:pPr>
              <w:jc w:val="center"/>
              <w:rPr>
                <w:sz w:val="18"/>
                <w:szCs w:val="18"/>
              </w:rPr>
            </w:pPr>
            <w:r>
              <w:rPr>
                <w:sz w:val="18"/>
                <w:szCs w:val="18"/>
              </w:rPr>
              <w:t>Планшетный компьютер</w:t>
            </w:r>
          </w:p>
        </w:tc>
        <w:tc>
          <w:tcPr>
            <w:tcW w:w="1655" w:type="dxa"/>
            <w:vAlign w:val="center"/>
          </w:tcPr>
          <w:p w:rsidR="00C7660E" w:rsidRPr="004C321F" w:rsidRDefault="00C7660E" w:rsidP="00EF70B2">
            <w:pPr>
              <w:rPr>
                <w:sz w:val="18"/>
                <w:szCs w:val="18"/>
                <w:lang w:val="en-US"/>
              </w:rPr>
            </w:pPr>
            <w:r w:rsidRPr="004C321F">
              <w:rPr>
                <w:sz w:val="18"/>
                <w:szCs w:val="18"/>
                <w:lang w:val="en-US"/>
              </w:rPr>
              <w:t xml:space="preserve">Samsung GALAXY Tab A </w:t>
            </w:r>
            <w:r>
              <w:rPr>
                <w:sz w:val="18"/>
                <w:szCs w:val="18"/>
              </w:rPr>
              <w:t>или</w:t>
            </w:r>
            <w:r w:rsidRPr="004C321F">
              <w:rPr>
                <w:sz w:val="18"/>
                <w:szCs w:val="18"/>
                <w:lang w:val="en-US"/>
              </w:rPr>
              <w:t xml:space="preserve"> «</w:t>
            </w:r>
            <w:r>
              <w:rPr>
                <w:sz w:val="18"/>
                <w:szCs w:val="18"/>
              </w:rPr>
              <w:t>эквивалент</w:t>
            </w:r>
            <w:r w:rsidRPr="004C321F">
              <w:rPr>
                <w:sz w:val="18"/>
                <w:szCs w:val="18"/>
                <w:lang w:val="en-US"/>
              </w:rPr>
              <w:t>»</w:t>
            </w:r>
          </w:p>
        </w:tc>
        <w:tc>
          <w:tcPr>
            <w:tcW w:w="3696" w:type="dxa"/>
          </w:tcPr>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 xml:space="preserve">Операционная система: </w:t>
            </w:r>
            <w:proofErr w:type="spellStart"/>
            <w:r w:rsidRPr="00A966B6">
              <w:rPr>
                <w:color w:val="333333"/>
                <w:sz w:val="18"/>
                <w:szCs w:val="18"/>
                <w:shd w:val="clear" w:color="auto" w:fill="FFFFFF"/>
              </w:rPr>
              <w:t>Android</w:t>
            </w:r>
            <w:proofErr w:type="spellEnd"/>
            <w:r w:rsidRPr="00A966B6">
              <w:rPr>
                <w:color w:val="333333"/>
                <w:sz w:val="18"/>
                <w:szCs w:val="18"/>
                <w:shd w:val="clear" w:color="auto" w:fill="FFFFFF"/>
              </w:rPr>
              <w:t xml:space="preserve"> 6.x+</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Цвет: отличный от белого</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Диагональ экрана: не менее 10"</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 xml:space="preserve">Разрешение экрана: не менее 1920x1200 </w:t>
            </w:r>
            <w:proofErr w:type="spellStart"/>
            <w:r w:rsidRPr="00A966B6">
              <w:rPr>
                <w:color w:val="333333"/>
                <w:sz w:val="18"/>
                <w:szCs w:val="18"/>
                <w:shd w:val="clear" w:color="auto" w:fill="FFFFFF"/>
              </w:rPr>
              <w:t>пикс</w:t>
            </w:r>
            <w:proofErr w:type="spellEnd"/>
            <w:r w:rsidRPr="00A966B6">
              <w:rPr>
                <w:color w:val="333333"/>
                <w:sz w:val="18"/>
                <w:szCs w:val="18"/>
                <w:shd w:val="clear" w:color="auto" w:fill="FFFFFF"/>
              </w:rPr>
              <w:t>.</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Количество ядер процессора: не менее 8 шт.</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Оперативная память: не менее 2 Гб</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Встроенная память: не менее 16 Гб</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Модуль сотовой связи: 3G, 4G (LTE)</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 xml:space="preserve">Поддержка </w:t>
            </w:r>
            <w:proofErr w:type="spellStart"/>
            <w:r w:rsidRPr="00A966B6">
              <w:rPr>
                <w:color w:val="333333"/>
                <w:sz w:val="18"/>
                <w:szCs w:val="18"/>
                <w:shd w:val="clear" w:color="auto" w:fill="FFFFFF"/>
              </w:rPr>
              <w:t>Wi-Fi</w:t>
            </w:r>
            <w:proofErr w:type="spellEnd"/>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 xml:space="preserve">Стандарт </w:t>
            </w:r>
            <w:proofErr w:type="spellStart"/>
            <w:r w:rsidRPr="00A966B6">
              <w:rPr>
                <w:color w:val="333333"/>
                <w:sz w:val="18"/>
                <w:szCs w:val="18"/>
                <w:shd w:val="clear" w:color="auto" w:fill="FFFFFF"/>
              </w:rPr>
              <w:t>Wi-Fi</w:t>
            </w:r>
            <w:proofErr w:type="spellEnd"/>
            <w:r w:rsidRPr="00A966B6">
              <w:rPr>
                <w:color w:val="333333"/>
                <w:sz w:val="18"/>
                <w:szCs w:val="18"/>
                <w:shd w:val="clear" w:color="auto" w:fill="FFFFFF"/>
              </w:rPr>
              <w:t>: 802.11a/</w:t>
            </w:r>
            <w:proofErr w:type="spellStart"/>
            <w:r w:rsidRPr="00A966B6">
              <w:rPr>
                <w:color w:val="333333"/>
                <w:sz w:val="18"/>
                <w:szCs w:val="18"/>
                <w:shd w:val="clear" w:color="auto" w:fill="FFFFFF"/>
              </w:rPr>
              <w:t>b</w:t>
            </w:r>
            <w:proofErr w:type="spellEnd"/>
            <w:r w:rsidRPr="00A966B6">
              <w:rPr>
                <w:color w:val="333333"/>
                <w:sz w:val="18"/>
                <w:szCs w:val="18"/>
                <w:shd w:val="clear" w:color="auto" w:fill="FFFFFF"/>
              </w:rPr>
              <w:t>/</w:t>
            </w:r>
            <w:proofErr w:type="spellStart"/>
            <w:r w:rsidRPr="00A966B6">
              <w:rPr>
                <w:color w:val="333333"/>
                <w:sz w:val="18"/>
                <w:szCs w:val="18"/>
                <w:shd w:val="clear" w:color="auto" w:fill="FFFFFF"/>
              </w:rPr>
              <w:t>g</w:t>
            </w:r>
            <w:proofErr w:type="spellEnd"/>
            <w:r w:rsidRPr="00A966B6">
              <w:rPr>
                <w:color w:val="333333"/>
                <w:sz w:val="18"/>
                <w:szCs w:val="18"/>
                <w:shd w:val="clear" w:color="auto" w:fill="FFFFFF"/>
              </w:rPr>
              <w:t>/</w:t>
            </w:r>
            <w:proofErr w:type="spellStart"/>
            <w:r w:rsidRPr="00A966B6">
              <w:rPr>
                <w:color w:val="333333"/>
                <w:sz w:val="18"/>
                <w:szCs w:val="18"/>
                <w:shd w:val="clear" w:color="auto" w:fill="FFFFFF"/>
              </w:rPr>
              <w:t>n</w:t>
            </w:r>
            <w:proofErr w:type="spellEnd"/>
            <w:r w:rsidRPr="00A966B6">
              <w:rPr>
                <w:color w:val="333333"/>
                <w:sz w:val="18"/>
                <w:szCs w:val="18"/>
                <w:shd w:val="clear" w:color="auto" w:fill="FFFFFF"/>
              </w:rPr>
              <w:t>/</w:t>
            </w:r>
            <w:proofErr w:type="spellStart"/>
            <w:r w:rsidRPr="00A966B6">
              <w:rPr>
                <w:color w:val="333333"/>
                <w:sz w:val="18"/>
                <w:szCs w:val="18"/>
                <w:shd w:val="clear" w:color="auto" w:fill="FFFFFF"/>
              </w:rPr>
              <w:t>ac</w:t>
            </w:r>
            <w:proofErr w:type="spellEnd"/>
          </w:p>
        </w:tc>
        <w:tc>
          <w:tcPr>
            <w:tcW w:w="886" w:type="dxa"/>
            <w:vAlign w:val="center"/>
          </w:tcPr>
          <w:p w:rsidR="00C7660E" w:rsidRPr="003330CC" w:rsidRDefault="00C7660E" w:rsidP="00EF70B2">
            <w:pPr>
              <w:rPr>
                <w:sz w:val="18"/>
                <w:szCs w:val="18"/>
                <w:lang w:val="en-US"/>
              </w:rPr>
            </w:pPr>
            <w:r>
              <w:rPr>
                <w:sz w:val="18"/>
                <w:szCs w:val="18"/>
              </w:rPr>
              <w:t>Шт.</w:t>
            </w:r>
          </w:p>
        </w:tc>
        <w:tc>
          <w:tcPr>
            <w:tcW w:w="2126" w:type="dxa"/>
            <w:vAlign w:val="center"/>
          </w:tcPr>
          <w:p w:rsidR="00C7660E" w:rsidRPr="004B371A" w:rsidRDefault="00C7660E" w:rsidP="00EF70B2">
            <w:pPr>
              <w:jc w:val="center"/>
              <w:rPr>
                <w:sz w:val="18"/>
                <w:szCs w:val="18"/>
                <w:lang w:val="en-US"/>
              </w:rPr>
            </w:pPr>
            <w:r>
              <w:rPr>
                <w:sz w:val="18"/>
                <w:szCs w:val="18"/>
                <w:lang w:val="en-US"/>
              </w:rPr>
              <w:t>21 990</w:t>
            </w:r>
          </w:p>
        </w:tc>
      </w:tr>
      <w:tr w:rsidR="00C7660E" w:rsidRPr="00A966B6" w:rsidTr="00C7660E">
        <w:trPr>
          <w:trHeight w:val="710"/>
        </w:trPr>
        <w:tc>
          <w:tcPr>
            <w:tcW w:w="1276" w:type="dxa"/>
            <w:vAlign w:val="center"/>
          </w:tcPr>
          <w:p w:rsidR="00C7660E" w:rsidRDefault="00C7660E" w:rsidP="00EF70B2">
            <w:pPr>
              <w:jc w:val="center"/>
              <w:rPr>
                <w:sz w:val="18"/>
                <w:szCs w:val="18"/>
              </w:rPr>
            </w:pPr>
            <w:r>
              <w:rPr>
                <w:sz w:val="18"/>
                <w:szCs w:val="18"/>
              </w:rPr>
              <w:t>Расходный материал</w:t>
            </w:r>
          </w:p>
        </w:tc>
        <w:tc>
          <w:tcPr>
            <w:tcW w:w="1655" w:type="dxa"/>
            <w:vAlign w:val="center"/>
          </w:tcPr>
          <w:p w:rsidR="00C7660E" w:rsidRDefault="00C7660E" w:rsidP="00EF70B2">
            <w:pPr>
              <w:rPr>
                <w:sz w:val="18"/>
                <w:szCs w:val="18"/>
              </w:rPr>
            </w:pPr>
            <w:r w:rsidRPr="00A966B6">
              <w:rPr>
                <w:sz w:val="18"/>
                <w:szCs w:val="18"/>
              </w:rPr>
              <w:t xml:space="preserve">Сетевое зарядное устройство </w:t>
            </w:r>
            <w:proofErr w:type="spellStart"/>
            <w:r w:rsidRPr="00A966B6">
              <w:rPr>
                <w:sz w:val="18"/>
                <w:szCs w:val="18"/>
              </w:rPr>
              <w:t>Apple</w:t>
            </w:r>
            <w:proofErr w:type="spellEnd"/>
            <w:r>
              <w:rPr>
                <w:sz w:val="18"/>
                <w:szCs w:val="18"/>
              </w:rPr>
              <w:t xml:space="preserve"> или </w:t>
            </w:r>
          </w:p>
          <w:p w:rsidR="00C7660E" w:rsidRPr="003330CC" w:rsidRDefault="00C7660E" w:rsidP="00EF70B2">
            <w:pPr>
              <w:rPr>
                <w:sz w:val="18"/>
                <w:szCs w:val="18"/>
              </w:rPr>
            </w:pPr>
            <w:r>
              <w:rPr>
                <w:sz w:val="18"/>
                <w:szCs w:val="18"/>
              </w:rPr>
              <w:t>«эквивалент»</w:t>
            </w:r>
          </w:p>
        </w:tc>
        <w:tc>
          <w:tcPr>
            <w:tcW w:w="3696" w:type="dxa"/>
          </w:tcPr>
          <w:p w:rsidR="00C7660E" w:rsidRDefault="00C7660E" w:rsidP="00EF70B2">
            <w:pPr>
              <w:rPr>
                <w:color w:val="333333"/>
                <w:sz w:val="18"/>
                <w:szCs w:val="18"/>
                <w:shd w:val="clear" w:color="auto" w:fill="FFFFFF"/>
              </w:rPr>
            </w:pPr>
            <w:r w:rsidRPr="00A966B6">
              <w:rPr>
                <w:color w:val="333333"/>
                <w:sz w:val="18"/>
                <w:szCs w:val="18"/>
                <w:shd w:val="clear" w:color="auto" w:fill="FFFFFF"/>
              </w:rPr>
              <w:t>Совместимые модели устройств</w:t>
            </w:r>
            <w:r>
              <w:rPr>
                <w:color w:val="333333"/>
                <w:sz w:val="18"/>
                <w:szCs w:val="18"/>
                <w:shd w:val="clear" w:color="auto" w:fill="FFFFFF"/>
              </w:rPr>
              <w:t xml:space="preserve">: </w:t>
            </w:r>
            <w:proofErr w:type="spellStart"/>
            <w:r w:rsidRPr="00A966B6">
              <w:rPr>
                <w:color w:val="333333"/>
                <w:sz w:val="18"/>
                <w:szCs w:val="18"/>
                <w:shd w:val="clear" w:color="auto" w:fill="FFFFFF"/>
              </w:rPr>
              <w:t>Apple</w:t>
            </w:r>
            <w:proofErr w:type="spellEnd"/>
            <w:r w:rsidRPr="00A966B6">
              <w:rPr>
                <w:color w:val="333333"/>
                <w:sz w:val="18"/>
                <w:szCs w:val="18"/>
                <w:shd w:val="clear" w:color="auto" w:fill="FFFFFF"/>
              </w:rPr>
              <w:t xml:space="preserve"> </w:t>
            </w:r>
            <w:proofErr w:type="spellStart"/>
            <w:r w:rsidRPr="00A966B6">
              <w:rPr>
                <w:color w:val="333333"/>
                <w:sz w:val="18"/>
                <w:szCs w:val="18"/>
                <w:shd w:val="clear" w:color="auto" w:fill="FFFFFF"/>
              </w:rPr>
              <w:t>iPad</w:t>
            </w:r>
            <w:proofErr w:type="spellEnd"/>
            <w:r w:rsidRPr="00A966B6">
              <w:rPr>
                <w:color w:val="333333"/>
                <w:sz w:val="18"/>
                <w:szCs w:val="18"/>
                <w:shd w:val="clear" w:color="auto" w:fill="FFFFFF"/>
              </w:rPr>
              <w:t xml:space="preserve">, </w:t>
            </w:r>
            <w:proofErr w:type="spellStart"/>
            <w:r w:rsidRPr="00A966B6">
              <w:rPr>
                <w:color w:val="333333"/>
                <w:sz w:val="18"/>
                <w:szCs w:val="18"/>
                <w:shd w:val="clear" w:color="auto" w:fill="FFFFFF"/>
              </w:rPr>
              <w:t>Apple</w:t>
            </w:r>
            <w:proofErr w:type="spellEnd"/>
            <w:r w:rsidRPr="00A966B6">
              <w:rPr>
                <w:color w:val="333333"/>
                <w:sz w:val="18"/>
                <w:szCs w:val="18"/>
                <w:shd w:val="clear" w:color="auto" w:fill="FFFFFF"/>
              </w:rPr>
              <w:t xml:space="preserve"> </w:t>
            </w:r>
            <w:proofErr w:type="spellStart"/>
            <w:r w:rsidRPr="00A966B6">
              <w:rPr>
                <w:color w:val="333333"/>
                <w:sz w:val="18"/>
                <w:szCs w:val="18"/>
                <w:shd w:val="clear" w:color="auto" w:fill="FFFFFF"/>
              </w:rPr>
              <w:t>iPhone</w:t>
            </w:r>
            <w:proofErr w:type="spellEnd"/>
            <w:r w:rsidRPr="00A966B6">
              <w:rPr>
                <w:color w:val="333333"/>
                <w:sz w:val="18"/>
                <w:szCs w:val="18"/>
                <w:shd w:val="clear" w:color="auto" w:fill="FFFFFF"/>
              </w:rPr>
              <w:t xml:space="preserve">, </w:t>
            </w:r>
            <w:proofErr w:type="spellStart"/>
            <w:r w:rsidRPr="00A966B6">
              <w:rPr>
                <w:color w:val="333333"/>
                <w:sz w:val="18"/>
                <w:szCs w:val="18"/>
                <w:shd w:val="clear" w:color="auto" w:fill="FFFFFF"/>
              </w:rPr>
              <w:t>Apple</w:t>
            </w:r>
            <w:proofErr w:type="spellEnd"/>
            <w:r w:rsidRPr="00A966B6">
              <w:rPr>
                <w:color w:val="333333"/>
                <w:sz w:val="18"/>
                <w:szCs w:val="18"/>
                <w:shd w:val="clear" w:color="auto" w:fill="FFFFFF"/>
              </w:rPr>
              <w:t xml:space="preserve"> </w:t>
            </w:r>
            <w:proofErr w:type="spellStart"/>
            <w:r w:rsidRPr="00A966B6">
              <w:rPr>
                <w:color w:val="333333"/>
                <w:sz w:val="18"/>
                <w:szCs w:val="18"/>
                <w:shd w:val="clear" w:color="auto" w:fill="FFFFFF"/>
              </w:rPr>
              <w:t>iPod</w:t>
            </w:r>
            <w:proofErr w:type="spellEnd"/>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Выходной ток (мА): 2400 мА</w:t>
            </w:r>
          </w:p>
          <w:p w:rsidR="00C7660E" w:rsidRPr="00A966B6" w:rsidRDefault="00C7660E" w:rsidP="00EF70B2">
            <w:pPr>
              <w:rPr>
                <w:color w:val="333333"/>
                <w:sz w:val="18"/>
                <w:szCs w:val="18"/>
                <w:shd w:val="clear" w:color="auto" w:fill="FFFFFF"/>
              </w:rPr>
            </w:pPr>
            <w:r w:rsidRPr="00A966B6">
              <w:rPr>
                <w:color w:val="333333"/>
                <w:sz w:val="18"/>
                <w:szCs w:val="18"/>
                <w:shd w:val="clear" w:color="auto" w:fill="FFFFFF"/>
              </w:rPr>
              <w:t>Выходное напряжение: 5.2</w:t>
            </w:r>
            <w:proofErr w:type="gramStart"/>
            <w:r w:rsidRPr="00A966B6">
              <w:rPr>
                <w:color w:val="333333"/>
                <w:sz w:val="18"/>
                <w:szCs w:val="18"/>
                <w:shd w:val="clear" w:color="auto" w:fill="FFFFFF"/>
              </w:rPr>
              <w:t xml:space="preserve"> В</w:t>
            </w:r>
            <w:proofErr w:type="gramEnd"/>
          </w:p>
        </w:tc>
        <w:tc>
          <w:tcPr>
            <w:tcW w:w="886" w:type="dxa"/>
            <w:vAlign w:val="center"/>
          </w:tcPr>
          <w:p w:rsidR="00C7660E" w:rsidRDefault="00C7660E" w:rsidP="00EF70B2">
            <w:pPr>
              <w:rPr>
                <w:sz w:val="18"/>
                <w:szCs w:val="18"/>
              </w:rPr>
            </w:pPr>
            <w:r>
              <w:rPr>
                <w:sz w:val="18"/>
                <w:szCs w:val="18"/>
              </w:rPr>
              <w:t>Шт.</w:t>
            </w:r>
          </w:p>
        </w:tc>
        <w:tc>
          <w:tcPr>
            <w:tcW w:w="2126" w:type="dxa"/>
            <w:vAlign w:val="center"/>
          </w:tcPr>
          <w:p w:rsidR="00C7660E" w:rsidRDefault="00C7660E" w:rsidP="00EF70B2">
            <w:pPr>
              <w:jc w:val="center"/>
              <w:rPr>
                <w:sz w:val="18"/>
                <w:szCs w:val="18"/>
              </w:rPr>
            </w:pPr>
            <w:r>
              <w:rPr>
                <w:sz w:val="18"/>
                <w:szCs w:val="18"/>
              </w:rPr>
              <w:t>1 650</w:t>
            </w:r>
          </w:p>
        </w:tc>
      </w:tr>
      <w:tr w:rsidR="00C7660E" w:rsidRPr="00A966B6" w:rsidTr="00C7660E">
        <w:trPr>
          <w:trHeight w:val="710"/>
        </w:trPr>
        <w:tc>
          <w:tcPr>
            <w:tcW w:w="1276" w:type="dxa"/>
            <w:vAlign w:val="center"/>
          </w:tcPr>
          <w:p w:rsidR="00C7660E" w:rsidRDefault="00C7660E" w:rsidP="00EF70B2">
            <w:pPr>
              <w:jc w:val="center"/>
              <w:rPr>
                <w:sz w:val="18"/>
                <w:szCs w:val="18"/>
              </w:rPr>
            </w:pPr>
            <w:r>
              <w:rPr>
                <w:sz w:val="18"/>
                <w:szCs w:val="18"/>
              </w:rPr>
              <w:t>Расходный материал</w:t>
            </w:r>
          </w:p>
        </w:tc>
        <w:tc>
          <w:tcPr>
            <w:tcW w:w="1655" w:type="dxa"/>
            <w:vAlign w:val="center"/>
          </w:tcPr>
          <w:p w:rsidR="00C7660E" w:rsidRDefault="00C7660E" w:rsidP="00EF70B2">
            <w:pPr>
              <w:rPr>
                <w:sz w:val="18"/>
                <w:szCs w:val="18"/>
              </w:rPr>
            </w:pPr>
            <w:r w:rsidRPr="00A966B6">
              <w:rPr>
                <w:sz w:val="18"/>
                <w:szCs w:val="18"/>
              </w:rPr>
              <w:t xml:space="preserve">Сетевое зарядное устройство </w:t>
            </w:r>
            <w:proofErr w:type="spellStart"/>
            <w:r w:rsidRPr="00A966B6">
              <w:rPr>
                <w:sz w:val="18"/>
                <w:szCs w:val="18"/>
              </w:rPr>
              <w:t>Samsung</w:t>
            </w:r>
            <w:proofErr w:type="spellEnd"/>
            <w:r>
              <w:rPr>
                <w:sz w:val="18"/>
                <w:szCs w:val="18"/>
              </w:rPr>
              <w:t xml:space="preserve"> или </w:t>
            </w:r>
          </w:p>
          <w:p w:rsidR="00C7660E" w:rsidRPr="00A966B6" w:rsidRDefault="00C7660E" w:rsidP="00EF70B2">
            <w:pPr>
              <w:rPr>
                <w:sz w:val="18"/>
                <w:szCs w:val="18"/>
              </w:rPr>
            </w:pPr>
            <w:r>
              <w:rPr>
                <w:sz w:val="18"/>
                <w:szCs w:val="18"/>
              </w:rPr>
              <w:t>«эквивалент»</w:t>
            </w:r>
          </w:p>
        </w:tc>
        <w:tc>
          <w:tcPr>
            <w:tcW w:w="3696" w:type="dxa"/>
          </w:tcPr>
          <w:p w:rsidR="00C7660E" w:rsidRPr="003270E9" w:rsidRDefault="00C7660E" w:rsidP="00EF70B2">
            <w:pPr>
              <w:rPr>
                <w:color w:val="333333"/>
                <w:sz w:val="18"/>
                <w:szCs w:val="18"/>
                <w:shd w:val="clear" w:color="auto" w:fill="FFFFFF"/>
              </w:rPr>
            </w:pPr>
            <w:r w:rsidRPr="003270E9">
              <w:rPr>
                <w:color w:val="333333"/>
                <w:sz w:val="18"/>
                <w:szCs w:val="18"/>
                <w:shd w:val="clear" w:color="auto" w:fill="FFFFFF"/>
              </w:rPr>
              <w:t>Выходной ток (мА): 1670 мА, 2000 мА</w:t>
            </w:r>
          </w:p>
          <w:p w:rsidR="00C7660E" w:rsidRPr="003270E9" w:rsidRDefault="00C7660E" w:rsidP="00EF70B2">
            <w:pPr>
              <w:rPr>
                <w:color w:val="333333"/>
                <w:sz w:val="18"/>
                <w:szCs w:val="18"/>
                <w:shd w:val="clear" w:color="auto" w:fill="FFFFFF"/>
              </w:rPr>
            </w:pPr>
            <w:r w:rsidRPr="003270E9">
              <w:rPr>
                <w:color w:val="333333"/>
                <w:sz w:val="18"/>
                <w:szCs w:val="18"/>
                <w:shd w:val="clear" w:color="auto" w:fill="FFFFFF"/>
              </w:rPr>
              <w:t>Выходное напряжение: 5</w:t>
            </w:r>
            <w:proofErr w:type="gramStart"/>
            <w:r w:rsidRPr="003270E9">
              <w:rPr>
                <w:color w:val="333333"/>
                <w:sz w:val="18"/>
                <w:szCs w:val="18"/>
                <w:shd w:val="clear" w:color="auto" w:fill="FFFFFF"/>
              </w:rPr>
              <w:t xml:space="preserve"> В</w:t>
            </w:r>
            <w:proofErr w:type="gramEnd"/>
            <w:r w:rsidRPr="003270E9">
              <w:rPr>
                <w:color w:val="333333"/>
                <w:sz w:val="18"/>
                <w:szCs w:val="18"/>
                <w:shd w:val="clear" w:color="auto" w:fill="FFFFFF"/>
              </w:rPr>
              <w:t>, 9 В</w:t>
            </w:r>
          </w:p>
          <w:p w:rsidR="00C7660E" w:rsidRPr="003270E9" w:rsidRDefault="00C7660E" w:rsidP="00EF70B2">
            <w:pPr>
              <w:rPr>
                <w:color w:val="333333"/>
                <w:sz w:val="18"/>
                <w:szCs w:val="18"/>
                <w:shd w:val="clear" w:color="auto" w:fill="FFFFFF"/>
              </w:rPr>
            </w:pPr>
            <w:r w:rsidRPr="003270E9">
              <w:rPr>
                <w:color w:val="333333"/>
                <w:sz w:val="18"/>
                <w:szCs w:val="18"/>
                <w:shd w:val="clear" w:color="auto" w:fill="FFFFFF"/>
              </w:rPr>
              <w:t xml:space="preserve">Разъемы подключения: </w:t>
            </w:r>
            <w:proofErr w:type="spellStart"/>
            <w:r w:rsidRPr="003270E9">
              <w:rPr>
                <w:color w:val="333333"/>
                <w:sz w:val="18"/>
                <w:szCs w:val="18"/>
                <w:shd w:val="clear" w:color="auto" w:fill="FFFFFF"/>
              </w:rPr>
              <w:t>micro</w:t>
            </w:r>
            <w:proofErr w:type="spellEnd"/>
            <w:r w:rsidRPr="003270E9">
              <w:rPr>
                <w:color w:val="333333"/>
                <w:sz w:val="18"/>
                <w:szCs w:val="18"/>
                <w:shd w:val="clear" w:color="auto" w:fill="FFFFFF"/>
              </w:rPr>
              <w:t xml:space="preserve"> USB</w:t>
            </w:r>
          </w:p>
          <w:p w:rsidR="00C7660E" w:rsidRPr="00A966B6" w:rsidRDefault="00C7660E" w:rsidP="00EF70B2">
            <w:pPr>
              <w:rPr>
                <w:color w:val="333333"/>
                <w:sz w:val="18"/>
                <w:szCs w:val="18"/>
                <w:shd w:val="clear" w:color="auto" w:fill="FFFFFF"/>
              </w:rPr>
            </w:pPr>
            <w:r w:rsidRPr="003270E9">
              <w:rPr>
                <w:color w:val="333333"/>
                <w:sz w:val="18"/>
                <w:szCs w:val="18"/>
                <w:shd w:val="clear" w:color="auto" w:fill="FFFFFF"/>
              </w:rPr>
              <w:t xml:space="preserve">Быстрая зарядка: </w:t>
            </w:r>
            <w:proofErr w:type="spellStart"/>
            <w:r w:rsidRPr="003270E9">
              <w:rPr>
                <w:color w:val="333333"/>
                <w:sz w:val="18"/>
                <w:szCs w:val="18"/>
                <w:shd w:val="clear" w:color="auto" w:fill="FFFFFF"/>
              </w:rPr>
              <w:t>Quick</w:t>
            </w:r>
            <w:proofErr w:type="spellEnd"/>
            <w:r w:rsidRPr="003270E9">
              <w:rPr>
                <w:color w:val="333333"/>
                <w:sz w:val="18"/>
                <w:szCs w:val="18"/>
                <w:shd w:val="clear" w:color="auto" w:fill="FFFFFF"/>
              </w:rPr>
              <w:t xml:space="preserve"> </w:t>
            </w:r>
            <w:proofErr w:type="spellStart"/>
            <w:r w:rsidRPr="003270E9">
              <w:rPr>
                <w:color w:val="333333"/>
                <w:sz w:val="18"/>
                <w:szCs w:val="18"/>
                <w:shd w:val="clear" w:color="auto" w:fill="FFFFFF"/>
              </w:rPr>
              <w:t>Charge</w:t>
            </w:r>
            <w:proofErr w:type="spellEnd"/>
            <w:r w:rsidRPr="003270E9">
              <w:rPr>
                <w:color w:val="333333"/>
                <w:sz w:val="18"/>
                <w:szCs w:val="18"/>
                <w:shd w:val="clear" w:color="auto" w:fill="FFFFFF"/>
              </w:rPr>
              <w:t xml:space="preserve"> 2.0</w:t>
            </w:r>
          </w:p>
        </w:tc>
        <w:tc>
          <w:tcPr>
            <w:tcW w:w="886" w:type="dxa"/>
            <w:vAlign w:val="center"/>
          </w:tcPr>
          <w:p w:rsidR="00C7660E" w:rsidRDefault="00C7660E" w:rsidP="00EF70B2">
            <w:pPr>
              <w:rPr>
                <w:sz w:val="18"/>
                <w:szCs w:val="18"/>
              </w:rPr>
            </w:pPr>
            <w:r>
              <w:rPr>
                <w:sz w:val="18"/>
                <w:szCs w:val="18"/>
              </w:rPr>
              <w:t>Шт.</w:t>
            </w:r>
          </w:p>
        </w:tc>
        <w:tc>
          <w:tcPr>
            <w:tcW w:w="2126" w:type="dxa"/>
            <w:vAlign w:val="center"/>
          </w:tcPr>
          <w:p w:rsidR="00C7660E" w:rsidRDefault="00C7660E" w:rsidP="00EF70B2">
            <w:pPr>
              <w:jc w:val="center"/>
              <w:rPr>
                <w:sz w:val="18"/>
                <w:szCs w:val="18"/>
              </w:rPr>
            </w:pPr>
            <w:r>
              <w:rPr>
                <w:sz w:val="18"/>
                <w:szCs w:val="18"/>
              </w:rPr>
              <w:t>1 550</w:t>
            </w:r>
          </w:p>
        </w:tc>
      </w:tr>
    </w:tbl>
    <w:p w:rsidR="007A708E" w:rsidRDefault="007A708E" w:rsidP="007A708E">
      <w:pPr>
        <w:pStyle w:val="aff6"/>
        <w:ind w:left="0" w:firstLine="708"/>
        <w:jc w:val="both"/>
        <w:rPr>
          <w:bCs/>
          <w:sz w:val="28"/>
          <w:szCs w:val="28"/>
        </w:rPr>
      </w:pPr>
    </w:p>
    <w:p w:rsidR="007A708E" w:rsidRDefault="007A708E" w:rsidP="007A708E">
      <w:pPr>
        <w:pStyle w:val="aff6"/>
        <w:ind w:left="0" w:firstLine="708"/>
        <w:jc w:val="both"/>
        <w:rPr>
          <w:sz w:val="28"/>
          <w:szCs w:val="28"/>
        </w:rPr>
      </w:pPr>
      <w:r>
        <w:rPr>
          <w:bCs/>
          <w:sz w:val="28"/>
          <w:szCs w:val="28"/>
        </w:rPr>
        <w:t xml:space="preserve">4.7.3. </w:t>
      </w:r>
      <w:r w:rsidRPr="005C3D29">
        <w:rPr>
          <w:sz w:val="28"/>
          <w:szCs w:val="28"/>
        </w:rPr>
        <w:t xml:space="preserve">Минимальный срок гарантии нормального функционирования  поставляемого товара </w:t>
      </w:r>
      <w:r>
        <w:rPr>
          <w:sz w:val="28"/>
          <w:szCs w:val="28"/>
        </w:rPr>
        <w:t xml:space="preserve">не менее 12 месяцев </w:t>
      </w:r>
      <w:proofErr w:type="gramStart"/>
      <w:r>
        <w:rPr>
          <w:sz w:val="28"/>
          <w:szCs w:val="28"/>
        </w:rPr>
        <w:t>с даты поставки</w:t>
      </w:r>
      <w:proofErr w:type="gramEnd"/>
      <w:r>
        <w:rPr>
          <w:sz w:val="28"/>
          <w:szCs w:val="28"/>
        </w:rPr>
        <w:t xml:space="preserve"> Товара.</w:t>
      </w:r>
    </w:p>
    <w:p w:rsidR="007A708E" w:rsidRDefault="007A708E" w:rsidP="007A708E">
      <w:pPr>
        <w:pStyle w:val="aff6"/>
        <w:ind w:left="0" w:firstLine="709"/>
        <w:jc w:val="both"/>
        <w:rPr>
          <w:sz w:val="28"/>
          <w:szCs w:val="28"/>
        </w:rPr>
      </w:pPr>
      <w:r>
        <w:rPr>
          <w:sz w:val="28"/>
          <w:szCs w:val="28"/>
        </w:rPr>
        <w:t xml:space="preserve">4.7.4. </w:t>
      </w:r>
      <w:r w:rsidRPr="00E505F8">
        <w:rPr>
          <w:sz w:val="28"/>
          <w:szCs w:val="28"/>
        </w:rPr>
        <w:t>В случае</w:t>
      </w:r>
      <w:proofErr w:type="gramStart"/>
      <w:r w:rsidRPr="00E505F8">
        <w:rPr>
          <w:sz w:val="28"/>
          <w:szCs w:val="28"/>
        </w:rPr>
        <w:t>,</w:t>
      </w:r>
      <w:proofErr w:type="gramEnd"/>
      <w:r w:rsidRPr="00E505F8">
        <w:rPr>
          <w:sz w:val="28"/>
          <w:szCs w:val="28"/>
        </w:rPr>
        <w:t xml:space="preserve">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w:t>
      </w:r>
      <w:r>
        <w:rPr>
          <w:sz w:val="28"/>
          <w:szCs w:val="28"/>
        </w:rPr>
        <w:t>ля использования частей товара.</w:t>
      </w:r>
    </w:p>
    <w:p w:rsidR="007A708E" w:rsidRDefault="007A708E" w:rsidP="007A708E">
      <w:pPr>
        <w:pStyle w:val="aff6"/>
        <w:ind w:left="0" w:firstLine="709"/>
        <w:jc w:val="both"/>
      </w:pPr>
      <w:r>
        <w:rPr>
          <w:sz w:val="28"/>
          <w:szCs w:val="28"/>
        </w:rPr>
        <w:t xml:space="preserve">4.7.5. </w:t>
      </w:r>
      <w:r w:rsidRPr="00E505F8">
        <w:rPr>
          <w:sz w:val="28"/>
          <w:szCs w:val="28"/>
        </w:rPr>
        <w:t xml:space="preserve">Срок проведения гарантийного ремонта </w:t>
      </w:r>
      <w:r w:rsidRPr="00C00E3A">
        <w:rPr>
          <w:sz w:val="28"/>
          <w:szCs w:val="28"/>
        </w:rPr>
        <w:t xml:space="preserve">не может превышать </w:t>
      </w:r>
      <w:r w:rsidR="0053708E" w:rsidRPr="00C00E3A">
        <w:rPr>
          <w:sz w:val="28"/>
          <w:szCs w:val="28"/>
        </w:rPr>
        <w:t>30</w:t>
      </w:r>
      <w:r w:rsidRPr="00C00E3A">
        <w:rPr>
          <w:sz w:val="28"/>
          <w:szCs w:val="28"/>
        </w:rPr>
        <w:t xml:space="preserve"> (</w:t>
      </w:r>
      <w:r w:rsidR="0053708E" w:rsidRPr="00C00E3A">
        <w:rPr>
          <w:sz w:val="28"/>
          <w:szCs w:val="28"/>
        </w:rPr>
        <w:t>тридцать</w:t>
      </w:r>
      <w:r w:rsidRPr="00C00E3A">
        <w:rPr>
          <w:sz w:val="28"/>
          <w:szCs w:val="28"/>
        </w:rPr>
        <w:t xml:space="preserve">) календарных дней </w:t>
      </w:r>
      <w:proofErr w:type="gramStart"/>
      <w:r w:rsidRPr="00C00E3A">
        <w:rPr>
          <w:sz w:val="28"/>
          <w:szCs w:val="28"/>
        </w:rPr>
        <w:t>с даты получ</w:t>
      </w:r>
      <w:r w:rsidR="0053708E" w:rsidRPr="00C00E3A">
        <w:rPr>
          <w:sz w:val="28"/>
          <w:szCs w:val="28"/>
        </w:rPr>
        <w:t>ения</w:t>
      </w:r>
      <w:proofErr w:type="gramEnd"/>
      <w:r w:rsidR="0053708E" w:rsidRPr="00C00E3A">
        <w:rPr>
          <w:sz w:val="28"/>
          <w:szCs w:val="28"/>
        </w:rPr>
        <w:t xml:space="preserve"> Пос</w:t>
      </w:r>
      <w:r w:rsidR="0053708E">
        <w:rPr>
          <w:sz w:val="28"/>
          <w:szCs w:val="28"/>
        </w:rPr>
        <w:t>тавщиком уведомления Покупателя</w:t>
      </w:r>
      <w:r w:rsidRPr="00E505F8">
        <w:rPr>
          <w:sz w:val="28"/>
          <w:szCs w:val="28"/>
        </w:rPr>
        <w:t xml:space="preserve"> о проведении гарантийного ремонта товара.</w:t>
      </w:r>
    </w:p>
    <w:p w:rsidR="00D01CDD" w:rsidRDefault="00D01CDD" w:rsidP="006400A0">
      <w:pPr>
        <w:spacing w:after="200" w:line="276" w:lineRule="auto"/>
        <w:ind w:firstLine="708"/>
        <w:rPr>
          <w:rFonts w:eastAsia="MS Mincho"/>
          <w:szCs w:val="28"/>
        </w:rPr>
      </w:pPr>
    </w:p>
    <w:p w:rsidR="00650814" w:rsidRDefault="00650814" w:rsidP="00A423B1">
      <w:pPr>
        <w:pStyle w:val="1"/>
        <w:tabs>
          <w:tab w:val="num" w:pos="432"/>
        </w:tabs>
        <w:spacing w:before="0" w:after="0"/>
        <w:jc w:val="cente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8D62C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650814">
            <w:pPr>
              <w:jc w:val="both"/>
            </w:pPr>
            <w:r w:rsidRPr="00D73CBB">
              <w:t xml:space="preserve">Открытый конкурс </w:t>
            </w:r>
            <w:r w:rsidRPr="008D62CF">
              <w:rPr>
                <w:highlight w:val="yellow"/>
              </w:rPr>
              <w:t>№ ОКэ</w:t>
            </w:r>
            <w:r w:rsidR="00A423B1" w:rsidRPr="008D62CF">
              <w:rPr>
                <w:highlight w:val="yellow"/>
              </w:rPr>
              <w:t>-МСП</w:t>
            </w:r>
            <w:r w:rsidR="003D0ECF" w:rsidRPr="008D62CF">
              <w:rPr>
                <w:highlight w:val="yellow"/>
                <w:shd w:val="clear" w:color="auto" w:fill="FFFF00"/>
              </w:rPr>
              <w:t>-</w:t>
            </w:r>
            <w:r w:rsidR="008D62CF" w:rsidRPr="008D62CF">
              <w:rPr>
                <w:highlight w:val="yellow"/>
                <w:shd w:val="clear" w:color="auto" w:fill="FFFF00"/>
              </w:rPr>
              <w:t>НКПЗаб</w:t>
            </w:r>
            <w:r w:rsidR="003D0ECF" w:rsidRPr="008D62CF">
              <w:rPr>
                <w:highlight w:val="yellow"/>
                <w:shd w:val="clear" w:color="auto" w:fill="FFFF00"/>
              </w:rPr>
              <w:t>-</w:t>
            </w:r>
            <w:r w:rsidR="008D62CF" w:rsidRPr="008D62CF">
              <w:rPr>
                <w:highlight w:val="yellow"/>
                <w:shd w:val="clear" w:color="auto" w:fill="FFFF00"/>
              </w:rPr>
              <w:t>17</w:t>
            </w:r>
            <w:r w:rsidR="003D0ECF" w:rsidRPr="008D62CF">
              <w:rPr>
                <w:highlight w:val="yellow"/>
                <w:shd w:val="clear" w:color="auto" w:fill="FFFF00"/>
              </w:rPr>
              <w:t>-</w:t>
            </w:r>
            <w:r w:rsidR="008D62CF" w:rsidRPr="008D62CF">
              <w:rPr>
                <w:highlight w:val="yellow"/>
                <w:shd w:val="clear" w:color="auto" w:fill="FFFF00"/>
              </w:rPr>
              <w:t>0019</w:t>
            </w:r>
            <w:r w:rsidRPr="00D73CBB">
              <w:t xml:space="preserve"> </w:t>
            </w:r>
            <w:r w:rsidR="00745655" w:rsidRPr="00F86FAA">
              <w:t xml:space="preserve">на </w:t>
            </w:r>
            <w:r w:rsidR="008D62CF" w:rsidRPr="005158A4">
              <w:rPr>
                <w:bCs/>
                <w:shd w:val="clear" w:color="auto" w:fill="FFFFFF"/>
              </w:rPr>
              <w:t>поставк</w:t>
            </w:r>
            <w:r w:rsidR="008D62CF">
              <w:rPr>
                <w:bCs/>
                <w:shd w:val="clear" w:color="auto" w:fill="FFFFFF"/>
              </w:rPr>
              <w:t>у</w:t>
            </w:r>
            <w:r w:rsidR="008D62CF" w:rsidRPr="005158A4">
              <w:rPr>
                <w:bCs/>
                <w:shd w:val="clear" w:color="auto" w:fill="FFFFFF"/>
              </w:rPr>
              <w:t xml:space="preserve">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sidR="008D62CF" w:rsidRPr="005158A4">
              <w:rPr>
                <w:bCs/>
                <w:shd w:val="clear" w:color="auto" w:fill="FFFFFF"/>
              </w:rPr>
              <w:t>ТрансКонтейнер</w:t>
            </w:r>
            <w:proofErr w:type="spellEnd"/>
            <w:r w:rsidR="008D62CF" w:rsidRPr="005158A4">
              <w:rPr>
                <w:bCs/>
                <w:shd w:val="clear" w:color="auto" w:fill="FFFFFF"/>
              </w:rPr>
              <w:t>" на Забайкальской железной дороге.</w:t>
            </w:r>
            <w:r w:rsidR="008D62CF" w:rsidRPr="005158A4">
              <w:t xml:space="preserve">  </w:t>
            </w:r>
          </w:p>
        </w:tc>
      </w:tr>
      <w:tr w:rsidR="008D62CF" w:rsidRPr="00F86FAA" w:rsidTr="00EF779C">
        <w:tc>
          <w:tcPr>
            <w:tcW w:w="534" w:type="dxa"/>
          </w:tcPr>
          <w:p w:rsidR="008D62CF" w:rsidRPr="00F86FAA" w:rsidRDefault="008D62CF" w:rsidP="00804946">
            <w:pPr>
              <w:pStyle w:val="19"/>
              <w:ind w:firstLine="0"/>
              <w:rPr>
                <w:b/>
                <w:sz w:val="24"/>
                <w:szCs w:val="24"/>
              </w:rPr>
            </w:pPr>
            <w:r w:rsidRPr="00F86FAA">
              <w:rPr>
                <w:b/>
                <w:sz w:val="24"/>
                <w:szCs w:val="24"/>
              </w:rPr>
              <w:t>2.</w:t>
            </w:r>
          </w:p>
        </w:tc>
        <w:tc>
          <w:tcPr>
            <w:tcW w:w="2551" w:type="dxa"/>
          </w:tcPr>
          <w:p w:rsidR="008D62CF" w:rsidRPr="00F86FAA" w:rsidRDefault="008D62C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D62CF" w:rsidRDefault="008D62CF" w:rsidP="00EF70B2">
            <w:pPr>
              <w:pStyle w:val="19"/>
              <w:ind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8D62CF" w:rsidRPr="00B12787" w:rsidRDefault="008D62CF" w:rsidP="00EF70B2">
            <w:pPr>
              <w:pStyle w:val="19"/>
              <w:ind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8D62CF" w:rsidRDefault="008D62CF" w:rsidP="00EF70B2">
            <w:pPr>
              <w:jc w:val="both"/>
              <w:rPr>
                <w:color w:val="000000"/>
              </w:rPr>
            </w:pPr>
            <w:r w:rsidRPr="00B12787">
              <w:rPr>
                <w:color w:val="000000"/>
              </w:rPr>
              <w:t>Адрес: Российская Федерация,</w:t>
            </w:r>
            <w:r>
              <w:rPr>
                <w:color w:val="000000"/>
              </w:rPr>
              <w:t xml:space="preserve"> 672000, Забайкальский край, </w:t>
            </w:r>
            <w:proofErr w:type="gramStart"/>
            <w:r>
              <w:rPr>
                <w:color w:val="000000"/>
              </w:rPr>
              <w:t>г</w:t>
            </w:r>
            <w:proofErr w:type="gramEnd"/>
            <w:r>
              <w:rPr>
                <w:color w:val="000000"/>
              </w:rPr>
              <w:t xml:space="preserve">. </w:t>
            </w:r>
            <w:r w:rsidRPr="00B12787">
              <w:rPr>
                <w:color w:val="000000"/>
              </w:rPr>
              <w:t xml:space="preserve">Чита, ул. Анохина, 91, корпус 2, </w:t>
            </w:r>
            <w:proofErr w:type="spellStart"/>
            <w:r w:rsidRPr="00B12787">
              <w:rPr>
                <w:color w:val="000000"/>
              </w:rPr>
              <w:t>каб</w:t>
            </w:r>
            <w:proofErr w:type="spellEnd"/>
            <w:r w:rsidRPr="00B12787">
              <w:rPr>
                <w:color w:val="000000"/>
              </w:rPr>
              <w:t>. 603.</w:t>
            </w:r>
            <w:r>
              <w:rPr>
                <w:color w:val="000000"/>
              </w:rPr>
              <w:t xml:space="preserve"> </w:t>
            </w:r>
          </w:p>
          <w:p w:rsidR="008D62CF" w:rsidRDefault="008D62CF" w:rsidP="00EF70B2">
            <w:pPr>
              <w:jc w:val="both"/>
              <w:rPr>
                <w:color w:val="000000"/>
              </w:rPr>
            </w:pPr>
          </w:p>
          <w:p w:rsidR="008D62CF" w:rsidRDefault="008D62CF" w:rsidP="00EF70B2">
            <w:pPr>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w:t>
            </w:r>
            <w:r w:rsidRPr="00B12787">
              <w:rPr>
                <w:color w:val="000000"/>
              </w:rPr>
              <w:t>лицо(а) Заказчика:</w:t>
            </w:r>
            <w:r>
              <w:rPr>
                <w:color w:val="000000"/>
              </w:rPr>
              <w:t xml:space="preserve"> </w:t>
            </w:r>
          </w:p>
          <w:p w:rsidR="008D62CF" w:rsidRPr="0007273C" w:rsidRDefault="008D62CF" w:rsidP="00EF70B2">
            <w:pPr>
              <w:jc w:val="both"/>
              <w:rPr>
                <w:color w:val="000000"/>
              </w:rPr>
            </w:pPr>
            <w:r>
              <w:rPr>
                <w:color w:val="000000"/>
              </w:rPr>
              <w:t>Гордеев Андрей Валерьевич</w:t>
            </w:r>
          </w:p>
          <w:p w:rsidR="002D72C7" w:rsidRDefault="008D62CF" w:rsidP="002D72C7">
            <w:pPr>
              <w:pStyle w:val="19"/>
              <w:ind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6371</w:t>
            </w:r>
            <w:r w:rsidRPr="0007273C">
              <w:rPr>
                <w:color w:val="000000"/>
                <w:sz w:val="24"/>
                <w:szCs w:val="24"/>
              </w:rPr>
              <w:t>,</w:t>
            </w:r>
            <w:r w:rsidR="002D72C7">
              <w:t xml:space="preserve"> </w:t>
            </w:r>
            <w:hyperlink r:id="rId17" w:history="1"/>
            <w:r w:rsidR="002D72C7" w:rsidRPr="00B12787">
              <w:rPr>
                <w:color w:val="000000"/>
                <w:sz w:val="24"/>
                <w:szCs w:val="24"/>
              </w:rPr>
              <w:t>факс (3022) 225499</w:t>
            </w:r>
          </w:p>
          <w:p w:rsidR="008D62CF" w:rsidRPr="008D62CF" w:rsidRDefault="008D62CF" w:rsidP="00EF70B2">
            <w:pPr>
              <w:pStyle w:val="19"/>
              <w:ind w:firstLine="0"/>
              <w:rPr>
                <w:sz w:val="24"/>
                <w:szCs w:val="24"/>
              </w:rPr>
            </w:pPr>
            <w:r w:rsidRPr="00B12787">
              <w:rPr>
                <w:color w:val="000000"/>
                <w:sz w:val="24"/>
                <w:szCs w:val="24"/>
              </w:rPr>
              <w:t>электронный адрес</w:t>
            </w:r>
            <w:r>
              <w:rPr>
                <w:color w:val="000000"/>
                <w:sz w:val="24"/>
                <w:szCs w:val="24"/>
              </w:rPr>
              <w:t xml:space="preserve">: </w:t>
            </w:r>
            <w:hyperlink r:id="rId18" w:history="1">
              <w:r w:rsidRPr="00522BA9">
                <w:rPr>
                  <w:rStyle w:val="a7"/>
                  <w:sz w:val="24"/>
                  <w:szCs w:val="24"/>
                  <w:lang w:val="en-US"/>
                </w:rPr>
                <w:t>GordeevAV</w:t>
              </w:r>
              <w:r w:rsidRPr="00522BA9">
                <w:rPr>
                  <w:rStyle w:val="a7"/>
                  <w:sz w:val="24"/>
                  <w:szCs w:val="24"/>
                </w:rPr>
                <w:t>@</w:t>
              </w:r>
              <w:r w:rsidRPr="00522BA9">
                <w:rPr>
                  <w:rStyle w:val="a7"/>
                  <w:sz w:val="24"/>
                  <w:szCs w:val="24"/>
                  <w:lang w:val="en-US"/>
                </w:rPr>
                <w:t>trcont</w:t>
              </w:r>
              <w:r w:rsidRPr="00522BA9">
                <w:rPr>
                  <w:rStyle w:val="a7"/>
                  <w:sz w:val="24"/>
                  <w:szCs w:val="24"/>
                </w:rPr>
                <w:t>.</w:t>
              </w:r>
              <w:r w:rsidRPr="00522BA9">
                <w:rPr>
                  <w:rStyle w:val="a7"/>
                  <w:sz w:val="24"/>
                  <w:szCs w:val="24"/>
                  <w:lang w:val="en-US"/>
                </w:rPr>
                <w:t>ru</w:t>
              </w:r>
            </w:hyperlink>
          </w:p>
          <w:p w:rsidR="008D62CF" w:rsidRPr="00B12787" w:rsidRDefault="008D62CF" w:rsidP="00EF70B2">
            <w:pPr>
              <w:pStyle w:val="19"/>
              <w:ind w:firstLine="0"/>
              <w:rPr>
                <w:color w:val="000000"/>
                <w:sz w:val="24"/>
                <w:szCs w:val="24"/>
              </w:rPr>
            </w:pPr>
          </w:p>
          <w:p w:rsidR="008D62CF" w:rsidRPr="00B12787" w:rsidRDefault="008D62CF" w:rsidP="00EF70B2">
            <w:pPr>
              <w:pStyle w:val="19"/>
              <w:ind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2D72C7" w:rsidRDefault="008D62CF" w:rsidP="002D72C7">
            <w:pPr>
              <w:jc w:val="both"/>
              <w:rPr>
                <w:color w:val="000000"/>
              </w:rPr>
            </w:pPr>
            <w:r w:rsidRPr="00B12787">
              <w:rPr>
                <w:color w:val="000000"/>
              </w:rPr>
              <w:t>Болдоржиева Виктория Юрьевн</w:t>
            </w:r>
            <w:r>
              <w:rPr>
                <w:color w:val="000000"/>
              </w:rPr>
              <w:t xml:space="preserve">а, тел. +7 (495) 7881717, </w:t>
            </w:r>
            <w:proofErr w:type="spellStart"/>
            <w:r>
              <w:rPr>
                <w:color w:val="000000"/>
              </w:rPr>
              <w:t>доб</w:t>
            </w:r>
            <w:proofErr w:type="spellEnd"/>
            <w:r>
              <w:rPr>
                <w:color w:val="000000"/>
              </w:rPr>
              <w:t xml:space="preserve">.: </w:t>
            </w:r>
            <w:r w:rsidRPr="00B12787">
              <w:rPr>
                <w:color w:val="000000"/>
              </w:rPr>
              <w:t xml:space="preserve">6364, </w:t>
            </w:r>
            <w:r w:rsidR="002D72C7">
              <w:rPr>
                <w:color w:val="000000"/>
              </w:rPr>
              <w:t>ф</w:t>
            </w:r>
            <w:r w:rsidRPr="00B12787">
              <w:rPr>
                <w:color w:val="000000"/>
              </w:rPr>
              <w:t>акс (3022) 323918,</w:t>
            </w:r>
          </w:p>
          <w:p w:rsidR="008D62CF" w:rsidRPr="00B12787" w:rsidRDefault="008D62CF" w:rsidP="002D72C7">
            <w:pPr>
              <w:jc w:val="both"/>
            </w:pPr>
            <w:r w:rsidRPr="00B12787">
              <w:rPr>
                <w:color w:val="000000"/>
              </w:rPr>
              <w:t xml:space="preserve">электронный адрес </w:t>
            </w:r>
            <w:hyperlink r:id="rId19" w:history="1">
              <w:r w:rsidRPr="00B12787">
                <w:rPr>
                  <w:rStyle w:val="a7"/>
                </w:rPr>
                <w:t>BoldorzhievaVIU@trcont.ru</w:t>
              </w:r>
            </w:hyperlink>
          </w:p>
        </w:tc>
      </w:tr>
      <w:tr w:rsidR="008D62CF" w:rsidRPr="00F86FAA" w:rsidTr="00EF779C">
        <w:tc>
          <w:tcPr>
            <w:tcW w:w="534" w:type="dxa"/>
          </w:tcPr>
          <w:p w:rsidR="008D62CF" w:rsidRPr="00F86FAA" w:rsidRDefault="008D62CF" w:rsidP="00736D40">
            <w:pPr>
              <w:pStyle w:val="19"/>
              <w:ind w:firstLine="0"/>
              <w:rPr>
                <w:b/>
                <w:sz w:val="24"/>
                <w:szCs w:val="24"/>
              </w:rPr>
            </w:pPr>
            <w:r w:rsidRPr="00F86FAA">
              <w:rPr>
                <w:b/>
                <w:sz w:val="24"/>
                <w:szCs w:val="24"/>
              </w:rPr>
              <w:t>3.</w:t>
            </w:r>
          </w:p>
        </w:tc>
        <w:tc>
          <w:tcPr>
            <w:tcW w:w="2551" w:type="dxa"/>
          </w:tcPr>
          <w:p w:rsidR="008D62CF" w:rsidRPr="00F86FAA" w:rsidRDefault="008D62C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D62CF" w:rsidRPr="00F86FAA" w:rsidRDefault="002D72C7" w:rsidP="0062120B">
            <w:pPr>
              <w:pStyle w:val="19"/>
              <w:ind w:firstLine="0"/>
              <w:rPr>
                <w:b/>
                <w:sz w:val="24"/>
                <w:szCs w:val="24"/>
              </w:rPr>
            </w:pPr>
            <w:r>
              <w:rPr>
                <w:sz w:val="24"/>
                <w:szCs w:val="24"/>
                <w:shd w:val="clear" w:color="auto" w:fill="FFFF00"/>
              </w:rPr>
              <w:t>«</w:t>
            </w:r>
            <w:r w:rsidR="008C65F2">
              <w:rPr>
                <w:sz w:val="24"/>
                <w:szCs w:val="24"/>
                <w:shd w:val="clear" w:color="auto" w:fill="FFFF00"/>
              </w:rPr>
              <w:t>1</w:t>
            </w:r>
            <w:r w:rsidR="0062120B">
              <w:rPr>
                <w:sz w:val="24"/>
                <w:szCs w:val="24"/>
                <w:shd w:val="clear" w:color="auto" w:fill="FFFF00"/>
              </w:rPr>
              <w:t>3</w:t>
            </w:r>
            <w:r w:rsidR="008D62CF" w:rsidRPr="00F86FAA">
              <w:rPr>
                <w:sz w:val="24"/>
                <w:szCs w:val="24"/>
                <w:shd w:val="clear" w:color="auto" w:fill="FFFF00"/>
              </w:rPr>
              <w:t>»</w:t>
            </w:r>
            <w:r w:rsidR="008C65F2">
              <w:rPr>
                <w:sz w:val="24"/>
                <w:szCs w:val="24"/>
                <w:shd w:val="clear" w:color="auto" w:fill="FFFF00"/>
              </w:rPr>
              <w:t xml:space="preserve"> июля </w:t>
            </w:r>
            <w:r w:rsidR="008D62CF">
              <w:rPr>
                <w:sz w:val="24"/>
                <w:szCs w:val="24"/>
                <w:shd w:val="clear" w:color="auto" w:fill="FFFF00"/>
              </w:rPr>
              <w:t>2017</w:t>
            </w:r>
            <w:r w:rsidR="008D62CF" w:rsidRPr="00F86FAA">
              <w:rPr>
                <w:sz w:val="24"/>
                <w:szCs w:val="24"/>
                <w:shd w:val="clear" w:color="auto" w:fill="FFFF00"/>
              </w:rPr>
              <w:t xml:space="preserve"> г.</w:t>
            </w:r>
          </w:p>
        </w:tc>
      </w:tr>
      <w:tr w:rsidR="008D62CF" w:rsidRPr="00F86FAA" w:rsidTr="00EF779C">
        <w:tc>
          <w:tcPr>
            <w:tcW w:w="534" w:type="dxa"/>
          </w:tcPr>
          <w:p w:rsidR="008D62CF" w:rsidRPr="00F86FAA" w:rsidRDefault="008D62CF" w:rsidP="00736D40">
            <w:pPr>
              <w:pStyle w:val="19"/>
              <w:ind w:firstLine="0"/>
              <w:rPr>
                <w:b/>
                <w:sz w:val="24"/>
                <w:szCs w:val="24"/>
              </w:rPr>
            </w:pPr>
            <w:r w:rsidRPr="00F86FAA">
              <w:rPr>
                <w:b/>
                <w:sz w:val="24"/>
                <w:szCs w:val="24"/>
              </w:rPr>
              <w:t>4.</w:t>
            </w:r>
          </w:p>
        </w:tc>
        <w:tc>
          <w:tcPr>
            <w:tcW w:w="2551" w:type="dxa"/>
          </w:tcPr>
          <w:p w:rsidR="008D62CF" w:rsidRDefault="008D62C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D62CF" w:rsidRPr="00F86FAA" w:rsidRDefault="008D62CF" w:rsidP="00783AD5">
            <w:pPr>
              <w:pStyle w:val="Default"/>
              <w:rPr>
                <w:b/>
                <w:color w:val="auto"/>
              </w:rPr>
            </w:pPr>
          </w:p>
        </w:tc>
        <w:tc>
          <w:tcPr>
            <w:tcW w:w="6768" w:type="dxa"/>
          </w:tcPr>
          <w:p w:rsidR="008D62CF" w:rsidRPr="00895B84" w:rsidRDefault="008D62CF"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895B84">
              <w:rPr>
                <w:sz w:val="24"/>
                <w:szCs w:val="24"/>
              </w:rPr>
              <w:t>ТрансКонтейнер</w:t>
            </w:r>
            <w:proofErr w:type="spellEnd"/>
            <w:r w:rsidRPr="00895B84">
              <w:rPr>
                <w:sz w:val="24"/>
                <w:szCs w:val="24"/>
              </w:rPr>
              <w:t>» (</w:t>
            </w:r>
            <w:hyperlink r:id="rId20" w:history="1">
              <w:r w:rsidRPr="00895B84">
                <w:rPr>
                  <w:rStyle w:val="a7"/>
                  <w:sz w:val="24"/>
                  <w:szCs w:val="24"/>
                </w:rPr>
                <w:t>http://www.trcont.ru</w:t>
              </w:r>
            </w:hyperlink>
            <w:r w:rsidRPr="00895B84">
              <w:rPr>
                <w:sz w:val="24"/>
                <w:szCs w:val="24"/>
              </w:rPr>
              <w:t>) 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w:t>
            </w:r>
            <w:r w:rsidRPr="00895B84">
              <w:rPr>
                <w:sz w:val="24"/>
                <w:szCs w:val="24"/>
              </w:rPr>
              <w:lastRenderedPageBreak/>
              <w:t>«Интернет» (</w:t>
            </w:r>
            <w:hyperlink r:id="rId21" w:history="1">
              <w:r w:rsidRPr="00895B84">
                <w:rPr>
                  <w:rStyle w:val="a7"/>
                  <w:sz w:val="24"/>
                  <w:szCs w:val="24"/>
                </w:rPr>
                <w:t>www.zakupki.gov.ru</w:t>
              </w:r>
            </w:hyperlink>
            <w:r w:rsidRPr="00895B84">
              <w:rPr>
                <w:sz w:val="24"/>
                <w:szCs w:val="24"/>
              </w:rPr>
              <w:t>) (далее – Официальный сайт).</w:t>
            </w:r>
          </w:p>
          <w:p w:rsidR="008D62CF" w:rsidRPr="00E95617" w:rsidRDefault="008D62CF"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8D62CF" w:rsidRPr="00E95617" w:rsidRDefault="008D62CF"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8D62CF" w:rsidRPr="008C1BC9" w:rsidRDefault="008D62CF" w:rsidP="002D72C7">
            <w:pPr>
              <w:pStyle w:val="19"/>
              <w:rPr>
                <w:i/>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w:t>
            </w:r>
            <w:proofErr w:type="spellStart"/>
            <w:r w:rsidRPr="00CB57A7">
              <w:rPr>
                <w:sz w:val="24"/>
                <w:szCs w:val="24"/>
              </w:rPr>
              <w:t>ОТС-тендер</w:t>
            </w:r>
            <w:proofErr w:type="spellEnd"/>
            <w:r w:rsidRPr="00CB57A7">
              <w:rPr>
                <w:sz w:val="24"/>
                <w:szCs w:val="24"/>
              </w:rPr>
              <w:t xml:space="preserve">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w:t>
            </w:r>
            <w:proofErr w:type="spellStart"/>
            <w:r w:rsidRPr="00CB57A7">
              <w:rPr>
                <w:sz w:val="24"/>
                <w:szCs w:val="24"/>
              </w:rPr>
              <w:t>Добрынинский</w:t>
            </w:r>
            <w:proofErr w:type="spellEnd"/>
            <w:r w:rsidRPr="00CB57A7">
              <w:rPr>
                <w:sz w:val="24"/>
                <w:szCs w:val="24"/>
              </w:rPr>
              <w:t xml:space="preserve"> пер., д. 8. Почтовый адрес: 119049, г. Москва, 4-ый </w:t>
            </w:r>
            <w:proofErr w:type="spellStart"/>
            <w:r w:rsidRPr="00CB57A7">
              <w:rPr>
                <w:sz w:val="24"/>
                <w:szCs w:val="24"/>
              </w:rPr>
              <w:t>Добрынинский</w:t>
            </w:r>
            <w:proofErr w:type="spellEnd"/>
            <w:r w:rsidRPr="00CB57A7">
              <w:rPr>
                <w:sz w:val="24"/>
                <w:szCs w:val="24"/>
              </w:rPr>
              <w:t xml:space="preserve"> пер., д. 8 (БЦ «Добрыня», 9 этаж). Тел. +7 (499) 653-57-02 центр поддержки клиентов. </w:t>
            </w:r>
            <w:proofErr w:type="spellStart"/>
            <w:r w:rsidRPr="00CB57A7">
              <w:rPr>
                <w:sz w:val="24"/>
                <w:szCs w:val="24"/>
              </w:rPr>
              <w:t>E-mail</w:t>
            </w:r>
            <w:proofErr w:type="spellEnd"/>
            <w:r w:rsidRPr="00CB57A7">
              <w:rPr>
                <w:sz w:val="24"/>
                <w:szCs w:val="24"/>
              </w:rPr>
              <w:t xml:space="preserve">: </w:t>
            </w:r>
            <w:hyperlink r:id="rId23" w:history="1">
              <w:r w:rsidRPr="00913399">
                <w:rPr>
                  <w:rStyle w:val="a7"/>
                  <w:sz w:val="24"/>
                  <w:szCs w:val="24"/>
                </w:rPr>
                <w:t>info@otc.ru</w:t>
              </w:r>
            </w:hyperlink>
            <w:r>
              <w:rPr>
                <w:sz w:val="24"/>
                <w:szCs w:val="24"/>
              </w:rPr>
              <w:t>.</w:t>
            </w:r>
          </w:p>
        </w:tc>
      </w:tr>
      <w:tr w:rsidR="008D62CF" w:rsidRPr="00F86FAA" w:rsidTr="00EF779C">
        <w:tc>
          <w:tcPr>
            <w:tcW w:w="534" w:type="dxa"/>
          </w:tcPr>
          <w:p w:rsidR="008D62CF" w:rsidRPr="00F86FAA" w:rsidRDefault="008D62CF" w:rsidP="00804946">
            <w:pPr>
              <w:pStyle w:val="19"/>
              <w:ind w:firstLine="0"/>
              <w:rPr>
                <w:b/>
                <w:sz w:val="24"/>
                <w:szCs w:val="24"/>
              </w:rPr>
            </w:pPr>
            <w:r w:rsidRPr="00F86FAA">
              <w:rPr>
                <w:b/>
                <w:sz w:val="24"/>
                <w:szCs w:val="24"/>
              </w:rPr>
              <w:lastRenderedPageBreak/>
              <w:t>5.</w:t>
            </w:r>
          </w:p>
        </w:tc>
        <w:tc>
          <w:tcPr>
            <w:tcW w:w="2551" w:type="dxa"/>
          </w:tcPr>
          <w:p w:rsidR="008D62CF" w:rsidRPr="00F86FAA" w:rsidRDefault="008D62CF">
            <w:pPr>
              <w:pStyle w:val="Default"/>
              <w:rPr>
                <w:b/>
                <w:color w:val="auto"/>
              </w:rPr>
            </w:pPr>
            <w:r w:rsidRPr="00F86FAA">
              <w:rPr>
                <w:b/>
                <w:color w:val="auto"/>
              </w:rPr>
              <w:t>Начальная (максимальная) цена договора/ цена лота</w:t>
            </w:r>
          </w:p>
        </w:tc>
        <w:tc>
          <w:tcPr>
            <w:tcW w:w="6768" w:type="dxa"/>
          </w:tcPr>
          <w:p w:rsidR="00824563" w:rsidRPr="00824563" w:rsidRDefault="008D62CF" w:rsidP="00824563">
            <w:pPr>
              <w:jc w:val="both"/>
            </w:pPr>
            <w:proofErr w:type="gramStart"/>
            <w:r w:rsidRPr="00824563">
              <w:t>Начальная (максимальная)</w:t>
            </w:r>
            <w:r w:rsidR="002D72C7" w:rsidRPr="00824563">
              <w:t xml:space="preserve"> цена договора составляет </w:t>
            </w:r>
            <w:r w:rsidR="002D72C7" w:rsidRPr="00824563">
              <w:rPr>
                <w:b/>
              </w:rPr>
              <w:t xml:space="preserve">400 000 </w:t>
            </w:r>
            <w:r w:rsidRPr="00824563">
              <w:rPr>
                <w:b/>
              </w:rPr>
              <w:t xml:space="preserve"> (</w:t>
            </w:r>
            <w:r w:rsidR="002D72C7" w:rsidRPr="00824563">
              <w:rPr>
                <w:b/>
              </w:rPr>
              <w:t>четыреста тысяч</w:t>
            </w:r>
            <w:r w:rsidRPr="00824563">
              <w:rPr>
                <w:b/>
              </w:rPr>
              <w:t>) рублей</w:t>
            </w:r>
            <w:r w:rsidR="002D72C7" w:rsidRPr="00824563">
              <w:rPr>
                <w:b/>
              </w:rPr>
              <w:t xml:space="preserve"> 00 копеек</w:t>
            </w:r>
            <w:r w:rsidRPr="00824563">
              <w:t xml:space="preserve"> с учетом всех налогов (кроме НДС), </w:t>
            </w:r>
            <w:r w:rsidR="00824563" w:rsidRPr="00824563">
              <w:t>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w:t>
            </w:r>
            <w:proofErr w:type="gramEnd"/>
          </w:p>
          <w:p w:rsidR="008D62CF" w:rsidRPr="002D72C7" w:rsidRDefault="008D62CF" w:rsidP="002D72C7">
            <w:pPr>
              <w:pStyle w:val="19"/>
              <w:ind w:firstLine="0"/>
              <w:rPr>
                <w:sz w:val="24"/>
                <w:szCs w:val="24"/>
              </w:rPr>
            </w:pPr>
            <w:r w:rsidRPr="002D72C7">
              <w:rPr>
                <w:sz w:val="24"/>
                <w:szCs w:val="24"/>
              </w:rPr>
              <w:t>Сумма НДС и условия начисления определяются в соответствии с законодательством Российской Федерации.</w:t>
            </w:r>
          </w:p>
        </w:tc>
      </w:tr>
      <w:tr w:rsidR="008D62CF" w:rsidRPr="00F86FAA" w:rsidTr="00EF779C">
        <w:tc>
          <w:tcPr>
            <w:tcW w:w="534" w:type="dxa"/>
          </w:tcPr>
          <w:p w:rsidR="008D62CF" w:rsidRPr="00F86FAA" w:rsidRDefault="008D62CF" w:rsidP="00804946">
            <w:pPr>
              <w:pStyle w:val="19"/>
              <w:ind w:firstLine="0"/>
              <w:rPr>
                <w:b/>
                <w:sz w:val="24"/>
                <w:szCs w:val="24"/>
              </w:rPr>
            </w:pPr>
            <w:r w:rsidRPr="00F86FAA">
              <w:rPr>
                <w:b/>
                <w:sz w:val="24"/>
                <w:szCs w:val="24"/>
              </w:rPr>
              <w:t>6.</w:t>
            </w:r>
          </w:p>
        </w:tc>
        <w:tc>
          <w:tcPr>
            <w:tcW w:w="2551" w:type="dxa"/>
          </w:tcPr>
          <w:p w:rsidR="008D62CF" w:rsidRPr="00F86FAA" w:rsidRDefault="008D62CF" w:rsidP="00B540DE">
            <w:pPr>
              <w:pStyle w:val="Default"/>
              <w:rPr>
                <w:b/>
                <w:color w:val="auto"/>
              </w:rPr>
            </w:pPr>
            <w:r w:rsidRPr="00F86FAA">
              <w:rPr>
                <w:b/>
                <w:color w:val="auto"/>
              </w:rPr>
              <w:t>Место, дата начала и окончания подачи Заявок</w:t>
            </w:r>
          </w:p>
        </w:tc>
        <w:tc>
          <w:tcPr>
            <w:tcW w:w="6768" w:type="dxa"/>
          </w:tcPr>
          <w:p w:rsidR="008D62CF" w:rsidRPr="008C1BC9" w:rsidRDefault="008D62CF" w:rsidP="008C65F2">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B93D37">
              <w:rPr>
                <w:sz w:val="24"/>
                <w:szCs w:val="24"/>
                <w:highlight w:val="yellow"/>
              </w:rPr>
              <w:t>и до 14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8C65F2">
              <w:rPr>
                <w:sz w:val="24"/>
                <w:szCs w:val="24"/>
                <w:highlight w:val="yellow"/>
                <w:shd w:val="clear" w:color="auto" w:fill="FFFF00"/>
              </w:rPr>
              <w:t>07</w:t>
            </w:r>
            <w:r w:rsidRPr="00B93D37">
              <w:rPr>
                <w:sz w:val="24"/>
                <w:szCs w:val="24"/>
                <w:highlight w:val="yellow"/>
                <w:shd w:val="clear" w:color="auto" w:fill="FFFF00"/>
              </w:rPr>
              <w:t>»</w:t>
            </w:r>
            <w:r w:rsidR="008C65F2">
              <w:rPr>
                <w:sz w:val="24"/>
                <w:szCs w:val="24"/>
                <w:shd w:val="clear" w:color="auto" w:fill="FFFF00"/>
              </w:rPr>
              <w:t xml:space="preserve"> августа</w:t>
            </w:r>
            <w:r>
              <w:rPr>
                <w:sz w:val="24"/>
                <w:szCs w:val="24"/>
                <w:shd w:val="clear" w:color="auto" w:fill="FFFF00"/>
              </w:rPr>
              <w:t xml:space="preserve"> 2017</w:t>
            </w:r>
            <w:r w:rsidRPr="008C1BC9">
              <w:rPr>
                <w:sz w:val="24"/>
                <w:szCs w:val="24"/>
                <w:shd w:val="clear" w:color="auto" w:fill="FFFF00"/>
              </w:rPr>
              <w:t xml:space="preserve"> г.</w:t>
            </w:r>
            <w:r>
              <w:rPr>
                <w:sz w:val="24"/>
                <w:szCs w:val="24"/>
                <w:shd w:val="clear" w:color="auto" w:fill="FFFF00"/>
              </w:rPr>
              <w:t xml:space="preserve"> </w:t>
            </w:r>
          </w:p>
        </w:tc>
      </w:tr>
      <w:tr w:rsidR="008D62CF" w:rsidRPr="00F86FAA" w:rsidTr="00EF779C">
        <w:tc>
          <w:tcPr>
            <w:tcW w:w="534" w:type="dxa"/>
          </w:tcPr>
          <w:p w:rsidR="008D62CF" w:rsidRPr="00F86FAA" w:rsidRDefault="008D62CF" w:rsidP="00736D40">
            <w:pPr>
              <w:pStyle w:val="19"/>
              <w:ind w:firstLine="0"/>
              <w:rPr>
                <w:b/>
                <w:sz w:val="24"/>
                <w:szCs w:val="24"/>
              </w:rPr>
            </w:pPr>
            <w:r w:rsidRPr="00F86FAA">
              <w:rPr>
                <w:b/>
                <w:sz w:val="24"/>
                <w:szCs w:val="24"/>
              </w:rPr>
              <w:t>7.</w:t>
            </w:r>
          </w:p>
        </w:tc>
        <w:tc>
          <w:tcPr>
            <w:tcW w:w="2551" w:type="dxa"/>
          </w:tcPr>
          <w:p w:rsidR="008D62CF" w:rsidRPr="00F86FAA" w:rsidRDefault="008D62CF"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8D62CF" w:rsidRPr="00F86FAA" w:rsidRDefault="008D62CF" w:rsidP="002D72C7">
            <w:pPr>
              <w:pStyle w:val="19"/>
              <w:ind w:firstLine="0"/>
              <w:rPr>
                <w:i/>
                <w:sz w:val="24"/>
                <w:szCs w:val="24"/>
              </w:rPr>
            </w:pPr>
            <w:r w:rsidRPr="003D2759">
              <w:rPr>
                <w:sz w:val="24"/>
                <w:szCs w:val="24"/>
              </w:rPr>
              <w:t xml:space="preserve">Заявка должна действовать не менее </w:t>
            </w:r>
            <w:r w:rsidR="002D72C7">
              <w:rPr>
                <w:sz w:val="24"/>
                <w:szCs w:val="24"/>
              </w:rPr>
              <w:t>60</w:t>
            </w:r>
            <w:r>
              <w:rPr>
                <w:sz w:val="24"/>
                <w:szCs w:val="24"/>
              </w:rPr>
              <w:t xml:space="preserve"> </w:t>
            </w:r>
            <w:r w:rsidRPr="002D72C7">
              <w:rPr>
                <w:sz w:val="24"/>
                <w:szCs w:val="24"/>
              </w:rPr>
              <w:t>(</w:t>
            </w:r>
            <w:r w:rsidR="002D72C7" w:rsidRPr="002D72C7">
              <w:rPr>
                <w:sz w:val="24"/>
                <w:szCs w:val="24"/>
              </w:rPr>
              <w:t>шестьдесят</w:t>
            </w:r>
            <w:r w:rsidRPr="002D72C7">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D62CF" w:rsidRPr="00F86FAA" w:rsidTr="00EF779C">
        <w:tc>
          <w:tcPr>
            <w:tcW w:w="534" w:type="dxa"/>
          </w:tcPr>
          <w:p w:rsidR="008D62CF" w:rsidRPr="00F86FAA" w:rsidRDefault="008D62CF" w:rsidP="00804946">
            <w:pPr>
              <w:pStyle w:val="19"/>
              <w:ind w:firstLine="0"/>
              <w:rPr>
                <w:b/>
                <w:sz w:val="24"/>
                <w:szCs w:val="24"/>
              </w:rPr>
            </w:pPr>
            <w:r w:rsidRPr="00F86FAA">
              <w:rPr>
                <w:b/>
                <w:sz w:val="24"/>
                <w:szCs w:val="24"/>
              </w:rPr>
              <w:t xml:space="preserve">8. </w:t>
            </w:r>
          </w:p>
        </w:tc>
        <w:tc>
          <w:tcPr>
            <w:tcW w:w="2551" w:type="dxa"/>
          </w:tcPr>
          <w:p w:rsidR="008D62CF" w:rsidRPr="00F86FAA" w:rsidRDefault="008D62CF"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8D62CF" w:rsidRPr="00F86FAA" w:rsidRDefault="008D62CF" w:rsidP="00671D41">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8C65F2">
              <w:rPr>
                <w:sz w:val="24"/>
                <w:szCs w:val="24"/>
                <w:shd w:val="clear" w:color="auto" w:fill="FFFF00"/>
              </w:rPr>
              <w:t>07</w:t>
            </w:r>
            <w:r>
              <w:rPr>
                <w:sz w:val="24"/>
                <w:szCs w:val="24"/>
                <w:shd w:val="clear" w:color="auto" w:fill="FFFF00"/>
              </w:rPr>
              <w:t>»</w:t>
            </w:r>
            <w:r w:rsidR="008C65F2">
              <w:rPr>
                <w:sz w:val="24"/>
                <w:szCs w:val="24"/>
                <w:shd w:val="clear" w:color="auto" w:fill="FFFF00"/>
              </w:rPr>
              <w:t xml:space="preserve"> августа 2</w:t>
            </w:r>
            <w:r>
              <w:rPr>
                <w:sz w:val="24"/>
                <w:szCs w:val="24"/>
                <w:shd w:val="clear" w:color="auto" w:fill="FFFF00"/>
              </w:rPr>
              <w:t>017 г. в 1</w:t>
            </w:r>
            <w:r w:rsidR="00671D41">
              <w:rPr>
                <w:sz w:val="24"/>
                <w:szCs w:val="24"/>
                <w:shd w:val="clear" w:color="auto" w:fill="FFFF00"/>
              </w:rPr>
              <w:t>5</w:t>
            </w:r>
            <w:r w:rsidRPr="00F86FAA">
              <w:rPr>
                <w:sz w:val="24"/>
                <w:szCs w:val="24"/>
                <w:shd w:val="clear" w:color="auto" w:fill="FFFF00"/>
              </w:rPr>
              <w:t xml:space="preserve"> часов</w:t>
            </w:r>
            <w:r>
              <w:rPr>
                <w:sz w:val="24"/>
                <w:szCs w:val="24"/>
                <w:shd w:val="clear" w:color="auto" w:fill="FFFF00"/>
              </w:rPr>
              <w:t xml:space="preserve"> </w:t>
            </w:r>
            <w:r w:rsidR="00671D41">
              <w:rPr>
                <w:sz w:val="24"/>
                <w:szCs w:val="24"/>
                <w:shd w:val="clear" w:color="auto" w:fill="FFFF00"/>
              </w:rPr>
              <w:t>0</w:t>
            </w:r>
            <w:r>
              <w:rPr>
                <w:sz w:val="24"/>
                <w:szCs w:val="24"/>
                <w:shd w:val="clear" w:color="auto" w:fill="FFFF00"/>
              </w:rPr>
              <w:t>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8D62CF" w:rsidRPr="00F86FAA" w:rsidTr="00EF779C">
        <w:tc>
          <w:tcPr>
            <w:tcW w:w="534" w:type="dxa"/>
          </w:tcPr>
          <w:p w:rsidR="008D62CF" w:rsidRPr="00F86FAA" w:rsidRDefault="008D62CF" w:rsidP="00804946">
            <w:pPr>
              <w:pStyle w:val="19"/>
              <w:ind w:firstLine="0"/>
              <w:rPr>
                <w:b/>
                <w:sz w:val="24"/>
                <w:szCs w:val="24"/>
              </w:rPr>
            </w:pPr>
            <w:r>
              <w:rPr>
                <w:b/>
                <w:sz w:val="24"/>
                <w:szCs w:val="24"/>
              </w:rPr>
              <w:t>9.</w:t>
            </w:r>
          </w:p>
        </w:tc>
        <w:tc>
          <w:tcPr>
            <w:tcW w:w="2551" w:type="dxa"/>
          </w:tcPr>
          <w:p w:rsidR="008D62CF" w:rsidRPr="00F86FAA" w:rsidRDefault="008D62CF" w:rsidP="008035D3">
            <w:pPr>
              <w:pStyle w:val="Default"/>
              <w:rPr>
                <w:b/>
                <w:color w:val="auto"/>
              </w:rPr>
            </w:pPr>
            <w:r>
              <w:rPr>
                <w:b/>
                <w:color w:val="auto"/>
              </w:rPr>
              <w:t xml:space="preserve">Конкурсная </w:t>
            </w:r>
            <w:r>
              <w:rPr>
                <w:b/>
                <w:color w:val="auto"/>
              </w:rPr>
              <w:lastRenderedPageBreak/>
              <w:t>комиссия</w:t>
            </w:r>
          </w:p>
        </w:tc>
        <w:tc>
          <w:tcPr>
            <w:tcW w:w="6768" w:type="dxa"/>
          </w:tcPr>
          <w:p w:rsidR="002D72C7" w:rsidRPr="002D72C7" w:rsidRDefault="008D62CF" w:rsidP="002D72C7">
            <w:pPr>
              <w:pStyle w:val="19"/>
              <w:ind w:firstLine="0"/>
              <w:rPr>
                <w:sz w:val="24"/>
                <w:szCs w:val="24"/>
              </w:rPr>
            </w:pPr>
            <w:r w:rsidRPr="002D72C7">
              <w:rPr>
                <w:sz w:val="24"/>
                <w:szCs w:val="24"/>
              </w:rPr>
              <w:lastRenderedPageBreak/>
              <w:t xml:space="preserve">Решение об итогах Открытого конкурса принимается </w:t>
            </w:r>
            <w:r w:rsidRPr="002D72C7">
              <w:rPr>
                <w:sz w:val="24"/>
                <w:szCs w:val="24"/>
              </w:rPr>
              <w:lastRenderedPageBreak/>
              <w:t xml:space="preserve">Конкурсной комиссией </w:t>
            </w:r>
            <w:r w:rsidR="002D72C7" w:rsidRPr="002D72C7">
              <w:rPr>
                <w:sz w:val="24"/>
                <w:szCs w:val="24"/>
              </w:rPr>
              <w:t>филиала ПАО «</w:t>
            </w:r>
            <w:proofErr w:type="spellStart"/>
            <w:r w:rsidR="002D72C7" w:rsidRPr="002D72C7">
              <w:rPr>
                <w:sz w:val="24"/>
                <w:szCs w:val="24"/>
              </w:rPr>
              <w:t>ТрансКонтейнер</w:t>
            </w:r>
            <w:proofErr w:type="spellEnd"/>
            <w:r w:rsidR="002D72C7" w:rsidRPr="002D72C7">
              <w:rPr>
                <w:sz w:val="24"/>
                <w:szCs w:val="24"/>
              </w:rPr>
              <w:t>» на Забайкальской железной дороге</w:t>
            </w:r>
          </w:p>
          <w:p w:rsidR="008D62CF" w:rsidRPr="002D72C7" w:rsidRDefault="008D62CF" w:rsidP="002D72C7">
            <w:pPr>
              <w:pStyle w:val="19"/>
              <w:ind w:firstLine="0"/>
              <w:rPr>
                <w:sz w:val="24"/>
                <w:szCs w:val="24"/>
                <w:highlight w:val="cyan"/>
              </w:rPr>
            </w:pPr>
            <w:r w:rsidRPr="002D72C7">
              <w:rPr>
                <w:sz w:val="24"/>
                <w:szCs w:val="24"/>
              </w:rPr>
              <w:t>Адрес:.</w:t>
            </w:r>
            <w:r w:rsidR="002D72C7" w:rsidRPr="002D72C7">
              <w:rPr>
                <w:color w:val="000000"/>
                <w:sz w:val="24"/>
                <w:szCs w:val="24"/>
              </w:rPr>
              <w:t xml:space="preserve"> Российская Федерация, 672000, Забайкальский край, г</w:t>
            </w:r>
            <w:proofErr w:type="gramStart"/>
            <w:r w:rsidR="002D72C7" w:rsidRPr="002D72C7">
              <w:rPr>
                <w:color w:val="000000"/>
                <w:sz w:val="24"/>
                <w:szCs w:val="24"/>
              </w:rPr>
              <w:t>.Ч</w:t>
            </w:r>
            <w:proofErr w:type="gramEnd"/>
            <w:r w:rsidR="002D72C7" w:rsidRPr="002D72C7">
              <w:rPr>
                <w:color w:val="000000"/>
                <w:sz w:val="24"/>
                <w:szCs w:val="24"/>
              </w:rPr>
              <w:t xml:space="preserve">ита, ул. Анохина, 91, корпус 2, </w:t>
            </w:r>
            <w:proofErr w:type="spellStart"/>
            <w:r w:rsidR="002D72C7" w:rsidRPr="002D72C7">
              <w:rPr>
                <w:color w:val="000000"/>
                <w:sz w:val="24"/>
                <w:szCs w:val="24"/>
              </w:rPr>
              <w:t>каб</w:t>
            </w:r>
            <w:proofErr w:type="spellEnd"/>
            <w:r w:rsidR="002D72C7" w:rsidRPr="002D72C7">
              <w:rPr>
                <w:color w:val="000000"/>
                <w:sz w:val="24"/>
                <w:szCs w:val="24"/>
              </w:rPr>
              <w:t>. 603.</w:t>
            </w:r>
          </w:p>
        </w:tc>
      </w:tr>
      <w:tr w:rsidR="008D62CF" w:rsidRPr="00F86FAA" w:rsidTr="00EF779C">
        <w:tc>
          <w:tcPr>
            <w:tcW w:w="534" w:type="dxa"/>
          </w:tcPr>
          <w:p w:rsidR="008D62CF" w:rsidRPr="00F86FAA" w:rsidRDefault="008D62CF" w:rsidP="00804946">
            <w:pPr>
              <w:pStyle w:val="19"/>
              <w:ind w:firstLine="0"/>
              <w:rPr>
                <w:b/>
                <w:sz w:val="24"/>
                <w:szCs w:val="24"/>
              </w:rPr>
            </w:pPr>
            <w:r>
              <w:rPr>
                <w:b/>
                <w:sz w:val="24"/>
                <w:szCs w:val="24"/>
              </w:rPr>
              <w:lastRenderedPageBreak/>
              <w:t>10.</w:t>
            </w:r>
          </w:p>
        </w:tc>
        <w:tc>
          <w:tcPr>
            <w:tcW w:w="2551" w:type="dxa"/>
          </w:tcPr>
          <w:p w:rsidR="008D62CF" w:rsidRPr="00F86FAA" w:rsidRDefault="008D62CF" w:rsidP="008035D3">
            <w:pPr>
              <w:pStyle w:val="Default"/>
              <w:rPr>
                <w:b/>
                <w:color w:val="auto"/>
              </w:rPr>
            </w:pPr>
            <w:r>
              <w:rPr>
                <w:b/>
                <w:color w:val="auto"/>
              </w:rPr>
              <w:t>Подведение итогов</w:t>
            </w:r>
          </w:p>
        </w:tc>
        <w:tc>
          <w:tcPr>
            <w:tcW w:w="6768" w:type="dxa"/>
          </w:tcPr>
          <w:p w:rsidR="008D62CF" w:rsidRPr="00ED2904" w:rsidRDefault="008D62CF" w:rsidP="00671D41">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sidR="008C65F2">
              <w:rPr>
                <w:sz w:val="24"/>
                <w:szCs w:val="24"/>
                <w:shd w:val="clear" w:color="auto" w:fill="FFFF00"/>
              </w:rPr>
              <w:t>1</w:t>
            </w:r>
            <w:r w:rsidR="00671D41">
              <w:rPr>
                <w:sz w:val="24"/>
                <w:szCs w:val="24"/>
                <w:shd w:val="clear" w:color="auto" w:fill="FFFF00"/>
              </w:rPr>
              <w:t>4</w:t>
            </w:r>
            <w:r>
              <w:rPr>
                <w:sz w:val="24"/>
                <w:szCs w:val="24"/>
                <w:shd w:val="clear" w:color="auto" w:fill="FFFF00"/>
              </w:rPr>
              <w:t>»</w:t>
            </w:r>
            <w:r w:rsidR="008C65F2">
              <w:rPr>
                <w:sz w:val="24"/>
                <w:szCs w:val="24"/>
                <w:shd w:val="clear" w:color="auto" w:fill="FFFF00"/>
              </w:rPr>
              <w:t xml:space="preserve"> августа </w:t>
            </w:r>
            <w:r>
              <w:rPr>
                <w:sz w:val="24"/>
                <w:szCs w:val="24"/>
                <w:shd w:val="clear" w:color="auto" w:fill="FFFF00"/>
              </w:rPr>
              <w:t xml:space="preserve">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D62CF" w:rsidRPr="00F86FAA" w:rsidTr="00EF779C">
        <w:tc>
          <w:tcPr>
            <w:tcW w:w="534" w:type="dxa"/>
          </w:tcPr>
          <w:p w:rsidR="008D62CF" w:rsidRPr="00F86FAA" w:rsidRDefault="008D62CF" w:rsidP="00804946">
            <w:pPr>
              <w:pStyle w:val="19"/>
              <w:ind w:firstLine="0"/>
              <w:rPr>
                <w:b/>
                <w:sz w:val="24"/>
                <w:szCs w:val="24"/>
              </w:rPr>
            </w:pPr>
            <w:r>
              <w:rPr>
                <w:b/>
                <w:sz w:val="24"/>
                <w:szCs w:val="24"/>
              </w:rPr>
              <w:t>11</w:t>
            </w:r>
            <w:r w:rsidRPr="00F86FAA">
              <w:rPr>
                <w:b/>
                <w:sz w:val="24"/>
                <w:szCs w:val="24"/>
              </w:rPr>
              <w:t>.</w:t>
            </w:r>
          </w:p>
        </w:tc>
        <w:tc>
          <w:tcPr>
            <w:tcW w:w="2551" w:type="dxa"/>
          </w:tcPr>
          <w:p w:rsidR="008D62CF" w:rsidRPr="00F86FAA" w:rsidRDefault="008D62C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D62CF" w:rsidRPr="001E31A6" w:rsidRDefault="001E31A6" w:rsidP="001E31A6">
            <w:pPr>
              <w:jc w:val="both"/>
            </w:pPr>
            <w:r w:rsidRPr="001E31A6">
              <w:rPr>
                <w:bCs/>
              </w:rPr>
              <w:t xml:space="preserve">Авансирование не предусмотрено. </w:t>
            </w:r>
            <w:r w:rsidRPr="001E31A6">
              <w:t>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w:t>
            </w:r>
            <w:r w:rsidR="004A2EE2">
              <w:t xml:space="preserve"> или УПД</w:t>
            </w:r>
            <w:r w:rsidRPr="001E31A6">
              <w:t xml:space="preserve"> счета и предоставления счета-фактуры в течение 30-ти (Тридцати) календарных дней с даты их получения Заказчиком.</w:t>
            </w:r>
          </w:p>
        </w:tc>
      </w:tr>
      <w:tr w:rsidR="008D62CF" w:rsidRPr="00F86FAA" w:rsidTr="00EF779C">
        <w:tc>
          <w:tcPr>
            <w:tcW w:w="534" w:type="dxa"/>
          </w:tcPr>
          <w:p w:rsidR="008D62CF" w:rsidRPr="00F86FAA" w:rsidRDefault="008D62CF" w:rsidP="00804946">
            <w:pPr>
              <w:pStyle w:val="19"/>
              <w:ind w:firstLine="0"/>
              <w:rPr>
                <w:b/>
                <w:sz w:val="24"/>
                <w:szCs w:val="24"/>
              </w:rPr>
            </w:pPr>
            <w:r>
              <w:rPr>
                <w:b/>
                <w:sz w:val="24"/>
                <w:szCs w:val="24"/>
              </w:rPr>
              <w:t>12</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 xml:space="preserve">Количество лотов </w:t>
            </w:r>
          </w:p>
        </w:tc>
        <w:tc>
          <w:tcPr>
            <w:tcW w:w="6768" w:type="dxa"/>
          </w:tcPr>
          <w:p w:rsidR="008D62CF" w:rsidRPr="00F86FAA" w:rsidRDefault="001C4BCF" w:rsidP="00B129CC">
            <w:pPr>
              <w:pStyle w:val="19"/>
              <w:ind w:firstLine="0"/>
              <w:rPr>
                <w:b/>
                <w:sz w:val="24"/>
                <w:szCs w:val="24"/>
              </w:rPr>
            </w:pPr>
            <w:r>
              <w:rPr>
                <w:b/>
                <w:sz w:val="24"/>
                <w:szCs w:val="24"/>
              </w:rPr>
              <w:t>Один лот</w:t>
            </w: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D62CF" w:rsidRPr="00F86FAA" w:rsidRDefault="008D62C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D62CF" w:rsidRPr="001C4BCF" w:rsidRDefault="008D62CF" w:rsidP="00174FFE">
            <w:pPr>
              <w:pStyle w:val="Default"/>
              <w:jc w:val="both"/>
              <w:rPr>
                <w:color w:val="auto"/>
              </w:rPr>
            </w:pPr>
            <w:r w:rsidRPr="00F86FAA">
              <w:rPr>
                <w:b/>
                <w:bCs/>
                <w:color w:val="auto"/>
              </w:rPr>
              <w:t>Срок</w:t>
            </w:r>
            <w:r w:rsidRPr="00F86FAA">
              <w:rPr>
                <w:b/>
                <w:color w:val="auto"/>
              </w:rPr>
              <w:t xml:space="preserve"> поставки</w:t>
            </w:r>
            <w:r w:rsidR="001C4BCF">
              <w:rPr>
                <w:b/>
                <w:color w:val="auto"/>
              </w:rPr>
              <w:t xml:space="preserve"> товара</w:t>
            </w:r>
            <w:r w:rsidRPr="00F86FAA">
              <w:rPr>
                <w:b/>
                <w:bCs/>
                <w:color w:val="auto"/>
              </w:rPr>
              <w:t xml:space="preserve">: </w:t>
            </w:r>
            <w:r w:rsidRPr="008C65F2">
              <w:rPr>
                <w:color w:val="auto"/>
              </w:rPr>
              <w:t>с даты заключения договора до 31 декабря 2017 г</w:t>
            </w:r>
            <w:proofErr w:type="gramStart"/>
            <w:r w:rsidRPr="008C65F2">
              <w:rPr>
                <w:color w:val="auto"/>
              </w:rPr>
              <w:t>.(</w:t>
            </w:r>
            <w:proofErr w:type="gramEnd"/>
            <w:r w:rsidRPr="008C65F2">
              <w:rPr>
                <w:color w:val="auto"/>
              </w:rPr>
              <w:t>включительно)</w:t>
            </w:r>
          </w:p>
          <w:p w:rsidR="008D62CF" w:rsidRPr="00F86FAA" w:rsidRDefault="008D62CF" w:rsidP="00174FFE">
            <w:pPr>
              <w:pStyle w:val="Default"/>
              <w:jc w:val="both"/>
              <w:rPr>
                <w:color w:val="auto"/>
              </w:rPr>
            </w:pPr>
          </w:p>
          <w:p w:rsidR="001C4BCF" w:rsidRPr="00E505F8" w:rsidRDefault="008D62CF" w:rsidP="001C4BCF">
            <w:pPr>
              <w:jc w:val="both"/>
              <w:rPr>
                <w:sz w:val="28"/>
                <w:szCs w:val="28"/>
              </w:rPr>
            </w:pPr>
            <w:r w:rsidRPr="00F86FAA">
              <w:rPr>
                <w:b/>
                <w:bCs/>
              </w:rPr>
              <w:t>Место</w:t>
            </w:r>
            <w:r w:rsidR="001C4BCF">
              <w:rPr>
                <w:b/>
                <w:bCs/>
              </w:rPr>
              <w:t xml:space="preserve"> </w:t>
            </w:r>
            <w:r w:rsidRPr="00F86FAA">
              <w:rPr>
                <w:b/>
              </w:rPr>
              <w:t xml:space="preserve">поставки товара: </w:t>
            </w:r>
            <w:r w:rsidR="001C4BCF" w:rsidRPr="008C65F2">
              <w:t xml:space="preserve">Контейнерный терминал Чита: 672001, Забайкальский край, </w:t>
            </w:r>
            <w:proofErr w:type="gramStart"/>
            <w:r w:rsidR="001C4BCF" w:rsidRPr="008C65F2">
              <w:t>г</w:t>
            </w:r>
            <w:proofErr w:type="gramEnd"/>
            <w:r w:rsidR="001C4BCF" w:rsidRPr="008C65F2">
              <w:t>. Чита, ул. Лазо, д. 120.</w:t>
            </w:r>
            <w:r w:rsidR="001C4BCF" w:rsidRPr="00E505F8">
              <w:rPr>
                <w:sz w:val="28"/>
                <w:szCs w:val="28"/>
              </w:rPr>
              <w:t xml:space="preserve"> </w:t>
            </w:r>
          </w:p>
          <w:p w:rsidR="008D62CF" w:rsidRPr="00F86FAA" w:rsidRDefault="008D62CF" w:rsidP="001C4BCF">
            <w:pPr>
              <w:pStyle w:val="Default"/>
              <w:jc w:val="both"/>
              <w:rPr>
                <w:b/>
                <w:color w:val="auto"/>
              </w:rPr>
            </w:pP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D62CF" w:rsidRPr="00F86FAA" w:rsidRDefault="008D62CF" w:rsidP="008035D3">
            <w:pPr>
              <w:pStyle w:val="Default"/>
              <w:rPr>
                <w:b/>
                <w:color w:val="auto"/>
              </w:rPr>
            </w:pPr>
            <w:r w:rsidRPr="00F86FAA">
              <w:rPr>
                <w:b/>
                <w:color w:val="auto"/>
              </w:rPr>
              <w:t>Состав и количество (объем) товара, работ, услуг</w:t>
            </w:r>
          </w:p>
        </w:tc>
        <w:tc>
          <w:tcPr>
            <w:tcW w:w="6768" w:type="dxa"/>
          </w:tcPr>
          <w:p w:rsidR="008D62CF" w:rsidRPr="001C4BCF" w:rsidRDefault="00C25D84" w:rsidP="00C25D84">
            <w:pPr>
              <w:pStyle w:val="19"/>
              <w:ind w:firstLine="0"/>
              <w:rPr>
                <w:sz w:val="24"/>
                <w:szCs w:val="24"/>
              </w:rPr>
            </w:pPr>
            <w:r>
              <w:rPr>
                <w:sz w:val="24"/>
                <w:szCs w:val="24"/>
              </w:rPr>
              <w:t>В соответствии с р</w:t>
            </w:r>
            <w:r w:rsidR="008D62CF" w:rsidRPr="001C4BCF">
              <w:rPr>
                <w:sz w:val="24"/>
                <w:szCs w:val="24"/>
              </w:rPr>
              <w:t>аздел</w:t>
            </w:r>
            <w:r>
              <w:rPr>
                <w:sz w:val="24"/>
                <w:szCs w:val="24"/>
              </w:rPr>
              <w:t>ом</w:t>
            </w:r>
            <w:r w:rsidR="008D62CF" w:rsidRPr="001C4BCF">
              <w:rPr>
                <w:sz w:val="24"/>
                <w:szCs w:val="24"/>
              </w:rPr>
              <w:t xml:space="preserve"> 4 «Техническое задание» документации о закупке.</w:t>
            </w: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D62CF" w:rsidRPr="00F86FAA" w:rsidRDefault="008D62CF" w:rsidP="008035D3">
            <w:pPr>
              <w:pStyle w:val="Default"/>
              <w:rPr>
                <w:b/>
                <w:color w:val="auto"/>
              </w:rPr>
            </w:pPr>
            <w:r w:rsidRPr="00F86FAA">
              <w:rPr>
                <w:b/>
                <w:color w:val="auto"/>
              </w:rPr>
              <w:t xml:space="preserve">Официальный язык </w:t>
            </w:r>
          </w:p>
        </w:tc>
        <w:tc>
          <w:tcPr>
            <w:tcW w:w="6768" w:type="dxa"/>
          </w:tcPr>
          <w:p w:rsidR="008D62CF" w:rsidRPr="00F86FAA" w:rsidRDefault="008D62CF" w:rsidP="001C4BCF">
            <w:pPr>
              <w:pStyle w:val="afe"/>
              <w:jc w:val="both"/>
              <w:rPr>
                <w:sz w:val="24"/>
                <w:szCs w:val="24"/>
              </w:rPr>
            </w:pPr>
            <w:r w:rsidRPr="00F86FAA">
              <w:rPr>
                <w:sz w:val="24"/>
                <w:szCs w:val="24"/>
              </w:rPr>
              <w:t xml:space="preserve">Русский язык </w:t>
            </w:r>
            <w:proofErr w:type="spellStart"/>
            <w:proofErr w:type="gramStart"/>
            <w:r w:rsidRPr="00F86FAA">
              <w:rPr>
                <w:sz w:val="24"/>
                <w:szCs w:val="24"/>
              </w:rPr>
              <w:t>язык</w:t>
            </w:r>
            <w:proofErr w:type="spellEnd"/>
            <w:proofErr w:type="gramEnd"/>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1C4BCF">
              <w:rPr>
                <w:sz w:val="24"/>
                <w:szCs w:val="24"/>
              </w:rPr>
              <w:t>.</w:t>
            </w:r>
            <w:r w:rsidRPr="00F86FAA">
              <w:rPr>
                <w:sz w:val="24"/>
                <w:szCs w:val="24"/>
              </w:rPr>
              <w:t xml:space="preserve"> </w:t>
            </w: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D62CF" w:rsidRPr="001C4BCF" w:rsidRDefault="001C4BCF" w:rsidP="001C4BCF">
            <w:pPr>
              <w:pStyle w:val="19"/>
              <w:ind w:firstLine="0"/>
              <w:rPr>
                <w:b/>
                <w:sz w:val="24"/>
                <w:szCs w:val="24"/>
                <w:highlight w:val="yellow"/>
              </w:rPr>
            </w:pPr>
            <w:r w:rsidRPr="001C4BCF">
              <w:rPr>
                <w:sz w:val="24"/>
                <w:szCs w:val="24"/>
              </w:rPr>
              <w:t>Р</w:t>
            </w:r>
            <w:r w:rsidR="008D62CF" w:rsidRPr="001C4BCF">
              <w:rPr>
                <w:sz w:val="24"/>
                <w:szCs w:val="24"/>
              </w:rPr>
              <w:t>убли РФ</w:t>
            </w:r>
            <w:r w:rsidRPr="001C4BCF">
              <w:rPr>
                <w:sz w:val="24"/>
                <w:szCs w:val="24"/>
              </w:rPr>
              <w:t>.</w:t>
            </w: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D62CF" w:rsidRPr="00F86FAA" w:rsidRDefault="008D62CF" w:rsidP="00EE58AD">
            <w:pPr>
              <w:ind w:firstLine="540"/>
              <w:jc w:val="both"/>
            </w:pPr>
            <w:r w:rsidRPr="006A42E2">
              <w:t>1. Помимо указанных в пунктах 2.1 и 2.2 настоящей документации</w:t>
            </w:r>
            <w:r>
              <w:t xml:space="preserve"> о закупке требований к претенденту/</w:t>
            </w:r>
            <w:bookmarkStart w:id="3" w:name="_GoBack"/>
            <w:bookmarkEnd w:id="3"/>
            <w:r w:rsidRPr="006A42E2">
              <w:t>участнику предъявляются следующие требования:</w:t>
            </w:r>
            <w:r>
              <w:t xml:space="preserve"> </w:t>
            </w:r>
          </w:p>
          <w:p w:rsidR="008D62CF" w:rsidRPr="009A4793" w:rsidRDefault="008D62CF"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Открытом конкурсе;</w:t>
            </w:r>
          </w:p>
          <w:p w:rsidR="008D62CF" w:rsidRPr="001C4BCF" w:rsidRDefault="008D62CF" w:rsidP="00D015E1">
            <w:pPr>
              <w:pStyle w:val="af9"/>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xml:space="preserve">» и </w:t>
            </w:r>
            <w:r w:rsidRPr="001C4BCF">
              <w:rPr>
                <w:sz w:val="24"/>
              </w:rPr>
              <w:t>причинения вреда имуществу ПАО «</w:t>
            </w:r>
            <w:proofErr w:type="spellStart"/>
            <w:r w:rsidRPr="001C4BCF">
              <w:rPr>
                <w:sz w:val="24"/>
              </w:rPr>
              <w:t>ТрансКонтейнер</w:t>
            </w:r>
            <w:proofErr w:type="spellEnd"/>
            <w:r w:rsidRPr="001C4BCF">
              <w:rPr>
                <w:sz w:val="24"/>
              </w:rPr>
              <w:t>»;</w:t>
            </w:r>
          </w:p>
          <w:p w:rsidR="008D62CF" w:rsidRPr="001C4BCF" w:rsidRDefault="008D62CF" w:rsidP="00D015E1">
            <w:pPr>
              <w:pStyle w:val="af9"/>
              <w:ind w:firstLine="539"/>
              <w:rPr>
                <w:sz w:val="24"/>
              </w:rPr>
            </w:pPr>
            <w:r w:rsidRPr="001C4BCF">
              <w:rPr>
                <w:sz w:val="24"/>
              </w:rPr>
              <w:t>1.3 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w:t>
            </w:r>
            <w:r w:rsidR="001C4BCF" w:rsidRPr="001C4BCF">
              <w:rPr>
                <w:sz w:val="24"/>
              </w:rPr>
              <w:t xml:space="preserve"> (</w:t>
            </w:r>
            <w:r w:rsidR="001C4BCF" w:rsidRPr="001C4BCF">
              <w:rPr>
                <w:bCs/>
                <w:sz w:val="24"/>
                <w:shd w:val="clear" w:color="auto" w:fill="FFFFFF"/>
              </w:rPr>
              <w:t>поставка компьютерного оборудования и расходных материалов</w:t>
            </w:r>
            <w:r w:rsidRPr="001C4BCF">
              <w:rPr>
                <w:sz w:val="24"/>
              </w:rPr>
              <w:t>), с суммарной стоимостью договоров не менее 20 % от начальной (максимальной) цены договора/цены лота;</w:t>
            </w:r>
          </w:p>
          <w:p w:rsidR="008D62CF" w:rsidRPr="004E7D54" w:rsidRDefault="008D62CF" w:rsidP="00154620">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D62CF" w:rsidRPr="009A4793" w:rsidRDefault="008D62CF" w:rsidP="00154620">
            <w:pPr>
              <w:pStyle w:val="af9"/>
              <w:tabs>
                <w:tab w:val="left" w:pos="0"/>
                <w:tab w:val="left" w:pos="1440"/>
              </w:tabs>
              <w:rPr>
                <w:sz w:val="24"/>
              </w:rPr>
            </w:pPr>
            <w:r w:rsidRPr="009A4793">
              <w:rPr>
                <w:sz w:val="24"/>
              </w:rPr>
              <w:t xml:space="preserve">2.1 в случае если претендент, участник не является </w:t>
            </w:r>
            <w:r w:rsidRPr="009A4793">
              <w:rPr>
                <w:sz w:val="24"/>
              </w:rPr>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D62CF" w:rsidRPr="009A4793" w:rsidRDefault="008D62CF" w:rsidP="00154620">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8D62CF" w:rsidRPr="009A4793" w:rsidRDefault="008D62CF" w:rsidP="00154620">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D62CF" w:rsidRPr="009A4793" w:rsidRDefault="008D62CF" w:rsidP="00154620">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D62CF" w:rsidRPr="009A4793" w:rsidRDefault="008D62CF" w:rsidP="00154620">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62CF" w:rsidRPr="00B72D7A" w:rsidRDefault="008D62CF" w:rsidP="00154620">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8D62CF" w:rsidRPr="00B72D7A" w:rsidRDefault="008D62CF" w:rsidP="00154620">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B72D7A">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8D62CF" w:rsidRDefault="008D62CF" w:rsidP="00154620">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D62CF" w:rsidRDefault="008D62CF" w:rsidP="00154620">
            <w:pPr>
              <w:pStyle w:val="af9"/>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8D62CF" w:rsidRPr="001C4BCF" w:rsidRDefault="008D62CF" w:rsidP="00154620">
            <w:pPr>
              <w:pStyle w:val="af9"/>
              <w:tabs>
                <w:tab w:val="left" w:pos="0"/>
                <w:tab w:val="left" w:pos="1418"/>
              </w:tabs>
              <w:rPr>
                <w:sz w:val="24"/>
              </w:rPr>
            </w:pPr>
            <w:proofErr w:type="gramStart"/>
            <w:r w:rsidRPr="001C4BCF">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8D62CF" w:rsidRPr="001C4BCF" w:rsidRDefault="008D62CF" w:rsidP="00154620">
            <w:pPr>
              <w:pStyle w:val="af9"/>
              <w:tabs>
                <w:tab w:val="left" w:pos="1418"/>
              </w:tabs>
              <w:rPr>
                <w:sz w:val="24"/>
              </w:rPr>
            </w:pPr>
            <w:r w:rsidRPr="001C4BCF">
              <w:rPr>
                <w:sz w:val="24"/>
              </w:rPr>
              <w:t xml:space="preserve">2.7 документ по форме приложения № 4 к документации о </w:t>
            </w:r>
            <w:proofErr w:type="gramStart"/>
            <w:r w:rsidRPr="001C4BCF">
              <w:rPr>
                <w:sz w:val="24"/>
              </w:rPr>
              <w:t>закупке</w:t>
            </w:r>
            <w:proofErr w:type="gramEnd"/>
            <w:r w:rsidRPr="001C4BCF">
              <w:rPr>
                <w:sz w:val="24"/>
              </w:rPr>
              <w:t xml:space="preserve"> о наличии опыта поставки товара, указанного в подпункте 1.3 настоящего пункта Информационной карты;</w:t>
            </w:r>
          </w:p>
          <w:p w:rsidR="001C4BCF" w:rsidRPr="002F0352" w:rsidRDefault="008D62CF" w:rsidP="001C4BCF">
            <w:pPr>
              <w:pStyle w:val="af9"/>
              <w:tabs>
                <w:tab w:val="left" w:pos="1418"/>
              </w:tabs>
              <w:rPr>
                <w:i/>
                <w:sz w:val="24"/>
              </w:rPr>
            </w:pPr>
            <w:r w:rsidRPr="001C4BCF">
              <w:rPr>
                <w:sz w:val="24"/>
              </w:rPr>
              <w:t xml:space="preserve">2.8 документы подтверждающие факт поставки товара, (накладные, акты сверки) в объеме и стоимости, </w:t>
            </w:r>
            <w:proofErr w:type="gramStart"/>
            <w:r w:rsidRPr="001C4BCF">
              <w:rPr>
                <w:sz w:val="24"/>
              </w:rPr>
              <w:t>указанных</w:t>
            </w:r>
            <w:proofErr w:type="gramEnd"/>
            <w:r w:rsidRPr="001C4BCF">
              <w:rPr>
                <w:sz w:val="24"/>
              </w:rPr>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w:t>
            </w:r>
            <w:r w:rsidR="001C4BCF" w:rsidRPr="001C4BCF">
              <w:rPr>
                <w:sz w:val="24"/>
              </w:rPr>
              <w:t xml:space="preserve">ериода поставки товара </w:t>
            </w:r>
            <w:r w:rsidRPr="001C4BCF">
              <w:rPr>
                <w:sz w:val="24"/>
              </w:rPr>
              <w:t>и их стоимости. Письмо должно содержать контактную инф</w:t>
            </w:r>
            <w:r w:rsidR="001C4BCF">
              <w:rPr>
                <w:sz w:val="24"/>
              </w:rPr>
              <w:t>ормацию контрагента претендента.</w:t>
            </w:r>
          </w:p>
        </w:tc>
      </w:tr>
      <w:tr w:rsidR="008D62CF" w:rsidRPr="00F86FAA" w:rsidTr="00EF779C">
        <w:tc>
          <w:tcPr>
            <w:tcW w:w="534" w:type="dxa"/>
          </w:tcPr>
          <w:p w:rsidR="008D62CF" w:rsidRPr="00F86FAA" w:rsidRDefault="008D62CF" w:rsidP="009830CC">
            <w:pPr>
              <w:pStyle w:val="19"/>
              <w:ind w:firstLine="0"/>
              <w:rPr>
                <w:b/>
                <w:sz w:val="24"/>
                <w:szCs w:val="24"/>
              </w:rPr>
            </w:pPr>
            <w:r>
              <w:rPr>
                <w:b/>
                <w:sz w:val="24"/>
                <w:szCs w:val="24"/>
              </w:rPr>
              <w:lastRenderedPageBreak/>
              <w:t>18.</w:t>
            </w:r>
          </w:p>
        </w:tc>
        <w:tc>
          <w:tcPr>
            <w:tcW w:w="2551" w:type="dxa"/>
          </w:tcPr>
          <w:p w:rsidR="008D62CF" w:rsidRPr="00F86FAA" w:rsidRDefault="008D62CF">
            <w:pPr>
              <w:pStyle w:val="Default"/>
              <w:rPr>
                <w:b/>
                <w:color w:val="auto"/>
              </w:rPr>
            </w:pPr>
            <w:r>
              <w:rPr>
                <w:b/>
                <w:color w:val="auto"/>
              </w:rPr>
              <w:t>Срок заключения договора</w:t>
            </w:r>
          </w:p>
        </w:tc>
        <w:tc>
          <w:tcPr>
            <w:tcW w:w="6768" w:type="dxa"/>
          </w:tcPr>
          <w:p w:rsidR="008D62CF" w:rsidRPr="00F86FAA" w:rsidRDefault="008D62CF" w:rsidP="00A66E4F">
            <w:pPr>
              <w:pStyle w:val="af9"/>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 xml:space="preserve">должен быть заключен </w:t>
            </w:r>
            <w:r>
              <w:rPr>
                <w:sz w:val="24"/>
              </w:rPr>
              <w:lastRenderedPageBreak/>
              <w:t>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D62CF" w:rsidRPr="00F86FAA" w:rsidTr="00EF779C">
        <w:tc>
          <w:tcPr>
            <w:tcW w:w="534" w:type="dxa"/>
          </w:tcPr>
          <w:p w:rsidR="008D62CF" w:rsidRPr="00F86FAA" w:rsidRDefault="008D62CF"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1"/>
              <w:tblW w:w="0" w:type="auto"/>
              <w:tblLayout w:type="fixed"/>
              <w:tblLook w:val="04A0"/>
            </w:tblPr>
            <w:tblGrid>
              <w:gridCol w:w="4423"/>
              <w:gridCol w:w="2114"/>
            </w:tblGrid>
            <w:tr w:rsidR="001C4BCF" w:rsidRPr="00A80B1E" w:rsidTr="00EF70B2">
              <w:tc>
                <w:tcPr>
                  <w:tcW w:w="4423" w:type="dxa"/>
                </w:tcPr>
                <w:p w:rsidR="001C4BCF" w:rsidRPr="00A80B1E" w:rsidRDefault="001C4BCF" w:rsidP="00EF70B2">
                  <w:pPr>
                    <w:pStyle w:val="af9"/>
                    <w:ind w:firstLine="0"/>
                    <w:rPr>
                      <w:b/>
                      <w:sz w:val="24"/>
                    </w:rPr>
                  </w:pPr>
                  <w:r w:rsidRPr="00A80B1E">
                    <w:rPr>
                      <w:b/>
                      <w:sz w:val="24"/>
                    </w:rPr>
                    <w:t>Критерий оценки</w:t>
                  </w:r>
                </w:p>
              </w:tc>
              <w:tc>
                <w:tcPr>
                  <w:tcW w:w="2114" w:type="dxa"/>
                </w:tcPr>
                <w:p w:rsidR="001C4BCF" w:rsidRPr="00A80B1E" w:rsidRDefault="001C4BCF" w:rsidP="00EF70B2">
                  <w:pPr>
                    <w:pStyle w:val="af9"/>
                    <w:ind w:firstLine="0"/>
                    <w:rPr>
                      <w:b/>
                      <w:sz w:val="24"/>
                    </w:rPr>
                  </w:pPr>
                  <w:r w:rsidRPr="00A80B1E">
                    <w:rPr>
                      <w:b/>
                      <w:sz w:val="24"/>
                    </w:rPr>
                    <w:t xml:space="preserve">Значение </w:t>
                  </w:r>
                  <w:proofErr w:type="spellStart"/>
                  <w:r w:rsidRPr="00A80B1E">
                    <w:rPr>
                      <w:sz w:val="24"/>
                    </w:rPr>
                    <w:t>Кз</w:t>
                  </w:r>
                  <w:proofErr w:type="spellEnd"/>
                </w:p>
              </w:tc>
            </w:tr>
            <w:tr w:rsidR="001C4BCF" w:rsidRPr="00A80B1E" w:rsidTr="00EF70B2">
              <w:tc>
                <w:tcPr>
                  <w:tcW w:w="4423" w:type="dxa"/>
                </w:tcPr>
                <w:p w:rsidR="001C4BCF" w:rsidRPr="00A80B1E" w:rsidRDefault="001C4BCF" w:rsidP="00346674">
                  <w:pPr>
                    <w:pStyle w:val="af9"/>
                    <w:ind w:firstLine="0"/>
                    <w:jc w:val="left"/>
                    <w:rPr>
                      <w:sz w:val="24"/>
                    </w:rPr>
                  </w:pPr>
                  <w:r>
                    <w:rPr>
                      <w:sz w:val="24"/>
                    </w:rPr>
                    <w:t>Цена единицы товара</w:t>
                  </w:r>
                  <w:r w:rsidRPr="00A80B1E">
                    <w:rPr>
                      <w:sz w:val="24"/>
                    </w:rPr>
                    <w:t xml:space="preserve"> </w:t>
                  </w:r>
                  <w:r w:rsidR="00346674">
                    <w:rPr>
                      <w:sz w:val="24"/>
                    </w:rPr>
                    <w:t>(</w:t>
                  </w:r>
                  <w:r w:rsidR="00346674" w:rsidRPr="00A80B1E">
                    <w:rPr>
                      <w:sz w:val="24"/>
                    </w:rPr>
                    <w:t>среднее арифметическое значение из всех значений</w:t>
                  </w:r>
                  <w:r w:rsidR="00346674">
                    <w:rPr>
                      <w:sz w:val="24"/>
                    </w:rPr>
                    <w:t xml:space="preserve"> за </w:t>
                  </w:r>
                  <w:proofErr w:type="spellStart"/>
                  <w:r w:rsidR="00346674">
                    <w:rPr>
                      <w:sz w:val="24"/>
                    </w:rPr>
                    <w:t>еденицу</w:t>
                  </w:r>
                  <w:proofErr w:type="spellEnd"/>
                  <w:r w:rsidR="00346674">
                    <w:rPr>
                      <w:sz w:val="24"/>
                    </w:rPr>
                    <w:t xml:space="preserve"> товара</w:t>
                  </w:r>
                  <w:r w:rsidR="00346674" w:rsidRPr="00A80B1E">
                    <w:rPr>
                      <w:sz w:val="24"/>
                    </w:rPr>
                    <w:t>, указанн</w:t>
                  </w:r>
                  <w:r w:rsidR="00346674">
                    <w:rPr>
                      <w:sz w:val="24"/>
                    </w:rPr>
                    <w:t>ого</w:t>
                  </w:r>
                  <w:r w:rsidR="00346674" w:rsidRPr="00A80B1E">
                    <w:rPr>
                      <w:sz w:val="24"/>
                    </w:rPr>
                    <w:t xml:space="preserve"> в финансово-коммерческом предложении</w:t>
                  </w:r>
                  <w:r w:rsidR="00346674">
                    <w:rPr>
                      <w:sz w:val="24"/>
                    </w:rPr>
                    <w:t>)</w:t>
                  </w:r>
                </w:p>
              </w:tc>
              <w:tc>
                <w:tcPr>
                  <w:tcW w:w="2114" w:type="dxa"/>
                </w:tcPr>
                <w:p w:rsidR="001C4BCF" w:rsidRPr="00A80B1E" w:rsidRDefault="001C4BCF" w:rsidP="00EF70B2">
                  <w:pPr>
                    <w:pStyle w:val="af9"/>
                    <w:ind w:firstLine="0"/>
                    <w:rPr>
                      <w:sz w:val="24"/>
                    </w:rPr>
                  </w:pPr>
                  <w:r w:rsidRPr="00A80B1E">
                    <w:rPr>
                      <w:sz w:val="24"/>
                    </w:rPr>
                    <w:t>Кз=0,55</w:t>
                  </w:r>
                </w:p>
              </w:tc>
            </w:tr>
            <w:tr w:rsidR="001C4BCF" w:rsidRPr="00A80B1E" w:rsidTr="00EF70B2">
              <w:tc>
                <w:tcPr>
                  <w:tcW w:w="4423" w:type="dxa"/>
                </w:tcPr>
                <w:p w:rsidR="001C4BCF" w:rsidRPr="00A80B1E" w:rsidRDefault="001C4BCF" w:rsidP="00EF70B2">
                  <w:pPr>
                    <w:pStyle w:val="af9"/>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1C4BCF" w:rsidRPr="00A80B1E" w:rsidRDefault="001C4BCF" w:rsidP="00EF70B2">
                  <w:pPr>
                    <w:pStyle w:val="af9"/>
                    <w:ind w:firstLine="0"/>
                    <w:rPr>
                      <w:sz w:val="24"/>
                    </w:rPr>
                  </w:pPr>
                  <w:r w:rsidRPr="00A80B1E">
                    <w:rPr>
                      <w:sz w:val="24"/>
                    </w:rPr>
                    <w:t>Кз=0,2</w:t>
                  </w:r>
                  <w:r>
                    <w:rPr>
                      <w:sz w:val="24"/>
                    </w:rPr>
                    <w:t>0</w:t>
                  </w:r>
                </w:p>
              </w:tc>
            </w:tr>
            <w:tr w:rsidR="001C4BCF" w:rsidRPr="00A80B1E" w:rsidTr="00EF70B2">
              <w:tc>
                <w:tcPr>
                  <w:tcW w:w="4423" w:type="dxa"/>
                </w:tcPr>
                <w:p w:rsidR="001C4BCF" w:rsidRPr="00A80B1E" w:rsidRDefault="001C4BCF" w:rsidP="00850A9E">
                  <w:pPr>
                    <w:pStyle w:val="af9"/>
                    <w:ind w:firstLine="0"/>
                    <w:rPr>
                      <w:sz w:val="24"/>
                    </w:rPr>
                  </w:pPr>
                  <w:r w:rsidRPr="00A80B1E">
                    <w:rPr>
                      <w:sz w:val="24"/>
                    </w:rPr>
                    <w:t xml:space="preserve">Опыт участника (количество договоров, аналогичных предмету настоящего конкурса стоимостью не менее </w:t>
                  </w:r>
                  <w:r w:rsidR="00850A9E">
                    <w:rPr>
                      <w:sz w:val="24"/>
                    </w:rPr>
                    <w:t>2</w:t>
                  </w:r>
                  <w:r w:rsidRPr="00A80B1E">
                    <w:rPr>
                      <w:sz w:val="24"/>
                    </w:rPr>
                    <w:t>0 % от НМЦ</w:t>
                  </w:r>
                  <w:r w:rsidRPr="00A25FC1">
                    <w:rPr>
                      <w:sz w:val="24"/>
                    </w:rPr>
                    <w:t xml:space="preserve"> за период трех последних лет, предшествующих году подачи Заявки и период времени в текущем году до момента окончания приема Заявок</w:t>
                  </w:r>
                  <w:r w:rsidRPr="00A80B1E">
                    <w:rPr>
                      <w:sz w:val="24"/>
                    </w:rPr>
                    <w:t xml:space="preserve">) </w:t>
                  </w:r>
                </w:p>
              </w:tc>
              <w:tc>
                <w:tcPr>
                  <w:tcW w:w="2114" w:type="dxa"/>
                </w:tcPr>
                <w:p w:rsidR="001C4BCF" w:rsidRPr="00A80B1E" w:rsidRDefault="001C4BCF" w:rsidP="00EF70B2">
                  <w:pPr>
                    <w:pStyle w:val="af9"/>
                    <w:ind w:firstLine="0"/>
                    <w:rPr>
                      <w:sz w:val="24"/>
                    </w:rPr>
                  </w:pPr>
                  <w:r w:rsidRPr="00A80B1E">
                    <w:rPr>
                      <w:sz w:val="24"/>
                    </w:rPr>
                    <w:t>Кз=0,</w:t>
                  </w:r>
                  <w:r>
                    <w:rPr>
                      <w:sz w:val="24"/>
                    </w:rPr>
                    <w:t>15</w:t>
                  </w:r>
                </w:p>
              </w:tc>
            </w:tr>
            <w:tr w:rsidR="001C4BCF" w:rsidRPr="00A80B1E" w:rsidTr="00EF70B2">
              <w:tc>
                <w:tcPr>
                  <w:tcW w:w="4423" w:type="dxa"/>
                </w:tcPr>
                <w:p w:rsidR="001C4BCF" w:rsidRPr="00A80B1E" w:rsidRDefault="001C4BCF" w:rsidP="00EF70B2">
                  <w:pPr>
                    <w:pStyle w:val="af9"/>
                    <w:ind w:firstLine="0"/>
                    <w:rPr>
                      <w:sz w:val="24"/>
                    </w:rPr>
                  </w:pPr>
                  <w:r>
                    <w:rPr>
                      <w:sz w:val="24"/>
                    </w:rPr>
                    <w:t>Гарантийный срок на Товар (количество календарных месяцев)</w:t>
                  </w:r>
                </w:p>
              </w:tc>
              <w:tc>
                <w:tcPr>
                  <w:tcW w:w="2114" w:type="dxa"/>
                </w:tcPr>
                <w:p w:rsidR="001C4BCF" w:rsidRPr="00A80B1E" w:rsidRDefault="001C4BCF" w:rsidP="00EF70B2">
                  <w:pPr>
                    <w:pStyle w:val="af9"/>
                    <w:ind w:firstLine="0"/>
                    <w:rPr>
                      <w:sz w:val="24"/>
                    </w:rPr>
                  </w:pPr>
                  <w:r w:rsidRPr="00A80B1E">
                    <w:rPr>
                      <w:sz w:val="24"/>
                    </w:rPr>
                    <w:t>Кз=0,</w:t>
                  </w:r>
                  <w:r>
                    <w:rPr>
                      <w:sz w:val="24"/>
                    </w:rPr>
                    <w:t>10</w:t>
                  </w:r>
                </w:p>
              </w:tc>
            </w:tr>
          </w:tbl>
          <w:p w:rsidR="008D62CF" w:rsidRPr="00F86FAA" w:rsidRDefault="008D62CF" w:rsidP="003D3596">
            <w:pPr>
              <w:pStyle w:val="af9"/>
              <w:rPr>
                <w:b/>
                <w:i/>
                <w:sz w:val="24"/>
              </w:rPr>
            </w:pPr>
          </w:p>
        </w:tc>
      </w:tr>
      <w:tr w:rsidR="008D62CF" w:rsidRPr="00F86FAA" w:rsidTr="00EF779C">
        <w:tc>
          <w:tcPr>
            <w:tcW w:w="534" w:type="dxa"/>
          </w:tcPr>
          <w:p w:rsidR="008D62CF" w:rsidRPr="00F86FAA" w:rsidRDefault="008D62CF" w:rsidP="009830CC">
            <w:pPr>
              <w:pStyle w:val="19"/>
              <w:ind w:firstLine="0"/>
              <w:rPr>
                <w:b/>
                <w:sz w:val="24"/>
                <w:szCs w:val="24"/>
              </w:rPr>
            </w:pPr>
            <w:r>
              <w:rPr>
                <w:b/>
                <w:sz w:val="24"/>
                <w:szCs w:val="24"/>
              </w:rPr>
              <w:t>20</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Особенности заключения договора</w:t>
            </w:r>
          </w:p>
        </w:tc>
        <w:tc>
          <w:tcPr>
            <w:tcW w:w="6768" w:type="dxa"/>
          </w:tcPr>
          <w:p w:rsidR="008D62CF" w:rsidRPr="00850A9E" w:rsidRDefault="008D62CF" w:rsidP="007341C2">
            <w:pPr>
              <w:pStyle w:val="-3"/>
              <w:numPr>
                <w:ilvl w:val="2"/>
                <w:numId w:val="0"/>
              </w:numPr>
              <w:tabs>
                <w:tab w:val="num" w:pos="1985"/>
              </w:tabs>
              <w:suppressAutoHyphens/>
              <w:ind w:firstLine="709"/>
              <w:rPr>
                <w:sz w:val="24"/>
              </w:rPr>
            </w:pPr>
            <w:r w:rsidRPr="00850A9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D62CF" w:rsidRPr="00850A9E" w:rsidRDefault="008D62CF" w:rsidP="007341C2">
            <w:pPr>
              <w:pStyle w:val="-3"/>
              <w:numPr>
                <w:ilvl w:val="2"/>
                <w:numId w:val="0"/>
              </w:numPr>
              <w:tabs>
                <w:tab w:val="num" w:pos="1985"/>
              </w:tabs>
              <w:suppressAutoHyphens/>
              <w:ind w:firstLine="709"/>
              <w:rPr>
                <w:sz w:val="24"/>
              </w:rPr>
            </w:pPr>
            <w:r w:rsidRPr="00850A9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8D62CF" w:rsidRPr="00850A9E" w:rsidRDefault="008D62CF" w:rsidP="007341C2">
            <w:pPr>
              <w:pStyle w:val="-3"/>
              <w:numPr>
                <w:ilvl w:val="2"/>
                <w:numId w:val="0"/>
              </w:numPr>
              <w:tabs>
                <w:tab w:val="num" w:pos="1985"/>
              </w:tabs>
              <w:suppressAutoHyphens/>
              <w:ind w:firstLine="709"/>
              <w:rPr>
                <w:sz w:val="24"/>
              </w:rPr>
            </w:pPr>
            <w:r w:rsidRPr="00850A9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D62CF" w:rsidRPr="00850A9E" w:rsidRDefault="008D62CF" w:rsidP="007341C2">
            <w:pPr>
              <w:pStyle w:val="-3"/>
              <w:numPr>
                <w:ilvl w:val="2"/>
                <w:numId w:val="0"/>
              </w:numPr>
              <w:tabs>
                <w:tab w:val="num" w:pos="1985"/>
              </w:tabs>
              <w:suppressAutoHyphens/>
              <w:ind w:firstLine="709"/>
              <w:rPr>
                <w:sz w:val="24"/>
              </w:rPr>
            </w:pPr>
            <w:r w:rsidRPr="00850A9E">
              <w:rPr>
                <w:sz w:val="24"/>
              </w:rPr>
              <w:t>Внесение изменений в договор по предложениям победителя является правом Заказчика и осуществляется по усмотрению Заказчика.</w:t>
            </w:r>
          </w:p>
          <w:p w:rsidR="008D62CF" w:rsidRPr="00850A9E" w:rsidRDefault="008D62CF" w:rsidP="00DF69CD">
            <w:pPr>
              <w:pStyle w:val="-3"/>
              <w:numPr>
                <w:ilvl w:val="2"/>
                <w:numId w:val="0"/>
              </w:numPr>
              <w:tabs>
                <w:tab w:val="num" w:pos="1985"/>
              </w:tabs>
              <w:suppressAutoHyphens/>
              <w:ind w:firstLine="709"/>
              <w:rPr>
                <w:sz w:val="24"/>
              </w:rPr>
            </w:pPr>
            <w:r w:rsidRPr="00850A9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D62CF" w:rsidRPr="00F86FAA" w:rsidTr="00EF779C">
        <w:tc>
          <w:tcPr>
            <w:tcW w:w="534" w:type="dxa"/>
          </w:tcPr>
          <w:p w:rsidR="008D62CF" w:rsidRPr="00F86FAA" w:rsidRDefault="008D62CF" w:rsidP="00835CB1">
            <w:pPr>
              <w:pStyle w:val="19"/>
              <w:ind w:firstLine="0"/>
              <w:rPr>
                <w:b/>
                <w:sz w:val="24"/>
                <w:szCs w:val="24"/>
              </w:rPr>
            </w:pPr>
            <w:r>
              <w:rPr>
                <w:b/>
                <w:sz w:val="24"/>
                <w:szCs w:val="24"/>
              </w:rPr>
              <w:t>21</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Привлечение субподрядчиков, соисполнителей</w:t>
            </w:r>
          </w:p>
        </w:tc>
        <w:tc>
          <w:tcPr>
            <w:tcW w:w="6768" w:type="dxa"/>
          </w:tcPr>
          <w:p w:rsidR="008D62CF" w:rsidRPr="00F86FAA" w:rsidRDefault="00850A9E" w:rsidP="00AB2007">
            <w:pPr>
              <w:pStyle w:val="19"/>
              <w:ind w:firstLine="0"/>
              <w:rPr>
                <w:sz w:val="24"/>
                <w:szCs w:val="24"/>
              </w:rPr>
            </w:pPr>
            <w:r>
              <w:rPr>
                <w:sz w:val="24"/>
                <w:szCs w:val="24"/>
              </w:rPr>
              <w:t>Допускается.</w:t>
            </w:r>
          </w:p>
        </w:tc>
      </w:tr>
      <w:tr w:rsidR="008D62CF" w:rsidRPr="00F86FAA" w:rsidTr="00EF779C">
        <w:tc>
          <w:tcPr>
            <w:tcW w:w="534" w:type="dxa"/>
          </w:tcPr>
          <w:p w:rsidR="008D62CF" w:rsidRPr="00F86FAA" w:rsidRDefault="008D62CF"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D62CF" w:rsidRPr="00F86FAA" w:rsidRDefault="008D62CF">
            <w:pPr>
              <w:pStyle w:val="Default"/>
              <w:rPr>
                <w:b/>
                <w:color w:val="auto"/>
              </w:rPr>
            </w:pPr>
            <w:r w:rsidRPr="00F86FAA">
              <w:rPr>
                <w:b/>
                <w:color w:val="auto"/>
              </w:rPr>
              <w:t>Обеспечение исполнения договора</w:t>
            </w:r>
          </w:p>
        </w:tc>
        <w:tc>
          <w:tcPr>
            <w:tcW w:w="6768" w:type="dxa"/>
          </w:tcPr>
          <w:p w:rsidR="008D62CF" w:rsidRPr="00850A9E" w:rsidRDefault="008D62CF" w:rsidP="00887539">
            <w:pPr>
              <w:pStyle w:val="19"/>
              <w:ind w:firstLine="0"/>
              <w:rPr>
                <w:sz w:val="24"/>
                <w:szCs w:val="24"/>
              </w:rPr>
            </w:pPr>
            <w:r w:rsidRPr="00850A9E">
              <w:rPr>
                <w:sz w:val="24"/>
                <w:szCs w:val="24"/>
              </w:rPr>
              <w:t>Не предусмотрено</w:t>
            </w:r>
          </w:p>
        </w:tc>
      </w:tr>
      <w:tr w:rsidR="008D62CF" w:rsidRPr="00F86FAA" w:rsidTr="00EF779C">
        <w:tc>
          <w:tcPr>
            <w:tcW w:w="534" w:type="dxa"/>
          </w:tcPr>
          <w:p w:rsidR="008D62CF" w:rsidRPr="00F86FAA" w:rsidRDefault="008D62CF"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D62CF" w:rsidRPr="00F86FAA" w:rsidRDefault="008D62CF" w:rsidP="00DF6AE3">
            <w:pPr>
              <w:pStyle w:val="Default"/>
              <w:rPr>
                <w:b/>
                <w:color w:val="auto"/>
              </w:rPr>
            </w:pPr>
            <w:r w:rsidRPr="00F86FAA">
              <w:rPr>
                <w:b/>
                <w:color w:val="auto"/>
              </w:rPr>
              <w:t>Обеспечение заявки</w:t>
            </w:r>
          </w:p>
        </w:tc>
        <w:tc>
          <w:tcPr>
            <w:tcW w:w="6768" w:type="dxa"/>
          </w:tcPr>
          <w:p w:rsidR="008D62CF" w:rsidRPr="00850A9E" w:rsidRDefault="008D62CF" w:rsidP="00887539">
            <w:pPr>
              <w:pStyle w:val="19"/>
              <w:ind w:firstLine="0"/>
              <w:rPr>
                <w:sz w:val="24"/>
                <w:szCs w:val="24"/>
              </w:rPr>
            </w:pPr>
            <w:r w:rsidRPr="00850A9E">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w:t>
      </w:r>
      <w:r w:rsidR="00D82FF3">
        <w:rPr>
          <w:bCs/>
          <w:iCs/>
          <w:sz w:val="28"/>
          <w:szCs w:val="28"/>
        </w:rPr>
        <w:t>_</w:t>
      </w:r>
      <w:r w:rsidR="001E06C8" w:rsidRPr="001E06C8">
        <w:rPr>
          <w:bCs/>
          <w:iCs/>
          <w:sz w:val="28"/>
          <w:szCs w:val="28"/>
        </w:rPr>
        <w:t>__</w:t>
      </w:r>
      <w:proofErr w:type="spellEnd"/>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 xml:space="preserve">Банковские </w:t>
      </w:r>
      <w:proofErr w:type="spellStart"/>
      <w:r w:rsidR="00B84AE4" w:rsidRPr="008C42F3">
        <w:rPr>
          <w:bCs/>
          <w:iCs/>
          <w:sz w:val="28"/>
          <w:szCs w:val="28"/>
        </w:rPr>
        <w:t>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proofErr w:type="spellEnd"/>
      <w:r>
        <w:rPr>
          <w:bCs/>
          <w:iCs/>
          <w:sz w:val="28"/>
          <w:szCs w:val="28"/>
        </w:rPr>
        <w:t>;</w:t>
      </w:r>
      <w:proofErr w:type="gramEnd"/>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sidRPr="00305BD2">
        <w:rPr>
          <w:b/>
          <w:sz w:val="28"/>
          <w:szCs w:val="28"/>
        </w:rPr>
        <w:t xml:space="preserve">Представитель, </w:t>
      </w:r>
    </w:p>
    <w:p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sidR="00AF56CE">
        <w:rPr>
          <w:sz w:val="28"/>
          <w:szCs w:val="28"/>
        </w:rPr>
        <w:t>_____________________________</w:t>
      </w:r>
      <w:r w:rsidR="00E42546">
        <w:rPr>
          <w:sz w:val="28"/>
          <w:szCs w:val="28"/>
        </w:rPr>
        <w:t>__</w:t>
      </w:r>
      <w:proofErr w:type="spellEnd"/>
      <w:r w:rsidR="00AF56CE">
        <w:rPr>
          <w:sz w:val="28"/>
          <w:szCs w:val="28"/>
        </w:rPr>
        <w:t>;</w:t>
      </w:r>
    </w:p>
    <w:p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6"/>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6"/>
          <w:bCs/>
          <w:iCs/>
          <w:sz w:val="28"/>
          <w:szCs w:val="28"/>
        </w:rPr>
        <w:footnoteReference w:id="3"/>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6"/>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6"/>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6" w:type="pct"/>
        <w:tblLayout w:type="fixed"/>
        <w:tblLook w:val="0000"/>
      </w:tblPr>
      <w:tblGrid>
        <w:gridCol w:w="362"/>
        <w:gridCol w:w="2724"/>
        <w:gridCol w:w="2835"/>
        <w:gridCol w:w="1842"/>
        <w:gridCol w:w="1985"/>
      </w:tblGrid>
      <w:tr w:rsidR="00AF5361" w:rsidRPr="00384CDC" w:rsidTr="00AF5361">
        <w:trPr>
          <w:trHeight w:val="2484"/>
        </w:trPr>
        <w:tc>
          <w:tcPr>
            <w:tcW w:w="186" w:type="pct"/>
            <w:tcBorders>
              <w:top w:val="single" w:sz="4" w:space="0" w:color="auto"/>
              <w:left w:val="single" w:sz="4" w:space="0" w:color="auto"/>
              <w:bottom w:val="single" w:sz="4" w:space="0" w:color="auto"/>
              <w:right w:val="single" w:sz="4" w:space="0" w:color="auto"/>
            </w:tcBorders>
            <w:vAlign w:val="center"/>
          </w:tcPr>
          <w:p w:rsidR="00AF5361" w:rsidRPr="00384CDC" w:rsidRDefault="00AF5361" w:rsidP="00EF70B2">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97" w:type="pct"/>
            <w:tcBorders>
              <w:top w:val="single" w:sz="4" w:space="0" w:color="auto"/>
              <w:left w:val="single" w:sz="4" w:space="0" w:color="auto"/>
              <w:bottom w:val="single" w:sz="4" w:space="0" w:color="auto"/>
              <w:right w:val="single" w:sz="4" w:space="0" w:color="auto"/>
            </w:tcBorders>
            <w:vAlign w:val="center"/>
          </w:tcPr>
          <w:p w:rsidR="00AF5361" w:rsidRPr="00384CDC" w:rsidRDefault="00AF5361" w:rsidP="00EF70B2">
            <w:r w:rsidRPr="00384CDC">
              <w:t xml:space="preserve">Наименование </w:t>
            </w:r>
            <w:r>
              <w:t>товара</w:t>
            </w:r>
          </w:p>
          <w:p w:rsidR="00AF5361" w:rsidRPr="00384CDC" w:rsidRDefault="00AF5361" w:rsidP="00EF70B2"/>
        </w:tc>
        <w:tc>
          <w:tcPr>
            <w:tcW w:w="1454" w:type="pct"/>
            <w:tcBorders>
              <w:top w:val="single" w:sz="4" w:space="0" w:color="auto"/>
              <w:left w:val="single" w:sz="4" w:space="0" w:color="auto"/>
              <w:bottom w:val="single" w:sz="4" w:space="0" w:color="auto"/>
              <w:right w:val="single" w:sz="4" w:space="0" w:color="auto"/>
            </w:tcBorders>
            <w:vAlign w:val="center"/>
          </w:tcPr>
          <w:p w:rsidR="00AF5361" w:rsidRPr="00384CDC" w:rsidRDefault="00AF5361" w:rsidP="00AF5361">
            <w:pPr>
              <w:jc w:val="both"/>
            </w:pPr>
            <w:r w:rsidRPr="00384CDC">
              <w:t xml:space="preserve">Срок </w:t>
            </w:r>
            <w:r>
              <w:t>поставки товара, в календ</w:t>
            </w:r>
            <w:proofErr w:type="gramStart"/>
            <w:r>
              <w:t>.</w:t>
            </w:r>
            <w:proofErr w:type="gramEnd"/>
            <w:r>
              <w:t xml:space="preserve"> </w:t>
            </w:r>
            <w:proofErr w:type="gramStart"/>
            <w:r>
              <w:t>д</w:t>
            </w:r>
            <w:proofErr w:type="gramEnd"/>
            <w:r>
              <w:t xml:space="preserve">нях </w:t>
            </w:r>
            <w:r w:rsidRPr="00AF5361">
              <w:t>(не более 5 (пяти) рабочих дней с даты согласования Заказчиком и Поставщиком спецификации на Товар или партию Товара)</w:t>
            </w:r>
          </w:p>
        </w:tc>
        <w:tc>
          <w:tcPr>
            <w:tcW w:w="945" w:type="pct"/>
            <w:tcBorders>
              <w:top w:val="single" w:sz="4" w:space="0" w:color="auto"/>
              <w:left w:val="single" w:sz="4" w:space="0" w:color="auto"/>
              <w:bottom w:val="single" w:sz="4" w:space="0" w:color="auto"/>
              <w:right w:val="single" w:sz="4" w:space="0" w:color="auto"/>
            </w:tcBorders>
            <w:vAlign w:val="center"/>
          </w:tcPr>
          <w:p w:rsidR="00AF5361" w:rsidRPr="00384CDC" w:rsidRDefault="00AF5361" w:rsidP="00EF70B2">
            <w:r w:rsidRPr="00384CDC">
              <w:t>Ц</w:t>
            </w:r>
            <w:r>
              <w:t>ена за единицу</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1018" w:type="pct"/>
            <w:tcBorders>
              <w:top w:val="single" w:sz="4" w:space="0" w:color="auto"/>
              <w:left w:val="single" w:sz="4" w:space="0" w:color="auto"/>
              <w:bottom w:val="single" w:sz="4" w:space="0" w:color="auto"/>
              <w:right w:val="single" w:sz="4" w:space="0" w:color="auto"/>
            </w:tcBorders>
            <w:vAlign w:val="center"/>
          </w:tcPr>
          <w:p w:rsidR="00AF5361" w:rsidRDefault="00AF5361" w:rsidP="00EF70B2">
            <w:pPr>
              <w:ind w:left="33"/>
            </w:pPr>
            <w:r>
              <w:t>Гарантийный срок на Товар, в календ</w:t>
            </w:r>
            <w:proofErr w:type="gramStart"/>
            <w:r>
              <w:t>.</w:t>
            </w:r>
            <w:proofErr w:type="gramEnd"/>
            <w:r>
              <w:t xml:space="preserve"> </w:t>
            </w:r>
            <w:proofErr w:type="gramStart"/>
            <w:r>
              <w:t>м</w:t>
            </w:r>
            <w:proofErr w:type="gramEnd"/>
            <w:r>
              <w:t>есяцах (не менее 12 календ.             месяцев)</w:t>
            </w:r>
          </w:p>
        </w:tc>
      </w:tr>
      <w:tr w:rsidR="00AF5361" w:rsidRPr="00384CDC" w:rsidTr="00AF5361">
        <w:trPr>
          <w:trHeight w:val="255"/>
        </w:trPr>
        <w:tc>
          <w:tcPr>
            <w:tcW w:w="186" w:type="pct"/>
            <w:tcBorders>
              <w:top w:val="nil"/>
              <w:left w:val="single" w:sz="4" w:space="0" w:color="auto"/>
              <w:bottom w:val="single" w:sz="4" w:space="0" w:color="auto"/>
              <w:right w:val="single" w:sz="4" w:space="0" w:color="auto"/>
            </w:tcBorders>
            <w:noWrap/>
            <w:vAlign w:val="bottom"/>
          </w:tcPr>
          <w:p w:rsidR="00AF5361" w:rsidRPr="00384CDC" w:rsidRDefault="00AF5361" w:rsidP="00EF70B2">
            <w:r w:rsidRPr="00384CDC">
              <w:t>1</w:t>
            </w:r>
          </w:p>
        </w:tc>
        <w:tc>
          <w:tcPr>
            <w:tcW w:w="1397" w:type="pct"/>
            <w:tcBorders>
              <w:top w:val="nil"/>
              <w:left w:val="nil"/>
              <w:bottom w:val="single" w:sz="4" w:space="0" w:color="auto"/>
              <w:right w:val="single" w:sz="4" w:space="0" w:color="auto"/>
            </w:tcBorders>
            <w:noWrap/>
            <w:vAlign w:val="bottom"/>
          </w:tcPr>
          <w:p w:rsidR="00AF5361" w:rsidRPr="00384CDC" w:rsidRDefault="00AF5361" w:rsidP="00EF70B2">
            <w:r w:rsidRPr="00384CDC">
              <w:t>2</w:t>
            </w:r>
          </w:p>
        </w:tc>
        <w:tc>
          <w:tcPr>
            <w:tcW w:w="1454" w:type="pct"/>
            <w:tcBorders>
              <w:top w:val="single" w:sz="4" w:space="0" w:color="auto"/>
              <w:left w:val="nil"/>
              <w:bottom w:val="single" w:sz="4" w:space="0" w:color="auto"/>
              <w:right w:val="single" w:sz="4" w:space="0" w:color="auto"/>
            </w:tcBorders>
          </w:tcPr>
          <w:p w:rsidR="00AF5361" w:rsidRPr="00384CDC" w:rsidRDefault="00AF5361" w:rsidP="00EF70B2">
            <w:r w:rsidRPr="00384CDC">
              <w:t>3</w:t>
            </w:r>
          </w:p>
        </w:tc>
        <w:tc>
          <w:tcPr>
            <w:tcW w:w="945" w:type="pct"/>
            <w:tcBorders>
              <w:top w:val="single" w:sz="4" w:space="0" w:color="auto"/>
              <w:left w:val="single" w:sz="4" w:space="0" w:color="auto"/>
              <w:bottom w:val="single" w:sz="4" w:space="0" w:color="auto"/>
              <w:right w:val="single" w:sz="4" w:space="0" w:color="auto"/>
            </w:tcBorders>
            <w:noWrap/>
            <w:vAlign w:val="bottom"/>
          </w:tcPr>
          <w:p w:rsidR="00AF5361" w:rsidRPr="00384CDC" w:rsidRDefault="00AF5361" w:rsidP="00EF70B2">
            <w:r>
              <w:t>4</w:t>
            </w:r>
          </w:p>
        </w:tc>
        <w:tc>
          <w:tcPr>
            <w:tcW w:w="1018" w:type="pct"/>
            <w:tcBorders>
              <w:top w:val="single" w:sz="4" w:space="0" w:color="auto"/>
              <w:left w:val="single" w:sz="4" w:space="0" w:color="auto"/>
              <w:bottom w:val="single" w:sz="4" w:space="0" w:color="auto"/>
              <w:right w:val="single" w:sz="4" w:space="0" w:color="auto"/>
            </w:tcBorders>
          </w:tcPr>
          <w:p w:rsidR="00AF5361" w:rsidRDefault="00B945EB" w:rsidP="00EF70B2">
            <w:r>
              <w:t>5</w:t>
            </w:r>
          </w:p>
        </w:tc>
      </w:tr>
      <w:tr w:rsidR="00650814" w:rsidRPr="00384CDC" w:rsidTr="00EF70B2">
        <w:trPr>
          <w:trHeight w:val="315"/>
        </w:trPr>
        <w:tc>
          <w:tcPr>
            <w:tcW w:w="186" w:type="pct"/>
            <w:tcBorders>
              <w:top w:val="nil"/>
              <w:left w:val="single" w:sz="4" w:space="0" w:color="auto"/>
              <w:bottom w:val="single" w:sz="4" w:space="0" w:color="auto"/>
              <w:right w:val="single" w:sz="4" w:space="0" w:color="auto"/>
            </w:tcBorders>
            <w:noWrap/>
            <w:vAlign w:val="bottom"/>
          </w:tcPr>
          <w:p w:rsidR="00650814" w:rsidRPr="00384CDC" w:rsidRDefault="00650814" w:rsidP="00EF70B2">
            <w:r>
              <w:t>1</w:t>
            </w:r>
          </w:p>
        </w:tc>
        <w:tc>
          <w:tcPr>
            <w:tcW w:w="1397" w:type="pct"/>
            <w:tcBorders>
              <w:top w:val="nil"/>
              <w:left w:val="nil"/>
              <w:bottom w:val="single" w:sz="4" w:space="0" w:color="auto"/>
              <w:right w:val="single" w:sz="4" w:space="0" w:color="auto"/>
            </w:tcBorders>
            <w:noWrap/>
            <w:vAlign w:val="center"/>
          </w:tcPr>
          <w:p w:rsidR="00650814" w:rsidRPr="00650814" w:rsidRDefault="00650814" w:rsidP="00EF70B2">
            <w:r w:rsidRPr="00650814">
              <w:t xml:space="preserve">НР </w:t>
            </w:r>
            <w:proofErr w:type="spellStart"/>
            <w:r w:rsidRPr="00650814">
              <w:rPr>
                <w:lang w:val="en-US"/>
              </w:rPr>
              <w:t>ProDesk</w:t>
            </w:r>
            <w:proofErr w:type="spellEnd"/>
            <w:r w:rsidRPr="00650814">
              <w:t xml:space="preserve"> 490 </w:t>
            </w:r>
            <w:r w:rsidRPr="00650814">
              <w:rPr>
                <w:lang w:val="en-US"/>
              </w:rPr>
              <w:t>G</w:t>
            </w:r>
            <w:r w:rsidRPr="00650814">
              <w:t xml:space="preserve">3 </w:t>
            </w:r>
            <w:r w:rsidRPr="00650814">
              <w:rPr>
                <w:highlight w:val="yellow"/>
              </w:rPr>
              <w:t xml:space="preserve"> или «эквивалент»</w:t>
            </w:r>
          </w:p>
        </w:tc>
        <w:tc>
          <w:tcPr>
            <w:tcW w:w="1454" w:type="pct"/>
            <w:tcBorders>
              <w:top w:val="single" w:sz="4" w:space="0" w:color="auto"/>
              <w:left w:val="nil"/>
              <w:bottom w:val="single" w:sz="4" w:space="0" w:color="auto"/>
              <w:right w:val="single" w:sz="4" w:space="0" w:color="auto"/>
            </w:tcBorders>
          </w:tcPr>
          <w:p w:rsidR="00650814" w:rsidRPr="00384CDC" w:rsidRDefault="00650814" w:rsidP="00EF70B2"/>
        </w:tc>
        <w:tc>
          <w:tcPr>
            <w:tcW w:w="945" w:type="pct"/>
            <w:tcBorders>
              <w:top w:val="single" w:sz="4" w:space="0" w:color="auto"/>
              <w:left w:val="single" w:sz="4" w:space="0" w:color="auto"/>
              <w:bottom w:val="single" w:sz="4" w:space="0" w:color="auto"/>
              <w:right w:val="single" w:sz="4" w:space="0" w:color="auto"/>
            </w:tcBorders>
            <w:noWrap/>
            <w:vAlign w:val="bottom"/>
          </w:tcPr>
          <w:p w:rsidR="00650814" w:rsidRPr="00384CDC" w:rsidRDefault="00650814" w:rsidP="00EF70B2"/>
        </w:tc>
        <w:tc>
          <w:tcPr>
            <w:tcW w:w="1018" w:type="pct"/>
            <w:tcBorders>
              <w:top w:val="single" w:sz="4" w:space="0" w:color="auto"/>
              <w:left w:val="single" w:sz="4" w:space="0" w:color="auto"/>
              <w:bottom w:val="single" w:sz="4" w:space="0" w:color="auto"/>
              <w:right w:val="single" w:sz="4" w:space="0" w:color="auto"/>
            </w:tcBorders>
          </w:tcPr>
          <w:p w:rsidR="00650814" w:rsidRPr="00384CDC" w:rsidRDefault="00650814" w:rsidP="00EF70B2"/>
        </w:tc>
      </w:tr>
      <w:tr w:rsidR="00650814" w:rsidRPr="00346674" w:rsidTr="00EF70B2">
        <w:trPr>
          <w:trHeight w:val="315"/>
        </w:trPr>
        <w:tc>
          <w:tcPr>
            <w:tcW w:w="186" w:type="pct"/>
            <w:tcBorders>
              <w:top w:val="nil"/>
              <w:left w:val="single" w:sz="4" w:space="0" w:color="auto"/>
              <w:bottom w:val="single" w:sz="4" w:space="0" w:color="auto"/>
              <w:right w:val="single" w:sz="4" w:space="0" w:color="auto"/>
            </w:tcBorders>
            <w:noWrap/>
            <w:vAlign w:val="bottom"/>
          </w:tcPr>
          <w:p w:rsidR="00650814" w:rsidRDefault="00650814" w:rsidP="00EF70B2">
            <w:r>
              <w:t>2</w:t>
            </w:r>
          </w:p>
        </w:tc>
        <w:tc>
          <w:tcPr>
            <w:tcW w:w="1397" w:type="pct"/>
            <w:tcBorders>
              <w:top w:val="nil"/>
              <w:left w:val="nil"/>
              <w:bottom w:val="single" w:sz="4" w:space="0" w:color="auto"/>
              <w:right w:val="single" w:sz="4" w:space="0" w:color="auto"/>
            </w:tcBorders>
            <w:noWrap/>
            <w:vAlign w:val="center"/>
          </w:tcPr>
          <w:p w:rsidR="00650814" w:rsidRPr="00650814" w:rsidRDefault="00650814" w:rsidP="00EF70B2">
            <w:pPr>
              <w:rPr>
                <w:lang w:val="en-US"/>
              </w:rPr>
            </w:pPr>
            <w:r w:rsidRPr="00650814">
              <w:rPr>
                <w:lang w:val="en-US"/>
              </w:rPr>
              <w:t xml:space="preserve">Samsung GALAXY Tab A </w:t>
            </w:r>
            <w:r w:rsidRPr="00650814">
              <w:rPr>
                <w:highlight w:val="yellow"/>
              </w:rPr>
              <w:t>или</w:t>
            </w:r>
            <w:r w:rsidRPr="00650814">
              <w:rPr>
                <w:highlight w:val="yellow"/>
                <w:lang w:val="en-US"/>
              </w:rPr>
              <w:t xml:space="preserve"> «</w:t>
            </w:r>
            <w:r w:rsidRPr="00650814">
              <w:rPr>
                <w:highlight w:val="yellow"/>
              </w:rPr>
              <w:t>эквивалент</w:t>
            </w:r>
            <w:r w:rsidRPr="00650814">
              <w:rPr>
                <w:highlight w:val="yellow"/>
                <w:lang w:val="en-US"/>
              </w:rPr>
              <w:t>»</w:t>
            </w:r>
          </w:p>
        </w:tc>
        <w:tc>
          <w:tcPr>
            <w:tcW w:w="1454" w:type="pct"/>
            <w:tcBorders>
              <w:top w:val="single" w:sz="4" w:space="0" w:color="auto"/>
              <w:left w:val="nil"/>
              <w:bottom w:val="single" w:sz="4" w:space="0" w:color="auto"/>
              <w:right w:val="single" w:sz="4" w:space="0" w:color="auto"/>
            </w:tcBorders>
          </w:tcPr>
          <w:p w:rsidR="00650814" w:rsidRPr="00650814" w:rsidRDefault="00650814" w:rsidP="00EF70B2">
            <w:pPr>
              <w:rPr>
                <w:lang w:val="en-US"/>
              </w:rPr>
            </w:pPr>
          </w:p>
        </w:tc>
        <w:tc>
          <w:tcPr>
            <w:tcW w:w="945" w:type="pct"/>
            <w:tcBorders>
              <w:top w:val="single" w:sz="4" w:space="0" w:color="auto"/>
              <w:left w:val="single" w:sz="4" w:space="0" w:color="auto"/>
              <w:bottom w:val="single" w:sz="4" w:space="0" w:color="auto"/>
              <w:right w:val="single" w:sz="4" w:space="0" w:color="auto"/>
            </w:tcBorders>
            <w:noWrap/>
            <w:vAlign w:val="bottom"/>
          </w:tcPr>
          <w:p w:rsidR="00650814" w:rsidRPr="00650814" w:rsidRDefault="00650814" w:rsidP="00EF70B2">
            <w:pPr>
              <w:rPr>
                <w:lang w:val="en-US"/>
              </w:rPr>
            </w:pPr>
          </w:p>
        </w:tc>
        <w:tc>
          <w:tcPr>
            <w:tcW w:w="1018" w:type="pct"/>
            <w:tcBorders>
              <w:top w:val="single" w:sz="4" w:space="0" w:color="auto"/>
              <w:left w:val="single" w:sz="4" w:space="0" w:color="auto"/>
              <w:bottom w:val="single" w:sz="4" w:space="0" w:color="auto"/>
              <w:right w:val="single" w:sz="4" w:space="0" w:color="auto"/>
            </w:tcBorders>
          </w:tcPr>
          <w:p w:rsidR="00650814" w:rsidRPr="00650814" w:rsidRDefault="00650814" w:rsidP="00EF70B2">
            <w:pPr>
              <w:rPr>
                <w:lang w:val="en-US"/>
              </w:rPr>
            </w:pPr>
          </w:p>
        </w:tc>
      </w:tr>
      <w:tr w:rsidR="00650814" w:rsidRPr="00384CDC" w:rsidTr="00EF70B2">
        <w:trPr>
          <w:trHeight w:val="315"/>
        </w:trPr>
        <w:tc>
          <w:tcPr>
            <w:tcW w:w="186" w:type="pct"/>
            <w:tcBorders>
              <w:top w:val="nil"/>
              <w:left w:val="single" w:sz="4" w:space="0" w:color="auto"/>
              <w:bottom w:val="single" w:sz="4" w:space="0" w:color="auto"/>
              <w:right w:val="single" w:sz="4" w:space="0" w:color="auto"/>
            </w:tcBorders>
            <w:noWrap/>
            <w:vAlign w:val="bottom"/>
          </w:tcPr>
          <w:p w:rsidR="00650814" w:rsidRDefault="00650814" w:rsidP="00EF70B2">
            <w:r>
              <w:t>3</w:t>
            </w:r>
          </w:p>
        </w:tc>
        <w:tc>
          <w:tcPr>
            <w:tcW w:w="1397" w:type="pct"/>
            <w:tcBorders>
              <w:top w:val="nil"/>
              <w:left w:val="nil"/>
              <w:bottom w:val="single" w:sz="4" w:space="0" w:color="auto"/>
              <w:right w:val="single" w:sz="4" w:space="0" w:color="auto"/>
            </w:tcBorders>
            <w:noWrap/>
            <w:vAlign w:val="center"/>
          </w:tcPr>
          <w:p w:rsidR="00650814" w:rsidRPr="00650814" w:rsidRDefault="00650814" w:rsidP="00EF70B2">
            <w:pPr>
              <w:rPr>
                <w:highlight w:val="yellow"/>
              </w:rPr>
            </w:pPr>
            <w:r w:rsidRPr="00650814">
              <w:t xml:space="preserve">Сетевое зарядное устройство </w:t>
            </w:r>
            <w:proofErr w:type="spellStart"/>
            <w:r w:rsidRPr="00650814">
              <w:t>Apple</w:t>
            </w:r>
            <w:proofErr w:type="spellEnd"/>
            <w:r w:rsidRPr="00650814">
              <w:t xml:space="preserve"> </w:t>
            </w:r>
            <w:r w:rsidRPr="00650814">
              <w:rPr>
                <w:highlight w:val="yellow"/>
              </w:rPr>
              <w:t xml:space="preserve">или </w:t>
            </w:r>
          </w:p>
          <w:p w:rsidR="00650814" w:rsidRPr="00650814" w:rsidRDefault="00650814" w:rsidP="00EF70B2">
            <w:r w:rsidRPr="00650814">
              <w:rPr>
                <w:highlight w:val="yellow"/>
              </w:rPr>
              <w:t>«эквивалент»</w:t>
            </w:r>
          </w:p>
        </w:tc>
        <w:tc>
          <w:tcPr>
            <w:tcW w:w="1454" w:type="pct"/>
            <w:tcBorders>
              <w:top w:val="single" w:sz="4" w:space="0" w:color="auto"/>
              <w:left w:val="nil"/>
              <w:bottom w:val="single" w:sz="4" w:space="0" w:color="auto"/>
              <w:right w:val="single" w:sz="4" w:space="0" w:color="auto"/>
            </w:tcBorders>
          </w:tcPr>
          <w:p w:rsidR="00650814" w:rsidRPr="00384CDC" w:rsidRDefault="00650814" w:rsidP="00EF70B2"/>
        </w:tc>
        <w:tc>
          <w:tcPr>
            <w:tcW w:w="945" w:type="pct"/>
            <w:tcBorders>
              <w:top w:val="single" w:sz="4" w:space="0" w:color="auto"/>
              <w:left w:val="single" w:sz="4" w:space="0" w:color="auto"/>
              <w:bottom w:val="single" w:sz="4" w:space="0" w:color="auto"/>
              <w:right w:val="single" w:sz="4" w:space="0" w:color="auto"/>
            </w:tcBorders>
            <w:noWrap/>
            <w:vAlign w:val="bottom"/>
          </w:tcPr>
          <w:p w:rsidR="00650814" w:rsidRPr="00384CDC" w:rsidRDefault="00650814" w:rsidP="00EF70B2"/>
        </w:tc>
        <w:tc>
          <w:tcPr>
            <w:tcW w:w="1018" w:type="pct"/>
            <w:tcBorders>
              <w:top w:val="single" w:sz="4" w:space="0" w:color="auto"/>
              <w:left w:val="single" w:sz="4" w:space="0" w:color="auto"/>
              <w:bottom w:val="single" w:sz="4" w:space="0" w:color="auto"/>
              <w:right w:val="single" w:sz="4" w:space="0" w:color="auto"/>
            </w:tcBorders>
          </w:tcPr>
          <w:p w:rsidR="00650814" w:rsidRPr="00384CDC" w:rsidRDefault="00650814" w:rsidP="00EF70B2"/>
        </w:tc>
      </w:tr>
      <w:tr w:rsidR="00650814" w:rsidRPr="00384CDC" w:rsidTr="00EF70B2">
        <w:trPr>
          <w:trHeight w:val="315"/>
        </w:trPr>
        <w:tc>
          <w:tcPr>
            <w:tcW w:w="186" w:type="pct"/>
            <w:tcBorders>
              <w:top w:val="nil"/>
              <w:left w:val="single" w:sz="4" w:space="0" w:color="auto"/>
              <w:bottom w:val="single" w:sz="4" w:space="0" w:color="auto"/>
              <w:right w:val="single" w:sz="4" w:space="0" w:color="auto"/>
            </w:tcBorders>
            <w:noWrap/>
            <w:vAlign w:val="bottom"/>
          </w:tcPr>
          <w:p w:rsidR="00650814" w:rsidRDefault="00650814" w:rsidP="00EF70B2">
            <w:r>
              <w:t>4</w:t>
            </w:r>
          </w:p>
        </w:tc>
        <w:tc>
          <w:tcPr>
            <w:tcW w:w="1397" w:type="pct"/>
            <w:tcBorders>
              <w:top w:val="nil"/>
              <w:left w:val="nil"/>
              <w:bottom w:val="single" w:sz="4" w:space="0" w:color="auto"/>
              <w:right w:val="single" w:sz="4" w:space="0" w:color="auto"/>
            </w:tcBorders>
            <w:noWrap/>
            <w:vAlign w:val="center"/>
          </w:tcPr>
          <w:p w:rsidR="00650814" w:rsidRPr="00650814" w:rsidRDefault="00650814" w:rsidP="00EF70B2">
            <w:pPr>
              <w:rPr>
                <w:highlight w:val="yellow"/>
              </w:rPr>
            </w:pPr>
            <w:r w:rsidRPr="00650814">
              <w:t xml:space="preserve">Сетевое зарядное устройство </w:t>
            </w:r>
            <w:proofErr w:type="spellStart"/>
            <w:r w:rsidRPr="00650814">
              <w:t>Samsung</w:t>
            </w:r>
            <w:proofErr w:type="spellEnd"/>
            <w:r w:rsidRPr="00650814">
              <w:t xml:space="preserve"> </w:t>
            </w:r>
            <w:r w:rsidRPr="00650814">
              <w:rPr>
                <w:highlight w:val="yellow"/>
              </w:rPr>
              <w:t xml:space="preserve">или </w:t>
            </w:r>
          </w:p>
          <w:p w:rsidR="00650814" w:rsidRPr="00650814" w:rsidRDefault="00650814" w:rsidP="00EF70B2">
            <w:r w:rsidRPr="00650814">
              <w:rPr>
                <w:highlight w:val="yellow"/>
              </w:rPr>
              <w:t>«эквивалент»</w:t>
            </w:r>
          </w:p>
        </w:tc>
        <w:tc>
          <w:tcPr>
            <w:tcW w:w="1454" w:type="pct"/>
            <w:tcBorders>
              <w:top w:val="single" w:sz="4" w:space="0" w:color="auto"/>
              <w:left w:val="nil"/>
              <w:bottom w:val="single" w:sz="4" w:space="0" w:color="auto"/>
              <w:right w:val="single" w:sz="4" w:space="0" w:color="auto"/>
            </w:tcBorders>
          </w:tcPr>
          <w:p w:rsidR="00650814" w:rsidRPr="00384CDC" w:rsidRDefault="00650814" w:rsidP="00EF70B2"/>
        </w:tc>
        <w:tc>
          <w:tcPr>
            <w:tcW w:w="945" w:type="pct"/>
            <w:tcBorders>
              <w:top w:val="single" w:sz="4" w:space="0" w:color="auto"/>
              <w:left w:val="single" w:sz="4" w:space="0" w:color="auto"/>
              <w:bottom w:val="single" w:sz="4" w:space="0" w:color="auto"/>
              <w:right w:val="single" w:sz="4" w:space="0" w:color="auto"/>
            </w:tcBorders>
            <w:noWrap/>
            <w:vAlign w:val="bottom"/>
          </w:tcPr>
          <w:p w:rsidR="00650814" w:rsidRPr="00384CDC" w:rsidRDefault="00650814" w:rsidP="00EF70B2"/>
        </w:tc>
        <w:tc>
          <w:tcPr>
            <w:tcW w:w="1018" w:type="pct"/>
            <w:tcBorders>
              <w:top w:val="single" w:sz="4" w:space="0" w:color="auto"/>
              <w:left w:val="single" w:sz="4" w:space="0" w:color="auto"/>
              <w:bottom w:val="single" w:sz="4" w:space="0" w:color="auto"/>
              <w:right w:val="single" w:sz="4" w:space="0" w:color="auto"/>
            </w:tcBorders>
          </w:tcPr>
          <w:p w:rsidR="00650814" w:rsidRPr="00384CDC" w:rsidRDefault="00650814" w:rsidP="00EF70B2"/>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650814">
      <w:pPr>
        <w:jc w:val="both"/>
        <w:rPr>
          <w:szCs w:val="28"/>
        </w:rPr>
      </w:pPr>
      <w:r>
        <w:rPr>
          <w:szCs w:val="28"/>
        </w:rPr>
        <w:t xml:space="preserve">1. </w:t>
      </w:r>
      <w:proofErr w:type="gramStart"/>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rPr>
        <w:t>(</w:t>
      </w:r>
      <w:r w:rsidR="00A22258">
        <w:rPr>
          <w:i/>
        </w:rPr>
        <w:t>поставке товаров</w:t>
      </w:r>
      <w:r w:rsidR="00650814">
        <w:rPr>
          <w:i/>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w:t>
      </w:r>
      <w:r w:rsidR="00650814" w:rsidRPr="00650814">
        <w:t xml:space="preserve"> </w:t>
      </w:r>
      <w:r w:rsidR="00650814" w:rsidRPr="00824563">
        <w:t>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w:t>
      </w:r>
      <w:r w:rsidR="00650814">
        <w:t>,</w:t>
      </w:r>
      <w:r w:rsidR="000954FB" w:rsidRPr="00205668">
        <w:rPr>
          <w:szCs w:val="28"/>
        </w:rPr>
        <w:t xml:space="preserve"> связанны</w:t>
      </w:r>
      <w:r w:rsidR="00650814">
        <w:rPr>
          <w:szCs w:val="28"/>
        </w:rPr>
        <w:t>х</w:t>
      </w:r>
      <w:r w:rsidR="000954FB" w:rsidRPr="00205668">
        <w:rPr>
          <w:szCs w:val="28"/>
        </w:rPr>
        <w:t xml:space="preserve"> с </w:t>
      </w:r>
      <w:r w:rsidR="000954FB" w:rsidRPr="00721D0D">
        <w:rPr>
          <w:szCs w:val="28"/>
        </w:rPr>
        <w:t xml:space="preserve">_____________ </w:t>
      </w:r>
      <w:r w:rsidR="000954FB" w:rsidRPr="00721D0D">
        <w:rPr>
          <w:i/>
        </w:rPr>
        <w:t>(</w:t>
      </w:r>
      <w:r w:rsidR="00A22258">
        <w:rPr>
          <w:i/>
        </w:rPr>
        <w:t>поставк</w:t>
      </w:r>
      <w:r w:rsidR="00650814">
        <w:rPr>
          <w:i/>
        </w:rPr>
        <w:t>ой товара</w:t>
      </w:r>
      <w:r w:rsidR="000954FB" w:rsidRPr="00721D0D">
        <w:rPr>
          <w:i/>
        </w:rPr>
        <w:t>).</w:t>
      </w:r>
      <w:proofErr w:type="gramEnd"/>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Pr="00721D0D">
        <w:rPr>
          <w:i/>
          <w:sz w:val="24"/>
          <w:szCs w:val="24"/>
        </w:rPr>
        <w:t>)</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954FB" w:rsidP="000954FB">
      <w:pPr>
        <w:pStyle w:val="afc"/>
        <w:jc w:val="both"/>
        <w:rPr>
          <w:szCs w:val="28"/>
        </w:rPr>
      </w:pPr>
      <w:r w:rsidRPr="00205668">
        <w:rPr>
          <w:szCs w:val="28"/>
        </w:rPr>
        <w:t> </w:t>
      </w:r>
    </w:p>
    <w:p w:rsidR="00650814" w:rsidRDefault="00650814" w:rsidP="000954FB">
      <w:pPr>
        <w:pStyle w:val="afc"/>
        <w:jc w:val="both"/>
        <w:rPr>
          <w:szCs w:val="28"/>
        </w:rPr>
      </w:pPr>
    </w:p>
    <w:p w:rsidR="00650814" w:rsidRDefault="00650814"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9"/>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A52A23">
              <w:rPr>
                <w:highlight w:val="cyan"/>
              </w:rPr>
              <w:t>2.</w:t>
            </w:r>
            <w:r w:rsidR="00A52A23" w:rsidRPr="00A52A23">
              <w:rPr>
                <w:highlight w:val="cyan"/>
              </w:rPr>
              <w:t>7</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9"/>
        <w:ind w:firstLine="0"/>
        <w:jc w:val="left"/>
        <w:rPr>
          <w:sz w:val="28"/>
          <w:szCs w:val="28"/>
        </w:rPr>
      </w:pPr>
    </w:p>
    <w:p w:rsidR="0000648C" w:rsidRPr="00E10899" w:rsidRDefault="0000648C" w:rsidP="0000648C">
      <w:pPr>
        <w:pStyle w:val="af9"/>
        <w:ind w:firstLine="0"/>
        <w:jc w:val="center"/>
        <w:rPr>
          <w:b/>
          <w:sz w:val="60"/>
          <w:szCs w:val="60"/>
        </w:rPr>
      </w:pPr>
      <w:r w:rsidRPr="00CB0819">
        <w:rPr>
          <w:b/>
          <w:sz w:val="60"/>
          <w:szCs w:val="60"/>
          <w:highlight w:val="cyan"/>
        </w:rPr>
        <w:t>ПРОЕКТ ДОГОВОРА</w:t>
      </w:r>
    </w:p>
    <w:p w:rsidR="00EF70B2" w:rsidRDefault="00EF70B2" w:rsidP="00EF70B2">
      <w:pPr>
        <w:jc w:val="center"/>
        <w:rPr>
          <w:b/>
          <w:bCs/>
          <w:sz w:val="26"/>
          <w:szCs w:val="26"/>
        </w:rPr>
      </w:pPr>
    </w:p>
    <w:p w:rsidR="00EF70B2" w:rsidRDefault="00EF70B2" w:rsidP="00EF70B2">
      <w:pPr>
        <w:jc w:val="center"/>
        <w:rPr>
          <w:b/>
          <w:bCs/>
          <w:sz w:val="26"/>
          <w:szCs w:val="26"/>
        </w:rPr>
      </w:pPr>
      <w:r w:rsidRPr="00A742C2">
        <w:rPr>
          <w:b/>
          <w:bCs/>
          <w:sz w:val="26"/>
          <w:szCs w:val="26"/>
        </w:rPr>
        <w:t xml:space="preserve">Договор  поставки </w:t>
      </w:r>
      <w:r>
        <w:rPr>
          <w:b/>
          <w:bCs/>
          <w:sz w:val="26"/>
          <w:szCs w:val="26"/>
        </w:rPr>
        <w:t xml:space="preserve">№ </w:t>
      </w:r>
      <w:proofErr w:type="spellStart"/>
      <w:r>
        <w:rPr>
          <w:b/>
          <w:bCs/>
          <w:sz w:val="26"/>
          <w:szCs w:val="26"/>
        </w:rPr>
        <w:t>НКПЗаб-д</w:t>
      </w:r>
      <w:proofErr w:type="spellEnd"/>
      <w:r>
        <w:rPr>
          <w:b/>
          <w:bCs/>
          <w:sz w:val="26"/>
          <w:szCs w:val="26"/>
        </w:rPr>
        <w:t>/…/…/</w:t>
      </w:r>
    </w:p>
    <w:p w:rsidR="00EF70B2" w:rsidRPr="00770229" w:rsidRDefault="00EF70B2" w:rsidP="00EF70B2">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EF70B2" w:rsidRPr="00770229" w:rsidRDefault="00EF70B2" w:rsidP="00EF70B2">
      <w:pPr>
        <w:jc w:val="both"/>
        <w:rPr>
          <w:sz w:val="26"/>
          <w:szCs w:val="26"/>
        </w:rPr>
      </w:pPr>
    </w:p>
    <w:p w:rsidR="00EF70B2" w:rsidRPr="00770229" w:rsidRDefault="00EF70B2" w:rsidP="00EF70B2">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w:t>
      </w:r>
      <w:r>
        <w:rPr>
          <w:sz w:val="26"/>
          <w:szCs w:val="26"/>
        </w:rPr>
        <w:t>ности от 14</w:t>
      </w:r>
      <w:r w:rsidRPr="00770229">
        <w:rPr>
          <w:sz w:val="26"/>
          <w:szCs w:val="26"/>
        </w:rPr>
        <w:t>.0</w:t>
      </w:r>
      <w:r>
        <w:rPr>
          <w:sz w:val="26"/>
          <w:szCs w:val="26"/>
        </w:rPr>
        <w:t>2</w:t>
      </w:r>
      <w:r w:rsidRPr="00770229">
        <w:rPr>
          <w:sz w:val="26"/>
          <w:szCs w:val="26"/>
        </w:rPr>
        <w:t>.201</w:t>
      </w:r>
      <w:r>
        <w:rPr>
          <w:sz w:val="26"/>
          <w:szCs w:val="26"/>
        </w:rPr>
        <w:t>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EF70B2" w:rsidRDefault="00EF70B2" w:rsidP="00EF70B2">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EF70B2" w:rsidRPr="00770229" w:rsidRDefault="00EF70B2" w:rsidP="00EF70B2">
      <w:pPr>
        <w:ind w:right="-1"/>
        <w:rPr>
          <w:sz w:val="26"/>
          <w:szCs w:val="26"/>
        </w:rPr>
      </w:pPr>
    </w:p>
    <w:p w:rsidR="00EF70B2" w:rsidRDefault="00EF70B2" w:rsidP="00EF70B2">
      <w:pPr>
        <w:numPr>
          <w:ilvl w:val="0"/>
          <w:numId w:val="22"/>
        </w:numPr>
        <w:suppressAutoHyphens w:val="0"/>
        <w:jc w:val="center"/>
        <w:rPr>
          <w:b/>
          <w:bCs/>
        </w:rPr>
      </w:pPr>
      <w:r w:rsidRPr="00B93518">
        <w:rPr>
          <w:b/>
          <w:bCs/>
        </w:rPr>
        <w:t>Предмет Договора</w:t>
      </w:r>
    </w:p>
    <w:p w:rsidR="00EF70B2" w:rsidRPr="00B93518" w:rsidRDefault="00EF70B2" w:rsidP="00EF70B2">
      <w:pPr>
        <w:ind w:left="1407"/>
        <w:rPr>
          <w:b/>
          <w:bCs/>
        </w:rPr>
      </w:pPr>
    </w:p>
    <w:p w:rsidR="00EF70B2" w:rsidRDefault="00EF70B2" w:rsidP="00EF70B2">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Pr="005158A4">
        <w:rPr>
          <w:bCs/>
          <w:shd w:val="clear" w:color="auto" w:fill="FFFFFF"/>
        </w:rPr>
        <w:t>компьютерно</w:t>
      </w:r>
      <w:r>
        <w:rPr>
          <w:bCs/>
          <w:shd w:val="clear" w:color="auto" w:fill="FFFFFF"/>
        </w:rPr>
        <w:t>е</w:t>
      </w:r>
      <w:r w:rsidRPr="005158A4">
        <w:rPr>
          <w:bCs/>
          <w:shd w:val="clear" w:color="auto" w:fill="FFFFFF"/>
        </w:rPr>
        <w:t xml:space="preserve"> оборудовани</w:t>
      </w:r>
      <w:r>
        <w:rPr>
          <w:bCs/>
          <w:shd w:val="clear" w:color="auto" w:fill="FFFFFF"/>
        </w:rPr>
        <w:t>е</w:t>
      </w:r>
      <w:r w:rsidRPr="005158A4">
        <w:rPr>
          <w:bCs/>
          <w:shd w:val="clear" w:color="auto" w:fill="FFFFFF"/>
        </w:rPr>
        <w:t xml:space="preserve"> и расходны</w:t>
      </w:r>
      <w:r>
        <w:rPr>
          <w:bCs/>
          <w:shd w:val="clear" w:color="auto" w:fill="FFFFFF"/>
        </w:rPr>
        <w:t>е</w:t>
      </w:r>
      <w:r w:rsidRPr="005158A4">
        <w:rPr>
          <w:bCs/>
          <w:shd w:val="clear" w:color="auto" w:fill="FFFFFF"/>
        </w:rPr>
        <w:t xml:space="preserve"> материал</w:t>
      </w:r>
      <w:r>
        <w:rPr>
          <w:bCs/>
          <w:shd w:val="clear" w:color="auto" w:fill="FFFFFF"/>
        </w:rPr>
        <w:t>ы</w:t>
      </w:r>
      <w:r w:rsidRPr="005158A4">
        <w:rPr>
          <w:bCs/>
          <w:shd w:val="clear" w:color="auto" w:fill="FFFFFF"/>
        </w:rPr>
        <w:t>, запасны</w:t>
      </w:r>
      <w:r>
        <w:rPr>
          <w:bCs/>
          <w:shd w:val="clear" w:color="auto" w:fill="FFFFFF"/>
        </w:rPr>
        <w:t>е части</w:t>
      </w:r>
      <w:r w:rsidRPr="005158A4">
        <w:rPr>
          <w:bCs/>
          <w:shd w:val="clear" w:color="auto" w:fill="FFFFFF"/>
        </w:rPr>
        <w:t xml:space="preserve"> для вычислительной и периферийной техники для нужд филиала ПАО "</w:t>
      </w:r>
      <w:proofErr w:type="spellStart"/>
      <w:r w:rsidRPr="005158A4">
        <w:rPr>
          <w:bCs/>
          <w:shd w:val="clear" w:color="auto" w:fill="FFFFFF"/>
        </w:rPr>
        <w:t>ТрансКонтейнер</w:t>
      </w:r>
      <w:proofErr w:type="spellEnd"/>
      <w:r w:rsidRPr="005158A4">
        <w:rPr>
          <w:bCs/>
          <w:shd w:val="clear" w:color="auto" w:fill="FFFFFF"/>
        </w:rPr>
        <w:t>" на Забайкальской железной дороге</w:t>
      </w:r>
      <w:r w:rsidRPr="005158A4">
        <w:t xml:space="preserve"> </w:t>
      </w:r>
      <w:r w:rsidRPr="00B93518">
        <w:t>(далее – «Товар»)</w:t>
      </w:r>
      <w:r>
        <w:t>.</w:t>
      </w:r>
    </w:p>
    <w:p w:rsidR="00EF70B2" w:rsidRPr="008C65F2" w:rsidRDefault="00EF70B2" w:rsidP="00EF70B2">
      <w:pPr>
        <w:pStyle w:val="aff6"/>
        <w:ind w:left="0" w:firstLine="397"/>
        <w:jc w:val="both"/>
        <w:rPr>
          <w:bCs/>
        </w:rPr>
      </w:pPr>
      <w:r>
        <w:t xml:space="preserve">   1.2.</w:t>
      </w:r>
      <w:r w:rsidRPr="00EF70B2">
        <w:t xml:space="preserve"> Ассортимент Товара и цена за единицу Товара </w:t>
      </w:r>
      <w:r w:rsidRPr="008C65F2">
        <w:t xml:space="preserve">указываются в Номенклатуре (Приложение № 1), являющейся неотъемлемой частью настоящего Договора. При наличии необходимости (в связи с расширением номенклатуры товара) Стороны вправе согласовать </w:t>
      </w:r>
      <w:r w:rsidRPr="008C65F2">
        <w:rPr>
          <w:bCs/>
        </w:rPr>
        <w:t>расширение ассортимента Товара дополнительным соглашением к договору, без проведения дополнительных конкурсных процедур.</w:t>
      </w:r>
    </w:p>
    <w:p w:rsidR="00EF70B2" w:rsidRPr="00B93518" w:rsidRDefault="00EF70B2" w:rsidP="00EF70B2">
      <w:pPr>
        <w:ind w:firstLine="397"/>
        <w:jc w:val="both"/>
      </w:pPr>
      <w:r w:rsidRPr="008C65F2">
        <w:rPr>
          <w:i/>
          <w:vertAlign w:val="superscript"/>
        </w:rPr>
        <w:t xml:space="preserve">  </w:t>
      </w:r>
      <w:r w:rsidRPr="008C65F2">
        <w:t xml:space="preserve">   1.3. Наименование, количество, стоимость Товара определяются Сторонами в Спецификациях</w:t>
      </w:r>
      <w:r w:rsidRPr="008C65F2">
        <w:rPr>
          <w:spacing w:val="-1"/>
        </w:rPr>
        <w:t xml:space="preserve">, составленных аналогично </w:t>
      </w:r>
      <w:r w:rsidRPr="008C65F2">
        <w:t>Спецификации №1 (</w:t>
      </w:r>
      <w:r w:rsidRPr="008C65F2">
        <w:rPr>
          <w:spacing w:val="-1"/>
        </w:rPr>
        <w:t>Приложении №</w:t>
      </w:r>
      <w:r w:rsidR="006D7CEA" w:rsidRPr="008C65F2">
        <w:rPr>
          <w:spacing w:val="-1"/>
        </w:rPr>
        <w:t>2</w:t>
      </w:r>
      <w:r w:rsidRPr="008C65F2">
        <w:rPr>
          <w:spacing w:val="-1"/>
        </w:rPr>
        <w:t xml:space="preserve">) к настоящему Договору, и являющихся неотъемлемой частью </w:t>
      </w:r>
      <w:r w:rsidRPr="008C65F2">
        <w:t>настоящего Договора.</w:t>
      </w:r>
    </w:p>
    <w:p w:rsidR="00EF70B2" w:rsidRPr="00A4610F" w:rsidRDefault="008935BF" w:rsidP="00EF70B2">
      <w:pPr>
        <w:ind w:firstLine="567"/>
        <w:jc w:val="both"/>
        <w:rPr>
          <w:color w:val="000000"/>
        </w:rPr>
      </w:pPr>
      <w:r>
        <w:t xml:space="preserve">  1.4</w:t>
      </w:r>
      <w:r w:rsidR="00EF70B2">
        <w:t xml:space="preserve">. </w:t>
      </w:r>
      <w:r w:rsidR="00EF70B2">
        <w:rPr>
          <w:color w:val="000000"/>
        </w:rPr>
        <w:t>Поставщик</w:t>
      </w:r>
      <w:r w:rsidR="00EF70B2"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sidR="00EF70B2">
        <w:rPr>
          <w:color w:val="000000"/>
        </w:rPr>
        <w:t>,</w:t>
      </w:r>
      <w:r w:rsidR="00EF70B2" w:rsidRPr="00A4610F">
        <w:rPr>
          <w:color w:val="000000"/>
        </w:rPr>
        <w:t xml:space="preserve"> не является предметом исков третьих лиц</w:t>
      </w:r>
      <w:r w:rsidR="00EF70B2">
        <w:rPr>
          <w:color w:val="000000"/>
        </w:rPr>
        <w:t>, в отношении Товара нет иных ограничений и обременений.</w:t>
      </w:r>
    </w:p>
    <w:p w:rsidR="00EF70B2" w:rsidRPr="00B93518" w:rsidRDefault="008935BF" w:rsidP="00EF70B2">
      <w:pPr>
        <w:widowControl w:val="0"/>
        <w:autoSpaceDE w:val="0"/>
        <w:autoSpaceDN w:val="0"/>
        <w:adjustRightInd w:val="0"/>
        <w:ind w:firstLine="567"/>
        <w:jc w:val="both"/>
      </w:pPr>
      <w:r>
        <w:t xml:space="preserve">  </w:t>
      </w:r>
      <w:r w:rsidR="00EF70B2" w:rsidRPr="00B93518">
        <w:t>1.</w:t>
      </w:r>
      <w:r>
        <w:t>5</w:t>
      </w:r>
      <w:r w:rsidR="00EF70B2" w:rsidRPr="00B93518">
        <w:t>. В случае обязательной сертификации Товар должен поставляться с сертификатом соответствия.</w:t>
      </w:r>
    </w:p>
    <w:p w:rsidR="00EF70B2" w:rsidRPr="00B93518" w:rsidRDefault="00EF70B2" w:rsidP="00EF70B2">
      <w:pPr>
        <w:ind w:firstLine="567"/>
        <w:rPr>
          <w:b/>
          <w:bCs/>
        </w:rPr>
      </w:pPr>
    </w:p>
    <w:p w:rsidR="00EF70B2" w:rsidRDefault="00EF70B2" w:rsidP="00EF70B2">
      <w:pPr>
        <w:numPr>
          <w:ilvl w:val="0"/>
          <w:numId w:val="21"/>
        </w:numPr>
        <w:suppressAutoHyphens w:val="0"/>
        <w:ind w:left="0" w:firstLine="567"/>
        <w:jc w:val="center"/>
        <w:rPr>
          <w:b/>
          <w:bCs/>
        </w:rPr>
      </w:pPr>
      <w:r w:rsidRPr="00B93518">
        <w:rPr>
          <w:b/>
          <w:bCs/>
        </w:rPr>
        <w:t>Цена Договора и порядок расчетов</w:t>
      </w:r>
    </w:p>
    <w:p w:rsidR="00EF70B2" w:rsidRPr="001602F5" w:rsidRDefault="00EF70B2" w:rsidP="00EF70B2">
      <w:pPr>
        <w:rPr>
          <w:b/>
          <w:bCs/>
        </w:rPr>
      </w:pPr>
    </w:p>
    <w:p w:rsidR="00EF70B2" w:rsidRPr="001602F5" w:rsidRDefault="00EF70B2" w:rsidP="00EF70B2">
      <w:pPr>
        <w:pStyle w:val="ConsNormal"/>
        <w:widowControl/>
        <w:numPr>
          <w:ilvl w:val="1"/>
          <w:numId w:val="21"/>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w:t>
      </w:r>
      <w:r>
        <w:rPr>
          <w:rFonts w:ascii="Times New Roman" w:hAnsi="Times New Roman"/>
          <w:sz w:val="24"/>
          <w:szCs w:val="24"/>
        </w:rPr>
        <w:t xml:space="preserve"> (____________________)  рублей/НДС </w:t>
      </w:r>
      <w:proofErr w:type="spellStart"/>
      <w:r>
        <w:rPr>
          <w:rFonts w:ascii="Times New Roman" w:hAnsi="Times New Roman"/>
          <w:sz w:val="24"/>
          <w:szCs w:val="24"/>
        </w:rPr>
        <w:t>необлагается</w:t>
      </w:r>
      <w:proofErr w:type="spellEnd"/>
      <w:r>
        <w:rPr>
          <w:rFonts w:ascii="Times New Roman" w:hAnsi="Times New Roman"/>
          <w:sz w:val="24"/>
          <w:szCs w:val="24"/>
        </w:rPr>
        <w:t xml:space="preserve"> (указать </w:t>
      </w:r>
      <w:proofErr w:type="gramStart"/>
      <w:r>
        <w:rPr>
          <w:rFonts w:ascii="Times New Roman" w:hAnsi="Times New Roman"/>
          <w:sz w:val="24"/>
          <w:szCs w:val="24"/>
        </w:rPr>
        <w:t>необходимое</w:t>
      </w:r>
      <w:proofErr w:type="gramEnd"/>
      <w:r>
        <w:rPr>
          <w:rFonts w:ascii="Times New Roman" w:hAnsi="Times New Roman"/>
          <w:sz w:val="24"/>
          <w:szCs w:val="24"/>
        </w:rPr>
        <w:t>).</w:t>
      </w:r>
    </w:p>
    <w:p w:rsidR="006D7CEA" w:rsidRDefault="006D7CEA" w:rsidP="006D7CEA">
      <w:pPr>
        <w:jc w:val="both"/>
      </w:pPr>
      <w:r>
        <w:rPr>
          <w:color w:val="000000"/>
          <w:spacing w:val="-1"/>
        </w:rPr>
        <w:t xml:space="preserve">        2.2. </w:t>
      </w:r>
      <w:proofErr w:type="gramStart"/>
      <w:r w:rsidR="00EF70B2" w:rsidRPr="006D7CEA">
        <w:rPr>
          <w:color w:val="000000"/>
          <w:spacing w:val="-1"/>
        </w:rPr>
        <w:t xml:space="preserve">Общая цена настоящего Договора складывается исходя из подписанных Сторонами Спецификаций к настоящему Договору, но не может </w:t>
      </w:r>
      <w:proofErr w:type="spellStart"/>
      <w:r w:rsidR="00EF70B2" w:rsidRPr="006D7CEA">
        <w:rPr>
          <w:color w:val="000000"/>
          <w:spacing w:val="-1"/>
        </w:rPr>
        <w:t>привышать</w:t>
      </w:r>
      <w:proofErr w:type="spellEnd"/>
      <w:r w:rsidR="00EF70B2" w:rsidRPr="006D7CEA">
        <w:rPr>
          <w:color w:val="000000"/>
          <w:spacing w:val="-1"/>
        </w:rPr>
        <w:t xml:space="preserve"> </w:t>
      </w:r>
      <w:r w:rsidRPr="006D7CEA">
        <w:rPr>
          <w:color w:val="000000"/>
          <w:spacing w:val="-1"/>
        </w:rPr>
        <w:t xml:space="preserve">400 000, </w:t>
      </w:r>
      <w:r w:rsidR="00EF70B2" w:rsidRPr="006D7CEA">
        <w:rPr>
          <w:b/>
        </w:rPr>
        <w:t>(</w:t>
      </w:r>
      <w:r w:rsidRPr="006D7CEA">
        <w:rPr>
          <w:b/>
        </w:rPr>
        <w:t>четыреста тысяч</w:t>
      </w:r>
      <w:r w:rsidR="00EF70B2" w:rsidRPr="006D7CEA">
        <w:rPr>
          <w:b/>
        </w:rPr>
        <w:t>) рублей 00 копеек</w:t>
      </w:r>
      <w:r w:rsidR="00EF70B2">
        <w:t xml:space="preserve"> </w:t>
      </w:r>
      <w:r w:rsidR="00EF70B2" w:rsidRPr="00B12787">
        <w:t>с учетом всех налогов (кроме НДС),</w:t>
      </w:r>
      <w:r w:rsidR="00EF70B2" w:rsidRPr="00F56C77">
        <w:t xml:space="preserve"> </w:t>
      </w:r>
      <w:r w:rsidRPr="006D7CEA">
        <w:t xml:space="preserve">стоимости Товара, скидок, </w:t>
      </w:r>
      <w:r w:rsidRPr="006D7CEA">
        <w:lastRenderedPageBreak/>
        <w:t>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w:t>
      </w:r>
      <w:proofErr w:type="gramEnd"/>
      <w:r w:rsidRPr="006D7CEA">
        <w:t xml:space="preserve"> с исполнением договора, а так же затрат на гарантийное обслуживание.</w:t>
      </w:r>
    </w:p>
    <w:p w:rsidR="006D7CEA" w:rsidRPr="006D7CEA" w:rsidRDefault="00EF70B2" w:rsidP="006D7CEA">
      <w:pPr>
        <w:ind w:firstLine="709"/>
        <w:jc w:val="both"/>
      </w:pPr>
      <w:r w:rsidRPr="006D7CEA">
        <w:t xml:space="preserve">2.3. </w:t>
      </w:r>
      <w:r w:rsidR="006D7CEA" w:rsidRPr="006D7CEA">
        <w:t>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w:t>
      </w:r>
      <w:r w:rsidR="004A2EE2">
        <w:t xml:space="preserve"> или универсального передаточного документа (далее – УПД)</w:t>
      </w:r>
      <w:r w:rsidR="006D7CEA" w:rsidRPr="006D7CEA">
        <w:t xml:space="preserve"> счета и предоставления счета-фактуры в течение 30-ти (</w:t>
      </w:r>
      <w:r w:rsidR="006D7CEA">
        <w:t>т</w:t>
      </w:r>
      <w:r w:rsidR="006D7CEA" w:rsidRPr="006D7CEA">
        <w:t>ридцати) календарных дней с даты их получения Заказчиком.</w:t>
      </w:r>
    </w:p>
    <w:p w:rsidR="00EF70B2" w:rsidRPr="006D7CEA" w:rsidRDefault="00EF70B2" w:rsidP="006D7CEA">
      <w:pPr>
        <w:ind w:firstLine="397"/>
        <w:jc w:val="both"/>
      </w:pPr>
    </w:p>
    <w:p w:rsidR="00EF70B2" w:rsidRPr="00D56CB7" w:rsidRDefault="00EF70B2" w:rsidP="00EF70B2">
      <w:pPr>
        <w:numPr>
          <w:ilvl w:val="0"/>
          <w:numId w:val="21"/>
        </w:numPr>
        <w:suppressAutoHyphens w:val="0"/>
        <w:jc w:val="center"/>
        <w:rPr>
          <w:b/>
          <w:bCs/>
        </w:rPr>
      </w:pPr>
      <w:r w:rsidRPr="00B93518">
        <w:rPr>
          <w:b/>
          <w:bCs/>
        </w:rPr>
        <w:t>Условия поставки Товара</w:t>
      </w:r>
    </w:p>
    <w:p w:rsidR="00EF70B2" w:rsidRPr="00B93518" w:rsidRDefault="00EF70B2" w:rsidP="00EF70B2">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sidRPr="00C6792B">
        <w:rPr>
          <w:color w:val="000000"/>
          <w:highlight w:val="yellow"/>
        </w:rPr>
        <w:t>заявку</w:t>
      </w:r>
      <w:r>
        <w:rPr>
          <w:color w:val="000000"/>
        </w:rPr>
        <w:t xml:space="preserve"> о наименовании, количестве Товара </w:t>
      </w:r>
      <w:r w:rsidRPr="00C6792B">
        <w:rPr>
          <w:color w:val="000000"/>
          <w:highlight w:val="yellow"/>
        </w:rPr>
        <w:t>(</w:t>
      </w:r>
      <w:r w:rsidR="006D7CEA" w:rsidRPr="00C6792B">
        <w:rPr>
          <w:color w:val="000000"/>
          <w:highlight w:val="yellow"/>
        </w:rPr>
        <w:t>Приложение № 3</w:t>
      </w:r>
      <w:r w:rsidRPr="00C6792B">
        <w:rPr>
          <w:color w:val="000000"/>
          <w:highlight w:val="yellow"/>
        </w:rPr>
        <w:t>).</w:t>
      </w:r>
      <w:r w:rsidRPr="00B93518">
        <w:rPr>
          <w:color w:val="000000"/>
        </w:rPr>
        <w:t xml:space="preserve"> </w:t>
      </w:r>
    </w:p>
    <w:p w:rsidR="00EF70B2" w:rsidRPr="00F56C77" w:rsidRDefault="00EF70B2" w:rsidP="00EF70B2">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EB5016">
        <w:rPr>
          <w:color w:val="000000"/>
        </w:rPr>
        <w:t>3</w:t>
      </w:r>
      <w:r>
        <w:rPr>
          <w:color w:val="000000"/>
        </w:rPr>
        <w:t xml:space="preserve"> (</w:t>
      </w:r>
      <w:r w:rsidR="00EB5016">
        <w:rPr>
          <w:color w:val="000000"/>
        </w:rPr>
        <w:t>трех</w:t>
      </w:r>
      <w:r>
        <w:rPr>
          <w:color w:val="000000"/>
        </w:rPr>
        <w:t>) календарных дней</w:t>
      </w:r>
      <w:r w:rsidR="00EB5016" w:rsidRPr="00EB5016">
        <w:rPr>
          <w:sz w:val="28"/>
          <w:szCs w:val="28"/>
        </w:rPr>
        <w:t xml:space="preserve"> </w:t>
      </w:r>
      <w:r w:rsidR="00EB5016" w:rsidRPr="00EB5016">
        <w:t>рассматривает заявку и направляет Заказчику подписанную со своей стороны Спецификацию</w:t>
      </w:r>
      <w:r w:rsidRPr="00EB5016">
        <w:rPr>
          <w:color w:val="000000"/>
        </w:rPr>
        <w:t>.</w:t>
      </w:r>
      <w:r w:rsidRPr="00B93518">
        <w:rPr>
          <w:color w:val="000000"/>
        </w:rPr>
        <w:t xml:space="preserve"> Покупатель </w:t>
      </w:r>
      <w:r w:rsidRPr="00F56C77">
        <w:rPr>
          <w:color w:val="000000"/>
        </w:rPr>
        <w:t>в течение 2 (двух) календарных дней подписывает согласованную Поставщиком Спецификацию.</w:t>
      </w:r>
    </w:p>
    <w:p w:rsidR="00EF70B2" w:rsidRPr="00335E73" w:rsidRDefault="00EF70B2" w:rsidP="00EF70B2">
      <w:pPr>
        <w:pStyle w:val="af9"/>
        <w:widowControl w:val="0"/>
        <w:ind w:firstLine="567"/>
        <w:outlineLvl w:val="1"/>
        <w:rPr>
          <w:sz w:val="24"/>
        </w:rPr>
      </w:pPr>
      <w:r>
        <w:rPr>
          <w:sz w:val="24"/>
        </w:rPr>
        <w:t>3</w:t>
      </w:r>
      <w:r w:rsidRPr="00B93518">
        <w:rPr>
          <w:sz w:val="24"/>
        </w:rPr>
        <w:t>.3</w:t>
      </w:r>
      <w:r w:rsidRPr="00335E73">
        <w:rPr>
          <w:sz w:val="24"/>
        </w:rPr>
        <w:t xml:space="preserve">. </w:t>
      </w:r>
      <w:r w:rsidRPr="00335E73">
        <w:rPr>
          <w:rFonts w:eastAsia="Arial"/>
          <w:sz w:val="24"/>
        </w:rPr>
        <w:t>Срок поставки товара – в течение не менее</w:t>
      </w:r>
      <w:proofErr w:type="gramStart"/>
      <w:r w:rsidRPr="00335E73">
        <w:rPr>
          <w:rFonts w:eastAsia="Arial"/>
          <w:sz w:val="24"/>
        </w:rPr>
        <w:t xml:space="preserve"> </w:t>
      </w:r>
      <w:r>
        <w:rPr>
          <w:rFonts w:eastAsia="Arial"/>
          <w:sz w:val="24"/>
        </w:rPr>
        <w:t>___ (____________</w:t>
      </w:r>
      <w:r w:rsidRPr="00335E73">
        <w:rPr>
          <w:rFonts w:eastAsia="Arial"/>
          <w:sz w:val="24"/>
        </w:rPr>
        <w:t xml:space="preserve">) </w:t>
      </w:r>
      <w:proofErr w:type="gramEnd"/>
      <w:r w:rsidRPr="00335E73">
        <w:rPr>
          <w:rFonts w:eastAsia="Arial"/>
          <w:sz w:val="24"/>
        </w:rPr>
        <w:t>календарных дней с даты направления заявки Заказчиком.</w:t>
      </w:r>
    </w:p>
    <w:p w:rsidR="00EF70B2" w:rsidRPr="00355E64" w:rsidRDefault="00EF70B2" w:rsidP="00EF70B2">
      <w:pPr>
        <w:pStyle w:val="af9"/>
        <w:widowControl w:val="0"/>
        <w:ind w:firstLine="567"/>
        <w:outlineLvl w:val="1"/>
        <w:rPr>
          <w:b/>
          <w:bCs/>
          <w:sz w:val="24"/>
        </w:rPr>
      </w:pPr>
      <w:r w:rsidRPr="00335E73">
        <w:rPr>
          <w:sz w:val="24"/>
        </w:rPr>
        <w:t>3.4. Поставка Товара Покупателю по настоящему</w:t>
      </w:r>
      <w:r w:rsidRPr="00B93518">
        <w:rPr>
          <w:sz w:val="24"/>
        </w:rPr>
        <w:t xml:space="preserve"> Договору осуществляется </w:t>
      </w:r>
      <w:r w:rsidRPr="00F56C77">
        <w:rPr>
          <w:sz w:val="24"/>
        </w:rPr>
        <w:t xml:space="preserve">Поставщиком </w:t>
      </w:r>
      <w:r w:rsidRPr="00F56C77">
        <w:t>любым видом транспорта</w:t>
      </w:r>
      <w:r w:rsidRPr="00F56C77">
        <w:rPr>
          <w:sz w:val="24"/>
        </w:rPr>
        <w:t xml:space="preserve"> по</w:t>
      </w:r>
      <w:r w:rsidRPr="00B93518">
        <w:rPr>
          <w:sz w:val="24"/>
        </w:rPr>
        <w:t xml:space="preserve"> адресу: </w:t>
      </w:r>
      <w:r w:rsidR="00355E64" w:rsidRPr="00355E64">
        <w:rPr>
          <w:sz w:val="24"/>
        </w:rPr>
        <w:t xml:space="preserve">Контейнерный терминал Чита, 672001, Забайкальский край, </w:t>
      </w:r>
      <w:proofErr w:type="gramStart"/>
      <w:r w:rsidR="00355E64" w:rsidRPr="00355E64">
        <w:rPr>
          <w:sz w:val="24"/>
        </w:rPr>
        <w:t>г</w:t>
      </w:r>
      <w:proofErr w:type="gramEnd"/>
      <w:r w:rsidR="00355E64" w:rsidRPr="00355E64">
        <w:rPr>
          <w:sz w:val="24"/>
        </w:rPr>
        <w:t>. Чита, ул. Лазо, д. 120.</w:t>
      </w:r>
    </w:p>
    <w:p w:rsidR="00EF70B2" w:rsidRPr="00B93518" w:rsidRDefault="00EF70B2" w:rsidP="00EF70B2">
      <w:pPr>
        <w:widowControl w:val="0"/>
        <w:autoSpaceDE w:val="0"/>
        <w:autoSpaceDN w:val="0"/>
        <w:adjustRightInd w:val="0"/>
        <w:ind w:firstLine="397"/>
        <w:jc w:val="both"/>
      </w:pPr>
      <w:r>
        <w:t xml:space="preserve">   3.5. </w:t>
      </w:r>
      <w:r w:rsidRPr="00B93518">
        <w:t>Приемка Товара осуществляется представителями П</w:t>
      </w:r>
      <w:r>
        <w:t>оставщик</w:t>
      </w:r>
      <w:r w:rsidRPr="00B93518">
        <w:t>а и Покупателя с подписанием товарной накладной (ТОРГ-12)</w:t>
      </w:r>
      <w:r w:rsidR="004A2EE2">
        <w:t xml:space="preserve"> или УПД</w:t>
      </w:r>
      <w:r w:rsidRPr="00B93518">
        <w:t xml:space="preserve">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EF70B2" w:rsidRPr="00B93518" w:rsidRDefault="00EF70B2" w:rsidP="00EF70B2">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EF70B2" w:rsidRPr="00B93518" w:rsidRDefault="00EF70B2" w:rsidP="00EF70B2">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EF70B2" w:rsidRPr="00B93518" w:rsidRDefault="00EF70B2" w:rsidP="00EF70B2">
      <w:pPr>
        <w:widowControl w:val="0"/>
        <w:autoSpaceDE w:val="0"/>
        <w:autoSpaceDN w:val="0"/>
        <w:adjustRightInd w:val="0"/>
        <w:ind w:firstLine="567"/>
        <w:jc w:val="both"/>
        <w:rPr>
          <w:bCs/>
        </w:rPr>
      </w:pPr>
      <w:r>
        <w:t>3</w:t>
      </w:r>
      <w:r w:rsidRPr="00B93518">
        <w:t>.</w:t>
      </w:r>
      <w:r>
        <w:t>6</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EF70B2" w:rsidRPr="00B93518" w:rsidRDefault="00EF70B2" w:rsidP="00EF70B2">
      <w:pPr>
        <w:widowControl w:val="0"/>
        <w:autoSpaceDE w:val="0"/>
        <w:autoSpaceDN w:val="0"/>
        <w:adjustRightInd w:val="0"/>
        <w:ind w:firstLine="567"/>
        <w:jc w:val="both"/>
      </w:pPr>
      <w:r>
        <w:t>3</w:t>
      </w:r>
      <w:r w:rsidRPr="00B93518">
        <w:t>.</w:t>
      </w:r>
      <w:r>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EF70B2" w:rsidRDefault="00EF70B2" w:rsidP="00EF70B2">
      <w:pPr>
        <w:ind w:firstLine="567"/>
        <w:jc w:val="both"/>
      </w:pPr>
      <w:r>
        <w:t>3</w:t>
      </w:r>
      <w:r w:rsidRPr="00B93518">
        <w:t>.</w:t>
      </w:r>
      <w:r>
        <w:t>8</w:t>
      </w:r>
      <w:r w:rsidRPr="00B93518">
        <w:t>. Датой поставки Товара считается дата подписания Сторонами товарной накладной (ТОРГ</w:t>
      </w:r>
      <w:r>
        <w:t>-</w:t>
      </w:r>
      <w:r w:rsidRPr="00B93518">
        <w:t>12)</w:t>
      </w:r>
      <w:r w:rsidR="004A2EE2">
        <w:t xml:space="preserve"> или УПД</w:t>
      </w:r>
      <w:r w:rsidRPr="00B93518">
        <w:t xml:space="preserve">. </w:t>
      </w:r>
    </w:p>
    <w:p w:rsidR="00EF70B2" w:rsidRDefault="00EF70B2" w:rsidP="00EF70B2">
      <w:pPr>
        <w:pStyle w:val="ConsNormal"/>
        <w:numPr>
          <w:ilvl w:val="0"/>
          <w:numId w:val="23"/>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EF70B2" w:rsidRPr="00B93518" w:rsidRDefault="00EF70B2" w:rsidP="00EF70B2">
      <w:pPr>
        <w:pStyle w:val="ConsNormal"/>
        <w:ind w:left="720" w:firstLine="0"/>
        <w:rPr>
          <w:rFonts w:ascii="Times New Roman" w:hAnsi="Times New Roman"/>
          <w:b/>
          <w:bCs/>
          <w:sz w:val="24"/>
          <w:szCs w:val="24"/>
        </w:rPr>
      </w:pPr>
    </w:p>
    <w:p w:rsidR="00EF70B2" w:rsidRPr="00B93518" w:rsidRDefault="00EF70B2" w:rsidP="00EF70B2">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EF70B2" w:rsidRPr="00B93518"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EF70B2" w:rsidRDefault="00EF70B2" w:rsidP="00EF70B2">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EF70B2" w:rsidRPr="00511535"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 xml:space="preserve">Устранять за свой счет в период гарантийного срока недостатки, которые не позволяют продолжить нормальную эксплуатацию Товара. </w:t>
      </w:r>
      <w:r w:rsidRPr="006C4CAD">
        <w:rPr>
          <w:rFonts w:ascii="Times New Roman" w:hAnsi="Times New Roman"/>
          <w:bCs/>
          <w:sz w:val="24"/>
          <w:szCs w:val="24"/>
        </w:rPr>
        <w:t>При этом гарантийный срок продлевается на период устранения недостатков.</w:t>
      </w:r>
    </w:p>
    <w:p w:rsidR="00EF70B2" w:rsidRPr="00B93518"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EF70B2" w:rsidRPr="00B93518"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EF70B2" w:rsidRPr="00B93518"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EF70B2" w:rsidRPr="00B93518" w:rsidRDefault="00EF70B2" w:rsidP="00EF70B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EF70B2" w:rsidRPr="00B93518" w:rsidRDefault="00EF70B2" w:rsidP="00EF70B2">
      <w:pPr>
        <w:jc w:val="both"/>
      </w:pPr>
    </w:p>
    <w:p w:rsidR="00EF70B2" w:rsidRPr="00D203A8" w:rsidRDefault="00EF70B2" w:rsidP="00EF70B2">
      <w:pPr>
        <w:widowControl w:val="0"/>
        <w:jc w:val="center"/>
        <w:rPr>
          <w:rFonts w:eastAsia="Arial"/>
          <w:b/>
          <w:bCs/>
        </w:rPr>
      </w:pPr>
      <w:r w:rsidRPr="00D203A8">
        <w:rPr>
          <w:rFonts w:eastAsia="Arial"/>
          <w:b/>
          <w:bCs/>
        </w:rPr>
        <w:t>5. Упаковка Товара</w:t>
      </w:r>
    </w:p>
    <w:p w:rsidR="00355E64" w:rsidRPr="00355E64" w:rsidRDefault="00355E64" w:rsidP="00355E64">
      <w:pPr>
        <w:ind w:firstLine="709"/>
        <w:jc w:val="both"/>
      </w:pPr>
      <w:r w:rsidRPr="00355E64">
        <w:t>Товар должен поставляться в упаковке, позволяющей обеспечить сохранность товара от повреждений при его отгрузке, перевозке и хранении,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p>
    <w:p w:rsidR="00EF70B2" w:rsidRPr="00D203A8" w:rsidRDefault="00EF70B2" w:rsidP="00EF70B2">
      <w:pPr>
        <w:widowControl w:val="0"/>
        <w:ind w:firstLine="720"/>
        <w:jc w:val="center"/>
        <w:rPr>
          <w:rFonts w:eastAsia="Arial"/>
          <w:b/>
        </w:rPr>
      </w:pPr>
    </w:p>
    <w:p w:rsidR="00EF70B2" w:rsidRPr="00C72942" w:rsidRDefault="00EF70B2" w:rsidP="00EF70B2">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EF70B2" w:rsidRPr="00C72942" w:rsidRDefault="00EF70B2" w:rsidP="00EF70B2">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r w:rsidR="004A2EE2">
        <w:rPr>
          <w:rFonts w:eastAsia="Arial"/>
          <w:bCs/>
        </w:rPr>
        <w:t xml:space="preserve"> или УПД</w:t>
      </w:r>
      <w:r w:rsidRPr="00C72942">
        <w:rPr>
          <w:rFonts w:eastAsia="Arial"/>
          <w:bCs/>
        </w:rPr>
        <w:t>.</w:t>
      </w:r>
    </w:p>
    <w:p w:rsidR="00EF70B2" w:rsidRDefault="00EF70B2" w:rsidP="00EF70B2">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EF70B2" w:rsidRPr="0053708E" w:rsidRDefault="00EF70B2" w:rsidP="00EF70B2">
      <w:pPr>
        <w:pStyle w:val="ConsNormal"/>
        <w:ind w:firstLine="567"/>
        <w:jc w:val="both"/>
        <w:rPr>
          <w:rFonts w:ascii="Times New Roman" w:hAnsi="Times New Roman" w:cs="Times New Roman"/>
          <w:i/>
          <w:sz w:val="24"/>
          <w:szCs w:val="24"/>
        </w:rPr>
      </w:pPr>
      <w:r w:rsidRPr="0053708E">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3708E" w:rsidRPr="0053708E" w:rsidRDefault="00EF70B2" w:rsidP="00EF70B2">
      <w:pPr>
        <w:pStyle w:val="ConsNormal"/>
        <w:ind w:firstLine="567"/>
        <w:jc w:val="both"/>
        <w:rPr>
          <w:rFonts w:ascii="Times New Roman" w:hAnsi="Times New Roman" w:cs="Times New Roman"/>
          <w:bCs/>
          <w:sz w:val="24"/>
          <w:szCs w:val="24"/>
        </w:rPr>
      </w:pPr>
      <w:r w:rsidRPr="0053708E">
        <w:rPr>
          <w:rFonts w:ascii="Times New Roman" w:hAnsi="Times New Roman" w:cs="Times New Roman"/>
          <w:sz w:val="24"/>
          <w:szCs w:val="24"/>
        </w:rPr>
        <w:t xml:space="preserve">7.2. </w:t>
      </w:r>
      <w:r w:rsidRPr="0053708E">
        <w:rPr>
          <w:rFonts w:ascii="Times New Roman" w:hAnsi="Times New Roman" w:cs="Times New Roman"/>
          <w:bCs/>
          <w:sz w:val="24"/>
          <w:szCs w:val="24"/>
        </w:rPr>
        <w:t>Срок гарантии нормального функционирования Товара в течение</w:t>
      </w:r>
      <w:proofErr w:type="gramStart"/>
      <w:r w:rsidRPr="0053708E">
        <w:rPr>
          <w:rFonts w:ascii="Times New Roman" w:hAnsi="Times New Roman" w:cs="Times New Roman"/>
          <w:bCs/>
          <w:sz w:val="24"/>
          <w:szCs w:val="24"/>
        </w:rPr>
        <w:t xml:space="preserve"> </w:t>
      </w:r>
      <w:r w:rsidR="0053708E" w:rsidRPr="0053708E">
        <w:rPr>
          <w:rFonts w:ascii="Times New Roman" w:hAnsi="Times New Roman" w:cs="Times New Roman"/>
          <w:bCs/>
          <w:sz w:val="24"/>
          <w:szCs w:val="24"/>
        </w:rPr>
        <w:t>__</w:t>
      </w:r>
      <w:r w:rsidRPr="0053708E">
        <w:rPr>
          <w:rFonts w:ascii="Times New Roman" w:hAnsi="Times New Roman" w:cs="Times New Roman"/>
          <w:bCs/>
          <w:sz w:val="24"/>
          <w:szCs w:val="24"/>
        </w:rPr>
        <w:t xml:space="preserve"> </w:t>
      </w:r>
      <w:r w:rsidR="0053708E" w:rsidRPr="0053708E">
        <w:rPr>
          <w:rFonts w:ascii="Times New Roman" w:hAnsi="Times New Roman" w:cs="Times New Roman"/>
          <w:bCs/>
          <w:sz w:val="24"/>
          <w:szCs w:val="24"/>
        </w:rPr>
        <w:t>(_____________</w:t>
      </w:r>
      <w:r w:rsidR="00067B4A" w:rsidRPr="0053708E">
        <w:rPr>
          <w:rFonts w:ascii="Times New Roman" w:hAnsi="Times New Roman" w:cs="Times New Roman"/>
          <w:bCs/>
          <w:sz w:val="24"/>
          <w:szCs w:val="24"/>
        </w:rPr>
        <w:t xml:space="preserve">) </w:t>
      </w:r>
      <w:proofErr w:type="gramEnd"/>
      <w:r w:rsidR="00067B4A" w:rsidRPr="0053708E">
        <w:rPr>
          <w:rFonts w:ascii="Times New Roman" w:hAnsi="Times New Roman" w:cs="Times New Roman"/>
          <w:bCs/>
          <w:sz w:val="24"/>
          <w:szCs w:val="24"/>
        </w:rPr>
        <w:t xml:space="preserve">месяцев </w:t>
      </w:r>
      <w:r w:rsidRPr="0053708E">
        <w:rPr>
          <w:rFonts w:ascii="Times New Roman" w:hAnsi="Times New Roman" w:cs="Times New Roman"/>
          <w:bCs/>
          <w:sz w:val="24"/>
          <w:szCs w:val="24"/>
        </w:rPr>
        <w:t>с даты подписания Сторонами товарной накладной (ТОРГ-12)</w:t>
      </w:r>
      <w:r w:rsidR="004A2EE2">
        <w:rPr>
          <w:rFonts w:ascii="Times New Roman" w:hAnsi="Times New Roman" w:cs="Times New Roman"/>
          <w:bCs/>
          <w:sz w:val="24"/>
          <w:szCs w:val="24"/>
        </w:rPr>
        <w:t xml:space="preserve"> или УПД</w:t>
      </w:r>
      <w:r w:rsidRPr="0053708E">
        <w:rPr>
          <w:rFonts w:ascii="Times New Roman" w:hAnsi="Times New Roman" w:cs="Times New Roman"/>
          <w:bCs/>
          <w:sz w:val="24"/>
          <w:szCs w:val="24"/>
        </w:rPr>
        <w:t xml:space="preserve">.  </w:t>
      </w:r>
    </w:p>
    <w:p w:rsidR="00EF70B2" w:rsidRPr="0053708E" w:rsidRDefault="00BA4EAC" w:rsidP="00BA4EAC">
      <w:pPr>
        <w:pStyle w:val="aff6"/>
        <w:ind w:left="0" w:firstLine="397"/>
        <w:jc w:val="both"/>
      </w:pPr>
      <w:r>
        <w:rPr>
          <w:bCs/>
        </w:rPr>
        <w:t xml:space="preserve">   </w:t>
      </w:r>
      <w:r w:rsidR="0053708E" w:rsidRPr="0053708E">
        <w:rPr>
          <w:bCs/>
        </w:rPr>
        <w:t xml:space="preserve">7.3. </w:t>
      </w:r>
      <w:r w:rsidR="0053708E" w:rsidRPr="0053708E">
        <w:t>В случае,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w:t>
      </w:r>
      <w:r w:rsidR="0053708E">
        <w:t xml:space="preserve"> в течени</w:t>
      </w:r>
      <w:proofErr w:type="gramStart"/>
      <w:r w:rsidR="0053708E">
        <w:t>и</w:t>
      </w:r>
      <w:proofErr w:type="gramEnd"/>
      <w:r w:rsidR="0053708E">
        <w:t xml:space="preserve"> 30 (тридцати) календарных дней </w:t>
      </w:r>
      <w:r w:rsidRPr="00BA4EAC">
        <w:t>с даты получения Поставщиком уведомления Покупателя о проведении гарантийного ремонта товара.</w:t>
      </w:r>
    </w:p>
    <w:p w:rsidR="00EF70B2" w:rsidRPr="0053708E" w:rsidRDefault="00EF70B2" w:rsidP="00EF70B2">
      <w:pPr>
        <w:pStyle w:val="aff3"/>
        <w:ind w:firstLine="567"/>
        <w:jc w:val="both"/>
        <w:rPr>
          <w:sz w:val="24"/>
          <w:szCs w:val="24"/>
        </w:rPr>
      </w:pPr>
      <w:r w:rsidRPr="0053708E">
        <w:rPr>
          <w:sz w:val="24"/>
          <w:szCs w:val="24"/>
        </w:rPr>
        <w:t>7.</w:t>
      </w:r>
      <w:r w:rsidR="0053708E" w:rsidRPr="0053708E">
        <w:rPr>
          <w:sz w:val="24"/>
          <w:szCs w:val="24"/>
        </w:rPr>
        <w:t>4</w:t>
      </w:r>
      <w:r w:rsidRPr="0053708E">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EF70B2" w:rsidRPr="00275DE2" w:rsidRDefault="00EF70B2" w:rsidP="00EF70B2">
      <w:pPr>
        <w:ind w:firstLine="567"/>
        <w:jc w:val="both"/>
      </w:pPr>
      <w:r w:rsidRPr="00275DE2">
        <w:t>7.</w:t>
      </w:r>
      <w:r w:rsidR="0053708E" w:rsidRPr="00275DE2">
        <w:t>5</w:t>
      </w:r>
      <w:r w:rsidRPr="00275DE2">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F70B2" w:rsidRPr="00275DE2" w:rsidRDefault="00EF70B2" w:rsidP="00EF70B2">
      <w:pPr>
        <w:widowControl w:val="0"/>
        <w:autoSpaceDE w:val="0"/>
        <w:autoSpaceDN w:val="0"/>
        <w:adjustRightInd w:val="0"/>
        <w:spacing w:after="40"/>
        <w:jc w:val="both"/>
      </w:pPr>
    </w:p>
    <w:p w:rsidR="00EF70B2" w:rsidRPr="00275DE2" w:rsidRDefault="00EF70B2" w:rsidP="00EF70B2">
      <w:pPr>
        <w:jc w:val="center"/>
        <w:rPr>
          <w:b/>
          <w:bCs/>
        </w:rPr>
      </w:pPr>
      <w:r w:rsidRPr="00275DE2">
        <w:rPr>
          <w:b/>
          <w:bCs/>
        </w:rPr>
        <w:t>8. Ответственность Сторон</w:t>
      </w:r>
    </w:p>
    <w:p w:rsidR="00EF70B2" w:rsidRPr="00275DE2" w:rsidRDefault="00EF70B2" w:rsidP="00EF70B2">
      <w:pPr>
        <w:ind w:firstLine="567"/>
        <w:jc w:val="both"/>
      </w:pPr>
      <w:r w:rsidRPr="00275DE2">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F70B2" w:rsidRPr="00275DE2" w:rsidRDefault="00EF70B2" w:rsidP="00EF70B2">
      <w:pPr>
        <w:pStyle w:val="aff9"/>
        <w:ind w:firstLine="567"/>
        <w:jc w:val="both"/>
        <w:rPr>
          <w:rFonts w:ascii="Times New Roman" w:hAnsi="Times New Roman"/>
          <w:sz w:val="24"/>
          <w:szCs w:val="24"/>
        </w:rPr>
      </w:pPr>
      <w:r w:rsidRPr="00275DE2">
        <w:rPr>
          <w:sz w:val="24"/>
          <w:szCs w:val="24"/>
        </w:rPr>
        <w:t>8.2.</w:t>
      </w:r>
      <w:r w:rsidRPr="00275DE2">
        <w:rPr>
          <w:b/>
          <w:sz w:val="24"/>
          <w:szCs w:val="24"/>
        </w:rPr>
        <w:t xml:space="preserve">  </w:t>
      </w:r>
      <w:r w:rsidRPr="00275DE2">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(___) процента от стоимости не поставленного в срок Товара за каждый день просрочки.</w:t>
      </w:r>
    </w:p>
    <w:p w:rsidR="00EF70B2" w:rsidRPr="00275DE2" w:rsidRDefault="00EF70B2" w:rsidP="00EF70B2">
      <w:pPr>
        <w:ind w:firstLine="709"/>
        <w:jc w:val="both"/>
      </w:pPr>
      <w:r w:rsidRPr="00275DE2">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F70B2" w:rsidRPr="00275DE2" w:rsidRDefault="00EF70B2" w:rsidP="00EF70B2">
      <w:pPr>
        <w:widowControl w:val="0"/>
        <w:autoSpaceDE w:val="0"/>
        <w:autoSpaceDN w:val="0"/>
        <w:adjustRightInd w:val="0"/>
        <w:spacing w:after="60"/>
        <w:ind w:left="360"/>
        <w:jc w:val="center"/>
        <w:rPr>
          <w:b/>
        </w:rPr>
      </w:pPr>
      <w:r w:rsidRPr="00275DE2">
        <w:rPr>
          <w:b/>
        </w:rPr>
        <w:t>9. Обстоятельства непреодолимой силы</w:t>
      </w:r>
    </w:p>
    <w:p w:rsidR="00EF70B2" w:rsidRPr="002361C3" w:rsidRDefault="00EF70B2" w:rsidP="00EF70B2">
      <w:pPr>
        <w:pStyle w:val="ConsNormal"/>
        <w:ind w:firstLine="709"/>
        <w:jc w:val="both"/>
        <w:rPr>
          <w:rFonts w:ascii="Times New Roman" w:hAnsi="Times New Roman"/>
          <w:sz w:val="24"/>
          <w:szCs w:val="24"/>
        </w:rPr>
      </w:pPr>
      <w:r w:rsidRPr="00275DE2">
        <w:rPr>
          <w:rFonts w:ascii="Times New Roman" w:hAnsi="Times New Roman"/>
          <w:sz w:val="24"/>
          <w:szCs w:val="24"/>
        </w:rPr>
        <w:t xml:space="preserve">9.1. </w:t>
      </w:r>
      <w:proofErr w:type="gramStart"/>
      <w:r w:rsidRPr="00275DE2">
        <w:rPr>
          <w:rFonts w:ascii="Times New Roman" w:hAnsi="Times New Roman"/>
          <w:sz w:val="24"/>
          <w:szCs w:val="24"/>
        </w:rPr>
        <w:t>Ни одна из Сторон не несет ответственности перед другой Стороной за</w:t>
      </w:r>
      <w:r w:rsidRPr="002361C3">
        <w:rPr>
          <w:rFonts w:ascii="Times New Roman" w:hAnsi="Times New Roman"/>
          <w:sz w:val="24"/>
          <w:szCs w:val="24"/>
        </w:rPr>
        <w:t xml:space="preserve">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2361C3">
        <w:rPr>
          <w:rFonts w:ascii="Times New Roman" w:hAnsi="Times New Roman"/>
          <w:sz w:val="24"/>
          <w:szCs w:val="24"/>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F70B2" w:rsidRPr="002361C3" w:rsidRDefault="00EF70B2" w:rsidP="00EF70B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70B2" w:rsidRPr="002361C3" w:rsidRDefault="00EF70B2" w:rsidP="00EF70B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70B2" w:rsidRDefault="00EF70B2" w:rsidP="00EF70B2">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EF70B2" w:rsidRPr="000A2A48" w:rsidRDefault="00EF70B2" w:rsidP="00EF70B2">
      <w:pPr>
        <w:pStyle w:val="ConsNormal"/>
        <w:ind w:firstLine="709"/>
        <w:jc w:val="both"/>
        <w:rPr>
          <w:rFonts w:ascii="Times New Roman" w:hAnsi="Times New Roman"/>
          <w:sz w:val="24"/>
          <w:szCs w:val="24"/>
        </w:rPr>
      </w:pPr>
    </w:p>
    <w:p w:rsidR="00EF70B2" w:rsidRPr="00A05352" w:rsidRDefault="00EF70B2" w:rsidP="00EF70B2">
      <w:pPr>
        <w:pStyle w:val="aff6"/>
        <w:widowControl w:val="0"/>
        <w:autoSpaceDE w:val="0"/>
        <w:autoSpaceDN w:val="0"/>
        <w:adjustRightInd w:val="0"/>
        <w:ind w:left="0"/>
        <w:jc w:val="center"/>
      </w:pPr>
      <w:r>
        <w:rPr>
          <w:b/>
        </w:rPr>
        <w:t xml:space="preserve">10. </w:t>
      </w:r>
      <w:r w:rsidRPr="00946F8D">
        <w:rPr>
          <w:b/>
        </w:rPr>
        <w:t>Разрешение споров</w:t>
      </w:r>
    </w:p>
    <w:p w:rsidR="00EF70B2" w:rsidRPr="00A05352" w:rsidRDefault="00EF70B2" w:rsidP="00EF70B2">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EF70B2" w:rsidRPr="00A05352" w:rsidRDefault="00EF70B2" w:rsidP="00EF70B2">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EF70B2" w:rsidRDefault="00EF70B2" w:rsidP="00EF70B2">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w:t>
      </w:r>
      <w:r>
        <w:rPr>
          <w:rFonts w:ascii="Times New Roman" w:hAnsi="Times New Roman"/>
          <w:sz w:val="24"/>
          <w:szCs w:val="24"/>
        </w:rPr>
        <w:t xml:space="preserve"> не урегулированы Сторонами  с </w:t>
      </w:r>
      <w:r w:rsidRPr="004A4970">
        <w:rPr>
          <w:rFonts w:ascii="Times New Roman" w:hAnsi="Times New Roman"/>
          <w:sz w:val="24"/>
          <w:szCs w:val="24"/>
        </w:rPr>
        <w:t xml:space="preserve">помощью   переговоров  и  в  претензионном  порядке, то ни передаются </w:t>
      </w:r>
      <w:r w:rsidRPr="002C6218">
        <w:rPr>
          <w:rFonts w:ascii="Times New Roman" w:hAnsi="Times New Roman"/>
          <w:sz w:val="24"/>
          <w:szCs w:val="24"/>
        </w:rPr>
        <w:t>заинтересованной Стороной в Арбитражный суд Забайкальского края.</w:t>
      </w:r>
    </w:p>
    <w:p w:rsidR="00EF70B2" w:rsidRDefault="00EF70B2" w:rsidP="00EF70B2">
      <w:pPr>
        <w:pStyle w:val="ConsNormal"/>
        <w:ind w:firstLine="0"/>
        <w:jc w:val="both"/>
        <w:rPr>
          <w:rFonts w:ascii="Times New Roman" w:hAnsi="Times New Roman"/>
          <w:sz w:val="24"/>
          <w:szCs w:val="24"/>
        </w:rPr>
      </w:pPr>
    </w:p>
    <w:p w:rsidR="00EF70B2" w:rsidRPr="00A05352" w:rsidRDefault="00EF70B2" w:rsidP="00EF70B2">
      <w:pPr>
        <w:pStyle w:val="ConsNormal"/>
        <w:ind w:firstLine="0"/>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EF70B2" w:rsidRPr="00A05352" w:rsidRDefault="00EF70B2" w:rsidP="00EF70B2">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EF70B2" w:rsidRPr="002361C3" w:rsidRDefault="00EF70B2" w:rsidP="00EF70B2">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EF70B2" w:rsidRPr="00E32181" w:rsidRDefault="00EF70B2" w:rsidP="00EF70B2">
      <w:pPr>
        <w:pStyle w:val="ConsNormal"/>
        <w:ind w:firstLine="708"/>
        <w:jc w:val="both"/>
        <w:rPr>
          <w:rFonts w:ascii="Times New Roman" w:hAnsi="Times New Roman"/>
          <w:sz w:val="24"/>
          <w:szCs w:val="24"/>
        </w:rPr>
      </w:pPr>
      <w:r w:rsidRPr="00E32181">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32181">
        <w:rPr>
          <w:rFonts w:ascii="Times New Roman" w:hAnsi="Times New Roman"/>
          <w:sz w:val="24"/>
          <w:szCs w:val="24"/>
        </w:rPr>
        <w:t>позднее</w:t>
      </w:r>
      <w:proofErr w:type="gramEnd"/>
      <w:r w:rsidRPr="00E32181">
        <w:rPr>
          <w:rFonts w:ascii="Times New Roman" w:hAnsi="Times New Roman"/>
          <w:sz w:val="24"/>
          <w:szCs w:val="24"/>
        </w:rPr>
        <w:t xml:space="preserve"> чем за </w:t>
      </w:r>
      <w:r>
        <w:rPr>
          <w:rFonts w:ascii="Times New Roman" w:hAnsi="Times New Roman"/>
          <w:sz w:val="24"/>
          <w:szCs w:val="24"/>
        </w:rPr>
        <w:t xml:space="preserve">30 </w:t>
      </w:r>
      <w:r w:rsidRPr="00E32181">
        <w:rPr>
          <w:rFonts w:ascii="Times New Roman" w:hAnsi="Times New Roman"/>
          <w:sz w:val="24"/>
          <w:szCs w:val="24"/>
        </w:rPr>
        <w:t>(</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F70B2" w:rsidRPr="0083295B" w:rsidRDefault="00EF70B2" w:rsidP="00EF70B2">
      <w:pPr>
        <w:ind w:firstLine="567"/>
        <w:jc w:val="both"/>
      </w:pPr>
      <w:r w:rsidRPr="002361C3">
        <w:tab/>
      </w:r>
    </w:p>
    <w:p w:rsidR="00EF70B2" w:rsidRPr="002361C3" w:rsidRDefault="00EF70B2" w:rsidP="00EF70B2">
      <w:pPr>
        <w:tabs>
          <w:tab w:val="left" w:pos="0"/>
        </w:tabs>
        <w:jc w:val="center"/>
        <w:rPr>
          <w:b/>
        </w:rPr>
      </w:pPr>
      <w:r>
        <w:rPr>
          <w:b/>
        </w:rPr>
        <w:t>12</w:t>
      </w:r>
      <w:r w:rsidRPr="002361C3">
        <w:rPr>
          <w:b/>
        </w:rPr>
        <w:t>. Срок действия Договор</w:t>
      </w:r>
      <w:r>
        <w:rPr>
          <w:b/>
        </w:rPr>
        <w:t>а</w:t>
      </w:r>
    </w:p>
    <w:p w:rsidR="00EF70B2" w:rsidRPr="00E07F1A" w:rsidRDefault="00EF70B2" w:rsidP="00EF70B2">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2017 года включительно.</w:t>
      </w:r>
    </w:p>
    <w:p w:rsidR="00EF70B2" w:rsidRDefault="00EF70B2" w:rsidP="00EF70B2">
      <w:pPr>
        <w:pStyle w:val="ConsNormal"/>
        <w:ind w:firstLine="0"/>
        <w:rPr>
          <w:rFonts w:ascii="Times New Roman" w:hAnsi="Times New Roman"/>
          <w:b/>
          <w:bCs/>
          <w:sz w:val="24"/>
          <w:szCs w:val="24"/>
        </w:rPr>
      </w:pPr>
    </w:p>
    <w:p w:rsidR="00EF70B2" w:rsidRPr="002B3008" w:rsidRDefault="00EF70B2" w:rsidP="00EF70B2">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EF70B2" w:rsidRPr="002B3008" w:rsidRDefault="00EF70B2" w:rsidP="00EF70B2">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70B2" w:rsidRPr="002B3008" w:rsidRDefault="00EF70B2" w:rsidP="00EF70B2">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2B3008">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70B2" w:rsidRPr="002B3008" w:rsidRDefault="00EF70B2" w:rsidP="00EF70B2">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EF70B2" w:rsidRPr="002B3008" w:rsidRDefault="00EF70B2" w:rsidP="00EF70B2">
      <w:pPr>
        <w:autoSpaceDE w:val="0"/>
        <w:autoSpaceDN w:val="0"/>
        <w:spacing w:line="276" w:lineRule="auto"/>
        <w:ind w:firstLine="709"/>
        <w:jc w:val="both"/>
      </w:pPr>
      <w:r w:rsidRPr="002B3008">
        <w:t xml:space="preserve">Каналы уведомления </w:t>
      </w:r>
      <w:r w:rsidRPr="00284DDD">
        <w:rPr>
          <w:highlight w:val="yellow"/>
        </w:rPr>
        <w:t>Поставщика</w:t>
      </w:r>
      <w:r w:rsidRPr="002B3008">
        <w:t xml:space="preserve"> о нарушениях каких-либо положений пункта 1</w:t>
      </w:r>
      <w:r>
        <w:t>3</w:t>
      </w:r>
      <w:r w:rsidRPr="002B3008">
        <w:t xml:space="preserve">.1 настоящего Договора: </w:t>
      </w:r>
      <w:r w:rsidRPr="00284DDD">
        <w:rPr>
          <w:highlight w:val="yellow"/>
        </w:rPr>
        <w:t>_________________</w:t>
      </w:r>
      <w:r w:rsidRPr="002B3008">
        <w:t xml:space="preserve">, официальный сайт </w:t>
      </w:r>
      <w:r w:rsidRPr="00284DDD">
        <w:rPr>
          <w:highlight w:val="yellow"/>
        </w:rPr>
        <w:t>______________</w:t>
      </w:r>
      <w:r w:rsidRPr="002B3008">
        <w:t>(для заполнения специальной формы).</w:t>
      </w:r>
    </w:p>
    <w:p w:rsidR="00EF70B2" w:rsidRPr="002B3008" w:rsidRDefault="00EF70B2" w:rsidP="00EF70B2">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EF70B2" w:rsidRPr="002B3008" w:rsidRDefault="00EF70B2" w:rsidP="00EF70B2">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EF70B2" w:rsidRPr="002B3008" w:rsidRDefault="00EF70B2" w:rsidP="00EF70B2">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F70B2" w:rsidRPr="002B3008" w:rsidRDefault="00EF70B2" w:rsidP="00EF70B2">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EF70B2" w:rsidRDefault="00EF70B2" w:rsidP="00EF70B2">
      <w:pPr>
        <w:autoSpaceDE w:val="0"/>
        <w:autoSpaceDN w:val="0"/>
        <w:spacing w:line="276" w:lineRule="auto"/>
        <w:ind w:firstLine="709"/>
        <w:jc w:val="center"/>
        <w:rPr>
          <w:b/>
        </w:rPr>
      </w:pPr>
    </w:p>
    <w:p w:rsidR="00EF70B2" w:rsidRPr="006514FF" w:rsidRDefault="00EF70B2" w:rsidP="00EF70B2">
      <w:pPr>
        <w:autoSpaceDE w:val="0"/>
        <w:autoSpaceDN w:val="0"/>
        <w:spacing w:line="276" w:lineRule="auto"/>
        <w:ind w:firstLine="709"/>
        <w:jc w:val="center"/>
        <w:rPr>
          <w:b/>
        </w:rPr>
      </w:pPr>
      <w:r w:rsidRPr="006514FF">
        <w:rPr>
          <w:b/>
        </w:rPr>
        <w:t>14. Гарантии и заверения Поставщика</w:t>
      </w:r>
    </w:p>
    <w:p w:rsidR="00EF70B2" w:rsidRPr="006514FF" w:rsidRDefault="00EF70B2" w:rsidP="00EF70B2">
      <w:pPr>
        <w:pStyle w:val="aff6"/>
        <w:numPr>
          <w:ilvl w:val="1"/>
          <w:numId w:val="24"/>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EF70B2" w:rsidRPr="006514FF" w:rsidRDefault="00EF70B2" w:rsidP="00EF70B2">
      <w:pPr>
        <w:pStyle w:val="aff6"/>
        <w:numPr>
          <w:ilvl w:val="2"/>
          <w:numId w:val="24"/>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EF70B2" w:rsidRPr="006514FF" w:rsidRDefault="00EF70B2" w:rsidP="00EF70B2">
      <w:pPr>
        <w:pStyle w:val="aff6"/>
        <w:numPr>
          <w:ilvl w:val="2"/>
          <w:numId w:val="24"/>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F70B2" w:rsidRPr="006514FF" w:rsidRDefault="00EF70B2" w:rsidP="00EF70B2">
      <w:pPr>
        <w:pStyle w:val="aff6"/>
        <w:numPr>
          <w:ilvl w:val="2"/>
          <w:numId w:val="24"/>
        </w:numPr>
        <w:suppressAutoHyphens w:val="0"/>
        <w:spacing w:after="200"/>
        <w:ind w:left="0" w:firstLine="709"/>
        <w:contextualSpacing/>
        <w:jc w:val="both"/>
      </w:pPr>
      <w:r>
        <w:t>Н</w:t>
      </w:r>
      <w:r w:rsidRPr="006514FF">
        <w:t>астоящий Договор от имени Поставщика подписан лицом, которое надлежащим образом уполномочено совершать такие действия;</w:t>
      </w:r>
    </w:p>
    <w:p w:rsidR="00EF70B2" w:rsidRPr="006514FF" w:rsidRDefault="00EF70B2" w:rsidP="00EF70B2">
      <w:pPr>
        <w:pStyle w:val="aff6"/>
        <w:numPr>
          <w:ilvl w:val="2"/>
          <w:numId w:val="24"/>
        </w:numPr>
        <w:suppressAutoHyphens w:val="0"/>
        <w:spacing w:after="200"/>
        <w:ind w:left="0" w:firstLine="709"/>
        <w:contextualSpacing/>
        <w:jc w:val="both"/>
      </w:pPr>
      <w:r w:rsidRPr="006514FF">
        <w:t xml:space="preserve"> </w:t>
      </w:r>
      <w:r>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F70B2" w:rsidRDefault="00EF70B2" w:rsidP="00EF70B2">
      <w:pPr>
        <w:pStyle w:val="aff6"/>
        <w:numPr>
          <w:ilvl w:val="2"/>
          <w:numId w:val="24"/>
        </w:numPr>
        <w:suppressAutoHyphens w:val="0"/>
        <w:spacing w:after="200"/>
        <w:ind w:left="0" w:firstLine="709"/>
        <w:contextualSpacing/>
        <w:jc w:val="both"/>
      </w:pPr>
      <w:r>
        <w:lastRenderedPageBreak/>
        <w:t>Н</w:t>
      </w:r>
      <w:r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EF70B2" w:rsidRDefault="00EF70B2" w:rsidP="00EF70B2">
      <w:pPr>
        <w:pStyle w:val="aff6"/>
        <w:numPr>
          <w:ilvl w:val="2"/>
          <w:numId w:val="24"/>
        </w:numPr>
        <w:suppressAutoHyphens w:val="0"/>
        <w:spacing w:after="200"/>
        <w:ind w:left="0" w:firstLine="709"/>
        <w:contextualSpacing/>
        <w:jc w:val="both"/>
      </w:pPr>
      <w:r w:rsidRPr="00903E1B">
        <w:t xml:space="preserve">Вся информация, полученная Сторонами в связи с Договором, в том числе </w:t>
      </w:r>
      <w:r w:rsidRPr="00903E1B">
        <w:br/>
        <w:t xml:space="preserve">в связи с его заключением и исполнением, считается конфиденциальной информацией, </w:t>
      </w:r>
      <w:r w:rsidRPr="00903E1B">
        <w:br/>
        <w:t>за исключением информации, к которой есть свободный доступ на законном основании.</w:t>
      </w:r>
    </w:p>
    <w:p w:rsidR="00EF70B2" w:rsidRDefault="00EF70B2" w:rsidP="00EF70B2">
      <w:pPr>
        <w:pStyle w:val="aff6"/>
        <w:numPr>
          <w:ilvl w:val="2"/>
          <w:numId w:val="24"/>
        </w:numPr>
        <w:suppressAutoHyphens w:val="0"/>
        <w:spacing w:after="200"/>
        <w:ind w:left="0" w:firstLine="709"/>
        <w:contextualSpacing/>
        <w:jc w:val="both"/>
      </w:pPr>
      <w:r w:rsidRPr="00903E1B">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EF70B2" w:rsidRDefault="00EF70B2" w:rsidP="00EF70B2">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EF70B2"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F70B2" w:rsidRPr="002361C3"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EF70B2" w:rsidRPr="002361C3"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EF70B2" w:rsidRPr="002361C3"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EF70B2" w:rsidRPr="002361C3"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EF70B2" w:rsidRDefault="00EF70B2" w:rsidP="00EF70B2">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8278BA" w:rsidRPr="008C65F2" w:rsidRDefault="008278BA" w:rsidP="00EF70B2">
      <w:pPr>
        <w:pStyle w:val="ConsNormal"/>
        <w:ind w:firstLine="540"/>
        <w:jc w:val="both"/>
        <w:rPr>
          <w:rFonts w:ascii="Times New Roman" w:hAnsi="Times New Roman"/>
          <w:sz w:val="24"/>
          <w:szCs w:val="24"/>
        </w:rPr>
      </w:pPr>
      <w:r w:rsidRPr="008C65F2">
        <w:rPr>
          <w:rFonts w:ascii="Times New Roman" w:hAnsi="Times New Roman"/>
          <w:sz w:val="24"/>
          <w:szCs w:val="24"/>
        </w:rPr>
        <w:t>15.6.1.Номенклатура товара (</w:t>
      </w:r>
      <w:proofErr w:type="spellStart"/>
      <w:r w:rsidRPr="008C65F2">
        <w:rPr>
          <w:rFonts w:ascii="Times New Roman" w:hAnsi="Times New Roman"/>
          <w:sz w:val="24"/>
          <w:szCs w:val="24"/>
        </w:rPr>
        <w:t>Приложенеи№</w:t>
      </w:r>
      <w:proofErr w:type="spellEnd"/>
      <w:r w:rsidRPr="008C65F2">
        <w:rPr>
          <w:rFonts w:ascii="Times New Roman" w:hAnsi="Times New Roman"/>
          <w:sz w:val="24"/>
          <w:szCs w:val="24"/>
        </w:rPr>
        <w:t xml:space="preserve"> 1)</w:t>
      </w:r>
    </w:p>
    <w:p w:rsidR="00E120AA" w:rsidRPr="008C65F2" w:rsidRDefault="008278BA" w:rsidP="00EF70B2">
      <w:pPr>
        <w:pStyle w:val="ConsNormal"/>
        <w:ind w:firstLine="540"/>
        <w:jc w:val="both"/>
        <w:rPr>
          <w:rFonts w:ascii="Times New Roman" w:hAnsi="Times New Roman"/>
          <w:sz w:val="24"/>
          <w:szCs w:val="24"/>
        </w:rPr>
      </w:pPr>
      <w:r w:rsidRPr="008C65F2">
        <w:rPr>
          <w:rFonts w:ascii="Times New Roman" w:hAnsi="Times New Roman"/>
          <w:sz w:val="24"/>
          <w:szCs w:val="24"/>
        </w:rPr>
        <w:t>15.6.2</w:t>
      </w:r>
      <w:r w:rsidR="00EF70B2" w:rsidRPr="008C65F2">
        <w:rPr>
          <w:rFonts w:ascii="Times New Roman" w:hAnsi="Times New Roman"/>
          <w:sz w:val="24"/>
          <w:szCs w:val="24"/>
        </w:rPr>
        <w:t xml:space="preserve">. Спецификация (Приложение № </w:t>
      </w:r>
      <w:r w:rsidRPr="008C65F2">
        <w:rPr>
          <w:rFonts w:ascii="Times New Roman" w:hAnsi="Times New Roman"/>
          <w:sz w:val="24"/>
          <w:szCs w:val="24"/>
        </w:rPr>
        <w:t>2</w:t>
      </w:r>
      <w:r w:rsidR="00EF70B2" w:rsidRPr="008C65F2">
        <w:rPr>
          <w:rFonts w:ascii="Times New Roman" w:hAnsi="Times New Roman"/>
          <w:sz w:val="24"/>
          <w:szCs w:val="24"/>
        </w:rPr>
        <w:t>)</w:t>
      </w:r>
      <w:r w:rsidR="00E120AA" w:rsidRPr="008C65F2">
        <w:rPr>
          <w:rFonts w:ascii="Times New Roman" w:hAnsi="Times New Roman"/>
          <w:sz w:val="24"/>
          <w:szCs w:val="24"/>
        </w:rPr>
        <w:t>;</w:t>
      </w:r>
    </w:p>
    <w:p w:rsidR="00E120AA" w:rsidRDefault="008278BA" w:rsidP="00EF70B2">
      <w:pPr>
        <w:pStyle w:val="ConsNormal"/>
        <w:ind w:firstLine="540"/>
        <w:jc w:val="both"/>
        <w:rPr>
          <w:rFonts w:ascii="Times New Roman" w:hAnsi="Times New Roman"/>
          <w:sz w:val="24"/>
          <w:szCs w:val="24"/>
        </w:rPr>
      </w:pPr>
      <w:r w:rsidRPr="008C65F2">
        <w:rPr>
          <w:rFonts w:ascii="Times New Roman" w:hAnsi="Times New Roman"/>
          <w:sz w:val="24"/>
          <w:szCs w:val="24"/>
        </w:rPr>
        <w:t>15.6.3</w:t>
      </w:r>
      <w:r w:rsidR="00E120AA" w:rsidRPr="008C65F2">
        <w:rPr>
          <w:rFonts w:ascii="Times New Roman" w:hAnsi="Times New Roman"/>
          <w:sz w:val="24"/>
          <w:szCs w:val="24"/>
        </w:rPr>
        <w:t xml:space="preserve">. Форма заявки (Приложение № </w:t>
      </w:r>
      <w:r w:rsidRPr="008C65F2">
        <w:rPr>
          <w:rFonts w:ascii="Times New Roman" w:hAnsi="Times New Roman"/>
          <w:sz w:val="24"/>
          <w:szCs w:val="24"/>
        </w:rPr>
        <w:t>3</w:t>
      </w:r>
      <w:r w:rsidR="00E120AA" w:rsidRPr="008C65F2">
        <w:rPr>
          <w:rFonts w:ascii="Times New Roman" w:hAnsi="Times New Roman"/>
          <w:sz w:val="24"/>
          <w:szCs w:val="24"/>
        </w:rPr>
        <w:t>)</w:t>
      </w:r>
    </w:p>
    <w:p w:rsidR="00EF70B2" w:rsidRPr="00A05352" w:rsidRDefault="00EF70B2" w:rsidP="00EF70B2">
      <w:pPr>
        <w:rPr>
          <w:b/>
          <w:bCs/>
        </w:rPr>
      </w:pPr>
    </w:p>
    <w:p w:rsidR="00EF70B2" w:rsidRDefault="00EF70B2" w:rsidP="00EF70B2">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EF70B2" w:rsidRPr="00A05352" w:rsidRDefault="00EF70B2" w:rsidP="00EF70B2">
      <w:pPr>
        <w:jc w:val="center"/>
        <w:rPr>
          <w:b/>
          <w:bCs/>
        </w:rPr>
      </w:pPr>
    </w:p>
    <w:p w:rsidR="00EF70B2" w:rsidRPr="00A05352" w:rsidRDefault="00EF70B2" w:rsidP="00EF70B2">
      <w:pPr>
        <w:ind w:left="1800"/>
        <w:jc w:val="center"/>
      </w:pPr>
    </w:p>
    <w:tbl>
      <w:tblPr>
        <w:tblW w:w="0" w:type="auto"/>
        <w:tblInd w:w="137" w:type="dxa"/>
        <w:tblLook w:val="0000"/>
      </w:tblPr>
      <w:tblGrid>
        <w:gridCol w:w="4933"/>
        <w:gridCol w:w="4553"/>
      </w:tblGrid>
      <w:tr w:rsidR="00EF70B2" w:rsidRPr="006617A8" w:rsidTr="00EF70B2">
        <w:trPr>
          <w:trHeight w:val="1510"/>
        </w:trPr>
        <w:tc>
          <w:tcPr>
            <w:tcW w:w="4933" w:type="dxa"/>
          </w:tcPr>
          <w:p w:rsidR="00EF70B2" w:rsidRPr="008337A0" w:rsidRDefault="00EF70B2" w:rsidP="00EF70B2">
            <w:pPr>
              <w:pStyle w:val="afc"/>
              <w:ind w:left="5" w:firstLine="0"/>
              <w:rPr>
                <w:sz w:val="24"/>
                <w:szCs w:val="24"/>
              </w:rPr>
            </w:pPr>
            <w:r w:rsidRPr="008337A0">
              <w:rPr>
                <w:b/>
                <w:sz w:val="24"/>
                <w:szCs w:val="24"/>
              </w:rPr>
              <w:t xml:space="preserve">Покупатель: </w:t>
            </w:r>
            <w:r w:rsidRPr="008337A0">
              <w:rPr>
                <w:sz w:val="24"/>
                <w:szCs w:val="24"/>
              </w:rPr>
              <w:t xml:space="preserve"> Публичное акционерное общество «Центр по перевозке грузов в контейнерах «</w:t>
            </w:r>
            <w:proofErr w:type="spellStart"/>
            <w:r w:rsidRPr="008337A0">
              <w:rPr>
                <w:sz w:val="24"/>
                <w:szCs w:val="24"/>
              </w:rPr>
              <w:t>ТрансКонтейнер</w:t>
            </w:r>
            <w:proofErr w:type="spellEnd"/>
            <w:r w:rsidRPr="008337A0">
              <w:rPr>
                <w:sz w:val="24"/>
                <w:szCs w:val="24"/>
              </w:rPr>
              <w:t>»</w:t>
            </w:r>
          </w:p>
          <w:p w:rsidR="00EF70B2" w:rsidRPr="008337A0" w:rsidRDefault="00EF70B2" w:rsidP="00EF70B2">
            <w:pPr>
              <w:shd w:val="clear" w:color="auto" w:fill="FFFFFF"/>
              <w:jc w:val="both"/>
              <w:rPr>
                <w:color w:val="000000"/>
                <w:spacing w:val="5"/>
              </w:rPr>
            </w:pPr>
            <w:r w:rsidRPr="008337A0">
              <w:rPr>
                <w:color w:val="000000"/>
                <w:spacing w:val="5"/>
              </w:rPr>
              <w:t xml:space="preserve">Место нахождения: Российская Федерация, 125047, г. Москва, Оружейный пер., д.19 </w:t>
            </w:r>
          </w:p>
          <w:p w:rsidR="00EF70B2" w:rsidRPr="008337A0" w:rsidRDefault="00EF70B2" w:rsidP="00EF70B2">
            <w:pPr>
              <w:shd w:val="clear" w:color="auto" w:fill="FFFFFF"/>
              <w:jc w:val="both"/>
              <w:rPr>
                <w:color w:val="000000"/>
                <w:spacing w:val="5"/>
              </w:rPr>
            </w:pPr>
            <w:r w:rsidRPr="008337A0">
              <w:rPr>
                <w:color w:val="000000"/>
                <w:spacing w:val="5"/>
              </w:rPr>
              <w:t xml:space="preserve">Почтовый адрес: </w:t>
            </w:r>
            <w:r w:rsidRPr="008337A0">
              <w:t>г</w:t>
            </w:r>
            <w:proofErr w:type="gramStart"/>
            <w:r w:rsidRPr="008337A0">
              <w:t>.Ч</w:t>
            </w:r>
            <w:proofErr w:type="gramEnd"/>
            <w:r w:rsidRPr="008337A0">
              <w:t xml:space="preserve">ита, </w:t>
            </w:r>
            <w:proofErr w:type="spellStart"/>
            <w:r w:rsidRPr="008337A0">
              <w:t>ул</w:t>
            </w:r>
            <w:proofErr w:type="spellEnd"/>
            <w:r w:rsidRPr="008337A0">
              <w:t xml:space="preserve"> Анохина,91</w:t>
            </w:r>
            <w:r w:rsidRPr="008337A0">
              <w:rPr>
                <w:color w:val="000000"/>
                <w:spacing w:val="5"/>
              </w:rPr>
              <w:t xml:space="preserve"> </w:t>
            </w:r>
          </w:p>
          <w:p w:rsidR="00EF70B2" w:rsidRPr="008337A0" w:rsidRDefault="00EF70B2" w:rsidP="00EF70B2">
            <w:pPr>
              <w:shd w:val="clear" w:color="auto" w:fill="FFFFFF"/>
              <w:jc w:val="both"/>
              <w:rPr>
                <w:color w:val="000000"/>
                <w:spacing w:val="5"/>
              </w:rPr>
            </w:pPr>
            <w:r w:rsidRPr="008337A0">
              <w:rPr>
                <w:color w:val="000000"/>
                <w:spacing w:val="5"/>
              </w:rPr>
              <w:t xml:space="preserve">ИНН 7708591995, ОКПО 57794592, </w:t>
            </w:r>
          </w:p>
          <w:p w:rsidR="00EF70B2" w:rsidRPr="008337A0" w:rsidRDefault="00EF70B2" w:rsidP="00EF70B2">
            <w:pPr>
              <w:shd w:val="clear" w:color="auto" w:fill="FFFFFF"/>
              <w:jc w:val="both"/>
              <w:rPr>
                <w:color w:val="000000"/>
                <w:spacing w:val="5"/>
              </w:rPr>
            </w:pPr>
            <w:r w:rsidRPr="008337A0">
              <w:rPr>
                <w:color w:val="000000"/>
                <w:spacing w:val="5"/>
              </w:rPr>
              <w:t>КПП 753602002</w:t>
            </w:r>
          </w:p>
          <w:p w:rsidR="00EF70B2" w:rsidRPr="008337A0" w:rsidRDefault="00EF70B2" w:rsidP="00EF70B2">
            <w:pPr>
              <w:shd w:val="clear" w:color="auto" w:fill="FFFFFF"/>
              <w:jc w:val="both"/>
              <w:rPr>
                <w:color w:val="000000"/>
                <w:spacing w:val="5"/>
              </w:rPr>
            </w:pPr>
            <w:proofErr w:type="spellStart"/>
            <w:r w:rsidRPr="008337A0">
              <w:rPr>
                <w:color w:val="000000"/>
                <w:spacing w:val="5"/>
              </w:rPr>
              <w:t>р</w:t>
            </w:r>
            <w:proofErr w:type="spellEnd"/>
            <w:r w:rsidRPr="008337A0">
              <w:rPr>
                <w:color w:val="000000"/>
                <w:spacing w:val="5"/>
              </w:rPr>
              <w:t>/счет 40702810009030002960 Филиал Банка ВТБ (ПАО) в г</w:t>
            </w:r>
            <w:proofErr w:type="gramStart"/>
            <w:r w:rsidRPr="008337A0">
              <w:rPr>
                <w:color w:val="000000"/>
                <w:spacing w:val="5"/>
              </w:rPr>
              <w:t>.К</w:t>
            </w:r>
            <w:proofErr w:type="gramEnd"/>
            <w:r w:rsidRPr="008337A0">
              <w:rPr>
                <w:color w:val="000000"/>
                <w:spacing w:val="5"/>
              </w:rPr>
              <w:t>расноярске г. КРАСНОЯРСК</w:t>
            </w:r>
          </w:p>
          <w:p w:rsidR="00EF70B2" w:rsidRPr="008337A0" w:rsidRDefault="00EF70B2" w:rsidP="00EF70B2">
            <w:pPr>
              <w:shd w:val="clear" w:color="auto" w:fill="FFFFFF"/>
              <w:jc w:val="both"/>
              <w:rPr>
                <w:color w:val="000000"/>
                <w:spacing w:val="5"/>
              </w:rPr>
            </w:pPr>
            <w:proofErr w:type="gramStart"/>
            <w:r w:rsidRPr="008337A0">
              <w:rPr>
                <w:color w:val="000000"/>
                <w:spacing w:val="5"/>
              </w:rPr>
              <w:t>к</w:t>
            </w:r>
            <w:proofErr w:type="gramEnd"/>
            <w:r w:rsidRPr="008337A0">
              <w:rPr>
                <w:color w:val="000000"/>
                <w:spacing w:val="5"/>
              </w:rPr>
              <w:t xml:space="preserve">/счет 30101810200000000777 </w:t>
            </w:r>
          </w:p>
          <w:p w:rsidR="00EF70B2" w:rsidRPr="008337A0" w:rsidRDefault="00EF70B2" w:rsidP="00EF70B2">
            <w:pPr>
              <w:shd w:val="clear" w:color="auto" w:fill="FFFFFF"/>
              <w:jc w:val="both"/>
              <w:rPr>
                <w:color w:val="000000"/>
                <w:spacing w:val="5"/>
              </w:rPr>
            </w:pPr>
            <w:r w:rsidRPr="008337A0">
              <w:rPr>
                <w:color w:val="000000"/>
                <w:spacing w:val="5"/>
              </w:rPr>
              <w:t>БИК 040407777</w:t>
            </w:r>
          </w:p>
          <w:p w:rsidR="00EF70B2" w:rsidRPr="008337A0" w:rsidRDefault="00EF70B2" w:rsidP="00EF70B2">
            <w:pPr>
              <w:shd w:val="clear" w:color="auto" w:fill="FFFFFF"/>
              <w:jc w:val="both"/>
              <w:rPr>
                <w:color w:val="000000"/>
                <w:spacing w:val="5"/>
              </w:rPr>
            </w:pPr>
            <w:r w:rsidRPr="008337A0">
              <w:rPr>
                <w:color w:val="000000"/>
                <w:spacing w:val="5"/>
              </w:rPr>
              <w:t>тел. (3022) 22-00-25, факс (3022) 22-00-25</w:t>
            </w:r>
          </w:p>
          <w:p w:rsidR="00EF70B2" w:rsidRPr="008337A0" w:rsidRDefault="00EF70B2" w:rsidP="00EF70B2">
            <w:pPr>
              <w:pStyle w:val="afc"/>
              <w:ind w:right="-144" w:firstLine="0"/>
              <w:rPr>
                <w:sz w:val="24"/>
                <w:szCs w:val="24"/>
              </w:rPr>
            </w:pPr>
            <w:r w:rsidRPr="008337A0">
              <w:rPr>
                <w:sz w:val="24"/>
                <w:szCs w:val="24"/>
                <w:lang w:val="en-US"/>
              </w:rPr>
              <w:t>E</w:t>
            </w:r>
            <w:r w:rsidRPr="008337A0">
              <w:rPr>
                <w:sz w:val="24"/>
                <w:szCs w:val="24"/>
              </w:rPr>
              <w:t>-</w:t>
            </w:r>
            <w:r w:rsidRPr="008337A0">
              <w:rPr>
                <w:sz w:val="24"/>
                <w:szCs w:val="24"/>
                <w:lang w:val="en-US"/>
              </w:rPr>
              <w:t>mail</w:t>
            </w:r>
            <w:r w:rsidRPr="008337A0">
              <w:rPr>
                <w:sz w:val="24"/>
                <w:szCs w:val="24"/>
              </w:rPr>
              <w:t xml:space="preserve">: </w:t>
            </w:r>
          </w:p>
          <w:p w:rsidR="00EF70B2" w:rsidRPr="008337A0" w:rsidRDefault="00EF70B2" w:rsidP="00EF70B2">
            <w:r w:rsidRPr="008337A0">
              <w:t>________    ______________</w:t>
            </w:r>
          </w:p>
          <w:p w:rsidR="00EF70B2" w:rsidRPr="006617A8" w:rsidRDefault="00EF70B2" w:rsidP="00EF70B2">
            <w:pPr>
              <w:pStyle w:val="ConsNormal"/>
              <w:ind w:firstLine="0"/>
              <w:rPr>
                <w:rFonts w:ascii="Times New Roman" w:hAnsi="Times New Roman"/>
                <w:b/>
                <w:sz w:val="24"/>
                <w:szCs w:val="24"/>
              </w:rPr>
            </w:pPr>
            <w:r w:rsidRPr="008337A0">
              <w:rPr>
                <w:rFonts w:ascii="Times New Roman" w:hAnsi="Times New Roman" w:cs="Times New Roman"/>
                <w:sz w:val="24"/>
                <w:szCs w:val="24"/>
                <w:vertAlign w:val="superscript"/>
              </w:rPr>
              <w:t>(подпись)</w:t>
            </w:r>
            <w:r w:rsidRPr="00F95CBF">
              <w:rPr>
                <w:rFonts w:ascii="Times New Roman" w:hAnsi="Times New Roman" w:cs="Times New Roman"/>
                <w:sz w:val="22"/>
                <w:szCs w:val="22"/>
                <w:vertAlign w:val="superscript"/>
              </w:rPr>
              <w:t xml:space="preserve">                      (Ф.И.О.)                                     </w:t>
            </w:r>
          </w:p>
        </w:tc>
        <w:tc>
          <w:tcPr>
            <w:tcW w:w="4553" w:type="dxa"/>
          </w:tcPr>
          <w:p w:rsidR="00EF70B2" w:rsidRPr="006617A8" w:rsidRDefault="00EF70B2" w:rsidP="00EF70B2">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EF70B2" w:rsidRPr="006617A8" w:rsidRDefault="00EF70B2" w:rsidP="00EF70B2">
            <w:pPr>
              <w:rPr>
                <w:sz w:val="22"/>
                <w:szCs w:val="22"/>
              </w:rPr>
            </w:pPr>
          </w:p>
          <w:p w:rsidR="00EF70B2" w:rsidRPr="006617A8" w:rsidRDefault="00EF70B2" w:rsidP="00EF70B2">
            <w:pPr>
              <w:rPr>
                <w:sz w:val="22"/>
                <w:szCs w:val="22"/>
              </w:rPr>
            </w:pPr>
          </w:p>
          <w:p w:rsidR="00EF70B2" w:rsidRPr="006617A8" w:rsidRDefault="00EF70B2" w:rsidP="00EF70B2">
            <w:pPr>
              <w:pStyle w:val="afc"/>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EF70B2" w:rsidRPr="006617A8" w:rsidRDefault="00EF70B2" w:rsidP="00EF70B2">
            <w:pPr>
              <w:pStyle w:val="afc"/>
              <w:ind w:firstLine="0"/>
              <w:rPr>
                <w:sz w:val="22"/>
                <w:szCs w:val="22"/>
              </w:rPr>
            </w:pPr>
            <w:r w:rsidRPr="006617A8">
              <w:rPr>
                <w:sz w:val="22"/>
                <w:szCs w:val="22"/>
              </w:rPr>
              <w:t>Почтовый адрес: _______________________</w:t>
            </w:r>
          </w:p>
          <w:p w:rsidR="00EF70B2" w:rsidRPr="006617A8" w:rsidRDefault="00EF70B2" w:rsidP="00EF70B2">
            <w:pPr>
              <w:pStyle w:val="afc"/>
              <w:ind w:right="-5"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EF70B2" w:rsidRPr="006617A8" w:rsidRDefault="00EF70B2" w:rsidP="00EF70B2">
            <w:pPr>
              <w:pStyle w:val="afc"/>
              <w:ind w:right="-5" w:firstLine="0"/>
              <w:rPr>
                <w:sz w:val="22"/>
                <w:szCs w:val="22"/>
              </w:rPr>
            </w:pPr>
            <w:proofErr w:type="spellStart"/>
            <w:proofErr w:type="gramStart"/>
            <w:r>
              <w:rPr>
                <w:sz w:val="22"/>
                <w:szCs w:val="22"/>
              </w:rPr>
              <w:t>р</w:t>
            </w:r>
            <w:proofErr w:type="spellEnd"/>
            <w:proofErr w:type="gramEnd"/>
            <w:r>
              <w:rPr>
                <w:sz w:val="22"/>
                <w:szCs w:val="22"/>
              </w:rPr>
              <w:t>/счет  ____</w:t>
            </w:r>
            <w:r w:rsidRPr="006617A8">
              <w:rPr>
                <w:sz w:val="22"/>
                <w:szCs w:val="22"/>
              </w:rPr>
              <w:t xml:space="preserve">___________________________ </w:t>
            </w:r>
          </w:p>
          <w:p w:rsidR="00EF70B2" w:rsidRPr="006617A8" w:rsidRDefault="00EF70B2" w:rsidP="00EF70B2">
            <w:pPr>
              <w:pStyle w:val="afc"/>
              <w:ind w:right="-5" w:firstLine="0"/>
              <w:rPr>
                <w:sz w:val="22"/>
                <w:szCs w:val="22"/>
              </w:rPr>
            </w:pPr>
            <w:r w:rsidRPr="006617A8">
              <w:rPr>
                <w:sz w:val="22"/>
                <w:szCs w:val="22"/>
              </w:rPr>
              <w:t xml:space="preserve">в  ____________________________________, </w:t>
            </w:r>
          </w:p>
          <w:p w:rsidR="00EF70B2" w:rsidRPr="006617A8" w:rsidRDefault="00EF70B2" w:rsidP="00EF70B2">
            <w:pPr>
              <w:pStyle w:val="af9"/>
              <w:ind w:right="-5" w:firstLine="0"/>
              <w:rPr>
                <w:sz w:val="22"/>
                <w:szCs w:val="22"/>
              </w:rPr>
            </w:pPr>
            <w:proofErr w:type="gramStart"/>
            <w:r w:rsidRPr="006617A8">
              <w:rPr>
                <w:sz w:val="22"/>
                <w:szCs w:val="22"/>
              </w:rPr>
              <w:t>к</w:t>
            </w:r>
            <w:proofErr w:type="gramEnd"/>
            <w:r w:rsidRPr="006617A8">
              <w:rPr>
                <w:sz w:val="22"/>
                <w:szCs w:val="22"/>
              </w:rPr>
              <w:t>/счет _________________________________</w:t>
            </w:r>
          </w:p>
          <w:p w:rsidR="00EF70B2" w:rsidRPr="006617A8" w:rsidRDefault="00EF70B2" w:rsidP="00EF70B2">
            <w:pPr>
              <w:pStyle w:val="af9"/>
              <w:ind w:right="-5" w:firstLine="0"/>
              <w:rPr>
                <w:sz w:val="22"/>
                <w:szCs w:val="22"/>
              </w:rPr>
            </w:pPr>
            <w:r w:rsidRPr="006617A8">
              <w:rPr>
                <w:sz w:val="22"/>
                <w:szCs w:val="22"/>
              </w:rPr>
              <w:t xml:space="preserve"> в  ____________________________________, </w:t>
            </w:r>
          </w:p>
          <w:p w:rsidR="00EF70B2" w:rsidRPr="006617A8" w:rsidRDefault="00EF70B2" w:rsidP="00EF70B2">
            <w:pPr>
              <w:pStyle w:val="af9"/>
              <w:ind w:right="-5" w:firstLine="0"/>
              <w:rPr>
                <w:sz w:val="22"/>
                <w:szCs w:val="22"/>
              </w:rPr>
            </w:pPr>
            <w:r w:rsidRPr="006617A8">
              <w:rPr>
                <w:sz w:val="22"/>
                <w:szCs w:val="22"/>
              </w:rPr>
              <w:t xml:space="preserve">БИК _______________,  </w:t>
            </w:r>
          </w:p>
          <w:p w:rsidR="00EF70B2" w:rsidRPr="006617A8" w:rsidRDefault="00EF70B2" w:rsidP="00EF70B2">
            <w:pPr>
              <w:pStyle w:val="af9"/>
              <w:ind w:right="-5" w:firstLine="0"/>
              <w:rPr>
                <w:sz w:val="22"/>
                <w:szCs w:val="22"/>
              </w:rPr>
            </w:pPr>
            <w:r w:rsidRPr="006617A8">
              <w:rPr>
                <w:sz w:val="22"/>
                <w:szCs w:val="22"/>
              </w:rPr>
              <w:t>тел. ________, факс__________</w:t>
            </w:r>
          </w:p>
          <w:p w:rsidR="00EF70B2" w:rsidRPr="006617A8" w:rsidRDefault="00EF70B2" w:rsidP="00EF70B2"/>
          <w:p w:rsidR="00EF70B2" w:rsidRPr="006617A8" w:rsidRDefault="00EF70B2" w:rsidP="00EF70B2"/>
          <w:p w:rsidR="00EF70B2" w:rsidRPr="006617A8" w:rsidRDefault="00EF70B2" w:rsidP="00EF70B2"/>
          <w:p w:rsidR="00EF70B2" w:rsidRPr="006617A8" w:rsidRDefault="00EF70B2" w:rsidP="00EF70B2"/>
          <w:p w:rsidR="00EF70B2" w:rsidRPr="006617A8" w:rsidRDefault="00EF70B2" w:rsidP="00EF70B2">
            <w:r w:rsidRPr="006617A8">
              <w:t>________       ______________</w:t>
            </w:r>
          </w:p>
          <w:p w:rsidR="00EF70B2" w:rsidRPr="006617A8" w:rsidRDefault="00EF70B2" w:rsidP="00EF70B2">
            <w:r w:rsidRPr="006617A8">
              <w:rPr>
                <w:vertAlign w:val="superscript"/>
              </w:rPr>
              <w:t xml:space="preserve">(подпись)                            (Ф.И.О.)                                     </w:t>
            </w:r>
          </w:p>
        </w:tc>
      </w:tr>
    </w:tbl>
    <w:p w:rsidR="00EF70B2" w:rsidRDefault="00EF70B2" w:rsidP="00EF70B2">
      <w:pPr>
        <w:ind w:firstLine="567"/>
        <w:jc w:val="right"/>
      </w:pPr>
    </w:p>
    <w:p w:rsidR="00EF70B2" w:rsidRDefault="00EF70B2" w:rsidP="00EF70B2">
      <w:pPr>
        <w:ind w:firstLine="567"/>
        <w:jc w:val="right"/>
      </w:pPr>
    </w:p>
    <w:p w:rsidR="00EF70B2" w:rsidRDefault="00EF70B2" w:rsidP="00EF70B2">
      <w:pPr>
        <w:ind w:firstLine="567"/>
        <w:jc w:val="right"/>
      </w:pPr>
    </w:p>
    <w:p w:rsidR="00EF70B2" w:rsidRDefault="00EF70B2" w:rsidP="00EF70B2">
      <w:pPr>
        <w:ind w:firstLine="567"/>
        <w:jc w:val="right"/>
      </w:pPr>
    </w:p>
    <w:p w:rsidR="008278BA" w:rsidRDefault="008278BA" w:rsidP="008278BA">
      <w:pPr>
        <w:ind w:firstLine="567"/>
        <w:jc w:val="right"/>
      </w:pPr>
      <w:r>
        <w:t xml:space="preserve">Приложение №2 </w:t>
      </w:r>
    </w:p>
    <w:p w:rsidR="008278BA" w:rsidRDefault="008278BA" w:rsidP="008278BA">
      <w:pPr>
        <w:ind w:firstLine="567"/>
        <w:jc w:val="right"/>
      </w:pPr>
      <w:r>
        <w:t>к договору поставки №_____</w:t>
      </w:r>
    </w:p>
    <w:p w:rsidR="008278BA" w:rsidRDefault="008278BA" w:rsidP="008278BA">
      <w:pPr>
        <w:ind w:firstLine="567"/>
        <w:jc w:val="right"/>
      </w:pPr>
      <w:r>
        <w:t>от «___»_______201__ г.</w:t>
      </w:r>
    </w:p>
    <w:p w:rsidR="00EF70B2" w:rsidRDefault="00EF70B2" w:rsidP="00EF70B2">
      <w:pPr>
        <w:ind w:firstLine="567"/>
        <w:jc w:val="right"/>
      </w:pPr>
    </w:p>
    <w:p w:rsidR="008278BA" w:rsidRDefault="008278BA" w:rsidP="008278BA">
      <w:pPr>
        <w:spacing w:line="266" w:lineRule="auto"/>
        <w:ind w:firstLine="567"/>
        <w:jc w:val="center"/>
        <w:rPr>
          <w:b/>
        </w:rPr>
      </w:pPr>
      <w:r w:rsidRPr="00E606A6">
        <w:rPr>
          <w:b/>
        </w:rPr>
        <w:t>Номенклатура</w:t>
      </w:r>
      <w:r>
        <w:rPr>
          <w:b/>
        </w:rPr>
        <w:t xml:space="preserve"> </w:t>
      </w:r>
    </w:p>
    <w:p w:rsidR="008278BA" w:rsidRDefault="008278BA" w:rsidP="008278BA">
      <w:pPr>
        <w:spacing w:line="266" w:lineRule="auto"/>
        <w:ind w:firstLine="567"/>
        <w:jc w:val="center"/>
        <w:rPr>
          <w:b/>
        </w:rPr>
      </w:pPr>
    </w:p>
    <w:tbl>
      <w:tblPr>
        <w:tblW w:w="9654" w:type="dxa"/>
        <w:tblInd w:w="93" w:type="dxa"/>
        <w:tblLayout w:type="fixed"/>
        <w:tblLook w:val="04A0"/>
      </w:tblPr>
      <w:tblGrid>
        <w:gridCol w:w="854"/>
        <w:gridCol w:w="4548"/>
        <w:gridCol w:w="4252"/>
      </w:tblGrid>
      <w:tr w:rsidR="00BF033A" w:rsidRPr="00E01A14" w:rsidTr="00BF033A">
        <w:trPr>
          <w:cantSplit/>
        </w:trPr>
        <w:tc>
          <w:tcPr>
            <w:tcW w:w="854" w:type="dxa"/>
            <w:tcBorders>
              <w:top w:val="single" w:sz="4" w:space="0" w:color="auto"/>
              <w:left w:val="single" w:sz="4" w:space="0" w:color="auto"/>
              <w:bottom w:val="single" w:sz="4" w:space="0" w:color="auto"/>
              <w:right w:val="single" w:sz="4" w:space="0" w:color="auto"/>
            </w:tcBorders>
            <w:vAlign w:val="center"/>
          </w:tcPr>
          <w:p w:rsidR="00BF033A" w:rsidRDefault="00BF033A" w:rsidP="0053708E">
            <w:pPr>
              <w:spacing w:line="266" w:lineRule="auto"/>
              <w:jc w:val="center"/>
              <w:rPr>
                <w:b/>
                <w:bCs/>
                <w:iCs/>
                <w:color w:val="000000"/>
              </w:rPr>
            </w:pPr>
            <w:r>
              <w:rPr>
                <w:b/>
                <w:bCs/>
                <w:iCs/>
                <w:color w:val="000000"/>
              </w:rPr>
              <w:t>№№</w:t>
            </w:r>
          </w:p>
          <w:p w:rsidR="00BF033A" w:rsidRPr="00E01A14" w:rsidRDefault="00BF033A" w:rsidP="0053708E">
            <w:pPr>
              <w:spacing w:line="266" w:lineRule="auto"/>
              <w:jc w:val="center"/>
              <w:rPr>
                <w:b/>
                <w:bCs/>
                <w:iCs/>
                <w:color w:val="000000"/>
              </w:rPr>
            </w:pPr>
            <w:proofErr w:type="spellStart"/>
            <w:proofErr w:type="gramStart"/>
            <w:r>
              <w:rPr>
                <w:b/>
                <w:bCs/>
                <w:iCs/>
                <w:color w:val="000000"/>
              </w:rPr>
              <w:t>п</w:t>
            </w:r>
            <w:proofErr w:type="spellEnd"/>
            <w:proofErr w:type="gramEnd"/>
            <w:r>
              <w:rPr>
                <w:b/>
                <w:bCs/>
                <w:iCs/>
                <w:color w:val="000000"/>
              </w:rPr>
              <w:t>/</w:t>
            </w:r>
            <w:proofErr w:type="spellStart"/>
            <w:r>
              <w:rPr>
                <w:b/>
                <w:bCs/>
                <w:iCs/>
                <w:color w:val="000000"/>
              </w:rPr>
              <w:t>п</w:t>
            </w:r>
            <w:proofErr w:type="spellEnd"/>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33A" w:rsidRPr="00E01A14" w:rsidRDefault="00BF033A" w:rsidP="008278BA">
            <w:pPr>
              <w:spacing w:line="266" w:lineRule="auto"/>
              <w:jc w:val="center"/>
              <w:rPr>
                <w:b/>
                <w:bCs/>
                <w:iCs/>
                <w:color w:val="000000"/>
              </w:rPr>
            </w:pPr>
            <w:r>
              <w:rPr>
                <w:b/>
                <w:bCs/>
                <w:iCs/>
                <w:color w:val="000000"/>
              </w:rPr>
              <w:t>Н</w:t>
            </w:r>
            <w:r w:rsidRPr="00E01A14">
              <w:rPr>
                <w:b/>
                <w:bCs/>
                <w:iCs/>
                <w:color w:val="000000"/>
              </w:rPr>
              <w:t xml:space="preserve">аименование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F033A" w:rsidRPr="00E01A14" w:rsidRDefault="00BF033A" w:rsidP="0053708E">
            <w:pPr>
              <w:spacing w:line="266" w:lineRule="auto"/>
              <w:jc w:val="center"/>
              <w:rPr>
                <w:b/>
                <w:bCs/>
                <w:iCs/>
                <w:color w:val="000000"/>
              </w:rPr>
            </w:pPr>
            <w:r w:rsidRPr="00E01A14">
              <w:rPr>
                <w:b/>
                <w:bCs/>
                <w:iCs/>
                <w:color w:val="000000"/>
              </w:rPr>
              <w:t>Стоимость за 1 ед., в руб</w:t>
            </w:r>
            <w:r>
              <w:rPr>
                <w:b/>
                <w:bCs/>
                <w:iCs/>
                <w:color w:val="000000"/>
              </w:rPr>
              <w:t xml:space="preserve">., без </w:t>
            </w:r>
            <w:r w:rsidRPr="00E01A14">
              <w:rPr>
                <w:b/>
                <w:bCs/>
                <w:iCs/>
                <w:color w:val="000000"/>
              </w:rPr>
              <w:t xml:space="preserve">НДС </w:t>
            </w:r>
          </w:p>
        </w:tc>
      </w:tr>
      <w:tr w:rsidR="00BF033A" w:rsidRPr="00676BD9" w:rsidTr="00BF033A">
        <w:trPr>
          <w:cantSplit/>
        </w:trPr>
        <w:tc>
          <w:tcPr>
            <w:tcW w:w="854" w:type="dxa"/>
            <w:tcBorders>
              <w:top w:val="nil"/>
              <w:left w:val="single" w:sz="4" w:space="0" w:color="auto"/>
              <w:bottom w:val="single" w:sz="4" w:space="0" w:color="auto"/>
              <w:right w:val="single" w:sz="4" w:space="0" w:color="auto"/>
            </w:tcBorders>
            <w:vAlign w:val="center"/>
          </w:tcPr>
          <w:p w:rsidR="00BF033A" w:rsidRPr="00676BD9" w:rsidRDefault="00BF033A" w:rsidP="0053708E">
            <w:pPr>
              <w:spacing w:line="266" w:lineRule="auto"/>
              <w:jc w:val="center"/>
              <w:rPr>
                <w:color w:val="000000"/>
              </w:rPr>
            </w:pPr>
            <w:r>
              <w:rPr>
                <w:color w:val="000000"/>
              </w:rPr>
              <w:t>1</w:t>
            </w:r>
          </w:p>
        </w:tc>
        <w:tc>
          <w:tcPr>
            <w:tcW w:w="4548" w:type="dxa"/>
            <w:tcBorders>
              <w:top w:val="nil"/>
              <w:left w:val="single" w:sz="4" w:space="0" w:color="auto"/>
              <w:bottom w:val="single" w:sz="4" w:space="0" w:color="auto"/>
              <w:right w:val="single" w:sz="4" w:space="0" w:color="auto"/>
            </w:tcBorders>
            <w:shd w:val="clear" w:color="auto" w:fill="auto"/>
            <w:vAlign w:val="center"/>
            <w:hideMark/>
          </w:tcPr>
          <w:p w:rsidR="00BF033A" w:rsidRPr="008C65F2" w:rsidRDefault="00BF033A" w:rsidP="0053708E">
            <w:pPr>
              <w:jc w:val="center"/>
              <w:rPr>
                <w:sz w:val="18"/>
                <w:szCs w:val="18"/>
              </w:rPr>
            </w:pPr>
            <w:r w:rsidRPr="008C65F2">
              <w:rPr>
                <w:sz w:val="18"/>
                <w:szCs w:val="18"/>
              </w:rPr>
              <w:t>Системный блок в сборе</w:t>
            </w:r>
          </w:p>
          <w:p w:rsidR="00BF033A" w:rsidRPr="008C65F2" w:rsidRDefault="00BF033A" w:rsidP="0053708E">
            <w:pPr>
              <w:jc w:val="center"/>
              <w:rPr>
                <w:sz w:val="18"/>
                <w:szCs w:val="18"/>
              </w:rPr>
            </w:pPr>
            <w:r w:rsidRPr="008C65F2">
              <w:rPr>
                <w:sz w:val="18"/>
                <w:szCs w:val="18"/>
              </w:rPr>
              <w:t xml:space="preserve">НР </w:t>
            </w:r>
            <w:proofErr w:type="spellStart"/>
            <w:r w:rsidRPr="008C65F2">
              <w:rPr>
                <w:sz w:val="18"/>
                <w:szCs w:val="18"/>
                <w:lang w:val="en-US"/>
              </w:rPr>
              <w:t>ProDesk</w:t>
            </w:r>
            <w:proofErr w:type="spellEnd"/>
            <w:r w:rsidRPr="008C65F2">
              <w:rPr>
                <w:sz w:val="18"/>
                <w:szCs w:val="18"/>
              </w:rPr>
              <w:t xml:space="preserve"> 490 </w:t>
            </w:r>
            <w:r w:rsidRPr="008C65F2">
              <w:rPr>
                <w:sz w:val="18"/>
                <w:szCs w:val="18"/>
                <w:lang w:val="en-US"/>
              </w:rPr>
              <w:t>G</w:t>
            </w:r>
            <w:r w:rsidRPr="008C65F2">
              <w:rPr>
                <w:sz w:val="18"/>
                <w:szCs w:val="18"/>
              </w:rPr>
              <w:t>3  или «эквивалент» (указать необходимое)</w:t>
            </w:r>
          </w:p>
        </w:tc>
        <w:tc>
          <w:tcPr>
            <w:tcW w:w="4252" w:type="dxa"/>
            <w:tcBorders>
              <w:top w:val="nil"/>
              <w:left w:val="nil"/>
              <w:bottom w:val="single" w:sz="4" w:space="0" w:color="auto"/>
              <w:right w:val="single" w:sz="4" w:space="0" w:color="auto"/>
            </w:tcBorders>
            <w:shd w:val="clear" w:color="auto" w:fill="auto"/>
            <w:vAlign w:val="center"/>
            <w:hideMark/>
          </w:tcPr>
          <w:p w:rsidR="00BF033A" w:rsidRPr="00B00F6B" w:rsidRDefault="00BF033A" w:rsidP="0053708E">
            <w:pPr>
              <w:rPr>
                <w:sz w:val="18"/>
                <w:szCs w:val="18"/>
              </w:rPr>
            </w:pPr>
          </w:p>
        </w:tc>
      </w:tr>
      <w:tr w:rsidR="00BF033A" w:rsidTr="00BF033A">
        <w:trPr>
          <w:cantSplit/>
        </w:trPr>
        <w:tc>
          <w:tcPr>
            <w:tcW w:w="854" w:type="dxa"/>
            <w:tcBorders>
              <w:top w:val="nil"/>
              <w:left w:val="single" w:sz="4" w:space="0" w:color="auto"/>
              <w:bottom w:val="single" w:sz="4" w:space="0" w:color="auto"/>
              <w:right w:val="single" w:sz="4" w:space="0" w:color="auto"/>
            </w:tcBorders>
            <w:vAlign w:val="center"/>
          </w:tcPr>
          <w:p w:rsidR="00BF033A" w:rsidRDefault="00BF033A" w:rsidP="0053708E">
            <w:pPr>
              <w:spacing w:line="266" w:lineRule="auto"/>
              <w:jc w:val="center"/>
              <w:rPr>
                <w:color w:val="000000"/>
              </w:rPr>
            </w:pPr>
            <w:r>
              <w:rPr>
                <w:color w:val="000000"/>
              </w:rPr>
              <w:t>2</w:t>
            </w:r>
          </w:p>
        </w:tc>
        <w:tc>
          <w:tcPr>
            <w:tcW w:w="4548" w:type="dxa"/>
            <w:tcBorders>
              <w:top w:val="nil"/>
              <w:left w:val="single" w:sz="4" w:space="0" w:color="auto"/>
              <w:bottom w:val="single" w:sz="4" w:space="0" w:color="auto"/>
              <w:right w:val="single" w:sz="4" w:space="0" w:color="auto"/>
            </w:tcBorders>
            <w:shd w:val="clear" w:color="auto" w:fill="auto"/>
            <w:vAlign w:val="center"/>
            <w:hideMark/>
          </w:tcPr>
          <w:p w:rsidR="00BF033A" w:rsidRPr="008C65F2" w:rsidRDefault="00BF033A" w:rsidP="0053708E">
            <w:pPr>
              <w:jc w:val="center"/>
              <w:rPr>
                <w:sz w:val="18"/>
                <w:szCs w:val="18"/>
              </w:rPr>
            </w:pPr>
            <w:r w:rsidRPr="008C65F2">
              <w:rPr>
                <w:sz w:val="18"/>
                <w:szCs w:val="18"/>
              </w:rPr>
              <w:t>Планшетный компьютер</w:t>
            </w:r>
          </w:p>
          <w:p w:rsidR="00BF033A" w:rsidRPr="008C65F2" w:rsidRDefault="00BF033A" w:rsidP="0053708E">
            <w:pPr>
              <w:jc w:val="center"/>
              <w:rPr>
                <w:sz w:val="18"/>
                <w:szCs w:val="18"/>
              </w:rPr>
            </w:pPr>
            <w:r w:rsidRPr="008C65F2">
              <w:rPr>
                <w:sz w:val="18"/>
                <w:szCs w:val="18"/>
                <w:lang w:val="en-US"/>
              </w:rPr>
              <w:t>Samsung</w:t>
            </w:r>
            <w:r w:rsidRPr="008C65F2">
              <w:rPr>
                <w:sz w:val="18"/>
                <w:szCs w:val="18"/>
              </w:rPr>
              <w:t xml:space="preserve"> </w:t>
            </w:r>
            <w:r w:rsidRPr="008C65F2">
              <w:rPr>
                <w:sz w:val="18"/>
                <w:szCs w:val="18"/>
                <w:lang w:val="en-US"/>
              </w:rPr>
              <w:t>GALAXY</w:t>
            </w:r>
            <w:r w:rsidRPr="008C65F2">
              <w:rPr>
                <w:sz w:val="18"/>
                <w:szCs w:val="18"/>
              </w:rPr>
              <w:t xml:space="preserve"> </w:t>
            </w:r>
            <w:r w:rsidRPr="008C65F2">
              <w:rPr>
                <w:sz w:val="18"/>
                <w:szCs w:val="18"/>
                <w:lang w:val="en-US"/>
              </w:rPr>
              <w:t>Tab</w:t>
            </w:r>
            <w:r w:rsidRPr="008C65F2">
              <w:rPr>
                <w:sz w:val="18"/>
                <w:szCs w:val="18"/>
              </w:rPr>
              <w:t xml:space="preserve"> </w:t>
            </w:r>
            <w:r w:rsidRPr="008C65F2">
              <w:rPr>
                <w:sz w:val="18"/>
                <w:szCs w:val="18"/>
                <w:lang w:val="en-US"/>
              </w:rPr>
              <w:t>A</w:t>
            </w:r>
            <w:r w:rsidRPr="008C65F2">
              <w:rPr>
                <w:sz w:val="18"/>
                <w:szCs w:val="18"/>
              </w:rPr>
              <w:t xml:space="preserve"> или «эквивалент» (указать необходимое)</w:t>
            </w:r>
          </w:p>
        </w:tc>
        <w:tc>
          <w:tcPr>
            <w:tcW w:w="4252" w:type="dxa"/>
            <w:tcBorders>
              <w:top w:val="nil"/>
              <w:left w:val="nil"/>
              <w:bottom w:val="single" w:sz="4" w:space="0" w:color="auto"/>
              <w:right w:val="single" w:sz="4" w:space="0" w:color="auto"/>
            </w:tcBorders>
            <w:shd w:val="clear" w:color="auto" w:fill="auto"/>
            <w:vAlign w:val="center"/>
            <w:hideMark/>
          </w:tcPr>
          <w:p w:rsidR="00BF033A" w:rsidRPr="00905014" w:rsidRDefault="00BF033A" w:rsidP="0053708E">
            <w:pPr>
              <w:rPr>
                <w:sz w:val="18"/>
                <w:szCs w:val="18"/>
              </w:rPr>
            </w:pPr>
          </w:p>
        </w:tc>
      </w:tr>
      <w:tr w:rsidR="00BF033A" w:rsidTr="00BF033A">
        <w:trPr>
          <w:cantSplit/>
        </w:trPr>
        <w:tc>
          <w:tcPr>
            <w:tcW w:w="854" w:type="dxa"/>
            <w:tcBorders>
              <w:top w:val="nil"/>
              <w:left w:val="single" w:sz="4" w:space="0" w:color="auto"/>
              <w:bottom w:val="single" w:sz="4" w:space="0" w:color="auto"/>
              <w:right w:val="single" w:sz="4" w:space="0" w:color="auto"/>
            </w:tcBorders>
            <w:vAlign w:val="center"/>
          </w:tcPr>
          <w:p w:rsidR="00BF033A" w:rsidRDefault="00BF033A" w:rsidP="0053708E">
            <w:pPr>
              <w:spacing w:line="266" w:lineRule="auto"/>
              <w:jc w:val="center"/>
              <w:rPr>
                <w:color w:val="000000"/>
              </w:rPr>
            </w:pPr>
            <w:r>
              <w:rPr>
                <w:color w:val="000000"/>
              </w:rPr>
              <w:t>3</w:t>
            </w:r>
          </w:p>
        </w:tc>
        <w:tc>
          <w:tcPr>
            <w:tcW w:w="4548" w:type="dxa"/>
            <w:tcBorders>
              <w:top w:val="nil"/>
              <w:left w:val="single" w:sz="4" w:space="0" w:color="auto"/>
              <w:bottom w:val="single" w:sz="4" w:space="0" w:color="auto"/>
              <w:right w:val="single" w:sz="4" w:space="0" w:color="auto"/>
            </w:tcBorders>
            <w:shd w:val="clear" w:color="auto" w:fill="auto"/>
            <w:vAlign w:val="center"/>
            <w:hideMark/>
          </w:tcPr>
          <w:p w:rsidR="00BF033A" w:rsidRPr="008C65F2" w:rsidRDefault="00BF033A" w:rsidP="0053708E">
            <w:pPr>
              <w:jc w:val="center"/>
              <w:rPr>
                <w:sz w:val="18"/>
                <w:szCs w:val="18"/>
              </w:rPr>
            </w:pPr>
            <w:r w:rsidRPr="008C65F2">
              <w:rPr>
                <w:sz w:val="18"/>
                <w:szCs w:val="18"/>
              </w:rPr>
              <w:t>Расходный материал</w:t>
            </w:r>
          </w:p>
          <w:p w:rsidR="00BF033A" w:rsidRPr="008C65F2" w:rsidRDefault="00BF033A" w:rsidP="00BF033A">
            <w:pPr>
              <w:rPr>
                <w:sz w:val="18"/>
                <w:szCs w:val="18"/>
              </w:rPr>
            </w:pPr>
            <w:r w:rsidRPr="008C65F2">
              <w:rPr>
                <w:sz w:val="18"/>
                <w:szCs w:val="18"/>
              </w:rPr>
              <w:t xml:space="preserve">Сетевое зарядное устройство </w:t>
            </w:r>
            <w:proofErr w:type="spellStart"/>
            <w:r w:rsidRPr="008C65F2">
              <w:rPr>
                <w:sz w:val="18"/>
                <w:szCs w:val="18"/>
              </w:rPr>
              <w:t>Apple</w:t>
            </w:r>
            <w:proofErr w:type="spellEnd"/>
            <w:r w:rsidRPr="008C65F2">
              <w:rPr>
                <w:sz w:val="18"/>
                <w:szCs w:val="18"/>
              </w:rPr>
              <w:t xml:space="preserve"> или </w:t>
            </w:r>
          </w:p>
          <w:p w:rsidR="00BF033A" w:rsidRPr="008C65F2" w:rsidRDefault="00BF033A" w:rsidP="00BF033A">
            <w:pPr>
              <w:jc w:val="center"/>
              <w:rPr>
                <w:sz w:val="18"/>
                <w:szCs w:val="18"/>
              </w:rPr>
            </w:pPr>
            <w:r w:rsidRPr="008C65F2">
              <w:rPr>
                <w:sz w:val="18"/>
                <w:szCs w:val="18"/>
              </w:rPr>
              <w:t>«эквивалент» (указать необходимое)</w:t>
            </w:r>
          </w:p>
        </w:tc>
        <w:tc>
          <w:tcPr>
            <w:tcW w:w="4252" w:type="dxa"/>
            <w:tcBorders>
              <w:top w:val="nil"/>
              <w:left w:val="nil"/>
              <w:bottom w:val="single" w:sz="4" w:space="0" w:color="auto"/>
              <w:right w:val="single" w:sz="4" w:space="0" w:color="auto"/>
            </w:tcBorders>
            <w:shd w:val="clear" w:color="auto" w:fill="auto"/>
            <w:vAlign w:val="center"/>
            <w:hideMark/>
          </w:tcPr>
          <w:p w:rsidR="00BF033A" w:rsidRPr="003330CC" w:rsidRDefault="00BF033A" w:rsidP="0053708E">
            <w:pPr>
              <w:rPr>
                <w:sz w:val="18"/>
                <w:szCs w:val="18"/>
              </w:rPr>
            </w:pPr>
          </w:p>
        </w:tc>
      </w:tr>
      <w:tr w:rsidR="00BF033A" w:rsidTr="00BF033A">
        <w:trPr>
          <w:cantSplit/>
        </w:trPr>
        <w:tc>
          <w:tcPr>
            <w:tcW w:w="854" w:type="dxa"/>
            <w:tcBorders>
              <w:top w:val="nil"/>
              <w:left w:val="single" w:sz="4" w:space="0" w:color="auto"/>
              <w:bottom w:val="single" w:sz="4" w:space="0" w:color="auto"/>
              <w:right w:val="single" w:sz="4" w:space="0" w:color="auto"/>
            </w:tcBorders>
            <w:vAlign w:val="center"/>
          </w:tcPr>
          <w:p w:rsidR="00BF033A" w:rsidRDefault="00BF033A" w:rsidP="0053708E">
            <w:pPr>
              <w:spacing w:line="266" w:lineRule="auto"/>
              <w:jc w:val="center"/>
              <w:rPr>
                <w:color w:val="000000"/>
              </w:rPr>
            </w:pPr>
            <w:r>
              <w:rPr>
                <w:color w:val="000000"/>
              </w:rPr>
              <w:t>4</w:t>
            </w:r>
          </w:p>
        </w:tc>
        <w:tc>
          <w:tcPr>
            <w:tcW w:w="4548" w:type="dxa"/>
            <w:tcBorders>
              <w:top w:val="nil"/>
              <w:left w:val="single" w:sz="4" w:space="0" w:color="auto"/>
              <w:bottom w:val="single" w:sz="4" w:space="0" w:color="auto"/>
              <w:right w:val="single" w:sz="4" w:space="0" w:color="auto"/>
            </w:tcBorders>
            <w:shd w:val="clear" w:color="auto" w:fill="auto"/>
            <w:vAlign w:val="center"/>
            <w:hideMark/>
          </w:tcPr>
          <w:p w:rsidR="00BF033A" w:rsidRPr="008C65F2" w:rsidRDefault="00BF033A" w:rsidP="0053708E">
            <w:pPr>
              <w:jc w:val="center"/>
              <w:rPr>
                <w:sz w:val="18"/>
                <w:szCs w:val="18"/>
              </w:rPr>
            </w:pPr>
            <w:r w:rsidRPr="008C65F2">
              <w:rPr>
                <w:sz w:val="18"/>
                <w:szCs w:val="18"/>
              </w:rPr>
              <w:t>Расходный материал</w:t>
            </w:r>
          </w:p>
          <w:p w:rsidR="00BF033A" w:rsidRPr="008C65F2" w:rsidRDefault="00BF033A" w:rsidP="00BF033A">
            <w:pPr>
              <w:rPr>
                <w:sz w:val="18"/>
                <w:szCs w:val="18"/>
              </w:rPr>
            </w:pPr>
            <w:r w:rsidRPr="008C65F2">
              <w:rPr>
                <w:sz w:val="18"/>
                <w:szCs w:val="18"/>
              </w:rPr>
              <w:t xml:space="preserve">Сетевое зарядное устройство </w:t>
            </w:r>
            <w:proofErr w:type="spellStart"/>
            <w:r w:rsidRPr="008C65F2">
              <w:rPr>
                <w:sz w:val="18"/>
                <w:szCs w:val="18"/>
              </w:rPr>
              <w:t>Samsung</w:t>
            </w:r>
            <w:proofErr w:type="spellEnd"/>
            <w:r w:rsidRPr="008C65F2">
              <w:rPr>
                <w:sz w:val="18"/>
                <w:szCs w:val="18"/>
              </w:rPr>
              <w:t xml:space="preserve"> или </w:t>
            </w:r>
          </w:p>
          <w:p w:rsidR="00BF033A" w:rsidRPr="008C65F2" w:rsidRDefault="00BF033A" w:rsidP="00BF033A">
            <w:pPr>
              <w:jc w:val="center"/>
              <w:rPr>
                <w:sz w:val="18"/>
                <w:szCs w:val="18"/>
              </w:rPr>
            </w:pPr>
            <w:r w:rsidRPr="008C65F2">
              <w:rPr>
                <w:sz w:val="18"/>
                <w:szCs w:val="18"/>
              </w:rPr>
              <w:t>«эквивалент» (указать необходимое)</w:t>
            </w:r>
          </w:p>
        </w:tc>
        <w:tc>
          <w:tcPr>
            <w:tcW w:w="4252" w:type="dxa"/>
            <w:tcBorders>
              <w:top w:val="nil"/>
              <w:left w:val="nil"/>
              <w:bottom w:val="single" w:sz="4" w:space="0" w:color="auto"/>
              <w:right w:val="single" w:sz="4" w:space="0" w:color="auto"/>
            </w:tcBorders>
            <w:shd w:val="clear" w:color="auto" w:fill="auto"/>
            <w:vAlign w:val="center"/>
            <w:hideMark/>
          </w:tcPr>
          <w:p w:rsidR="00BF033A" w:rsidRPr="00A966B6" w:rsidRDefault="00BF033A" w:rsidP="0053708E">
            <w:pPr>
              <w:rPr>
                <w:sz w:val="18"/>
                <w:szCs w:val="18"/>
              </w:rPr>
            </w:pPr>
          </w:p>
        </w:tc>
      </w:tr>
    </w:tbl>
    <w:p w:rsidR="008278BA" w:rsidRDefault="008278BA" w:rsidP="008278BA">
      <w:pPr>
        <w:ind w:firstLine="567"/>
        <w:jc w:val="center"/>
        <w:rPr>
          <w:b/>
        </w:rPr>
      </w:pPr>
    </w:p>
    <w:p w:rsidR="00EF70B2" w:rsidRDefault="00EF70B2" w:rsidP="00EF70B2"/>
    <w:p w:rsidR="00EF70B2" w:rsidRDefault="00EF70B2"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8278BA" w:rsidRDefault="008278BA" w:rsidP="00EF70B2"/>
    <w:p w:rsidR="00275DE2" w:rsidRDefault="00275DE2" w:rsidP="00EF70B2"/>
    <w:p w:rsidR="00275DE2" w:rsidRDefault="00275DE2" w:rsidP="00EF70B2"/>
    <w:p w:rsidR="008278BA" w:rsidRDefault="008278BA" w:rsidP="00EF70B2"/>
    <w:p w:rsidR="008278BA" w:rsidRDefault="008278BA" w:rsidP="00EF70B2"/>
    <w:p w:rsidR="008278BA" w:rsidRDefault="008278BA" w:rsidP="00EF70B2"/>
    <w:p w:rsidR="008278BA" w:rsidRDefault="008278BA" w:rsidP="00EF70B2"/>
    <w:p w:rsidR="00EF70B2" w:rsidRDefault="00EF70B2" w:rsidP="00EF70B2"/>
    <w:p w:rsidR="00EF70B2" w:rsidRDefault="00EF70B2" w:rsidP="00EF70B2"/>
    <w:p w:rsidR="00EF70B2" w:rsidRDefault="008278BA" w:rsidP="00EF70B2">
      <w:pPr>
        <w:ind w:firstLine="567"/>
        <w:jc w:val="right"/>
      </w:pPr>
      <w:r>
        <w:lastRenderedPageBreak/>
        <w:t>Приложение №2</w:t>
      </w:r>
      <w:r w:rsidR="00EF70B2">
        <w:t xml:space="preserve"> </w:t>
      </w:r>
    </w:p>
    <w:p w:rsidR="00EF70B2" w:rsidRDefault="00EF70B2" w:rsidP="00EF70B2">
      <w:pPr>
        <w:ind w:firstLine="567"/>
        <w:jc w:val="right"/>
      </w:pPr>
      <w:r>
        <w:t>к договору поставки №_____</w:t>
      </w:r>
    </w:p>
    <w:p w:rsidR="00EF70B2" w:rsidRDefault="00EF70B2" w:rsidP="00EF70B2">
      <w:pPr>
        <w:ind w:firstLine="567"/>
        <w:jc w:val="right"/>
      </w:pPr>
      <w:r>
        <w:t>от «___»_______201__ г.</w:t>
      </w:r>
    </w:p>
    <w:p w:rsidR="00EF70B2" w:rsidRDefault="00EF70B2" w:rsidP="00EF70B2">
      <w:pPr>
        <w:ind w:firstLine="567"/>
        <w:jc w:val="right"/>
      </w:pPr>
    </w:p>
    <w:p w:rsidR="00EF70B2" w:rsidRDefault="00EF70B2" w:rsidP="00EF70B2">
      <w:pPr>
        <w:ind w:firstLine="567"/>
        <w:rPr>
          <w:b/>
        </w:rPr>
      </w:pPr>
    </w:p>
    <w:p w:rsidR="00EF70B2" w:rsidRDefault="00905014" w:rsidP="00EF70B2">
      <w:pPr>
        <w:ind w:firstLine="567"/>
        <w:jc w:val="center"/>
        <w:rPr>
          <w:b/>
        </w:rPr>
      </w:pPr>
      <w:r>
        <w:rPr>
          <w:b/>
        </w:rPr>
        <w:t>Спецификация № 1</w:t>
      </w:r>
    </w:p>
    <w:p w:rsidR="00EF70B2" w:rsidRDefault="00EF70B2" w:rsidP="00EF70B2">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1525"/>
        <w:gridCol w:w="2144"/>
        <w:gridCol w:w="1275"/>
        <w:gridCol w:w="1701"/>
        <w:gridCol w:w="2268"/>
      </w:tblGrid>
      <w:tr w:rsidR="00905014" w:rsidRPr="00BF45E8" w:rsidTr="00905014">
        <w:trPr>
          <w:trHeight w:val="728"/>
        </w:trPr>
        <w:tc>
          <w:tcPr>
            <w:tcW w:w="834" w:type="dxa"/>
            <w:vMerge w:val="restart"/>
          </w:tcPr>
          <w:p w:rsidR="00905014" w:rsidRPr="00C2064E" w:rsidRDefault="00905014" w:rsidP="00EF70B2">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905014" w:rsidRPr="00C2064E" w:rsidRDefault="00905014" w:rsidP="00EF70B2">
            <w:pPr>
              <w:tabs>
                <w:tab w:val="left" w:pos="798"/>
              </w:tabs>
              <w:ind w:left="-21"/>
              <w:jc w:val="center"/>
            </w:pPr>
          </w:p>
        </w:tc>
        <w:tc>
          <w:tcPr>
            <w:tcW w:w="3669" w:type="dxa"/>
            <w:gridSpan w:val="2"/>
          </w:tcPr>
          <w:p w:rsidR="00905014" w:rsidRPr="00905014" w:rsidRDefault="00905014" w:rsidP="00EF70B2">
            <w:pPr>
              <w:tabs>
                <w:tab w:val="left" w:pos="798"/>
              </w:tabs>
              <w:jc w:val="center"/>
            </w:pPr>
            <w:r w:rsidRPr="00905014">
              <w:t>Наименование Товара</w:t>
            </w:r>
          </w:p>
        </w:tc>
        <w:tc>
          <w:tcPr>
            <w:tcW w:w="1275" w:type="dxa"/>
            <w:vMerge w:val="restart"/>
            <w:vAlign w:val="center"/>
          </w:tcPr>
          <w:p w:rsidR="00905014" w:rsidRPr="00905014" w:rsidRDefault="00905014" w:rsidP="00905014">
            <w:pPr>
              <w:rPr>
                <w:sz w:val="20"/>
                <w:szCs w:val="20"/>
              </w:rPr>
            </w:pPr>
            <w:r w:rsidRPr="00905014">
              <w:rPr>
                <w:sz w:val="20"/>
                <w:szCs w:val="20"/>
              </w:rPr>
              <w:t>Количество</w:t>
            </w:r>
          </w:p>
        </w:tc>
        <w:tc>
          <w:tcPr>
            <w:tcW w:w="1701" w:type="dxa"/>
            <w:vMerge w:val="restart"/>
          </w:tcPr>
          <w:p w:rsidR="00905014" w:rsidRPr="00C2064E" w:rsidRDefault="00905014" w:rsidP="00EF70B2">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__%/без НДС</w:t>
            </w:r>
          </w:p>
        </w:tc>
        <w:tc>
          <w:tcPr>
            <w:tcW w:w="2268" w:type="dxa"/>
            <w:vMerge w:val="restart"/>
          </w:tcPr>
          <w:p w:rsidR="00905014" w:rsidRPr="00C2064E" w:rsidRDefault="00905014" w:rsidP="00EF70B2">
            <w:pPr>
              <w:tabs>
                <w:tab w:val="left" w:pos="798"/>
              </w:tabs>
              <w:jc w:val="center"/>
            </w:pPr>
            <w:r w:rsidRPr="00C2064E">
              <w:t xml:space="preserve">Стоимость, </w:t>
            </w:r>
            <w:proofErr w:type="spellStart"/>
            <w:r w:rsidRPr="00C2064E">
              <w:t>руб</w:t>
            </w:r>
            <w:proofErr w:type="spellEnd"/>
            <w:r w:rsidRPr="00C2064E">
              <w:t>, с НДС</w:t>
            </w:r>
            <w:r>
              <w:t xml:space="preserve"> __%</w:t>
            </w:r>
          </w:p>
        </w:tc>
      </w:tr>
      <w:tr w:rsidR="00905014" w:rsidRPr="00BF45E8" w:rsidTr="00905014">
        <w:trPr>
          <w:trHeight w:val="359"/>
        </w:trPr>
        <w:tc>
          <w:tcPr>
            <w:tcW w:w="834" w:type="dxa"/>
            <w:vMerge/>
          </w:tcPr>
          <w:p w:rsidR="00905014" w:rsidRPr="00C2064E" w:rsidRDefault="00905014" w:rsidP="00EF70B2">
            <w:pPr>
              <w:tabs>
                <w:tab w:val="left" w:pos="0"/>
              </w:tabs>
              <w:ind w:firstLine="6"/>
              <w:jc w:val="center"/>
            </w:pPr>
          </w:p>
        </w:tc>
        <w:tc>
          <w:tcPr>
            <w:tcW w:w="1525" w:type="dxa"/>
            <w:vAlign w:val="center"/>
          </w:tcPr>
          <w:p w:rsidR="00905014" w:rsidRPr="00905014" w:rsidRDefault="00905014" w:rsidP="0053708E">
            <w:pPr>
              <w:jc w:val="center"/>
              <w:rPr>
                <w:sz w:val="20"/>
                <w:szCs w:val="20"/>
              </w:rPr>
            </w:pPr>
            <w:r w:rsidRPr="00905014">
              <w:rPr>
                <w:sz w:val="20"/>
                <w:szCs w:val="20"/>
              </w:rPr>
              <w:t>Тип оборудования</w:t>
            </w:r>
          </w:p>
        </w:tc>
        <w:tc>
          <w:tcPr>
            <w:tcW w:w="2144" w:type="dxa"/>
            <w:vAlign w:val="center"/>
          </w:tcPr>
          <w:p w:rsidR="00905014" w:rsidRPr="00905014" w:rsidRDefault="00905014" w:rsidP="0053708E">
            <w:pPr>
              <w:jc w:val="center"/>
              <w:rPr>
                <w:sz w:val="20"/>
                <w:szCs w:val="20"/>
              </w:rPr>
            </w:pPr>
            <w:r w:rsidRPr="00905014">
              <w:rPr>
                <w:sz w:val="20"/>
                <w:szCs w:val="20"/>
              </w:rPr>
              <w:t>Модель</w:t>
            </w:r>
          </w:p>
        </w:tc>
        <w:tc>
          <w:tcPr>
            <w:tcW w:w="1275" w:type="dxa"/>
            <w:vMerge/>
            <w:vAlign w:val="center"/>
          </w:tcPr>
          <w:p w:rsidR="00905014" w:rsidRPr="00905014" w:rsidRDefault="00905014" w:rsidP="00905014">
            <w:pPr>
              <w:rPr>
                <w:sz w:val="20"/>
                <w:szCs w:val="20"/>
              </w:rPr>
            </w:pPr>
          </w:p>
        </w:tc>
        <w:tc>
          <w:tcPr>
            <w:tcW w:w="1701" w:type="dxa"/>
            <w:vMerge/>
          </w:tcPr>
          <w:p w:rsidR="00905014" w:rsidRPr="00C2064E" w:rsidRDefault="00905014" w:rsidP="00EF70B2">
            <w:pPr>
              <w:tabs>
                <w:tab w:val="left" w:pos="798"/>
              </w:tabs>
              <w:jc w:val="center"/>
            </w:pPr>
          </w:p>
        </w:tc>
        <w:tc>
          <w:tcPr>
            <w:tcW w:w="2268" w:type="dxa"/>
            <w:vMerge/>
          </w:tcPr>
          <w:p w:rsidR="00905014" w:rsidRPr="00C2064E" w:rsidRDefault="00905014" w:rsidP="00EF70B2">
            <w:pPr>
              <w:tabs>
                <w:tab w:val="left" w:pos="798"/>
              </w:tabs>
              <w:jc w:val="center"/>
            </w:pPr>
          </w:p>
        </w:tc>
      </w:tr>
      <w:tr w:rsidR="00905014" w:rsidRPr="00BF45E8" w:rsidTr="00905014">
        <w:trPr>
          <w:trHeight w:val="578"/>
        </w:trPr>
        <w:tc>
          <w:tcPr>
            <w:tcW w:w="834" w:type="dxa"/>
          </w:tcPr>
          <w:p w:rsidR="00905014" w:rsidRPr="00FD395A" w:rsidRDefault="00905014" w:rsidP="00EF70B2">
            <w:pPr>
              <w:tabs>
                <w:tab w:val="left" w:pos="0"/>
              </w:tabs>
              <w:ind w:firstLine="6"/>
              <w:jc w:val="center"/>
            </w:pPr>
            <w:r w:rsidRPr="00FD395A">
              <w:t>1</w:t>
            </w:r>
          </w:p>
        </w:tc>
        <w:tc>
          <w:tcPr>
            <w:tcW w:w="1525" w:type="dxa"/>
            <w:vAlign w:val="center"/>
          </w:tcPr>
          <w:p w:rsidR="00905014" w:rsidRDefault="00905014" w:rsidP="0053708E">
            <w:pPr>
              <w:jc w:val="center"/>
              <w:rPr>
                <w:sz w:val="18"/>
                <w:szCs w:val="18"/>
              </w:rPr>
            </w:pPr>
            <w:r>
              <w:rPr>
                <w:sz w:val="18"/>
                <w:szCs w:val="18"/>
              </w:rPr>
              <w:t>Системный блок в сборе</w:t>
            </w:r>
          </w:p>
        </w:tc>
        <w:tc>
          <w:tcPr>
            <w:tcW w:w="2144" w:type="dxa"/>
            <w:vAlign w:val="center"/>
          </w:tcPr>
          <w:p w:rsidR="00905014" w:rsidRPr="008C65F2" w:rsidRDefault="00905014" w:rsidP="0053708E">
            <w:pPr>
              <w:rPr>
                <w:sz w:val="18"/>
                <w:szCs w:val="18"/>
              </w:rPr>
            </w:pPr>
            <w:r w:rsidRPr="008C65F2">
              <w:rPr>
                <w:sz w:val="18"/>
                <w:szCs w:val="18"/>
              </w:rPr>
              <w:t xml:space="preserve">НР </w:t>
            </w:r>
            <w:proofErr w:type="spellStart"/>
            <w:r w:rsidRPr="008C65F2">
              <w:rPr>
                <w:sz w:val="18"/>
                <w:szCs w:val="18"/>
                <w:lang w:val="en-US"/>
              </w:rPr>
              <w:t>ProDesk</w:t>
            </w:r>
            <w:proofErr w:type="spellEnd"/>
            <w:r w:rsidRPr="008C65F2">
              <w:rPr>
                <w:sz w:val="18"/>
                <w:szCs w:val="18"/>
              </w:rPr>
              <w:t xml:space="preserve"> 490 </w:t>
            </w:r>
            <w:r w:rsidRPr="008C65F2">
              <w:rPr>
                <w:sz w:val="18"/>
                <w:szCs w:val="18"/>
                <w:lang w:val="en-US"/>
              </w:rPr>
              <w:t>G</w:t>
            </w:r>
            <w:r w:rsidRPr="008C65F2">
              <w:rPr>
                <w:sz w:val="18"/>
                <w:szCs w:val="18"/>
              </w:rPr>
              <w:t>3  или «эквивалент» (указать необходимое)</w:t>
            </w:r>
          </w:p>
        </w:tc>
        <w:tc>
          <w:tcPr>
            <w:tcW w:w="1275" w:type="dxa"/>
            <w:vAlign w:val="center"/>
          </w:tcPr>
          <w:p w:rsidR="00905014" w:rsidRPr="00E70A8E" w:rsidRDefault="00905014" w:rsidP="0053708E">
            <w:pPr>
              <w:jc w:val="center"/>
              <w:rPr>
                <w:sz w:val="18"/>
                <w:szCs w:val="18"/>
                <w:lang w:val="en-US"/>
              </w:rPr>
            </w:pPr>
            <w:r>
              <w:rPr>
                <w:sz w:val="18"/>
                <w:szCs w:val="18"/>
              </w:rPr>
              <w:t>2</w:t>
            </w:r>
          </w:p>
        </w:tc>
        <w:tc>
          <w:tcPr>
            <w:tcW w:w="1701" w:type="dxa"/>
          </w:tcPr>
          <w:p w:rsidR="00905014" w:rsidRPr="00BF45E8" w:rsidRDefault="00905014" w:rsidP="00EF70B2">
            <w:pPr>
              <w:tabs>
                <w:tab w:val="left" w:pos="798"/>
              </w:tabs>
              <w:jc w:val="center"/>
              <w:rPr>
                <w:sz w:val="28"/>
                <w:szCs w:val="28"/>
              </w:rPr>
            </w:pPr>
          </w:p>
        </w:tc>
        <w:tc>
          <w:tcPr>
            <w:tcW w:w="2268" w:type="dxa"/>
          </w:tcPr>
          <w:p w:rsidR="00905014" w:rsidRPr="00BF45E8" w:rsidRDefault="00905014" w:rsidP="00EF70B2">
            <w:pPr>
              <w:tabs>
                <w:tab w:val="left" w:pos="798"/>
              </w:tabs>
              <w:jc w:val="center"/>
              <w:rPr>
                <w:sz w:val="28"/>
                <w:szCs w:val="28"/>
              </w:rPr>
            </w:pPr>
          </w:p>
        </w:tc>
      </w:tr>
      <w:tr w:rsidR="00905014" w:rsidRPr="00BF45E8" w:rsidTr="00905014">
        <w:trPr>
          <w:trHeight w:val="578"/>
        </w:trPr>
        <w:tc>
          <w:tcPr>
            <w:tcW w:w="834" w:type="dxa"/>
          </w:tcPr>
          <w:p w:rsidR="00905014" w:rsidRPr="00FD395A" w:rsidRDefault="00905014" w:rsidP="00EF70B2">
            <w:pPr>
              <w:tabs>
                <w:tab w:val="left" w:pos="0"/>
              </w:tabs>
              <w:ind w:firstLine="6"/>
              <w:jc w:val="center"/>
            </w:pPr>
            <w:r w:rsidRPr="00FD395A">
              <w:t>2</w:t>
            </w:r>
          </w:p>
        </w:tc>
        <w:tc>
          <w:tcPr>
            <w:tcW w:w="1525" w:type="dxa"/>
            <w:vAlign w:val="center"/>
          </w:tcPr>
          <w:p w:rsidR="00905014" w:rsidRDefault="00905014" w:rsidP="0053708E">
            <w:pPr>
              <w:jc w:val="center"/>
              <w:rPr>
                <w:sz w:val="18"/>
                <w:szCs w:val="18"/>
              </w:rPr>
            </w:pPr>
            <w:r>
              <w:rPr>
                <w:sz w:val="18"/>
                <w:szCs w:val="18"/>
              </w:rPr>
              <w:t>Планшетный компьютер</w:t>
            </w:r>
          </w:p>
        </w:tc>
        <w:tc>
          <w:tcPr>
            <w:tcW w:w="2144" w:type="dxa"/>
            <w:vAlign w:val="center"/>
          </w:tcPr>
          <w:p w:rsidR="00905014" w:rsidRPr="008C65F2" w:rsidRDefault="00905014" w:rsidP="0053708E">
            <w:pPr>
              <w:rPr>
                <w:sz w:val="18"/>
                <w:szCs w:val="18"/>
              </w:rPr>
            </w:pPr>
            <w:r w:rsidRPr="008C65F2">
              <w:rPr>
                <w:sz w:val="18"/>
                <w:szCs w:val="18"/>
                <w:lang w:val="en-US"/>
              </w:rPr>
              <w:t>Samsung</w:t>
            </w:r>
            <w:r w:rsidRPr="008C65F2">
              <w:rPr>
                <w:sz w:val="18"/>
                <w:szCs w:val="18"/>
              </w:rPr>
              <w:t xml:space="preserve"> </w:t>
            </w:r>
            <w:r w:rsidRPr="008C65F2">
              <w:rPr>
                <w:sz w:val="18"/>
                <w:szCs w:val="18"/>
                <w:lang w:val="en-US"/>
              </w:rPr>
              <w:t>GALAXY</w:t>
            </w:r>
            <w:r w:rsidRPr="008C65F2">
              <w:rPr>
                <w:sz w:val="18"/>
                <w:szCs w:val="18"/>
              </w:rPr>
              <w:t xml:space="preserve"> </w:t>
            </w:r>
            <w:r w:rsidRPr="008C65F2">
              <w:rPr>
                <w:sz w:val="18"/>
                <w:szCs w:val="18"/>
                <w:lang w:val="en-US"/>
              </w:rPr>
              <w:t>Tab</w:t>
            </w:r>
            <w:r w:rsidRPr="008C65F2">
              <w:rPr>
                <w:sz w:val="18"/>
                <w:szCs w:val="18"/>
              </w:rPr>
              <w:t xml:space="preserve"> </w:t>
            </w:r>
            <w:r w:rsidRPr="008C65F2">
              <w:rPr>
                <w:sz w:val="18"/>
                <w:szCs w:val="18"/>
                <w:lang w:val="en-US"/>
              </w:rPr>
              <w:t>A</w:t>
            </w:r>
            <w:r w:rsidRPr="008C65F2">
              <w:rPr>
                <w:sz w:val="18"/>
                <w:szCs w:val="18"/>
              </w:rPr>
              <w:t xml:space="preserve"> или «эквивалент» (указать необходимое)</w:t>
            </w:r>
          </w:p>
        </w:tc>
        <w:tc>
          <w:tcPr>
            <w:tcW w:w="1275" w:type="dxa"/>
            <w:vAlign w:val="center"/>
          </w:tcPr>
          <w:p w:rsidR="00905014" w:rsidRPr="003330CC" w:rsidRDefault="00905014" w:rsidP="0053708E">
            <w:pPr>
              <w:jc w:val="center"/>
              <w:rPr>
                <w:sz w:val="18"/>
                <w:szCs w:val="18"/>
              </w:rPr>
            </w:pPr>
            <w:r>
              <w:rPr>
                <w:sz w:val="18"/>
                <w:szCs w:val="18"/>
              </w:rPr>
              <w:t>3</w:t>
            </w:r>
          </w:p>
        </w:tc>
        <w:tc>
          <w:tcPr>
            <w:tcW w:w="1701" w:type="dxa"/>
          </w:tcPr>
          <w:p w:rsidR="00905014" w:rsidRPr="00BF45E8" w:rsidRDefault="00905014" w:rsidP="00EF70B2">
            <w:pPr>
              <w:tabs>
                <w:tab w:val="left" w:pos="798"/>
              </w:tabs>
              <w:jc w:val="center"/>
              <w:rPr>
                <w:sz w:val="28"/>
                <w:szCs w:val="28"/>
              </w:rPr>
            </w:pPr>
          </w:p>
        </w:tc>
        <w:tc>
          <w:tcPr>
            <w:tcW w:w="2268" w:type="dxa"/>
          </w:tcPr>
          <w:p w:rsidR="00905014" w:rsidRPr="00BF45E8" w:rsidRDefault="00905014" w:rsidP="00EF70B2">
            <w:pPr>
              <w:tabs>
                <w:tab w:val="left" w:pos="798"/>
              </w:tabs>
              <w:jc w:val="center"/>
              <w:rPr>
                <w:sz w:val="28"/>
                <w:szCs w:val="28"/>
              </w:rPr>
            </w:pPr>
          </w:p>
        </w:tc>
      </w:tr>
      <w:tr w:rsidR="00905014" w:rsidRPr="00BF45E8" w:rsidTr="00905014">
        <w:trPr>
          <w:trHeight w:val="578"/>
        </w:trPr>
        <w:tc>
          <w:tcPr>
            <w:tcW w:w="834" w:type="dxa"/>
          </w:tcPr>
          <w:p w:rsidR="00905014" w:rsidRPr="00FD395A" w:rsidRDefault="00905014" w:rsidP="00EF70B2">
            <w:pPr>
              <w:tabs>
                <w:tab w:val="left" w:pos="0"/>
              </w:tabs>
              <w:ind w:firstLine="6"/>
              <w:jc w:val="center"/>
            </w:pPr>
            <w:r>
              <w:t>3</w:t>
            </w:r>
          </w:p>
        </w:tc>
        <w:tc>
          <w:tcPr>
            <w:tcW w:w="1525" w:type="dxa"/>
            <w:vAlign w:val="center"/>
          </w:tcPr>
          <w:p w:rsidR="00905014" w:rsidRDefault="00905014" w:rsidP="0053708E">
            <w:pPr>
              <w:jc w:val="center"/>
              <w:rPr>
                <w:sz w:val="18"/>
                <w:szCs w:val="18"/>
              </w:rPr>
            </w:pPr>
            <w:r>
              <w:rPr>
                <w:sz w:val="18"/>
                <w:szCs w:val="18"/>
              </w:rPr>
              <w:t>Расходный материал</w:t>
            </w:r>
          </w:p>
        </w:tc>
        <w:tc>
          <w:tcPr>
            <w:tcW w:w="2144" w:type="dxa"/>
            <w:vAlign w:val="center"/>
          </w:tcPr>
          <w:p w:rsidR="00905014" w:rsidRPr="008C65F2" w:rsidRDefault="00905014" w:rsidP="0053708E">
            <w:pPr>
              <w:rPr>
                <w:sz w:val="18"/>
                <w:szCs w:val="18"/>
              </w:rPr>
            </w:pPr>
            <w:r w:rsidRPr="008C65F2">
              <w:rPr>
                <w:sz w:val="18"/>
                <w:szCs w:val="18"/>
              </w:rPr>
              <w:t xml:space="preserve">Сетевое зарядное устройство </w:t>
            </w:r>
            <w:proofErr w:type="spellStart"/>
            <w:r w:rsidRPr="008C65F2">
              <w:rPr>
                <w:sz w:val="18"/>
                <w:szCs w:val="18"/>
              </w:rPr>
              <w:t>Apple</w:t>
            </w:r>
            <w:proofErr w:type="spellEnd"/>
            <w:r w:rsidRPr="008C65F2">
              <w:rPr>
                <w:sz w:val="18"/>
                <w:szCs w:val="18"/>
              </w:rPr>
              <w:t xml:space="preserve"> или </w:t>
            </w:r>
          </w:p>
          <w:p w:rsidR="00905014" w:rsidRPr="008C65F2" w:rsidRDefault="00905014" w:rsidP="0053708E">
            <w:pPr>
              <w:rPr>
                <w:sz w:val="18"/>
                <w:szCs w:val="18"/>
              </w:rPr>
            </w:pPr>
            <w:r w:rsidRPr="008C65F2">
              <w:rPr>
                <w:sz w:val="18"/>
                <w:szCs w:val="18"/>
              </w:rPr>
              <w:t>«эквивалент» (указать необходимое)</w:t>
            </w:r>
          </w:p>
        </w:tc>
        <w:tc>
          <w:tcPr>
            <w:tcW w:w="1275" w:type="dxa"/>
            <w:vAlign w:val="center"/>
          </w:tcPr>
          <w:p w:rsidR="00905014" w:rsidRDefault="00905014" w:rsidP="0053708E">
            <w:pPr>
              <w:jc w:val="center"/>
              <w:rPr>
                <w:sz w:val="18"/>
                <w:szCs w:val="18"/>
              </w:rPr>
            </w:pPr>
            <w:r>
              <w:rPr>
                <w:sz w:val="18"/>
                <w:szCs w:val="18"/>
              </w:rPr>
              <w:t>1</w:t>
            </w:r>
          </w:p>
        </w:tc>
        <w:tc>
          <w:tcPr>
            <w:tcW w:w="1701" w:type="dxa"/>
          </w:tcPr>
          <w:p w:rsidR="00905014" w:rsidRPr="00BF45E8" w:rsidRDefault="00905014" w:rsidP="00EF70B2">
            <w:pPr>
              <w:tabs>
                <w:tab w:val="left" w:pos="798"/>
              </w:tabs>
              <w:jc w:val="center"/>
              <w:rPr>
                <w:sz w:val="28"/>
                <w:szCs w:val="28"/>
              </w:rPr>
            </w:pPr>
          </w:p>
        </w:tc>
        <w:tc>
          <w:tcPr>
            <w:tcW w:w="2268" w:type="dxa"/>
          </w:tcPr>
          <w:p w:rsidR="00905014" w:rsidRPr="00BF45E8" w:rsidRDefault="00905014" w:rsidP="00EF70B2">
            <w:pPr>
              <w:tabs>
                <w:tab w:val="left" w:pos="798"/>
              </w:tabs>
              <w:jc w:val="center"/>
              <w:rPr>
                <w:sz w:val="28"/>
                <w:szCs w:val="28"/>
              </w:rPr>
            </w:pPr>
          </w:p>
        </w:tc>
      </w:tr>
      <w:tr w:rsidR="00905014" w:rsidRPr="00BF45E8" w:rsidTr="00905014">
        <w:trPr>
          <w:trHeight w:val="578"/>
        </w:trPr>
        <w:tc>
          <w:tcPr>
            <w:tcW w:w="834" w:type="dxa"/>
          </w:tcPr>
          <w:p w:rsidR="00905014" w:rsidRPr="00FD395A" w:rsidRDefault="00905014" w:rsidP="00EF70B2">
            <w:pPr>
              <w:tabs>
                <w:tab w:val="left" w:pos="0"/>
              </w:tabs>
              <w:ind w:firstLine="6"/>
              <w:jc w:val="center"/>
            </w:pPr>
            <w:r>
              <w:t>4</w:t>
            </w:r>
          </w:p>
        </w:tc>
        <w:tc>
          <w:tcPr>
            <w:tcW w:w="1525" w:type="dxa"/>
            <w:vAlign w:val="center"/>
          </w:tcPr>
          <w:p w:rsidR="00905014" w:rsidRDefault="00905014" w:rsidP="0053708E">
            <w:pPr>
              <w:jc w:val="center"/>
              <w:rPr>
                <w:sz w:val="18"/>
                <w:szCs w:val="18"/>
              </w:rPr>
            </w:pPr>
            <w:r>
              <w:rPr>
                <w:sz w:val="18"/>
                <w:szCs w:val="18"/>
              </w:rPr>
              <w:t>Расходный материал</w:t>
            </w:r>
          </w:p>
        </w:tc>
        <w:tc>
          <w:tcPr>
            <w:tcW w:w="2144" w:type="dxa"/>
            <w:vAlign w:val="center"/>
          </w:tcPr>
          <w:p w:rsidR="00905014" w:rsidRPr="008C65F2" w:rsidRDefault="00905014" w:rsidP="0053708E">
            <w:pPr>
              <w:rPr>
                <w:sz w:val="18"/>
                <w:szCs w:val="18"/>
              </w:rPr>
            </w:pPr>
            <w:r w:rsidRPr="008C65F2">
              <w:rPr>
                <w:sz w:val="18"/>
                <w:szCs w:val="18"/>
              </w:rPr>
              <w:t xml:space="preserve">Сетевое зарядное устройство </w:t>
            </w:r>
            <w:proofErr w:type="spellStart"/>
            <w:r w:rsidRPr="008C65F2">
              <w:rPr>
                <w:sz w:val="18"/>
                <w:szCs w:val="18"/>
              </w:rPr>
              <w:t>Samsung</w:t>
            </w:r>
            <w:proofErr w:type="spellEnd"/>
            <w:r w:rsidRPr="008C65F2">
              <w:rPr>
                <w:sz w:val="18"/>
                <w:szCs w:val="18"/>
              </w:rPr>
              <w:t xml:space="preserve"> или </w:t>
            </w:r>
          </w:p>
          <w:p w:rsidR="00905014" w:rsidRPr="008C65F2" w:rsidRDefault="00905014" w:rsidP="0053708E">
            <w:pPr>
              <w:rPr>
                <w:sz w:val="18"/>
                <w:szCs w:val="18"/>
              </w:rPr>
            </w:pPr>
            <w:proofErr w:type="gramStart"/>
            <w:r w:rsidRPr="008C65F2">
              <w:rPr>
                <w:sz w:val="18"/>
                <w:szCs w:val="18"/>
              </w:rPr>
              <w:t xml:space="preserve">«эквивалент» (указать </w:t>
            </w:r>
            <w:proofErr w:type="spellStart"/>
            <w:r w:rsidRPr="008C65F2">
              <w:rPr>
                <w:sz w:val="18"/>
                <w:szCs w:val="18"/>
              </w:rPr>
              <w:t>необ</w:t>
            </w:r>
            <w:proofErr w:type="spellEnd"/>
            <w:proofErr w:type="gramEnd"/>
          </w:p>
        </w:tc>
        <w:tc>
          <w:tcPr>
            <w:tcW w:w="1275" w:type="dxa"/>
            <w:vAlign w:val="center"/>
          </w:tcPr>
          <w:p w:rsidR="00905014" w:rsidRDefault="00905014" w:rsidP="0053708E">
            <w:pPr>
              <w:jc w:val="center"/>
              <w:rPr>
                <w:sz w:val="18"/>
                <w:szCs w:val="18"/>
              </w:rPr>
            </w:pPr>
            <w:r>
              <w:rPr>
                <w:sz w:val="18"/>
                <w:szCs w:val="18"/>
              </w:rPr>
              <w:t>1</w:t>
            </w:r>
          </w:p>
        </w:tc>
        <w:tc>
          <w:tcPr>
            <w:tcW w:w="1701" w:type="dxa"/>
          </w:tcPr>
          <w:p w:rsidR="00905014" w:rsidRPr="00BF45E8" w:rsidRDefault="00905014" w:rsidP="00EF70B2">
            <w:pPr>
              <w:tabs>
                <w:tab w:val="left" w:pos="798"/>
              </w:tabs>
              <w:jc w:val="center"/>
              <w:rPr>
                <w:sz w:val="28"/>
                <w:szCs w:val="28"/>
              </w:rPr>
            </w:pPr>
          </w:p>
        </w:tc>
        <w:tc>
          <w:tcPr>
            <w:tcW w:w="2268" w:type="dxa"/>
          </w:tcPr>
          <w:p w:rsidR="00905014" w:rsidRPr="00BF45E8" w:rsidRDefault="00905014" w:rsidP="00EF70B2">
            <w:pPr>
              <w:tabs>
                <w:tab w:val="left" w:pos="798"/>
              </w:tabs>
              <w:jc w:val="center"/>
              <w:rPr>
                <w:sz w:val="28"/>
                <w:szCs w:val="28"/>
              </w:rPr>
            </w:pPr>
          </w:p>
        </w:tc>
      </w:tr>
    </w:tbl>
    <w:p w:rsidR="00EF70B2" w:rsidRPr="00611516" w:rsidRDefault="00EF70B2" w:rsidP="00EF70B2">
      <w:pPr>
        <w:ind w:firstLine="567"/>
        <w:jc w:val="center"/>
        <w:rPr>
          <w:b/>
        </w:rPr>
      </w:pPr>
    </w:p>
    <w:p w:rsidR="00EF70B2" w:rsidRDefault="00EF70B2" w:rsidP="00EF70B2">
      <w:pPr>
        <w:ind w:firstLine="567"/>
        <w:jc w:val="both"/>
      </w:pPr>
      <w:r>
        <w:t>Общая стоимость Товара составляет: ________________________________________</w:t>
      </w:r>
    </w:p>
    <w:p w:rsidR="00EF70B2" w:rsidRDefault="00EF70B2" w:rsidP="00EF70B2">
      <w:pPr>
        <w:ind w:firstLine="567"/>
        <w:jc w:val="both"/>
      </w:pPr>
      <w:r>
        <w:t>В том числе НДС ___%/без НДС: ___________________________________</w:t>
      </w:r>
    </w:p>
    <w:p w:rsidR="00EF70B2" w:rsidRDefault="00EF70B2" w:rsidP="00EF70B2">
      <w:pPr>
        <w:ind w:firstLine="567"/>
        <w:jc w:val="both"/>
      </w:pPr>
    </w:p>
    <w:p w:rsidR="00EF70B2" w:rsidRDefault="00EF70B2" w:rsidP="00EF70B2">
      <w:pPr>
        <w:ind w:left="567"/>
      </w:pPr>
    </w:p>
    <w:p w:rsidR="00EF70B2" w:rsidRDefault="00EF70B2" w:rsidP="00EF70B2">
      <w:pPr>
        <w:ind w:left="567"/>
      </w:pPr>
    </w:p>
    <w:p w:rsidR="00EF70B2" w:rsidRDefault="00EF70B2" w:rsidP="00EF70B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F70B2" w:rsidRPr="00021914" w:rsidTr="00EF70B2">
        <w:trPr>
          <w:trHeight w:val="2074"/>
        </w:trPr>
        <w:tc>
          <w:tcPr>
            <w:tcW w:w="4705" w:type="dxa"/>
            <w:tcBorders>
              <w:top w:val="nil"/>
              <w:left w:val="nil"/>
              <w:bottom w:val="nil"/>
              <w:right w:val="nil"/>
            </w:tcBorders>
          </w:tcPr>
          <w:p w:rsidR="00EF70B2" w:rsidRPr="00021914" w:rsidRDefault="00EF70B2" w:rsidP="00EF70B2">
            <w:r>
              <w:t>Покупатель</w:t>
            </w:r>
            <w:r w:rsidRPr="00021914">
              <w:t>:</w:t>
            </w:r>
          </w:p>
          <w:p w:rsidR="00EF70B2" w:rsidRPr="00021914" w:rsidRDefault="00EF70B2" w:rsidP="00EF70B2"/>
          <w:p w:rsidR="00EF70B2" w:rsidRPr="00021914" w:rsidRDefault="00EF70B2" w:rsidP="00EF70B2">
            <w:r w:rsidRPr="00021914">
              <w:t>________    ______________</w:t>
            </w:r>
          </w:p>
          <w:p w:rsidR="00EF70B2" w:rsidRPr="00021914" w:rsidRDefault="00EF70B2" w:rsidP="00EF70B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EF70B2" w:rsidRPr="00021914" w:rsidRDefault="00EF70B2" w:rsidP="00EF70B2">
            <w:r>
              <w:t>Поставщик</w:t>
            </w:r>
            <w:r w:rsidRPr="00021914">
              <w:t>:</w:t>
            </w:r>
          </w:p>
          <w:p w:rsidR="00EF70B2" w:rsidRPr="00021914" w:rsidRDefault="00EF70B2" w:rsidP="00EF70B2"/>
          <w:p w:rsidR="00EF70B2" w:rsidRPr="00021914" w:rsidRDefault="00EF70B2" w:rsidP="00EF70B2">
            <w:r w:rsidRPr="00021914">
              <w:t>________    ______________</w:t>
            </w:r>
          </w:p>
          <w:p w:rsidR="00EF70B2" w:rsidRPr="00021914" w:rsidRDefault="00EF70B2" w:rsidP="00EF70B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EF70B2" w:rsidRDefault="00EF70B2" w:rsidP="006D7CEA">
      <w:pPr>
        <w:ind w:firstLine="567"/>
        <w:jc w:val="right"/>
      </w:pPr>
    </w:p>
    <w:p w:rsidR="00067B4A" w:rsidRDefault="00067B4A" w:rsidP="006D7CEA">
      <w:pPr>
        <w:ind w:firstLine="567"/>
        <w:jc w:val="right"/>
      </w:pPr>
    </w:p>
    <w:p w:rsidR="00067B4A" w:rsidRDefault="00067B4A" w:rsidP="006D7CEA">
      <w:pPr>
        <w:ind w:firstLine="567"/>
        <w:jc w:val="right"/>
      </w:pPr>
    </w:p>
    <w:p w:rsidR="00067B4A" w:rsidRDefault="00067B4A" w:rsidP="006D7CEA">
      <w:pPr>
        <w:ind w:firstLine="567"/>
        <w:jc w:val="right"/>
      </w:pPr>
    </w:p>
    <w:p w:rsidR="008278BA" w:rsidRDefault="008278BA" w:rsidP="006D7CEA">
      <w:pPr>
        <w:ind w:firstLine="567"/>
        <w:jc w:val="right"/>
      </w:pPr>
    </w:p>
    <w:p w:rsidR="008278BA" w:rsidRDefault="008278BA" w:rsidP="006D7CEA">
      <w:pPr>
        <w:ind w:firstLine="567"/>
        <w:jc w:val="right"/>
      </w:pPr>
    </w:p>
    <w:p w:rsidR="008278BA" w:rsidRDefault="008278BA" w:rsidP="006D7CEA">
      <w:pPr>
        <w:ind w:firstLine="567"/>
        <w:jc w:val="right"/>
      </w:pPr>
    </w:p>
    <w:p w:rsidR="008278BA" w:rsidRDefault="008278BA" w:rsidP="006D7CEA">
      <w:pPr>
        <w:ind w:firstLine="567"/>
        <w:jc w:val="right"/>
      </w:pPr>
    </w:p>
    <w:p w:rsidR="008278BA" w:rsidRDefault="008278BA" w:rsidP="006D7CEA">
      <w:pPr>
        <w:ind w:firstLine="567"/>
        <w:jc w:val="right"/>
      </w:pPr>
    </w:p>
    <w:p w:rsidR="008278BA" w:rsidRDefault="008278BA" w:rsidP="006D7CEA">
      <w:pPr>
        <w:ind w:firstLine="567"/>
        <w:jc w:val="right"/>
      </w:pPr>
    </w:p>
    <w:p w:rsidR="00067B4A" w:rsidRDefault="00067B4A" w:rsidP="006D7CEA">
      <w:pPr>
        <w:ind w:firstLine="567"/>
        <w:jc w:val="right"/>
      </w:pPr>
    </w:p>
    <w:p w:rsidR="00067B4A" w:rsidRDefault="00067B4A" w:rsidP="006D7CEA">
      <w:pPr>
        <w:ind w:firstLine="567"/>
        <w:jc w:val="right"/>
      </w:pPr>
    </w:p>
    <w:p w:rsidR="00067B4A" w:rsidRDefault="00067B4A" w:rsidP="006D7CEA">
      <w:pPr>
        <w:ind w:firstLine="567"/>
        <w:jc w:val="right"/>
      </w:pPr>
    </w:p>
    <w:p w:rsidR="00BF033A" w:rsidRDefault="00BF033A" w:rsidP="006D7CEA">
      <w:pPr>
        <w:ind w:firstLine="567"/>
        <w:jc w:val="right"/>
      </w:pPr>
    </w:p>
    <w:p w:rsidR="00BF033A" w:rsidRDefault="00BF033A" w:rsidP="006D7CEA">
      <w:pPr>
        <w:ind w:firstLine="567"/>
        <w:jc w:val="right"/>
      </w:pPr>
    </w:p>
    <w:p w:rsidR="00067B4A" w:rsidRDefault="00067B4A" w:rsidP="006D7CEA">
      <w:pPr>
        <w:ind w:firstLine="567"/>
        <w:jc w:val="right"/>
      </w:pPr>
    </w:p>
    <w:p w:rsidR="00067B4A" w:rsidRDefault="00067B4A" w:rsidP="00067B4A">
      <w:pPr>
        <w:ind w:firstLine="567"/>
        <w:jc w:val="right"/>
        <w:rPr>
          <w:sz w:val="22"/>
          <w:szCs w:val="22"/>
        </w:rPr>
      </w:pPr>
    </w:p>
    <w:p w:rsidR="00067B4A" w:rsidRPr="00DC411C" w:rsidRDefault="00067B4A" w:rsidP="00067B4A">
      <w:pPr>
        <w:ind w:firstLine="567"/>
        <w:jc w:val="right"/>
        <w:rPr>
          <w:sz w:val="22"/>
          <w:szCs w:val="22"/>
        </w:rPr>
      </w:pPr>
      <w:r>
        <w:rPr>
          <w:sz w:val="22"/>
          <w:szCs w:val="22"/>
        </w:rPr>
        <w:t xml:space="preserve">Приложение № </w:t>
      </w:r>
      <w:r w:rsidR="008278BA">
        <w:rPr>
          <w:sz w:val="22"/>
          <w:szCs w:val="22"/>
        </w:rPr>
        <w:t>3</w:t>
      </w:r>
    </w:p>
    <w:p w:rsidR="00067B4A" w:rsidRPr="00DC411C" w:rsidRDefault="00067B4A" w:rsidP="00067B4A">
      <w:pPr>
        <w:ind w:firstLine="567"/>
        <w:jc w:val="right"/>
        <w:rPr>
          <w:sz w:val="22"/>
          <w:szCs w:val="22"/>
        </w:rPr>
      </w:pPr>
      <w:r w:rsidRPr="00DC411C">
        <w:rPr>
          <w:sz w:val="22"/>
          <w:szCs w:val="22"/>
        </w:rPr>
        <w:t>к договору поставки №_____</w:t>
      </w:r>
    </w:p>
    <w:p w:rsidR="00067B4A" w:rsidRPr="007A4060" w:rsidRDefault="00067B4A" w:rsidP="00067B4A">
      <w:pPr>
        <w:ind w:firstLine="567"/>
        <w:jc w:val="right"/>
        <w:rPr>
          <w:sz w:val="22"/>
          <w:szCs w:val="22"/>
        </w:rPr>
      </w:pPr>
      <w:r w:rsidRPr="00DC411C">
        <w:rPr>
          <w:sz w:val="22"/>
          <w:szCs w:val="22"/>
        </w:rPr>
        <w:t>от «___»_______201__ г.</w:t>
      </w:r>
    </w:p>
    <w:p w:rsidR="00067B4A" w:rsidRDefault="00067B4A" w:rsidP="00067B4A">
      <w:pPr>
        <w:jc w:val="right"/>
        <w:rPr>
          <w:b/>
        </w:rPr>
      </w:pPr>
    </w:p>
    <w:p w:rsidR="00067B4A" w:rsidRDefault="00067B4A" w:rsidP="00067B4A">
      <w:pPr>
        <w:rPr>
          <w:b/>
        </w:rPr>
      </w:pPr>
    </w:p>
    <w:p w:rsidR="00067B4A" w:rsidRDefault="00067B4A" w:rsidP="00067B4A">
      <w:pPr>
        <w:jc w:val="center"/>
        <w:rPr>
          <w:b/>
        </w:rPr>
      </w:pPr>
    </w:p>
    <w:p w:rsidR="00067B4A" w:rsidRPr="00EA0098" w:rsidRDefault="00067B4A" w:rsidP="00067B4A">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67B4A" w:rsidRPr="00EA0098" w:rsidTr="0053708E">
        <w:trPr>
          <w:trHeight w:val="6084"/>
        </w:trPr>
        <w:tc>
          <w:tcPr>
            <w:tcW w:w="9889" w:type="dxa"/>
          </w:tcPr>
          <w:p w:rsidR="00067B4A" w:rsidRDefault="00067B4A" w:rsidP="0053708E">
            <w:pPr>
              <w:jc w:val="center"/>
              <w:rPr>
                <w:b/>
              </w:rPr>
            </w:pPr>
          </w:p>
          <w:p w:rsidR="00067B4A" w:rsidRDefault="00067B4A" w:rsidP="0053708E">
            <w:pPr>
              <w:jc w:val="right"/>
              <w:rPr>
                <w:b/>
              </w:rPr>
            </w:pPr>
            <w:r>
              <w:rPr>
                <w:b/>
              </w:rPr>
              <w:t xml:space="preserve"> ___________________________</w:t>
            </w:r>
          </w:p>
          <w:p w:rsidR="00067B4A" w:rsidRPr="009A5A65" w:rsidRDefault="00067B4A" w:rsidP="0053708E">
            <w:pPr>
              <w:jc w:val="right"/>
              <w:rPr>
                <w:i/>
                <w:sz w:val="20"/>
                <w:szCs w:val="20"/>
              </w:rPr>
            </w:pPr>
            <w:r w:rsidRPr="009A5A65">
              <w:rPr>
                <w:i/>
                <w:sz w:val="20"/>
                <w:szCs w:val="20"/>
              </w:rPr>
              <w:t>(наименование Поставщика)</w:t>
            </w:r>
          </w:p>
          <w:p w:rsidR="00067B4A" w:rsidRPr="00B4073D" w:rsidRDefault="00067B4A" w:rsidP="0053708E">
            <w:pPr>
              <w:jc w:val="center"/>
              <w:rPr>
                <w:b/>
              </w:rPr>
            </w:pPr>
          </w:p>
          <w:p w:rsidR="00067B4A" w:rsidRDefault="00067B4A" w:rsidP="0053708E">
            <w:pPr>
              <w:jc w:val="center"/>
              <w:rPr>
                <w:b/>
              </w:rPr>
            </w:pPr>
          </w:p>
          <w:p w:rsidR="00067B4A" w:rsidRPr="00B4073D" w:rsidRDefault="00067B4A" w:rsidP="0053708E">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067B4A" w:rsidRDefault="00067B4A" w:rsidP="0053708E">
            <w:pPr>
              <w:jc w:val="center"/>
              <w:rPr>
                <w:b/>
              </w:rPr>
            </w:pPr>
          </w:p>
          <w:p w:rsidR="00067B4A" w:rsidRPr="00EA0098" w:rsidRDefault="00067B4A" w:rsidP="0053708E">
            <w:pPr>
              <w:jc w:val="center"/>
              <w:rPr>
                <w:b/>
              </w:rPr>
            </w:pPr>
          </w:p>
          <w:tbl>
            <w:tblPr>
              <w:tblStyle w:val="afff1"/>
              <w:tblW w:w="8769" w:type="dxa"/>
              <w:jc w:val="center"/>
              <w:tblLayout w:type="fixed"/>
              <w:tblLook w:val="04A0"/>
            </w:tblPr>
            <w:tblGrid>
              <w:gridCol w:w="810"/>
              <w:gridCol w:w="5125"/>
              <w:gridCol w:w="2834"/>
            </w:tblGrid>
            <w:tr w:rsidR="00067B4A" w:rsidRPr="00B4073D" w:rsidTr="0053708E">
              <w:trPr>
                <w:trHeight w:val="329"/>
                <w:jc w:val="center"/>
              </w:trPr>
              <w:tc>
                <w:tcPr>
                  <w:tcW w:w="810" w:type="dxa"/>
                </w:tcPr>
                <w:p w:rsidR="00067B4A" w:rsidRPr="00B4073D" w:rsidRDefault="00067B4A" w:rsidP="0053708E">
                  <w:pPr>
                    <w:framePr w:hSpace="180" w:wrap="around" w:vAnchor="text" w:hAnchor="text" w:x="-101" w:y="211"/>
                    <w:ind w:left="-64" w:right="-108"/>
                    <w:jc w:val="center"/>
                    <w:rPr>
                      <w:bCs/>
                      <w:iCs/>
                      <w:color w:val="000000"/>
                    </w:rPr>
                  </w:pPr>
                  <w:r w:rsidRPr="00B4073D">
                    <w:rPr>
                      <w:bCs/>
                      <w:iCs/>
                      <w:color w:val="000000"/>
                    </w:rPr>
                    <w:t>№№</w:t>
                  </w:r>
                </w:p>
                <w:p w:rsidR="00067B4A" w:rsidRPr="00B4073D" w:rsidRDefault="00067B4A" w:rsidP="0053708E">
                  <w:pPr>
                    <w:framePr w:hSpace="180" w:wrap="around" w:vAnchor="text" w:hAnchor="text" w:x="-101" w:y="211"/>
                    <w:ind w:left="-64" w:right="-108"/>
                    <w:jc w:val="center"/>
                    <w:rPr>
                      <w:bCs/>
                      <w:iCs/>
                      <w:color w:val="000000"/>
                    </w:rPr>
                  </w:pPr>
                  <w:proofErr w:type="spellStart"/>
                  <w:proofErr w:type="gramStart"/>
                  <w:r w:rsidRPr="00B4073D">
                    <w:rPr>
                      <w:bCs/>
                      <w:iCs/>
                      <w:color w:val="000000"/>
                    </w:rPr>
                    <w:t>п</w:t>
                  </w:r>
                  <w:proofErr w:type="spellEnd"/>
                  <w:proofErr w:type="gramEnd"/>
                  <w:r w:rsidRPr="00B4073D">
                    <w:rPr>
                      <w:bCs/>
                      <w:iCs/>
                      <w:color w:val="000000"/>
                    </w:rPr>
                    <w:t>/</w:t>
                  </w:r>
                  <w:proofErr w:type="spellStart"/>
                  <w:r w:rsidRPr="00B4073D">
                    <w:rPr>
                      <w:bCs/>
                      <w:iCs/>
                      <w:color w:val="000000"/>
                    </w:rPr>
                    <w:t>п</w:t>
                  </w:r>
                  <w:proofErr w:type="spellEnd"/>
                </w:p>
              </w:tc>
              <w:tc>
                <w:tcPr>
                  <w:tcW w:w="5125" w:type="dxa"/>
                  <w:hideMark/>
                </w:tcPr>
                <w:p w:rsidR="00067B4A" w:rsidRPr="00B4073D" w:rsidRDefault="00067B4A" w:rsidP="00067B4A">
                  <w:pPr>
                    <w:framePr w:hSpace="180" w:wrap="around" w:vAnchor="text" w:hAnchor="text" w:x="-101" w:y="211"/>
                    <w:jc w:val="center"/>
                    <w:rPr>
                      <w:bCs/>
                      <w:iCs/>
                      <w:color w:val="000000"/>
                    </w:rPr>
                  </w:pPr>
                  <w:r w:rsidRPr="00B4073D">
                    <w:rPr>
                      <w:bCs/>
                      <w:iCs/>
                      <w:color w:val="000000"/>
                    </w:rPr>
                    <w:t xml:space="preserve">Наименование </w:t>
                  </w:r>
                  <w:r>
                    <w:rPr>
                      <w:bCs/>
                      <w:iCs/>
                      <w:color w:val="000000"/>
                    </w:rPr>
                    <w:t>товара</w:t>
                  </w:r>
                </w:p>
              </w:tc>
              <w:tc>
                <w:tcPr>
                  <w:tcW w:w="2834" w:type="dxa"/>
                  <w:hideMark/>
                </w:tcPr>
                <w:p w:rsidR="00067B4A" w:rsidRPr="00B4073D" w:rsidRDefault="00067B4A" w:rsidP="0053708E">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067B4A" w:rsidRPr="00B4073D" w:rsidTr="0053708E">
              <w:trPr>
                <w:trHeight w:val="329"/>
                <w:jc w:val="center"/>
              </w:trPr>
              <w:tc>
                <w:tcPr>
                  <w:tcW w:w="810" w:type="dxa"/>
                </w:tcPr>
                <w:p w:rsidR="00067B4A" w:rsidRPr="00B4073D" w:rsidRDefault="00067B4A" w:rsidP="0053708E">
                  <w:pPr>
                    <w:framePr w:hSpace="180" w:wrap="around" w:vAnchor="text" w:hAnchor="text" w:x="-101" w:y="211"/>
                    <w:jc w:val="center"/>
                    <w:rPr>
                      <w:color w:val="000000"/>
                    </w:rPr>
                  </w:pPr>
                  <w:r w:rsidRPr="00B4073D">
                    <w:rPr>
                      <w:color w:val="000000"/>
                    </w:rPr>
                    <w:t>1</w:t>
                  </w:r>
                </w:p>
              </w:tc>
              <w:tc>
                <w:tcPr>
                  <w:tcW w:w="5125" w:type="dxa"/>
                  <w:hideMark/>
                </w:tcPr>
                <w:p w:rsidR="00067B4A" w:rsidRPr="00B4073D" w:rsidRDefault="00067B4A" w:rsidP="0053708E">
                  <w:pPr>
                    <w:framePr w:hSpace="180" w:wrap="around" w:vAnchor="text" w:hAnchor="text" w:x="-101" w:y="211"/>
                    <w:jc w:val="center"/>
                    <w:rPr>
                      <w:color w:val="000000"/>
                    </w:rPr>
                  </w:pPr>
                </w:p>
              </w:tc>
              <w:tc>
                <w:tcPr>
                  <w:tcW w:w="2834" w:type="dxa"/>
                  <w:hideMark/>
                </w:tcPr>
                <w:p w:rsidR="00067B4A" w:rsidRPr="00B4073D" w:rsidRDefault="00067B4A" w:rsidP="0053708E">
                  <w:pPr>
                    <w:framePr w:hSpace="180" w:wrap="around" w:vAnchor="text" w:hAnchor="text" w:x="-101" w:y="211"/>
                    <w:jc w:val="center"/>
                    <w:rPr>
                      <w:color w:val="000000"/>
                    </w:rPr>
                  </w:pPr>
                </w:p>
              </w:tc>
            </w:tr>
            <w:tr w:rsidR="00067B4A" w:rsidRPr="00B4073D" w:rsidTr="0053708E">
              <w:trPr>
                <w:trHeight w:val="329"/>
                <w:jc w:val="center"/>
              </w:trPr>
              <w:tc>
                <w:tcPr>
                  <w:tcW w:w="810" w:type="dxa"/>
                </w:tcPr>
                <w:p w:rsidR="00067B4A" w:rsidRPr="00B4073D" w:rsidRDefault="00067B4A" w:rsidP="0053708E">
                  <w:pPr>
                    <w:framePr w:hSpace="180" w:wrap="around" w:vAnchor="text" w:hAnchor="text" w:x="-101" w:y="211"/>
                    <w:jc w:val="center"/>
                    <w:rPr>
                      <w:color w:val="000000"/>
                    </w:rPr>
                  </w:pPr>
                  <w:r w:rsidRPr="00B4073D">
                    <w:rPr>
                      <w:color w:val="000000"/>
                    </w:rPr>
                    <w:t>2</w:t>
                  </w:r>
                </w:p>
              </w:tc>
              <w:tc>
                <w:tcPr>
                  <w:tcW w:w="5125" w:type="dxa"/>
                  <w:hideMark/>
                </w:tcPr>
                <w:p w:rsidR="00067B4A" w:rsidRPr="00B4073D" w:rsidRDefault="00067B4A" w:rsidP="0053708E">
                  <w:pPr>
                    <w:framePr w:hSpace="180" w:wrap="around" w:vAnchor="text" w:hAnchor="text" w:x="-101" w:y="211"/>
                    <w:jc w:val="center"/>
                    <w:rPr>
                      <w:color w:val="000000"/>
                    </w:rPr>
                  </w:pPr>
                </w:p>
              </w:tc>
              <w:tc>
                <w:tcPr>
                  <w:tcW w:w="2834" w:type="dxa"/>
                  <w:hideMark/>
                </w:tcPr>
                <w:p w:rsidR="00067B4A" w:rsidRPr="00B4073D" w:rsidRDefault="00067B4A" w:rsidP="0053708E">
                  <w:pPr>
                    <w:framePr w:hSpace="180" w:wrap="around" w:vAnchor="text" w:hAnchor="text" w:x="-101" w:y="211"/>
                    <w:jc w:val="center"/>
                    <w:rPr>
                      <w:color w:val="000000"/>
                    </w:rPr>
                  </w:pPr>
                </w:p>
              </w:tc>
            </w:tr>
            <w:tr w:rsidR="00067B4A" w:rsidRPr="00B4073D" w:rsidTr="0053708E">
              <w:trPr>
                <w:trHeight w:val="329"/>
                <w:jc w:val="center"/>
              </w:trPr>
              <w:tc>
                <w:tcPr>
                  <w:tcW w:w="810" w:type="dxa"/>
                </w:tcPr>
                <w:p w:rsidR="00067B4A" w:rsidRPr="00B4073D" w:rsidRDefault="00067B4A" w:rsidP="0053708E">
                  <w:pPr>
                    <w:framePr w:hSpace="180" w:wrap="around" w:vAnchor="text" w:hAnchor="text" w:x="-101" w:y="211"/>
                    <w:jc w:val="center"/>
                    <w:rPr>
                      <w:color w:val="000000"/>
                    </w:rPr>
                  </w:pPr>
                  <w:r>
                    <w:rPr>
                      <w:color w:val="000000"/>
                    </w:rPr>
                    <w:t>3</w:t>
                  </w:r>
                </w:p>
              </w:tc>
              <w:tc>
                <w:tcPr>
                  <w:tcW w:w="5125" w:type="dxa"/>
                  <w:hideMark/>
                </w:tcPr>
                <w:p w:rsidR="00067B4A" w:rsidRPr="00B4073D" w:rsidRDefault="00067B4A" w:rsidP="0053708E">
                  <w:pPr>
                    <w:framePr w:hSpace="180" w:wrap="around" w:vAnchor="text" w:hAnchor="text" w:x="-101" w:y="211"/>
                    <w:jc w:val="center"/>
                    <w:rPr>
                      <w:color w:val="000000"/>
                    </w:rPr>
                  </w:pPr>
                </w:p>
              </w:tc>
              <w:tc>
                <w:tcPr>
                  <w:tcW w:w="2834" w:type="dxa"/>
                  <w:hideMark/>
                </w:tcPr>
                <w:p w:rsidR="00067B4A" w:rsidRPr="00B4073D" w:rsidRDefault="00067B4A" w:rsidP="0053708E">
                  <w:pPr>
                    <w:framePr w:hSpace="180" w:wrap="around" w:vAnchor="text" w:hAnchor="text" w:x="-101" w:y="211"/>
                    <w:jc w:val="center"/>
                    <w:rPr>
                      <w:color w:val="000000"/>
                    </w:rPr>
                  </w:pPr>
                </w:p>
              </w:tc>
            </w:tr>
            <w:tr w:rsidR="00067B4A" w:rsidRPr="00B4073D" w:rsidTr="0053708E">
              <w:trPr>
                <w:trHeight w:val="329"/>
                <w:jc w:val="center"/>
              </w:trPr>
              <w:tc>
                <w:tcPr>
                  <w:tcW w:w="810" w:type="dxa"/>
                </w:tcPr>
                <w:p w:rsidR="00067B4A" w:rsidRPr="00B4073D" w:rsidRDefault="00067B4A" w:rsidP="0053708E">
                  <w:pPr>
                    <w:framePr w:hSpace="180" w:wrap="around" w:vAnchor="text" w:hAnchor="text" w:x="-101" w:y="211"/>
                    <w:jc w:val="center"/>
                    <w:rPr>
                      <w:color w:val="000000"/>
                    </w:rPr>
                  </w:pPr>
                </w:p>
              </w:tc>
              <w:tc>
                <w:tcPr>
                  <w:tcW w:w="5125" w:type="dxa"/>
                  <w:hideMark/>
                </w:tcPr>
                <w:p w:rsidR="00067B4A" w:rsidRPr="00B4073D" w:rsidRDefault="00067B4A" w:rsidP="0053708E">
                  <w:pPr>
                    <w:framePr w:hSpace="180" w:wrap="around" w:vAnchor="text" w:hAnchor="text" w:x="-101" w:y="211"/>
                    <w:jc w:val="right"/>
                    <w:rPr>
                      <w:color w:val="000000"/>
                    </w:rPr>
                  </w:pPr>
                  <w:r>
                    <w:rPr>
                      <w:color w:val="000000"/>
                    </w:rPr>
                    <w:t>Итого</w:t>
                  </w:r>
                </w:p>
              </w:tc>
              <w:tc>
                <w:tcPr>
                  <w:tcW w:w="2834" w:type="dxa"/>
                  <w:hideMark/>
                </w:tcPr>
                <w:p w:rsidR="00067B4A" w:rsidRPr="00B4073D" w:rsidRDefault="00067B4A" w:rsidP="0053708E">
                  <w:pPr>
                    <w:framePr w:hSpace="180" w:wrap="around" w:vAnchor="text" w:hAnchor="text" w:x="-101" w:y="211"/>
                    <w:jc w:val="center"/>
                    <w:rPr>
                      <w:color w:val="000000"/>
                    </w:rPr>
                  </w:pPr>
                </w:p>
              </w:tc>
            </w:tr>
          </w:tbl>
          <w:p w:rsidR="00067B4A" w:rsidRDefault="00067B4A" w:rsidP="0053708E">
            <w:pPr>
              <w:rPr>
                <w:b/>
              </w:rPr>
            </w:pPr>
          </w:p>
          <w:p w:rsidR="00067B4A" w:rsidRDefault="00067B4A" w:rsidP="0053708E">
            <w:r>
              <w:t xml:space="preserve">              Дополнительные требования __________________</w:t>
            </w:r>
          </w:p>
          <w:p w:rsidR="00067B4A" w:rsidRDefault="00067B4A" w:rsidP="0053708E">
            <w:pPr>
              <w:jc w:val="center"/>
            </w:pPr>
          </w:p>
          <w:p w:rsidR="00067B4A" w:rsidRDefault="00067B4A" w:rsidP="0053708E">
            <w:pPr>
              <w:jc w:val="center"/>
            </w:pPr>
          </w:p>
          <w:p w:rsidR="00067B4A" w:rsidRDefault="00067B4A" w:rsidP="0053708E">
            <w:pPr>
              <w:jc w:val="center"/>
            </w:pPr>
          </w:p>
          <w:p w:rsidR="00067B4A" w:rsidRPr="00EA0098" w:rsidRDefault="00067B4A" w:rsidP="0053708E"/>
          <w:p w:rsidR="00067B4A" w:rsidRPr="00EA0098" w:rsidRDefault="00067B4A" w:rsidP="0053708E"/>
        </w:tc>
      </w:tr>
    </w:tbl>
    <w:p w:rsidR="00067B4A" w:rsidRDefault="00067B4A" w:rsidP="00067B4A"/>
    <w:p w:rsidR="00067B4A" w:rsidRDefault="00067B4A" w:rsidP="00067B4A"/>
    <w:p w:rsidR="00067B4A" w:rsidRDefault="00067B4A" w:rsidP="00067B4A"/>
    <w:p w:rsidR="00067B4A" w:rsidRDefault="00067B4A" w:rsidP="00067B4A"/>
    <w:tbl>
      <w:tblPr>
        <w:tblW w:w="9753" w:type="dxa"/>
        <w:jc w:val="center"/>
        <w:tblInd w:w="137" w:type="dxa"/>
        <w:tblLook w:val="0000"/>
      </w:tblPr>
      <w:tblGrid>
        <w:gridCol w:w="4933"/>
        <w:gridCol w:w="4820"/>
      </w:tblGrid>
      <w:tr w:rsidR="00067B4A" w:rsidRPr="00AC6FF5" w:rsidTr="0053708E">
        <w:trPr>
          <w:trHeight w:val="1510"/>
          <w:jc w:val="center"/>
        </w:trPr>
        <w:tc>
          <w:tcPr>
            <w:tcW w:w="4933" w:type="dxa"/>
          </w:tcPr>
          <w:p w:rsidR="00067B4A" w:rsidRPr="00021914" w:rsidRDefault="00067B4A" w:rsidP="0053708E">
            <w:r>
              <w:t>Покупатель</w:t>
            </w:r>
            <w:r w:rsidRPr="00021914">
              <w:t>:</w:t>
            </w:r>
          </w:p>
          <w:p w:rsidR="00067B4A" w:rsidRPr="00021914" w:rsidRDefault="00067B4A" w:rsidP="0053708E"/>
          <w:p w:rsidR="00067B4A" w:rsidRPr="00021914" w:rsidRDefault="00067B4A" w:rsidP="0053708E">
            <w:r w:rsidRPr="00021914">
              <w:t>________    ______________</w:t>
            </w:r>
          </w:p>
          <w:p w:rsidR="00067B4A" w:rsidRPr="00021914" w:rsidRDefault="00067B4A" w:rsidP="0053708E">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067B4A" w:rsidRPr="00021914" w:rsidRDefault="00067B4A" w:rsidP="0053708E">
            <w:r>
              <w:t>Поставщик</w:t>
            </w:r>
            <w:r w:rsidRPr="00021914">
              <w:t>:</w:t>
            </w:r>
          </w:p>
          <w:p w:rsidR="00067B4A" w:rsidRPr="00021914" w:rsidRDefault="00067B4A" w:rsidP="0053708E"/>
          <w:p w:rsidR="00067B4A" w:rsidRPr="00021914" w:rsidRDefault="00067B4A" w:rsidP="0053708E">
            <w:r w:rsidRPr="00021914">
              <w:t>________    ______________</w:t>
            </w:r>
          </w:p>
          <w:p w:rsidR="00067B4A" w:rsidRPr="00021914" w:rsidRDefault="00067B4A" w:rsidP="0053708E">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67B4A" w:rsidRDefault="00067B4A" w:rsidP="006D7CEA">
      <w:pPr>
        <w:ind w:firstLine="567"/>
        <w:jc w:val="right"/>
      </w:pPr>
    </w:p>
    <w:p w:rsidR="00067B4A" w:rsidRDefault="00067B4A" w:rsidP="006D7CEA">
      <w:pPr>
        <w:ind w:firstLine="567"/>
        <w:jc w:val="right"/>
      </w:pPr>
    </w:p>
    <w:sectPr w:rsidR="00067B4A"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08" w:rsidRDefault="00FB4F08">
      <w:r>
        <w:separator/>
      </w:r>
    </w:p>
  </w:endnote>
  <w:endnote w:type="continuationSeparator" w:id="0">
    <w:p w:rsidR="00FB4F08" w:rsidRDefault="00FB4F08">
      <w:r>
        <w:continuationSeparator/>
      </w:r>
    </w:p>
  </w:endnote>
  <w:endnote w:type="continuationNotice" w:id="1">
    <w:p w:rsidR="00FB4F08" w:rsidRDefault="00FB4F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8E" w:rsidRDefault="004410F7" w:rsidP="00BF6892">
    <w:pPr>
      <w:pStyle w:val="afd"/>
      <w:framePr w:wrap="around" w:vAnchor="text" w:hAnchor="margin" w:xAlign="right" w:y="1"/>
      <w:rPr>
        <w:rStyle w:val="a5"/>
      </w:rPr>
    </w:pPr>
    <w:r>
      <w:rPr>
        <w:rStyle w:val="a5"/>
      </w:rPr>
      <w:fldChar w:fldCharType="begin"/>
    </w:r>
    <w:r w:rsidR="0053708E">
      <w:rPr>
        <w:rStyle w:val="a5"/>
      </w:rPr>
      <w:instrText xml:space="preserve">PAGE  </w:instrText>
    </w:r>
    <w:r>
      <w:rPr>
        <w:rStyle w:val="a5"/>
      </w:rPr>
      <w:fldChar w:fldCharType="separate"/>
    </w:r>
    <w:r w:rsidR="0053708E">
      <w:rPr>
        <w:rStyle w:val="a5"/>
        <w:noProof/>
      </w:rPr>
      <w:t>28</w:t>
    </w:r>
    <w:r>
      <w:rPr>
        <w:rStyle w:val="a5"/>
      </w:rPr>
      <w:fldChar w:fldCharType="end"/>
    </w:r>
  </w:p>
  <w:p w:rsidR="0053708E" w:rsidRDefault="0053708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8E" w:rsidRDefault="0053708E">
    <w:pPr>
      <w:pStyle w:val="afd"/>
      <w:jc w:val="center"/>
    </w:pPr>
  </w:p>
  <w:p w:rsidR="0053708E" w:rsidRDefault="0053708E" w:rsidP="00E63EF3">
    <w:pPr>
      <w:pStyle w:val="afd"/>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08" w:rsidRDefault="00FB4F08">
      <w:r>
        <w:separator/>
      </w:r>
    </w:p>
  </w:footnote>
  <w:footnote w:type="continuationSeparator" w:id="0">
    <w:p w:rsidR="00FB4F08" w:rsidRDefault="00FB4F08">
      <w:r>
        <w:continuationSeparator/>
      </w:r>
    </w:p>
  </w:footnote>
  <w:footnote w:type="continuationNotice" w:id="1">
    <w:p w:rsidR="00FB4F08" w:rsidRDefault="00FB4F08"/>
  </w:footnote>
  <w:footnote w:id="2">
    <w:p w:rsidR="0053708E" w:rsidRDefault="0053708E" w:rsidP="009E6A0A">
      <w:pPr>
        <w:pStyle w:val="afe"/>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53708E" w:rsidRDefault="0053708E" w:rsidP="009E6A0A">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53708E" w:rsidRDefault="0053708E">
      <w:pPr>
        <w:pStyle w:val="afe"/>
      </w:pPr>
      <w:r>
        <w:rPr>
          <w:rStyle w:val="af6"/>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53708E" w:rsidRDefault="0053708E" w:rsidP="006F64C0">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53708E" w:rsidRDefault="0053708E" w:rsidP="00D25FB9">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657A06">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8E" w:rsidRDefault="004410F7" w:rsidP="008A64FE">
    <w:pPr>
      <w:pStyle w:val="afb"/>
      <w:jc w:val="center"/>
    </w:pPr>
    <w:fldSimple w:instr=" PAGE   \* MERGEFORMAT ">
      <w:r w:rsidR="00346674">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4"/>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7"/>
  </w:num>
  <w:num w:numId="16">
    <w:abstractNumId w:val="25"/>
  </w:num>
  <w:num w:numId="17">
    <w:abstractNumId w:val="27"/>
  </w:num>
  <w:num w:numId="18">
    <w:abstractNumId w:val="31"/>
  </w:num>
  <w:num w:numId="19">
    <w:abstractNumId w:val="23"/>
  </w:num>
  <w:num w:numId="20">
    <w:abstractNumId w:val="29"/>
  </w:num>
  <w:num w:numId="21">
    <w:abstractNumId w:val="35"/>
  </w:num>
  <w:num w:numId="22">
    <w:abstractNumId w:val="36"/>
  </w:num>
  <w:num w:numId="23">
    <w:abstractNumId w:val="38"/>
  </w:num>
  <w:num w:numId="24">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7020"/>
    <w:rsid w:val="00060FEC"/>
    <w:rsid w:val="000626C8"/>
    <w:rsid w:val="00066769"/>
    <w:rsid w:val="00067223"/>
    <w:rsid w:val="00067B4A"/>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2D40"/>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4BCF"/>
    <w:rsid w:val="001C5E62"/>
    <w:rsid w:val="001C6262"/>
    <w:rsid w:val="001C75ED"/>
    <w:rsid w:val="001D0D58"/>
    <w:rsid w:val="001E02E2"/>
    <w:rsid w:val="001E06C8"/>
    <w:rsid w:val="001E1ED3"/>
    <w:rsid w:val="001E31A6"/>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5DE2"/>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D72C7"/>
    <w:rsid w:val="002E18D3"/>
    <w:rsid w:val="002E28A6"/>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773"/>
    <w:rsid w:val="00335F0B"/>
    <w:rsid w:val="00341B7C"/>
    <w:rsid w:val="00343C35"/>
    <w:rsid w:val="00345D9A"/>
    <w:rsid w:val="0034657F"/>
    <w:rsid w:val="00346674"/>
    <w:rsid w:val="00352F34"/>
    <w:rsid w:val="00354B98"/>
    <w:rsid w:val="00355133"/>
    <w:rsid w:val="00355E64"/>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17208"/>
    <w:rsid w:val="00420F7B"/>
    <w:rsid w:val="004224C0"/>
    <w:rsid w:val="00425DCE"/>
    <w:rsid w:val="00426A47"/>
    <w:rsid w:val="004272B0"/>
    <w:rsid w:val="004314C8"/>
    <w:rsid w:val="0043423C"/>
    <w:rsid w:val="00435794"/>
    <w:rsid w:val="0043596D"/>
    <w:rsid w:val="00435A9A"/>
    <w:rsid w:val="004373C8"/>
    <w:rsid w:val="0044022B"/>
    <w:rsid w:val="004410F7"/>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2EE2"/>
    <w:rsid w:val="004A3077"/>
    <w:rsid w:val="004B6190"/>
    <w:rsid w:val="004B6969"/>
    <w:rsid w:val="004C0A7F"/>
    <w:rsid w:val="004C2235"/>
    <w:rsid w:val="004C7528"/>
    <w:rsid w:val="004D48E4"/>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2709"/>
    <w:rsid w:val="005058F1"/>
    <w:rsid w:val="005074DB"/>
    <w:rsid w:val="0051006B"/>
    <w:rsid w:val="00510C5D"/>
    <w:rsid w:val="00511914"/>
    <w:rsid w:val="00511EDC"/>
    <w:rsid w:val="00514D29"/>
    <w:rsid w:val="00514DA3"/>
    <w:rsid w:val="005158A4"/>
    <w:rsid w:val="005171A2"/>
    <w:rsid w:val="005172CF"/>
    <w:rsid w:val="00521353"/>
    <w:rsid w:val="00521F95"/>
    <w:rsid w:val="0052390C"/>
    <w:rsid w:val="005242ED"/>
    <w:rsid w:val="005251BD"/>
    <w:rsid w:val="00527AB7"/>
    <w:rsid w:val="005325D1"/>
    <w:rsid w:val="00534697"/>
    <w:rsid w:val="00535228"/>
    <w:rsid w:val="0053708E"/>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20B"/>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0814"/>
    <w:rsid w:val="006520FE"/>
    <w:rsid w:val="0065657D"/>
    <w:rsid w:val="006575DD"/>
    <w:rsid w:val="00657A06"/>
    <w:rsid w:val="006600A5"/>
    <w:rsid w:val="00663A25"/>
    <w:rsid w:val="00664449"/>
    <w:rsid w:val="006651E8"/>
    <w:rsid w:val="006658EC"/>
    <w:rsid w:val="006673EA"/>
    <w:rsid w:val="00670FD8"/>
    <w:rsid w:val="00671D41"/>
    <w:rsid w:val="00674404"/>
    <w:rsid w:val="00676255"/>
    <w:rsid w:val="00676824"/>
    <w:rsid w:val="00681388"/>
    <w:rsid w:val="00683852"/>
    <w:rsid w:val="00690B2B"/>
    <w:rsid w:val="00692742"/>
    <w:rsid w:val="0069795A"/>
    <w:rsid w:val="006A1CB3"/>
    <w:rsid w:val="006A42E2"/>
    <w:rsid w:val="006A6E08"/>
    <w:rsid w:val="006A7019"/>
    <w:rsid w:val="006B3895"/>
    <w:rsid w:val="006B3BD2"/>
    <w:rsid w:val="006B5774"/>
    <w:rsid w:val="006B7802"/>
    <w:rsid w:val="006C0A52"/>
    <w:rsid w:val="006C32B9"/>
    <w:rsid w:val="006C3A69"/>
    <w:rsid w:val="006C47AB"/>
    <w:rsid w:val="006C4984"/>
    <w:rsid w:val="006C523E"/>
    <w:rsid w:val="006C55D5"/>
    <w:rsid w:val="006C71AB"/>
    <w:rsid w:val="006C7DC1"/>
    <w:rsid w:val="006D150B"/>
    <w:rsid w:val="006D3659"/>
    <w:rsid w:val="006D5707"/>
    <w:rsid w:val="006D7CEA"/>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08E"/>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3524"/>
    <w:rsid w:val="00824563"/>
    <w:rsid w:val="00824AB9"/>
    <w:rsid w:val="008278BA"/>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0A9E"/>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35BF"/>
    <w:rsid w:val="00894D72"/>
    <w:rsid w:val="00895B84"/>
    <w:rsid w:val="0089720B"/>
    <w:rsid w:val="008A41C6"/>
    <w:rsid w:val="008A64FE"/>
    <w:rsid w:val="008A66CB"/>
    <w:rsid w:val="008B23BC"/>
    <w:rsid w:val="008B6573"/>
    <w:rsid w:val="008B7A42"/>
    <w:rsid w:val="008C1BC9"/>
    <w:rsid w:val="008C4183"/>
    <w:rsid w:val="008C47B2"/>
    <w:rsid w:val="008C65F2"/>
    <w:rsid w:val="008D1FAC"/>
    <w:rsid w:val="008D271A"/>
    <w:rsid w:val="008D2C2E"/>
    <w:rsid w:val="008D2E20"/>
    <w:rsid w:val="008D3EC9"/>
    <w:rsid w:val="008D404B"/>
    <w:rsid w:val="008D62CF"/>
    <w:rsid w:val="008D67F8"/>
    <w:rsid w:val="008D7895"/>
    <w:rsid w:val="008E037B"/>
    <w:rsid w:val="008E22A1"/>
    <w:rsid w:val="008E5FFE"/>
    <w:rsid w:val="008E60E5"/>
    <w:rsid w:val="008E7DD0"/>
    <w:rsid w:val="008F03D0"/>
    <w:rsid w:val="008F2FFC"/>
    <w:rsid w:val="008F5575"/>
    <w:rsid w:val="00902046"/>
    <w:rsid w:val="00903216"/>
    <w:rsid w:val="00904CE0"/>
    <w:rsid w:val="00905014"/>
    <w:rsid w:val="009068D2"/>
    <w:rsid w:val="00914064"/>
    <w:rsid w:val="009141BC"/>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63B8"/>
    <w:rsid w:val="0099130D"/>
    <w:rsid w:val="00991BDD"/>
    <w:rsid w:val="00991DEB"/>
    <w:rsid w:val="00997B7D"/>
    <w:rsid w:val="009A1114"/>
    <w:rsid w:val="009A4793"/>
    <w:rsid w:val="009A4E25"/>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38BB"/>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6F9"/>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361"/>
    <w:rsid w:val="00AF56CE"/>
    <w:rsid w:val="00AF6ABE"/>
    <w:rsid w:val="00B016B5"/>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354"/>
    <w:rsid w:val="00B81880"/>
    <w:rsid w:val="00B84AE4"/>
    <w:rsid w:val="00B924BD"/>
    <w:rsid w:val="00B938CD"/>
    <w:rsid w:val="00B93D37"/>
    <w:rsid w:val="00B945EB"/>
    <w:rsid w:val="00B9460C"/>
    <w:rsid w:val="00BA4EAC"/>
    <w:rsid w:val="00BB00D0"/>
    <w:rsid w:val="00BB21E3"/>
    <w:rsid w:val="00BB2EF5"/>
    <w:rsid w:val="00BB3C30"/>
    <w:rsid w:val="00BB5B51"/>
    <w:rsid w:val="00BB7174"/>
    <w:rsid w:val="00BC1922"/>
    <w:rsid w:val="00BC31F7"/>
    <w:rsid w:val="00BC63F7"/>
    <w:rsid w:val="00BD1E59"/>
    <w:rsid w:val="00BD59BC"/>
    <w:rsid w:val="00BD5B44"/>
    <w:rsid w:val="00BE06D9"/>
    <w:rsid w:val="00BF033A"/>
    <w:rsid w:val="00BF5C0A"/>
    <w:rsid w:val="00BF6892"/>
    <w:rsid w:val="00BF7980"/>
    <w:rsid w:val="00C00E3A"/>
    <w:rsid w:val="00C01E14"/>
    <w:rsid w:val="00C021E3"/>
    <w:rsid w:val="00C0639E"/>
    <w:rsid w:val="00C10CEF"/>
    <w:rsid w:val="00C10D06"/>
    <w:rsid w:val="00C1271A"/>
    <w:rsid w:val="00C12B93"/>
    <w:rsid w:val="00C13A71"/>
    <w:rsid w:val="00C13F8D"/>
    <w:rsid w:val="00C14673"/>
    <w:rsid w:val="00C159C6"/>
    <w:rsid w:val="00C15C57"/>
    <w:rsid w:val="00C16C83"/>
    <w:rsid w:val="00C25D84"/>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6792B"/>
    <w:rsid w:val="00C70EB8"/>
    <w:rsid w:val="00C7141F"/>
    <w:rsid w:val="00C7660E"/>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442C"/>
    <w:rsid w:val="00D86D95"/>
    <w:rsid w:val="00D86EFD"/>
    <w:rsid w:val="00D871C3"/>
    <w:rsid w:val="00D906CA"/>
    <w:rsid w:val="00D94307"/>
    <w:rsid w:val="00D953A5"/>
    <w:rsid w:val="00D95FDD"/>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0AA"/>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44025"/>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5016"/>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0B2"/>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4BA"/>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4F08"/>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semiHidden/>
    <w:unhideWhenUsed/>
    <w:rsid w:val="009C211A"/>
    <w:rPr>
      <w:sz w:val="20"/>
      <w:szCs w:val="20"/>
    </w:rPr>
  </w:style>
  <w:style w:type="character" w:customStyle="1" w:styleId="1f5">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A708E"/>
    <w:pPr>
      <w:tabs>
        <w:tab w:val="left" w:pos="-567"/>
        <w:tab w:val="left" w:pos="-426"/>
      </w:tabs>
      <w:autoSpaceDE w:val="0"/>
      <w:autoSpaceDN w:val="0"/>
      <w:adjustRightInd w:val="0"/>
      <w:ind w:left="720"/>
      <w:jc w:val="both"/>
    </w:pPr>
    <w:rPr>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character" w:customStyle="1" w:styleId="1b">
    <w:name w:val="Основной текст с отступом Знак1"/>
    <w:basedOn w:val="a0"/>
    <w:link w:val="afc"/>
    <w:rsid w:val="00EF70B2"/>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GordeevAV@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TkachevaVV@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oldorzhievaVIU@trcont.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6B05C-40E5-49EB-8F61-F5EA413DDD99}">
  <ds:schemaRefs>
    <ds:schemaRef ds:uri="http://schemas.openxmlformats.org/officeDocument/2006/bibliography"/>
  </ds:schemaRefs>
</ds:datastoreItem>
</file>

<file path=customXml/itemProps4.xml><?xml version="1.0" encoding="utf-8"?>
<ds:datastoreItem xmlns:ds="http://schemas.openxmlformats.org/officeDocument/2006/customXml" ds:itemID="{B817CBD7-3428-4986-9BAE-67D64EE8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52</Pages>
  <Words>17188</Words>
  <Characters>97977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114936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27</cp:revision>
  <cp:lastPrinted>2017-07-11T00:57:00Z</cp:lastPrinted>
  <dcterms:created xsi:type="dcterms:W3CDTF">2017-07-06T00:49:00Z</dcterms:created>
  <dcterms:modified xsi:type="dcterms:W3CDTF">2017-07-13T02:19:00Z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