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EB" w:rsidRPr="00E4614E" w:rsidRDefault="00991AEB" w:rsidP="00E4614E">
      <w:pPr>
        <w:jc w:val="right"/>
      </w:pPr>
      <w:r>
        <w:t>В Конкурсную комиссию</w:t>
      </w:r>
    </w:p>
    <w:p w:rsidR="00991AEB" w:rsidRDefault="00991AEB" w:rsidP="004D4FB7">
      <w:pPr>
        <w:jc w:val="right"/>
        <w:rPr>
          <w:lang w:eastAsia="en-US"/>
        </w:rPr>
      </w:pPr>
      <w:r>
        <w:rPr>
          <w:lang w:eastAsia="en-US"/>
        </w:rPr>
        <w:t>филиала ПАО «ТрансКонтейнер»</w:t>
      </w:r>
    </w:p>
    <w:p w:rsidR="00991AEB" w:rsidRPr="003927D3" w:rsidRDefault="00991AEB" w:rsidP="004D4FB7">
      <w:pPr>
        <w:jc w:val="right"/>
        <w:rPr>
          <w:lang w:eastAsia="en-US"/>
        </w:rPr>
      </w:pPr>
      <w:r>
        <w:rPr>
          <w:lang w:eastAsia="en-US"/>
        </w:rPr>
        <w:t>на Юго-Восточной железной дороге</w:t>
      </w:r>
    </w:p>
    <w:p w:rsidR="00991AEB" w:rsidRPr="003927D3" w:rsidRDefault="00991AEB" w:rsidP="00AF4708">
      <w:pPr>
        <w:jc w:val="both"/>
      </w:pPr>
    </w:p>
    <w:p w:rsidR="00991AEB" w:rsidRDefault="00991AEB">
      <w:pPr>
        <w:jc w:val="both"/>
      </w:pPr>
      <w:r>
        <w:t xml:space="preserve"> НКПЮВЖД</w:t>
      </w:r>
      <w:r>
        <w:rPr>
          <w:i/>
          <w:sz w:val="26"/>
          <w:szCs w:val="26"/>
        </w:rPr>
        <w:t xml:space="preserve"> </w:t>
      </w:r>
      <w:r>
        <w:rPr>
          <w:szCs w:val="28"/>
        </w:rPr>
        <w:t>Публичного</w:t>
      </w:r>
      <w:r>
        <w:rPr>
          <w:i/>
          <w:szCs w:val="28"/>
        </w:rPr>
        <w:t xml:space="preserve"> </w:t>
      </w:r>
      <w:r>
        <w:rPr>
          <w:szCs w:val="28"/>
        </w:rPr>
        <w:t>акционерного общества «Центр по перевозке грузов в контейнерах</w:t>
      </w:r>
      <w:r>
        <w:t xml:space="preserve"> «ТрансКонтейнер» (ПАО «ТрансКонтейнер»)</w:t>
      </w:r>
      <w:r>
        <w:rPr>
          <w:szCs w:val="28"/>
        </w:rPr>
        <w:t xml:space="preserve"> (далее – Общество, Заказчик)</w:t>
      </w:r>
      <w:r>
        <w:t xml:space="preserve">, руководствуясь положениями Федерального закона от 18 июля </w:t>
      </w:r>
      <w:smartTag w:uri="urn:schemas-microsoft-com:office:smarttags" w:element="metricconverter">
        <w:smartTagPr>
          <w:attr w:name="ProductID" w:val="2011 г"/>
        </w:smartTagPr>
        <w:r>
          <w:t>2011 г</w:t>
        </w:r>
      </w:smartTag>
      <w: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w:t>
      </w:r>
      <w:smartTag w:uri="urn:schemas-microsoft-com:office:smarttags" w:element="metricconverter">
        <w:smartTagPr>
          <w:attr w:name="ProductID" w:val="2016 г"/>
        </w:smartTagPr>
        <w:r>
          <w:t>2016 г</w:t>
        </w:r>
      </w:smartTag>
      <w:r>
        <w:t>.  (далее – Положение о закупках), просит в соответствии с подпунктом 30 пункта 318 Положения о закупках провести размещение заказа на закупку товаров, выполнение работ и оказание услуг у единственного поставщика (исполнителя, подрядчика) (далее – Заказ).</w:t>
      </w:r>
    </w:p>
    <w:p w:rsidR="00991AEB" w:rsidRPr="003927D3" w:rsidRDefault="00991AEB" w:rsidP="004D4FB7">
      <w:pPr>
        <w:ind w:firstLine="851"/>
        <w:jc w:val="both"/>
        <w:rPr>
          <w:b/>
          <w:szCs w:val="28"/>
        </w:rPr>
      </w:pPr>
      <w:r>
        <w:rPr>
          <w:b/>
          <w:szCs w:val="28"/>
        </w:rPr>
        <w:t>1. Предмет Заказа</w:t>
      </w:r>
    </w:p>
    <w:p w:rsidR="00991AEB" w:rsidRDefault="00991AEB">
      <w:pPr>
        <w:ind w:firstLine="851"/>
        <w:jc w:val="both"/>
        <w:rPr>
          <w:szCs w:val="28"/>
        </w:rPr>
      </w:pPr>
      <w:r>
        <w:rPr>
          <w:szCs w:val="28"/>
        </w:rPr>
        <w:t>Предметом заказа является «Закупка у единственного источника № ЕП-МСП-НКПЮВЖД-17-0010 по предмету закупки "Охрана объектов и имущества, находящегося в собственности и ином законном праве ПАО "ТрансКонтейнер", расположенного по адресу; Липецкая обл., г. Грязи, ул. Станционная, 1 Грязинский производственный участок (дополнительная закупка по открытому конкурсу № ОК-МСП-НКПЮВЖД-17-0006, № в ЕИС 31705100361)"»</w:t>
      </w:r>
      <w:r>
        <w:t xml:space="preserve"> </w:t>
      </w:r>
      <w:r>
        <w:rPr>
          <w:sz w:val="26"/>
          <w:szCs w:val="26"/>
        </w:rPr>
        <w:t xml:space="preserve">(заявка в ИС КЗ ТК № 0845-17 ГПЗ </w:t>
      </w:r>
      <w:r>
        <w:rPr>
          <w:sz w:val="24"/>
          <w:szCs w:val="24"/>
        </w:rPr>
        <w:t>№ 521</w:t>
      </w:r>
      <w:r>
        <w:rPr>
          <w:sz w:val="26"/>
          <w:szCs w:val="26"/>
        </w:rPr>
        <w:t>).</w:t>
      </w:r>
    </w:p>
    <w:p w:rsidR="00991AEB" w:rsidRPr="003927D3" w:rsidRDefault="00991AEB" w:rsidP="004D4FB7">
      <w:pPr>
        <w:ind w:firstLine="851"/>
        <w:jc w:val="both"/>
        <w:rPr>
          <w:b/>
          <w:szCs w:val="28"/>
        </w:rPr>
      </w:pPr>
      <w:r>
        <w:rPr>
          <w:b/>
          <w:szCs w:val="28"/>
        </w:rPr>
        <w:t>2. Необходимость проведения закупки</w:t>
      </w:r>
    </w:p>
    <w:p w:rsidR="00991AEB" w:rsidRDefault="00991AEB">
      <w:pPr>
        <w:ind w:firstLine="851"/>
        <w:jc w:val="both"/>
        <w:rPr>
          <w:i/>
        </w:rPr>
      </w:pPr>
      <w:r>
        <w:rPr>
          <w:szCs w:val="28"/>
        </w:rPr>
        <w:t>15 августа 2017 года филиалом ПАО «ТрансКонтейнер» на ЮВжд было заключено дополнительное соглашение № 2 договору хранения запасных частей с АО «ПГК» № НКПЮВЖД-16/63/АО-ДД/В-418/16 от 20.04.2016 , согласно которому на филиал возложена ответственность по обеспечению сохранности деталей вагонов, находящихся на территории Грязинского производственного участка. В связи с возросшими объемами оказываемых услуг возникла необходимость внесения изменений в договор № 7/17/НКПЮВЖД 17/91 от 29.06.2017 с ООО «ЧОО «САРМАТ» с целью добавления одного круглосуточного поста для охраны имущества, находящегося на арендованном земельном участке кадастровый номер 48:02:1040804:0001 общей площадью 5 980 кв.м.</w:t>
      </w:r>
      <w:r>
        <w:rPr>
          <w:i/>
        </w:rPr>
        <w:t>.</w:t>
      </w:r>
    </w:p>
    <w:p w:rsidR="00991AEB" w:rsidRPr="003927D3" w:rsidRDefault="00991AEB" w:rsidP="000E77C3">
      <w:pPr>
        <w:ind w:firstLine="851"/>
        <w:jc w:val="both"/>
        <w:rPr>
          <w:b/>
          <w:szCs w:val="28"/>
        </w:rPr>
      </w:pPr>
      <w:r>
        <w:rPr>
          <w:b/>
          <w:szCs w:val="28"/>
        </w:rPr>
        <w:t>3. Обоснование выбора способа закупки</w:t>
      </w:r>
    </w:p>
    <w:p w:rsidR="00991AEB" w:rsidRDefault="00991AEB">
      <w:pPr>
        <w:ind w:firstLine="851"/>
        <w:jc w:val="both"/>
        <w:rPr>
          <w:i/>
          <w:sz w:val="26"/>
          <w:szCs w:val="26"/>
        </w:rPr>
      </w:pPr>
      <w:r>
        <w:t xml:space="preserve">Данные </w:t>
      </w:r>
      <w:r>
        <w:rPr>
          <w:sz w:val="26"/>
          <w:szCs w:val="26"/>
        </w:rPr>
        <w:t>товары, работы услуги</w:t>
      </w:r>
      <w:r>
        <w:t xml:space="preserve"> могут быть поставлены, выполнены, оказаны </w:t>
      </w:r>
      <w:r>
        <w:rPr>
          <w:szCs w:val="28"/>
        </w:rPr>
        <w:t>лишь одним поставщиком ООО "ЧОО "САРМАТ" по следующим причинам:</w:t>
      </w:r>
    </w:p>
    <w:p w:rsidR="00991AEB" w:rsidRDefault="00991AEB">
      <w:pPr>
        <w:ind w:firstLine="851"/>
        <w:jc w:val="both"/>
        <w:rPr>
          <w:szCs w:val="28"/>
        </w:rPr>
      </w:pPr>
      <w:r>
        <w:t xml:space="preserve">Настоящая закупка является дополнительной к проведенному открытому конкурсу № ОК-МСП-НКПЮВЖД-17-0006 на охрану объектов, находящихся по адресу :. Липецкая обл., г. Грязи, ул. Станционная, д. 1., победителем в котором стало ООО "ЧОО "САРМАТ". В связи с тем, что территория Грязинского производственного участка обособлена и находится в единых границах, а также высокими рисками возникновения конфликтных и иных негативных ситуаций между различными охранными организациями, в случае оказаниями ими услуг в пределах одной охраняемой территории, целесообразно осуществить закупку услуг у единственного поставщика – ООО ЧОО «САРМАТ» по единичным расценкам согласно действующему договору </w:t>
      </w:r>
    </w:p>
    <w:p w:rsidR="00991AEB" w:rsidRPr="003927D3" w:rsidRDefault="00991AEB" w:rsidP="000E77C3">
      <w:pPr>
        <w:ind w:firstLine="851"/>
        <w:jc w:val="both"/>
        <w:rPr>
          <w:b/>
        </w:rPr>
      </w:pPr>
      <w:r>
        <w:rPr>
          <w:b/>
        </w:rPr>
        <w:t>4. Обоснование цены договора (единицы товара, работы, услуги)</w:t>
      </w:r>
    </w:p>
    <w:p w:rsidR="00991AEB" w:rsidRDefault="00991AEB">
      <w:pPr>
        <w:ind w:firstLine="851"/>
        <w:jc w:val="both"/>
      </w:pPr>
      <w:r>
        <w:t>Начальная максимальная цена одного дополнительного круглосуточного поста определяется исходя из калькуляции, являющейся приложением к договору  № 7/17/НКПЮВЖД 17/91 от 29.06.2017, заключенному по итогам проведения открытого конкурса № ОК-МСП-НКПЮВЖД-17-0006 с ООО "ЧОО "САРМАТ", и составляет 48 774 руб. в месяц, НДС не облагается.</w:t>
      </w:r>
    </w:p>
    <w:p w:rsidR="00991AEB" w:rsidRPr="003927D3" w:rsidRDefault="00991AEB" w:rsidP="000E77C3">
      <w:pPr>
        <w:ind w:firstLine="851"/>
        <w:jc w:val="both"/>
        <w:rPr>
          <w:b/>
          <w:szCs w:val="28"/>
        </w:rPr>
      </w:pPr>
      <w:r>
        <w:rPr>
          <w:b/>
          <w:szCs w:val="28"/>
        </w:rPr>
        <w:t>5. Источники финансирования</w:t>
      </w:r>
    </w:p>
    <w:p w:rsidR="00991AEB" w:rsidRDefault="00991AEB">
      <w:pPr>
        <w:ind w:firstLine="851"/>
        <w:jc w:val="both"/>
        <w:rPr>
          <w:szCs w:val="28"/>
        </w:rPr>
      </w:pPr>
      <w:r>
        <w:rPr>
          <w:szCs w:val="28"/>
        </w:rPr>
        <w:t>Расходы на Закупка у единственного источника № ЕП-МСП-НКПЮВЖД-17-0010 по предмету закупки "Охрана объектов и имущества, находящегося в собственности и ином законном праве ПАО "ТрансКонтейнер", расположенного по адресу; Липецкая обл., г. Грязи, ул. Станционная, 1 Грязинский производственный участок (дополнительная закупка по открытому конкурсу № ОК-МСП-НКПЮВЖД-17-0006, № в ЕИС 31705100361)" предусмотрены в бюджете ЦФО «Расходы по содержанию законсервированных мощностей и объектов» на 2017. (статьи «2040300»).</w:t>
      </w:r>
    </w:p>
    <w:p w:rsidR="00991AEB" w:rsidRDefault="00991AEB" w:rsidP="000E77C3">
      <w:pPr>
        <w:ind w:firstLine="851"/>
        <w:jc w:val="both"/>
        <w:rPr>
          <w:szCs w:val="28"/>
        </w:rPr>
      </w:pPr>
    </w:p>
    <w:p w:rsidR="00991AEB" w:rsidRPr="0024584A" w:rsidRDefault="00991AEB" w:rsidP="0024584A">
      <w:pPr>
        <w:ind w:firstLine="851"/>
        <w:jc w:val="both"/>
        <w:rPr>
          <w:szCs w:val="28"/>
        </w:rPr>
      </w:pPr>
      <w:r>
        <w:rPr>
          <w:szCs w:val="28"/>
        </w:rPr>
        <w:t>Учитывая изложенное, просим Конкурсную комиссию согласовать размещение Заказа у единственного поставщика (исполнителя, подрядчика) на условиях, изложенных в прилагаемом проекте извещения.</w:t>
      </w:r>
    </w:p>
    <w:p w:rsidR="00991AEB" w:rsidRPr="00E82675" w:rsidRDefault="00991AEB" w:rsidP="0024584A">
      <w:pPr>
        <w:ind w:firstLine="851"/>
        <w:jc w:val="both"/>
        <w:rPr>
          <w:sz w:val="26"/>
          <w:szCs w:val="26"/>
        </w:rPr>
      </w:pPr>
    </w:p>
    <w:p w:rsidR="00991AEB" w:rsidRDefault="00991AEB">
      <w:pPr>
        <w:ind w:firstLine="0"/>
        <w:jc w:val="both"/>
        <w:rPr>
          <w:sz w:val="26"/>
          <w:szCs w:val="26"/>
        </w:rPr>
      </w:pPr>
      <w:r>
        <w:rPr>
          <w:sz w:val="26"/>
          <w:szCs w:val="26"/>
        </w:rPr>
        <w:t>Ведущий юрисконсульт ______________ (Шамарина Татьяна Николаевна)</w:t>
      </w:r>
    </w:p>
    <w:p w:rsidR="00991AEB" w:rsidRDefault="00991AEB" w:rsidP="0057352F">
      <w:pPr>
        <w:ind w:firstLine="0"/>
        <w:rPr>
          <w:sz w:val="26"/>
          <w:szCs w:val="26"/>
        </w:rPr>
      </w:pPr>
      <w:r>
        <w:rPr>
          <w:sz w:val="26"/>
          <w:szCs w:val="26"/>
        </w:rPr>
        <w:t xml:space="preserve"> «____» ___________ 201__г.</w:t>
      </w:r>
    </w:p>
    <w:p w:rsidR="00991AEB" w:rsidRDefault="00991AEB">
      <w:pPr>
        <w:tabs>
          <w:tab w:val="clear" w:pos="709"/>
        </w:tabs>
        <w:spacing w:after="200" w:line="276" w:lineRule="auto"/>
        <w:ind w:firstLine="0"/>
        <w:rPr>
          <w:sz w:val="26"/>
          <w:szCs w:val="26"/>
        </w:rPr>
      </w:pPr>
      <w:r>
        <w:rPr>
          <w:sz w:val="26"/>
          <w:szCs w:val="26"/>
        </w:rPr>
        <w:br w:type="page"/>
      </w:r>
    </w:p>
    <w:p w:rsidR="00991AEB" w:rsidRPr="0024584A" w:rsidRDefault="00991AEB" w:rsidP="0057352F">
      <w:pPr>
        <w:ind w:firstLine="0"/>
        <w:jc w:val="center"/>
        <w:rPr>
          <w:b/>
          <w:bCs/>
          <w:szCs w:val="28"/>
          <w:lang w:eastAsia="en-US"/>
        </w:rPr>
      </w:pPr>
      <w:r>
        <w:rPr>
          <w:b/>
          <w:bCs/>
          <w:szCs w:val="28"/>
          <w:lang w:eastAsia="en-US"/>
        </w:rPr>
        <w:t>ИЗВЕЩЕНИЕ</w:t>
      </w:r>
    </w:p>
    <w:p w:rsidR="00991AEB" w:rsidRDefault="00991AEB">
      <w:pPr>
        <w:ind w:firstLine="0"/>
        <w:jc w:val="center"/>
        <w:rPr>
          <w:b/>
          <w:bCs/>
          <w:szCs w:val="28"/>
          <w:lang w:eastAsia="en-US"/>
        </w:rPr>
      </w:pPr>
      <w:r>
        <w:rPr>
          <w:b/>
          <w:bCs/>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ЕП-МСП-НКПЮВЖД-17-0010</w:t>
      </w:r>
      <w:bookmarkEnd w:id="0"/>
      <w:bookmarkEnd w:id="1"/>
      <w:bookmarkEnd w:id="2"/>
      <w:bookmarkEnd w:id="3"/>
      <w:bookmarkEnd w:id="4"/>
      <w:bookmarkEnd w:id="5"/>
      <w:bookmarkEnd w:id="6"/>
      <w:bookmarkEnd w:id="7"/>
      <w:bookmarkEnd w:id="8"/>
      <w:bookmarkEnd w:id="9"/>
      <w:bookmarkEnd w:id="10"/>
      <w:bookmarkEnd w:id="11"/>
      <w:r>
        <w:rPr>
          <w:b/>
          <w:sz w:val="32"/>
          <w:szCs w:val="32"/>
        </w:rPr>
        <w:t xml:space="preserve"> </w:t>
      </w:r>
      <w:bookmarkStart w:id="12" w:name="_GoBack"/>
      <w:bookmarkEnd w:id="12"/>
      <w:r>
        <w:rPr>
          <w:b/>
          <w:bCs/>
          <w:szCs w:val="28"/>
          <w:lang w:eastAsia="en-US"/>
        </w:rPr>
        <w:t xml:space="preserve">НА ЗАКУПКУ ТОВАРОВ, ВЫПОЛНЕНИЕ РАБОТ И ОКАЗАНИЕ УСЛУГ У ЕДИНСТВЕННОГО ПОСТАВЩИКА (ИСПОЛНИТЕЛЯ, ПОДРЯДЧИКА)  </w:t>
      </w:r>
    </w:p>
    <w:p w:rsidR="00991AEB" w:rsidRDefault="00991AEB" w:rsidP="0024584A">
      <w:pPr>
        <w:jc w:val="both"/>
      </w:pPr>
    </w:p>
    <w:p w:rsidR="00991AEB" w:rsidRDefault="00991AEB">
      <w:pPr>
        <w:jc w:val="both"/>
      </w:pPr>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w:t>
      </w:r>
      <w:smartTag w:uri="urn:schemas-microsoft-com:office:smarttags" w:element="metricconverter">
        <w:smartTagPr>
          <w:attr w:name="ProductID" w:val="2011 г"/>
        </w:smartTagPr>
        <w:r>
          <w:t>2011 г</w:t>
        </w:r>
      </w:smartTag>
      <w: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w:t>
      </w:r>
      <w:smartTag w:uri="urn:schemas-microsoft-com:office:smarttags" w:element="metricconverter">
        <w:smartTagPr>
          <w:attr w:name="ProductID" w:val="2016 г"/>
        </w:smartTagPr>
        <w:r>
          <w:t>2016 г</w:t>
        </w:r>
      </w:smartTag>
      <w:r>
        <w:t>. (далее – Положение о закупках),  проводит размещение заказа № ЕП-МСП-НКПЮВЖД-17-0010   на закупку товаров, выполнение работ и оказание услуг у единственного поставщика (исполнителя, подрядчика)  (далее – Заказ).</w:t>
      </w:r>
    </w:p>
    <w:p w:rsidR="00991AEB" w:rsidRDefault="00991AEB" w:rsidP="0024584A">
      <w:pPr>
        <w:jc w:val="both"/>
        <w:rPr>
          <w:b/>
        </w:rPr>
      </w:pPr>
    </w:p>
    <w:p w:rsidR="00991AEB" w:rsidRDefault="00991AEB" w:rsidP="0024584A">
      <w:pPr>
        <w:jc w:val="both"/>
        <w:rPr>
          <w:i/>
        </w:rPr>
      </w:pPr>
      <w:r>
        <w:rPr>
          <w:b/>
        </w:rPr>
        <w:t xml:space="preserve">Заказчик: </w:t>
      </w:r>
      <w:r>
        <w:t xml:space="preserve"> ПАО «ТрансКонтейнер»</w:t>
      </w:r>
      <w:r>
        <w:rPr>
          <w:i/>
        </w:rPr>
        <w:t>.</w:t>
      </w:r>
    </w:p>
    <w:p w:rsidR="00991AEB" w:rsidRDefault="00991AEB" w:rsidP="0024584A">
      <w:pPr>
        <w:jc w:val="both"/>
      </w:pPr>
      <w:r>
        <w:t>Местонахождение: Российская Федерация, 125047, Москва, Оружейный переулок, д. 19;</w:t>
      </w:r>
    </w:p>
    <w:p w:rsidR="00991AEB" w:rsidRDefault="00991AEB" w:rsidP="0024584A">
      <w:pPr>
        <w:jc w:val="both"/>
      </w:pPr>
      <w:r>
        <w:t xml:space="preserve">Почтовый адрес: Российская Федерация, 125047, Москва, Оружейный переулок, д. 19.  </w:t>
      </w:r>
    </w:p>
    <w:p w:rsidR="00991AEB" w:rsidRDefault="00991AEB" w:rsidP="0024584A">
      <w:pPr>
        <w:jc w:val="both"/>
      </w:pPr>
      <w:r>
        <w:t xml:space="preserve">Телефон: (495) 788-17-17, факс (499) 262-75-78, электронный адрес </w:t>
      </w:r>
      <w:hyperlink r:id="rId7" w:history="1">
        <w:r>
          <w:rPr>
            <w:rStyle w:val="Hyperlink"/>
          </w:rPr>
          <w:t>zakupki@trcont.ru</w:t>
        </w:r>
      </w:hyperlink>
      <w:r>
        <w:t>.</w:t>
      </w:r>
    </w:p>
    <w:p w:rsidR="00991AEB" w:rsidRDefault="00991AEB" w:rsidP="0024584A">
      <w:pPr>
        <w:jc w:val="both"/>
      </w:pPr>
    </w:p>
    <w:p w:rsidR="00991AEB" w:rsidRPr="00216833" w:rsidRDefault="00991AEB" w:rsidP="0024584A">
      <w:pPr>
        <w:jc w:val="both"/>
        <w:rPr>
          <w:b/>
        </w:rPr>
      </w:pPr>
      <w:r>
        <w:rPr>
          <w:b/>
        </w:rPr>
        <w:t>Контактная информация Заказчика</w:t>
      </w:r>
    </w:p>
    <w:p w:rsidR="00991AEB" w:rsidRDefault="00991AEB">
      <w:pPr>
        <w:jc w:val="both"/>
      </w:pPr>
      <w:r>
        <w:t>Ф.И.О.: Шамарина Татьяна Николаевна</w:t>
      </w:r>
    </w:p>
    <w:p w:rsidR="00991AEB" w:rsidRDefault="00991AEB">
      <w:pPr>
        <w:jc w:val="both"/>
      </w:pPr>
      <w:r>
        <w:t>Адрес электронной почты: shamarinatn@trcont.ru</w:t>
      </w:r>
    </w:p>
    <w:p w:rsidR="00991AEB" w:rsidRDefault="00991AEB">
      <w:pPr>
        <w:jc w:val="both"/>
      </w:pPr>
      <w:r>
        <w:t>Телефон: +7(495)7881717(4561).</w:t>
      </w:r>
    </w:p>
    <w:p w:rsidR="00991AEB" w:rsidRDefault="00991AEB" w:rsidP="0024584A">
      <w:pPr>
        <w:jc w:val="both"/>
      </w:pPr>
    </w:p>
    <w:p w:rsidR="00991AEB" w:rsidRDefault="00991AEB">
      <w:pPr>
        <w:jc w:val="both"/>
        <w:rPr>
          <w:i/>
        </w:rPr>
      </w:pPr>
      <w:r>
        <w:rPr>
          <w:b/>
        </w:rPr>
        <w:t xml:space="preserve">1. Предмет Заказа: </w:t>
      </w:r>
      <w:r>
        <w:rPr>
          <w:szCs w:val="28"/>
        </w:rPr>
        <w:t>Охрана объектов и имущества, находящегося в собственности и ином законном праве ПАО "ТрансКонтейнер", расположенного по адресу; Липецкая обл., г. Грязи, ул. Станционная, 1 Грязинский производственный участок (дополнительная закупка по открытому конкурсу № ОК-МСП-НКПЮВЖД-17-0006, № в ЕИС 31705100361)</w:t>
      </w:r>
    </w:p>
    <w:p w:rsidR="00991AEB" w:rsidRPr="00AC0842" w:rsidRDefault="00991AEB"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3"/>
        <w:gridCol w:w="1984"/>
        <w:gridCol w:w="1673"/>
        <w:gridCol w:w="1559"/>
        <w:gridCol w:w="2013"/>
      </w:tblGrid>
      <w:tr w:rsidR="00991AEB" w:rsidRPr="00BD24C5" w:rsidTr="00573A01">
        <w:tc>
          <w:tcPr>
            <w:tcW w:w="562" w:type="dxa"/>
          </w:tcPr>
          <w:p w:rsidR="00991AEB" w:rsidRPr="00BD24C5" w:rsidRDefault="00991AEB" w:rsidP="00D2482E">
            <w:pPr>
              <w:snapToGrid w:val="0"/>
              <w:ind w:firstLine="0"/>
              <w:rPr>
                <w:sz w:val="24"/>
                <w:szCs w:val="24"/>
              </w:rPr>
            </w:pPr>
            <w:r>
              <w:rPr>
                <w:sz w:val="24"/>
                <w:szCs w:val="24"/>
              </w:rPr>
              <w:t>№</w:t>
            </w:r>
          </w:p>
        </w:tc>
        <w:tc>
          <w:tcPr>
            <w:tcW w:w="1843" w:type="dxa"/>
          </w:tcPr>
          <w:p w:rsidR="00991AEB" w:rsidRPr="00BD24C5" w:rsidRDefault="00991AEB" w:rsidP="00D2482E">
            <w:pPr>
              <w:snapToGrid w:val="0"/>
              <w:ind w:firstLine="0"/>
              <w:rPr>
                <w:sz w:val="24"/>
                <w:szCs w:val="24"/>
              </w:rPr>
            </w:pPr>
            <w:r>
              <w:rPr>
                <w:sz w:val="24"/>
                <w:szCs w:val="24"/>
              </w:rPr>
              <w:t>Классификация по ОКПД 2</w:t>
            </w:r>
          </w:p>
        </w:tc>
        <w:tc>
          <w:tcPr>
            <w:tcW w:w="1984" w:type="dxa"/>
          </w:tcPr>
          <w:p w:rsidR="00991AEB" w:rsidRPr="00BD24C5" w:rsidRDefault="00991AEB" w:rsidP="00D2482E">
            <w:pPr>
              <w:snapToGrid w:val="0"/>
              <w:ind w:firstLine="0"/>
              <w:rPr>
                <w:sz w:val="24"/>
                <w:szCs w:val="24"/>
              </w:rPr>
            </w:pPr>
            <w:r>
              <w:rPr>
                <w:sz w:val="24"/>
                <w:szCs w:val="24"/>
              </w:rPr>
              <w:t>Классификация по ОКВЭД 2</w:t>
            </w:r>
          </w:p>
        </w:tc>
        <w:tc>
          <w:tcPr>
            <w:tcW w:w="1673" w:type="dxa"/>
          </w:tcPr>
          <w:p w:rsidR="00991AEB" w:rsidRPr="00BD24C5" w:rsidRDefault="00991AEB" w:rsidP="00D2482E">
            <w:pPr>
              <w:snapToGrid w:val="0"/>
              <w:ind w:firstLine="0"/>
              <w:rPr>
                <w:sz w:val="24"/>
                <w:szCs w:val="24"/>
              </w:rPr>
            </w:pPr>
            <w:r>
              <w:rPr>
                <w:sz w:val="24"/>
                <w:szCs w:val="24"/>
              </w:rPr>
              <w:t>Количество (Объем)</w:t>
            </w:r>
          </w:p>
        </w:tc>
        <w:tc>
          <w:tcPr>
            <w:tcW w:w="1559" w:type="dxa"/>
          </w:tcPr>
          <w:p w:rsidR="00991AEB" w:rsidRPr="00BD24C5" w:rsidRDefault="00991AEB" w:rsidP="00D2482E">
            <w:pPr>
              <w:snapToGrid w:val="0"/>
              <w:ind w:firstLine="0"/>
              <w:rPr>
                <w:sz w:val="24"/>
                <w:szCs w:val="24"/>
              </w:rPr>
            </w:pPr>
            <w:r>
              <w:rPr>
                <w:sz w:val="24"/>
                <w:szCs w:val="24"/>
              </w:rPr>
              <w:t>Ед. измерения</w:t>
            </w:r>
          </w:p>
        </w:tc>
        <w:tc>
          <w:tcPr>
            <w:tcW w:w="2013" w:type="dxa"/>
          </w:tcPr>
          <w:p w:rsidR="00991AEB" w:rsidRPr="00BD24C5" w:rsidRDefault="00991AEB" w:rsidP="00D2482E">
            <w:pPr>
              <w:snapToGrid w:val="0"/>
              <w:ind w:firstLine="0"/>
              <w:rPr>
                <w:sz w:val="24"/>
                <w:szCs w:val="24"/>
              </w:rPr>
            </w:pPr>
            <w:r>
              <w:rPr>
                <w:sz w:val="24"/>
                <w:szCs w:val="24"/>
              </w:rPr>
              <w:t>Дополнительные сведения</w:t>
            </w:r>
          </w:p>
        </w:tc>
      </w:tr>
      <w:tr w:rsidR="00991AEB" w:rsidRPr="00F26920" w:rsidTr="00573A01">
        <w:tc>
          <w:tcPr>
            <w:tcW w:w="562" w:type="dxa"/>
          </w:tcPr>
          <w:p w:rsidR="00991AEB" w:rsidRDefault="00991AEB">
            <w:pPr>
              <w:tabs>
                <w:tab w:val="clear" w:pos="709"/>
                <w:tab w:val="left" w:pos="313"/>
              </w:tabs>
              <w:snapToGrid w:val="0"/>
              <w:ind w:firstLine="0"/>
              <w:rPr>
                <w:sz w:val="24"/>
                <w:szCs w:val="24"/>
              </w:rPr>
            </w:pPr>
            <w:r>
              <w:rPr>
                <w:sz w:val="24"/>
                <w:szCs w:val="24"/>
                <w:lang w:val="en-US"/>
              </w:rPr>
              <w:t>1</w:t>
            </w:r>
          </w:p>
        </w:tc>
        <w:tc>
          <w:tcPr>
            <w:tcW w:w="1843" w:type="dxa"/>
          </w:tcPr>
          <w:p w:rsidR="00991AEB" w:rsidRDefault="00991AEB">
            <w:pPr>
              <w:snapToGrid w:val="0"/>
              <w:ind w:firstLine="0"/>
              <w:rPr>
                <w:sz w:val="24"/>
                <w:szCs w:val="24"/>
                <w:lang w:val="en-US"/>
              </w:rPr>
            </w:pPr>
            <w:r>
              <w:rPr>
                <w:sz w:val="24"/>
                <w:szCs w:val="24"/>
                <w:lang w:val="en-US"/>
              </w:rPr>
              <w:t>80.10.1 (Услуги частных охранных служб)</w:t>
            </w:r>
          </w:p>
        </w:tc>
        <w:tc>
          <w:tcPr>
            <w:tcW w:w="1984" w:type="dxa"/>
          </w:tcPr>
          <w:p w:rsidR="00991AEB" w:rsidRDefault="00991AEB">
            <w:pPr>
              <w:snapToGrid w:val="0"/>
              <w:ind w:firstLine="0"/>
              <w:rPr>
                <w:sz w:val="24"/>
                <w:szCs w:val="24"/>
              </w:rPr>
            </w:pPr>
            <w:r>
              <w:rPr>
                <w:sz w:val="24"/>
                <w:szCs w:val="24"/>
                <w:lang w:val="en-US"/>
              </w:rPr>
              <w:t>80.10 (Деятельность частных охранных служб)</w:t>
            </w:r>
          </w:p>
        </w:tc>
        <w:tc>
          <w:tcPr>
            <w:tcW w:w="1673" w:type="dxa"/>
          </w:tcPr>
          <w:p w:rsidR="00991AEB" w:rsidRDefault="00991AEB">
            <w:pPr>
              <w:snapToGrid w:val="0"/>
              <w:ind w:firstLine="0"/>
              <w:rPr>
                <w:sz w:val="24"/>
                <w:szCs w:val="24"/>
              </w:rPr>
            </w:pPr>
            <w:r>
              <w:rPr>
                <w:sz w:val="24"/>
                <w:szCs w:val="24"/>
                <w:lang w:val="en-US"/>
              </w:rPr>
              <w:t>1,00</w:t>
            </w:r>
          </w:p>
        </w:tc>
        <w:tc>
          <w:tcPr>
            <w:tcW w:w="1559" w:type="dxa"/>
          </w:tcPr>
          <w:p w:rsidR="00991AEB" w:rsidRDefault="00991AEB">
            <w:pPr>
              <w:snapToGrid w:val="0"/>
              <w:ind w:firstLine="0"/>
              <w:rPr>
                <w:sz w:val="24"/>
                <w:szCs w:val="24"/>
              </w:rPr>
            </w:pPr>
            <w:r>
              <w:rPr>
                <w:sz w:val="24"/>
                <w:szCs w:val="24"/>
                <w:lang w:val="en-US"/>
              </w:rPr>
              <w:t>Условная единица</w:t>
            </w:r>
          </w:p>
        </w:tc>
        <w:tc>
          <w:tcPr>
            <w:tcW w:w="2013" w:type="dxa"/>
          </w:tcPr>
          <w:p w:rsidR="00991AEB" w:rsidRDefault="00991AEB">
            <w:pPr>
              <w:snapToGrid w:val="0"/>
              <w:ind w:firstLine="0"/>
              <w:rPr>
                <w:sz w:val="24"/>
                <w:szCs w:val="24"/>
              </w:rPr>
            </w:pPr>
            <w:r>
              <w:rPr>
                <w:sz w:val="24"/>
                <w:szCs w:val="24"/>
              </w:rPr>
              <w:t>Строка годового плана закупок №521</w:t>
            </w:r>
          </w:p>
        </w:tc>
      </w:tr>
    </w:tbl>
    <w:p w:rsidR="00991AEB" w:rsidRDefault="00991AEB">
      <w:pPr>
        <w:jc w:val="both"/>
        <w:rPr>
          <w:b/>
        </w:rPr>
      </w:pPr>
      <w:r>
        <w:rPr>
          <w:b/>
        </w:rPr>
        <w:t xml:space="preserve">2. Количество (Объем) </w:t>
      </w:r>
    </w:p>
    <w:p w:rsidR="00991AEB" w:rsidRDefault="00991AEB">
      <w:pPr>
        <w:jc w:val="both"/>
        <w:rPr>
          <w:b/>
        </w:rPr>
      </w:pPr>
      <w:r>
        <w:rPr>
          <w:b/>
        </w:rPr>
        <w:t xml:space="preserve">3. Максимальная цена договора: </w:t>
      </w:r>
      <w:r>
        <w:rPr>
          <w:szCs w:val="28"/>
        </w:rPr>
        <w:t>415365 (четыреста пятнадцать тысяч триста шестьдесят пять) рублей 68 копеек рублей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  .</w:t>
      </w:r>
    </w:p>
    <w:p w:rsidR="00991AEB" w:rsidRDefault="00991AEB">
      <w:pPr>
        <w:pStyle w:val="Default"/>
        <w:ind w:firstLine="708"/>
        <w:jc w:val="both"/>
        <w:rPr>
          <w:iCs/>
          <w:color w:val="auto"/>
          <w:sz w:val="28"/>
          <w:szCs w:val="28"/>
        </w:rPr>
      </w:pPr>
      <w:r>
        <w:rPr>
          <w:b/>
          <w:iCs/>
          <w:color w:val="auto"/>
          <w:sz w:val="28"/>
          <w:szCs w:val="28"/>
        </w:rPr>
        <w:t xml:space="preserve">4. Порядок определения цены: </w:t>
      </w:r>
      <w:r>
        <w:rPr>
          <w:iCs/>
          <w:color w:val="auto"/>
          <w:sz w:val="32"/>
          <w:szCs w:val="28"/>
        </w:rPr>
        <w:t>.</w:t>
      </w:r>
    </w:p>
    <w:p w:rsidR="00991AEB" w:rsidRDefault="00991AEB">
      <w:pPr>
        <w:pStyle w:val="Default"/>
        <w:ind w:firstLine="708"/>
        <w:jc w:val="both"/>
        <w:rPr>
          <w:iCs/>
          <w:color w:val="auto"/>
          <w:sz w:val="28"/>
          <w:szCs w:val="28"/>
        </w:rPr>
      </w:pPr>
      <w:r>
        <w:rPr>
          <w:b/>
          <w:iCs/>
          <w:color w:val="auto"/>
          <w:sz w:val="28"/>
          <w:szCs w:val="28"/>
        </w:rPr>
        <w:t xml:space="preserve">5. Форма, сроки и порядок оплаты </w:t>
      </w:r>
      <w:r>
        <w:rPr>
          <w:sz w:val="28"/>
        </w:rPr>
        <w:t>Оплата услуг Исполнителя производится ежемесячно путём зачисления денежных сумм на расчётный счёт Исполнителя после подписания Акта не позднее 30 (Тридцати) календарных дней с момента предоставления Исполнителем счета-фактуры</w:t>
      </w:r>
      <w:r>
        <w:rPr>
          <w:iCs/>
          <w:color w:val="auto"/>
          <w:sz w:val="32"/>
          <w:szCs w:val="28"/>
        </w:rPr>
        <w:t>.</w:t>
      </w:r>
    </w:p>
    <w:p w:rsidR="00991AEB" w:rsidRDefault="00991AEB">
      <w:pPr>
        <w:pStyle w:val="Default"/>
        <w:ind w:firstLine="708"/>
        <w:jc w:val="both"/>
        <w:rPr>
          <w:color w:val="auto"/>
          <w:sz w:val="28"/>
          <w:szCs w:val="28"/>
        </w:rPr>
      </w:pPr>
      <w:r>
        <w:rPr>
          <w:b/>
          <w:iCs/>
          <w:color w:val="auto"/>
          <w:sz w:val="28"/>
          <w:szCs w:val="28"/>
        </w:rPr>
        <w:t xml:space="preserve">6. Срок: </w:t>
      </w:r>
      <w:r>
        <w:rPr>
          <w:color w:val="auto"/>
          <w:sz w:val="28"/>
          <w:szCs w:val="28"/>
        </w:rPr>
        <w:t>с 15 октября 2017 по 30 июня 2018.</w:t>
      </w:r>
    </w:p>
    <w:p w:rsidR="00991AEB" w:rsidRDefault="00991AEB">
      <w:pPr>
        <w:pStyle w:val="Default"/>
        <w:ind w:firstLine="708"/>
        <w:jc w:val="both"/>
        <w:rPr>
          <w:i/>
          <w:color w:val="auto"/>
          <w:sz w:val="28"/>
          <w:szCs w:val="28"/>
        </w:rPr>
      </w:pPr>
      <w:r>
        <w:rPr>
          <w:b/>
          <w:iCs/>
          <w:color w:val="auto"/>
          <w:sz w:val="28"/>
          <w:szCs w:val="28"/>
        </w:rPr>
        <w:t xml:space="preserve">7. Место: </w:t>
      </w:r>
      <w:r>
        <w:rPr>
          <w:color w:val="auto"/>
          <w:sz w:val="28"/>
          <w:szCs w:val="28"/>
        </w:rPr>
        <w:t>Липецкая обл, г Грязи, ул Станционная, д 1.</w:t>
      </w:r>
    </w:p>
    <w:p w:rsidR="00991AEB" w:rsidRDefault="00991AEB">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ООО "ЧОО "САРМАТ"</w:t>
      </w:r>
    </w:p>
    <w:p w:rsidR="00991AEB" w:rsidRDefault="00991AEB">
      <w:pPr>
        <w:jc w:val="both"/>
      </w:pPr>
      <w:r>
        <w:rPr>
          <w:b/>
        </w:rPr>
        <w:t>Поставщик является субъектом МСП:</w:t>
      </w:r>
      <w:r>
        <w:t xml:space="preserve"> Да  </w:t>
      </w:r>
    </w:p>
    <w:p w:rsidR="00991AEB" w:rsidRDefault="00991AEB">
      <w:pPr>
        <w:jc w:val="both"/>
      </w:pPr>
      <w:r>
        <w:t>ОГРН: 1094823011799;</w:t>
      </w:r>
    </w:p>
    <w:p w:rsidR="00991AEB" w:rsidRDefault="00991AEB">
      <w:pPr>
        <w:jc w:val="both"/>
      </w:pPr>
      <w:r>
        <w:t>ИНН: 4826069130;</w:t>
      </w:r>
    </w:p>
    <w:p w:rsidR="00991AEB" w:rsidRDefault="00991AEB">
      <w:pPr>
        <w:jc w:val="both"/>
      </w:pPr>
      <w:r>
        <w:t>КПП: 482601001;</w:t>
      </w:r>
    </w:p>
    <w:p w:rsidR="00991AEB" w:rsidRDefault="00991AEB">
      <w:pPr>
        <w:jc w:val="both"/>
      </w:pPr>
    </w:p>
    <w:p w:rsidR="00991AEB" w:rsidRDefault="00991AEB">
      <w:pPr>
        <w:jc w:val="both"/>
      </w:pPr>
      <w:r>
        <w:t>Местонахождение: г Липецк, ул Космонавтов, д 31/3;</w:t>
      </w:r>
    </w:p>
    <w:p w:rsidR="00991AEB" w:rsidRDefault="00991AEB">
      <w:pPr>
        <w:ind w:firstLine="0"/>
        <w:jc w:val="both"/>
      </w:pPr>
      <w:r>
        <w:tab/>
        <w:t>Почтовый адрес: г Липецк, ул Космонавтов, д 31/3;</w:t>
      </w:r>
    </w:p>
    <w:p w:rsidR="00991AEB" w:rsidRDefault="00991AEB">
      <w:pPr>
        <w:pStyle w:val="1"/>
        <w:ind w:firstLine="708"/>
      </w:pPr>
      <w:r>
        <w:t>Представитель(ли) Поставщика, ответственный(ые) со стороны поставщика – Щукин Денис Игоревич, тел.(факс) +7(4742)353737, адрес электронной почты ohrana-sarmat@rambler.ru</w:t>
      </w:r>
    </w:p>
    <w:p w:rsidR="00991AEB" w:rsidRDefault="00991AEB">
      <w:pPr>
        <w:jc w:val="both"/>
        <w:rPr>
          <w:i/>
        </w:rPr>
      </w:pPr>
      <w:r>
        <w:rPr>
          <w:b/>
        </w:rPr>
        <w:t xml:space="preserve">9. Требования: </w:t>
      </w:r>
      <w:r>
        <w:t>Сертификаты/лицензии, регулирующие охранную деятельность, ФЗ: Закон РФ № 24 от 11.03.1992 "О частной детективной и охранной деятельности", Федеральный закон № 16-ФЗ от 09.02.2007 "О транспортной безопасности".</w:t>
      </w:r>
    </w:p>
    <w:p w:rsidR="00991AEB" w:rsidRDefault="00991AEB" w:rsidP="0024584A">
      <w:pPr>
        <w:jc w:val="both"/>
      </w:pPr>
    </w:p>
    <w:p w:rsidR="00991AEB" w:rsidRDefault="00991AEB" w:rsidP="0024584A">
      <w:pPr>
        <w:jc w:val="both"/>
      </w:pPr>
    </w:p>
    <w:p w:rsidR="00991AEB" w:rsidRDefault="00991AEB">
      <w:pPr>
        <w:jc w:val="both"/>
        <w:rPr>
          <w:b/>
        </w:rPr>
      </w:pPr>
      <w:r>
        <w:rPr>
          <w:b/>
        </w:rPr>
        <w:t>В НАСТОЯЩЕЕ ИЗВЕЩЕНИЕ МОГУТ БЫТЬ ВНЕСЕНЫ ИЗМЕНЕНИЯ И ДОПОЛНЕНИЯ.</w:t>
      </w:r>
    </w:p>
    <w:p w:rsidR="00991AEB" w:rsidRDefault="00991AEB">
      <w:pPr>
        <w:jc w:val="both"/>
        <w:rPr>
          <w:b/>
        </w:rPr>
      </w:pPr>
    </w:p>
    <w:p w:rsidR="00991AEB" w:rsidRDefault="00991AEB">
      <w:pPr>
        <w:tabs>
          <w:tab w:val="clear" w:pos="709"/>
        </w:tabs>
        <w:spacing w:after="200" w:line="276" w:lineRule="auto"/>
        <w:ind w:firstLine="0"/>
        <w:rPr>
          <w:b/>
        </w:rPr>
      </w:pPr>
    </w:p>
    <w:sectPr w:rsidR="00991AEB"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EB" w:rsidRDefault="00991AEB" w:rsidP="00CB1C18">
      <w:r>
        <w:separator/>
      </w:r>
    </w:p>
  </w:endnote>
  <w:endnote w:type="continuationSeparator" w:id="0">
    <w:p w:rsidR="00991AEB" w:rsidRDefault="00991A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EB" w:rsidRDefault="00991AEB" w:rsidP="00CB1C18">
      <w:r>
        <w:separator/>
      </w:r>
    </w:p>
  </w:footnote>
  <w:footnote w:type="continuationSeparator" w:id="0">
    <w:p w:rsidR="00991AEB" w:rsidRDefault="00991AE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5287C"/>
    <w:rsid w:val="00053488"/>
    <w:rsid w:val="00063509"/>
    <w:rsid w:val="00071C18"/>
    <w:rsid w:val="00072C73"/>
    <w:rsid w:val="00072CDC"/>
    <w:rsid w:val="000777AB"/>
    <w:rsid w:val="00082F94"/>
    <w:rsid w:val="00084180"/>
    <w:rsid w:val="00085F72"/>
    <w:rsid w:val="000A60A3"/>
    <w:rsid w:val="000A799D"/>
    <w:rsid w:val="000C5FD9"/>
    <w:rsid w:val="000D3430"/>
    <w:rsid w:val="000E10B5"/>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16833"/>
    <w:rsid w:val="00223EC3"/>
    <w:rsid w:val="002350DE"/>
    <w:rsid w:val="00243BB2"/>
    <w:rsid w:val="00245141"/>
    <w:rsid w:val="002451A7"/>
    <w:rsid w:val="0024584A"/>
    <w:rsid w:val="00260470"/>
    <w:rsid w:val="0026332C"/>
    <w:rsid w:val="002636BF"/>
    <w:rsid w:val="00274CA1"/>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462CA"/>
    <w:rsid w:val="005615B6"/>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005"/>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427C"/>
    <w:rsid w:val="007D6F31"/>
    <w:rsid w:val="007F5506"/>
    <w:rsid w:val="008128DB"/>
    <w:rsid w:val="00824610"/>
    <w:rsid w:val="00831584"/>
    <w:rsid w:val="00852B23"/>
    <w:rsid w:val="008547B8"/>
    <w:rsid w:val="00854F94"/>
    <w:rsid w:val="0086483E"/>
    <w:rsid w:val="00875998"/>
    <w:rsid w:val="0088075E"/>
    <w:rsid w:val="00884629"/>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1AEB"/>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0842"/>
    <w:rsid w:val="00AC57C2"/>
    <w:rsid w:val="00AC799F"/>
    <w:rsid w:val="00AD69FC"/>
    <w:rsid w:val="00AE5D96"/>
    <w:rsid w:val="00AF3E8A"/>
    <w:rsid w:val="00AF4708"/>
    <w:rsid w:val="00B20DF0"/>
    <w:rsid w:val="00B21959"/>
    <w:rsid w:val="00B3207D"/>
    <w:rsid w:val="00B44842"/>
    <w:rsid w:val="00B45D6B"/>
    <w:rsid w:val="00B51FAC"/>
    <w:rsid w:val="00B81AC6"/>
    <w:rsid w:val="00B84513"/>
    <w:rsid w:val="00B8653B"/>
    <w:rsid w:val="00BB7300"/>
    <w:rsid w:val="00BD06F5"/>
    <w:rsid w:val="00BD24C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2482E"/>
    <w:rsid w:val="00D32B13"/>
    <w:rsid w:val="00D32F01"/>
    <w:rsid w:val="00D35556"/>
    <w:rsid w:val="00D40099"/>
    <w:rsid w:val="00D51AF4"/>
    <w:rsid w:val="00D70D67"/>
    <w:rsid w:val="00D84F35"/>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2675"/>
    <w:rsid w:val="00E87D4E"/>
    <w:rsid w:val="00E905FB"/>
    <w:rsid w:val="00E957DE"/>
    <w:rsid w:val="00EB5105"/>
    <w:rsid w:val="00ED1117"/>
    <w:rsid w:val="00ED1B2D"/>
    <w:rsid w:val="00ED60FD"/>
    <w:rsid w:val="00EE5678"/>
    <w:rsid w:val="00F02C27"/>
    <w:rsid w:val="00F04EF5"/>
    <w:rsid w:val="00F12F5B"/>
    <w:rsid w:val="00F25640"/>
    <w:rsid w:val="00F2692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paragraph" w:styleId="Heading2">
    <w:name w:val="heading 2"/>
    <w:basedOn w:val="Normal"/>
    <w:next w:val="Normal"/>
    <w:link w:val="Heading2Char"/>
    <w:uiPriority w:val="99"/>
    <w:qFormat/>
    <w:rsid w:val="0057352F"/>
    <w:pPr>
      <w:keepNext/>
      <w:keepLines/>
      <w:spacing w:before="40"/>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7352F"/>
    <w:rPr>
      <w:rFonts w:ascii="Cambria" w:hAnsi="Cambria" w:cs="Times New Roman"/>
      <w:snapToGrid w:val="0"/>
      <w:color w:val="365F91"/>
      <w:sz w:val="26"/>
      <w:szCs w:val="26"/>
      <w:lang w:eastAsia="ru-RU"/>
    </w:rPr>
  </w:style>
  <w:style w:type="paragraph" w:customStyle="1" w:styleId="1">
    <w:name w:val="Обычный1"/>
    <w:link w:val="Normal0"/>
    <w:uiPriority w:val="99"/>
    <w:rsid w:val="00CB1C18"/>
    <w:pPr>
      <w:ind w:firstLine="720"/>
      <w:jc w:val="both"/>
    </w:pPr>
    <w:rPr>
      <w:rFonts w:ascii="Times New Roman" w:hAnsi="Times New Roman"/>
      <w:sz w:val="28"/>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43CC5"/>
    <w:rPr>
      <w:rFonts w:ascii="Times New Roman" w:hAnsi="Times New Roman"/>
      <w:sz w:val="28"/>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7352F"/>
    <w:pPr>
      <w:tabs>
        <w:tab w:val="clear" w:pos="709"/>
        <w:tab w:val="center" w:pos="4677"/>
        <w:tab w:val="right" w:pos="9355"/>
      </w:tabs>
    </w:pPr>
  </w:style>
  <w:style w:type="character" w:customStyle="1" w:styleId="HeaderChar">
    <w:name w:val="Header Char"/>
    <w:basedOn w:val="DefaultParagraphFont"/>
    <w:link w:val="Header"/>
    <w:uiPriority w:val="99"/>
    <w:locked/>
    <w:rsid w:val="0057352F"/>
    <w:rPr>
      <w:rFonts w:ascii="Times New Roman" w:hAnsi="Times New Roman" w:cs="Times New Roman"/>
      <w:snapToGrid w:val="0"/>
      <w:sz w:val="20"/>
      <w:szCs w:val="20"/>
      <w:lang w:eastAsia="ru-RU"/>
    </w:rPr>
  </w:style>
  <w:style w:type="paragraph" w:styleId="Footer">
    <w:name w:val="footer"/>
    <w:basedOn w:val="Normal"/>
    <w:link w:val="FooterChar"/>
    <w:uiPriority w:val="99"/>
    <w:rsid w:val="0057352F"/>
    <w:pPr>
      <w:tabs>
        <w:tab w:val="clear" w:pos="709"/>
        <w:tab w:val="center" w:pos="4677"/>
        <w:tab w:val="right" w:pos="9355"/>
      </w:tabs>
    </w:pPr>
  </w:style>
  <w:style w:type="character" w:customStyle="1" w:styleId="FooterChar">
    <w:name w:val="Footer Char"/>
    <w:basedOn w:val="DefaultParagraphFont"/>
    <w:link w:val="Footer"/>
    <w:uiPriority w:val="99"/>
    <w:locked/>
    <w:rsid w:val="0057352F"/>
    <w:rPr>
      <w:rFonts w:ascii="Times New Roman" w:hAnsi="Times New Roman" w:cs="Times New Roman"/>
      <w:snapToGrid w:val="0"/>
      <w:sz w:val="20"/>
      <w:szCs w:val="20"/>
      <w:lang w:eastAsia="ru-RU"/>
    </w:rPr>
  </w:style>
  <w:style w:type="paragraph" w:styleId="EndnoteText">
    <w:name w:val="endnote text"/>
    <w:basedOn w:val="Normal"/>
    <w:link w:val="EndnoteTextChar"/>
    <w:uiPriority w:val="99"/>
    <w:semiHidden/>
    <w:rsid w:val="00E4614E"/>
    <w:rPr>
      <w:sz w:val="20"/>
    </w:rPr>
  </w:style>
  <w:style w:type="character" w:customStyle="1" w:styleId="EndnoteTextChar">
    <w:name w:val="Endnote Text Char"/>
    <w:basedOn w:val="DefaultParagraphFont"/>
    <w:link w:val="EndnoteText"/>
    <w:uiPriority w:val="99"/>
    <w:semiHidden/>
    <w:locked/>
    <w:rsid w:val="00E4614E"/>
    <w:rPr>
      <w:rFonts w:ascii="Times New Roman" w:hAnsi="Times New Roman" w:cs="Times New Roman"/>
      <w:snapToGrid w:val="0"/>
      <w:sz w:val="20"/>
      <w:szCs w:val="20"/>
      <w:lang w:eastAsia="ru-RU"/>
    </w:rPr>
  </w:style>
  <w:style w:type="character" w:styleId="EndnoteReference">
    <w:name w:val="endnote reference"/>
    <w:basedOn w:val="DefaultParagraphFont"/>
    <w:uiPriority w:val="99"/>
    <w:semiHidden/>
    <w:rsid w:val="00E4614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7655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1133</Words>
  <Characters>6461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subject/>
  <dc:creator>Курицын А.Е.</dc:creator>
  <cp:keywords/>
  <dc:description/>
  <cp:lastModifiedBy>Shamarina</cp:lastModifiedBy>
  <cp:revision>3</cp:revision>
  <cp:lastPrinted>2013-02-18T07:56:00Z</cp:lastPrinted>
  <dcterms:created xsi:type="dcterms:W3CDTF">2017-10-04T08:52:00Z</dcterms:created>
  <dcterms:modified xsi:type="dcterms:W3CDTF">2017-10-04T08:53:00Z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