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32" w:rsidRDefault="00F13732" w:rsidP="005A53C5">
      <w:pPr>
        <w:widowControl w:val="0"/>
        <w:jc w:val="center"/>
        <w:rPr>
          <w:b/>
        </w:rPr>
      </w:pPr>
    </w:p>
    <w:p w:rsidR="00E22863" w:rsidRPr="00E22863" w:rsidRDefault="00E22863" w:rsidP="00E22863">
      <w:pPr>
        <w:widowControl w:val="0"/>
        <w:jc w:val="center"/>
        <w:rPr>
          <w:b/>
          <w:lang w:val="en-US"/>
        </w:rPr>
      </w:pPr>
    </w:p>
    <w:p w:rsidR="00E22863" w:rsidRPr="00E22863" w:rsidRDefault="00E22863" w:rsidP="00E22863">
      <w:pPr>
        <w:widowControl w:val="0"/>
        <w:jc w:val="center"/>
        <w:rPr>
          <w:b/>
          <w:lang w:val="en-US"/>
        </w:rPr>
      </w:pPr>
      <w:r w:rsidRPr="00E22863">
        <w:rPr>
          <w:b/>
        </w:rPr>
        <mc:AlternateContent>
          <mc:Choice Requires="wpg">
            <w:drawing>
              <wp:anchor distT="0" distB="0" distL="114300" distR="114300" simplePos="0" relativeHeight="251659264" behindDoc="1" locked="0" layoutInCell="1" allowOverlap="1" wp14:anchorId="6795C228" wp14:editId="77465F2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63" w:rsidRPr="00A05799" w:rsidRDefault="00E22863" w:rsidP="00E2286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E22863" w:rsidRPr="003D2E5E" w:rsidRDefault="00E22863" w:rsidP="00E2286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E22863" w:rsidRPr="00A05799" w:rsidRDefault="00E22863" w:rsidP="00E2286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E22863" w:rsidRPr="003D2E5E" w:rsidRDefault="00E22863" w:rsidP="00E2286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E22863" w:rsidRPr="00E22863" w:rsidRDefault="00E22863" w:rsidP="00E22863">
                              <w:pPr>
                                <w:rPr>
                                  <w:rFonts w:ascii="Arial" w:hAnsi="Arial" w:cs="Arial"/>
                                  <w:spacing w:val="6"/>
                                  <w:sz w:val="18"/>
                                  <w:szCs w:val="18"/>
                                </w:rPr>
                              </w:pPr>
                              <w:proofErr w:type="gramStart"/>
                              <w:r w:rsidRPr="00A05799">
                                <w:rPr>
                                  <w:rFonts w:ascii="Arial" w:hAnsi="Arial" w:cs="Arial"/>
                                  <w:spacing w:val="6"/>
                                  <w:sz w:val="18"/>
                                  <w:szCs w:val="18"/>
                                  <w:lang w:val="en-US"/>
                                </w:rPr>
                                <w:t>e</w:t>
                              </w:r>
                              <w:r w:rsidRPr="00E22863">
                                <w:rPr>
                                  <w:rFonts w:ascii="Arial" w:hAnsi="Arial" w:cs="Arial"/>
                                  <w:spacing w:val="6"/>
                                  <w:sz w:val="18"/>
                                  <w:szCs w:val="18"/>
                                </w:rPr>
                                <w:t>-</w:t>
                              </w:r>
                              <w:r w:rsidRPr="00A05799">
                                <w:rPr>
                                  <w:rFonts w:ascii="Arial" w:hAnsi="Arial" w:cs="Arial"/>
                                  <w:spacing w:val="6"/>
                                  <w:sz w:val="18"/>
                                  <w:szCs w:val="18"/>
                                  <w:lang w:val="en-US"/>
                                </w:rPr>
                                <w:t>mail</w:t>
                              </w:r>
                              <w:proofErr w:type="gramEnd"/>
                              <w:r w:rsidRPr="00E22863">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E22863">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E22863">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E22863">
                                <w:rPr>
                                  <w:rFonts w:ascii="Arial" w:hAnsi="Arial" w:cs="Arial"/>
                                  <w:spacing w:val="6"/>
                                  <w:sz w:val="18"/>
                                  <w:szCs w:val="18"/>
                                </w:rPr>
                                <w:t xml:space="preserve">, </w:t>
                              </w:r>
                              <w:r w:rsidRPr="00A05799">
                                <w:rPr>
                                  <w:rFonts w:ascii="Arial" w:hAnsi="Arial" w:cs="Arial"/>
                                  <w:spacing w:val="6"/>
                                  <w:sz w:val="18"/>
                                  <w:szCs w:val="18"/>
                                  <w:lang w:val="en-US"/>
                                </w:rPr>
                                <w:t>www</w:t>
                              </w:r>
                              <w:r w:rsidRPr="00E22863">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E22863">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E22863" w:rsidRPr="00E22863" w:rsidRDefault="00E22863" w:rsidP="00E22863">
                              <w:pPr>
                                <w:rPr>
                                  <w:rFonts w:ascii="Arial" w:hAnsi="Arial" w:cs="Arial"/>
                                  <w:sz w:val="18"/>
                                  <w:szCs w:val="18"/>
                                </w:rPr>
                              </w:pPr>
                            </w:p>
                            <w:p w:rsidR="00E22863" w:rsidRPr="002A6C31" w:rsidRDefault="00E22863" w:rsidP="00E22863">
                              <w:pPr>
                                <w:tabs>
                                  <w:tab w:val="right" w:pos="3969"/>
                                </w:tabs>
                                <w:rPr>
                                  <w:color w:val="002D53"/>
                                  <w:sz w:val="6"/>
                                  <w:szCs w:val="6"/>
                                  <w:u w:val="single"/>
                                </w:rPr>
                              </w:pPr>
                              <w:r w:rsidRPr="00E22863">
                                <w:rPr>
                                  <w:color w:val="002D53"/>
                                  <w:u w:val="single"/>
                                </w:rPr>
                                <w:t xml:space="preserve">       </w:t>
                              </w:r>
                              <w:r>
                                <w:rPr>
                                  <w:color w:val="002D53"/>
                                  <w:u w:val="single"/>
                                </w:rPr>
                                <w:t>03.11.2017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E22863" w:rsidRPr="00FE6F63" w:rsidRDefault="00E22863" w:rsidP="00E22863">
                              <w:pPr>
                                <w:tabs>
                                  <w:tab w:val="right" w:pos="3969"/>
                                </w:tabs>
                                <w:rPr>
                                  <w:rFonts w:ascii="Arial" w:hAnsi="Arial" w:cs="Arial"/>
                                  <w:color w:val="002D53"/>
                                  <w:sz w:val="18"/>
                                  <w:szCs w:val="18"/>
                                  <w:u w:val="single"/>
                                  <w:lang w:val="en-US"/>
                                </w:rPr>
                              </w:pPr>
                            </w:p>
                            <w:p w:rsidR="00E22863" w:rsidRPr="00E70C41" w:rsidRDefault="00E22863" w:rsidP="00E22863">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7216"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22863" w:rsidRPr="00A05799" w:rsidRDefault="00E22863" w:rsidP="00E2286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E22863" w:rsidRPr="003D2E5E" w:rsidRDefault="00E22863" w:rsidP="00E2286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E22863" w:rsidRPr="00A05799" w:rsidRDefault="00E22863" w:rsidP="00E2286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E22863" w:rsidRPr="003D2E5E" w:rsidRDefault="00E22863" w:rsidP="00E2286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E22863" w:rsidRPr="00E22863" w:rsidRDefault="00E22863" w:rsidP="00E22863">
                        <w:pPr>
                          <w:rPr>
                            <w:rFonts w:ascii="Arial" w:hAnsi="Arial" w:cs="Arial"/>
                            <w:spacing w:val="6"/>
                            <w:sz w:val="18"/>
                            <w:szCs w:val="18"/>
                          </w:rPr>
                        </w:pPr>
                        <w:proofErr w:type="gramStart"/>
                        <w:r w:rsidRPr="00A05799">
                          <w:rPr>
                            <w:rFonts w:ascii="Arial" w:hAnsi="Arial" w:cs="Arial"/>
                            <w:spacing w:val="6"/>
                            <w:sz w:val="18"/>
                            <w:szCs w:val="18"/>
                            <w:lang w:val="en-US"/>
                          </w:rPr>
                          <w:t>e</w:t>
                        </w:r>
                        <w:r w:rsidRPr="00E22863">
                          <w:rPr>
                            <w:rFonts w:ascii="Arial" w:hAnsi="Arial" w:cs="Arial"/>
                            <w:spacing w:val="6"/>
                            <w:sz w:val="18"/>
                            <w:szCs w:val="18"/>
                          </w:rPr>
                          <w:t>-</w:t>
                        </w:r>
                        <w:r w:rsidRPr="00A05799">
                          <w:rPr>
                            <w:rFonts w:ascii="Arial" w:hAnsi="Arial" w:cs="Arial"/>
                            <w:spacing w:val="6"/>
                            <w:sz w:val="18"/>
                            <w:szCs w:val="18"/>
                            <w:lang w:val="en-US"/>
                          </w:rPr>
                          <w:t>mail</w:t>
                        </w:r>
                        <w:proofErr w:type="gramEnd"/>
                        <w:r w:rsidRPr="00E22863">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E22863">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E22863">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E22863">
                          <w:rPr>
                            <w:rFonts w:ascii="Arial" w:hAnsi="Arial" w:cs="Arial"/>
                            <w:spacing w:val="6"/>
                            <w:sz w:val="18"/>
                            <w:szCs w:val="18"/>
                          </w:rPr>
                          <w:t xml:space="preserve">, </w:t>
                        </w:r>
                        <w:r w:rsidRPr="00A05799">
                          <w:rPr>
                            <w:rFonts w:ascii="Arial" w:hAnsi="Arial" w:cs="Arial"/>
                            <w:spacing w:val="6"/>
                            <w:sz w:val="18"/>
                            <w:szCs w:val="18"/>
                            <w:lang w:val="en-US"/>
                          </w:rPr>
                          <w:t>www</w:t>
                        </w:r>
                        <w:r w:rsidRPr="00E22863">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E22863">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E22863" w:rsidRPr="00E22863" w:rsidRDefault="00E22863" w:rsidP="00E22863">
                        <w:pPr>
                          <w:rPr>
                            <w:rFonts w:ascii="Arial" w:hAnsi="Arial" w:cs="Arial"/>
                            <w:sz w:val="18"/>
                            <w:szCs w:val="18"/>
                          </w:rPr>
                        </w:pPr>
                      </w:p>
                      <w:p w:rsidR="00E22863" w:rsidRPr="002A6C31" w:rsidRDefault="00E22863" w:rsidP="00E22863">
                        <w:pPr>
                          <w:tabs>
                            <w:tab w:val="right" w:pos="3969"/>
                          </w:tabs>
                          <w:rPr>
                            <w:color w:val="002D53"/>
                            <w:sz w:val="6"/>
                            <w:szCs w:val="6"/>
                            <w:u w:val="single"/>
                          </w:rPr>
                        </w:pPr>
                        <w:r w:rsidRPr="00E22863">
                          <w:rPr>
                            <w:color w:val="002D53"/>
                            <w:u w:val="single"/>
                          </w:rPr>
                          <w:t xml:space="preserve">       </w:t>
                        </w:r>
                        <w:r>
                          <w:rPr>
                            <w:color w:val="002D53"/>
                            <w:u w:val="single"/>
                          </w:rPr>
                          <w:t>03.11.2017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E22863" w:rsidRPr="00FE6F63" w:rsidRDefault="00E22863" w:rsidP="00E22863">
                        <w:pPr>
                          <w:tabs>
                            <w:tab w:val="right" w:pos="3969"/>
                          </w:tabs>
                          <w:rPr>
                            <w:rFonts w:ascii="Arial" w:hAnsi="Arial" w:cs="Arial"/>
                            <w:color w:val="002D53"/>
                            <w:sz w:val="18"/>
                            <w:szCs w:val="18"/>
                            <w:u w:val="single"/>
                            <w:lang w:val="en-US"/>
                          </w:rPr>
                        </w:pPr>
                      </w:p>
                      <w:p w:rsidR="00E22863" w:rsidRPr="00E70C41" w:rsidRDefault="00E22863" w:rsidP="00E22863">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v:textbox>
                </v:shape>
              </v:group>
            </w:pict>
          </mc:Fallback>
        </mc:AlternateContent>
      </w:r>
    </w:p>
    <w:p w:rsidR="00E22863" w:rsidRPr="00E22863" w:rsidRDefault="00E22863" w:rsidP="00E22863">
      <w:pPr>
        <w:widowControl w:val="0"/>
        <w:jc w:val="center"/>
        <w:rPr>
          <w:b/>
        </w:rPr>
      </w:pPr>
    </w:p>
    <w:p w:rsidR="00E22863" w:rsidRPr="00E22863" w:rsidRDefault="00E22863" w:rsidP="00E22863">
      <w:pPr>
        <w:widowControl w:val="0"/>
        <w:jc w:val="center"/>
        <w:rPr>
          <w:b/>
        </w:rPr>
      </w:pPr>
    </w:p>
    <w:p w:rsidR="00E22863" w:rsidRPr="00E22863" w:rsidRDefault="00E22863" w:rsidP="00E22863">
      <w:pPr>
        <w:widowControl w:val="0"/>
        <w:jc w:val="center"/>
        <w:rPr>
          <w:b/>
        </w:rPr>
      </w:pPr>
    </w:p>
    <w:p w:rsidR="00E22863" w:rsidRPr="00E22863" w:rsidRDefault="00E22863" w:rsidP="00E22863">
      <w:pPr>
        <w:widowControl w:val="0"/>
        <w:jc w:val="center"/>
        <w:rPr>
          <w:b/>
        </w:rPr>
      </w:pPr>
    </w:p>
    <w:p w:rsidR="00E22863" w:rsidRPr="00E22863" w:rsidRDefault="00E22863" w:rsidP="00E22863">
      <w:pPr>
        <w:widowControl w:val="0"/>
        <w:jc w:val="center"/>
        <w:rPr>
          <w:b/>
        </w:rPr>
      </w:pPr>
    </w:p>
    <w:p w:rsidR="00E22863" w:rsidRPr="00E22863" w:rsidRDefault="00E22863" w:rsidP="00E22863">
      <w:pPr>
        <w:widowControl w:val="0"/>
        <w:jc w:val="center"/>
        <w:rPr>
          <w:b/>
        </w:rPr>
      </w:pPr>
    </w:p>
    <w:p w:rsidR="00E22863" w:rsidRPr="00E22863" w:rsidRDefault="00E22863" w:rsidP="00E22863">
      <w:pPr>
        <w:widowControl w:val="0"/>
        <w:jc w:val="center"/>
        <w:rPr>
          <w:b/>
        </w:rPr>
      </w:pPr>
      <w:r w:rsidRPr="00E22863">
        <w:rPr>
          <w:b/>
        </w:rPr>
        <w:t xml:space="preserve">    </w:t>
      </w:r>
    </w:p>
    <w:p w:rsidR="00E22863" w:rsidRPr="00E22863" w:rsidRDefault="00E22863" w:rsidP="00E22863">
      <w:pPr>
        <w:widowControl w:val="0"/>
        <w:jc w:val="center"/>
        <w:rPr>
          <w:b/>
        </w:rPr>
      </w:pPr>
    </w:p>
    <w:p w:rsidR="00E22863" w:rsidRPr="001E1EB0" w:rsidRDefault="00E22863" w:rsidP="005A53C5">
      <w:pPr>
        <w:widowControl w:val="0"/>
        <w:jc w:val="center"/>
        <w:rPr>
          <w:b/>
        </w:rPr>
      </w:pPr>
    </w:p>
    <w:p w:rsidR="00F13732" w:rsidRPr="00E22863" w:rsidRDefault="005A53C5" w:rsidP="005A53C5">
      <w:pPr>
        <w:widowControl w:val="0"/>
        <w:jc w:val="center"/>
        <w:rPr>
          <w:rFonts w:eastAsia="Calibri"/>
          <w:b/>
          <w:sz w:val="28"/>
          <w:szCs w:val="28"/>
        </w:rPr>
      </w:pPr>
      <w:r w:rsidRPr="00E22863">
        <w:rPr>
          <w:rFonts w:eastAsia="Calibri"/>
          <w:b/>
          <w:sz w:val="28"/>
          <w:szCs w:val="28"/>
        </w:rPr>
        <w:t xml:space="preserve">Разъяснения </w:t>
      </w:r>
    </w:p>
    <w:p w:rsidR="00AD5848" w:rsidRPr="001E1EB0" w:rsidRDefault="005A53C5" w:rsidP="00E3579A">
      <w:pPr>
        <w:jc w:val="center"/>
        <w:rPr>
          <w:rFonts w:eastAsia="Calibri"/>
          <w:b/>
        </w:rPr>
      </w:pPr>
      <w:r w:rsidRPr="001E1EB0">
        <w:rPr>
          <w:rFonts w:eastAsia="Calibri"/>
          <w:b/>
        </w:rPr>
        <w:t xml:space="preserve">положений документации о закупке </w:t>
      </w:r>
      <w:r w:rsidR="00E3579A" w:rsidRPr="001E1EB0">
        <w:rPr>
          <w:rFonts w:eastAsia="Calibri"/>
          <w:b/>
        </w:rPr>
        <w:t xml:space="preserve">открытого конкурса в электронной форме № </w:t>
      </w:r>
      <w:r w:rsidR="00B00ACB" w:rsidRPr="001E1EB0">
        <w:rPr>
          <w:rFonts w:eastAsia="Calibri"/>
          <w:b/>
        </w:rPr>
        <w:t>ОКэ-ЦКПИТ-17-0</w:t>
      </w:r>
      <w:r w:rsidR="00B87D60" w:rsidRPr="001E1EB0">
        <w:rPr>
          <w:rFonts w:eastAsia="Calibri"/>
          <w:b/>
        </w:rPr>
        <w:t>112</w:t>
      </w:r>
      <w:r w:rsidR="00B00ACB" w:rsidRPr="001E1EB0">
        <w:rPr>
          <w:rFonts w:eastAsia="Calibri"/>
          <w:b/>
        </w:rPr>
        <w:t xml:space="preserve"> </w:t>
      </w:r>
      <w:r w:rsidR="00B87D60" w:rsidRPr="001E1EB0">
        <w:rPr>
          <w:rFonts w:eastAsia="Calibri"/>
          <w:b/>
        </w:rPr>
        <w:t xml:space="preserve">по предмету закупки «Передача за вознаграждение на условиях простой (неисключительной) лицензии права на использование программного обеспечения для электронно-вычислительных машин: </w:t>
      </w:r>
      <w:proofErr w:type="spellStart"/>
      <w:r w:rsidR="00B87D60" w:rsidRPr="001E1EB0">
        <w:rPr>
          <w:rFonts w:eastAsia="Calibri"/>
          <w:b/>
        </w:rPr>
        <w:t>Microsoft</w:t>
      </w:r>
      <w:proofErr w:type="spellEnd"/>
      <w:r w:rsidR="00B87D60" w:rsidRPr="001E1EB0">
        <w:rPr>
          <w:rFonts w:eastAsia="Calibri"/>
          <w:b/>
        </w:rPr>
        <w:t>»</w:t>
      </w:r>
    </w:p>
    <w:p w:rsidR="00E3579A" w:rsidRPr="001E1EB0" w:rsidRDefault="00E22863" w:rsidP="00E3579A">
      <w:pPr>
        <w:jc w:val="center"/>
        <w:rPr>
          <w:rFonts w:eastAsia="Calibri"/>
          <w:b/>
        </w:rPr>
      </w:pPr>
      <w:r>
        <w:rPr>
          <w:rFonts w:eastAsia="Calibri"/>
          <w:b/>
        </w:rPr>
        <w:t>(Открытый конкурс)</w:t>
      </w:r>
    </w:p>
    <w:p w:rsidR="005A53C5" w:rsidRPr="001E1EB0" w:rsidRDefault="005A53C5" w:rsidP="005A53C5">
      <w:pPr>
        <w:widowControl w:val="0"/>
        <w:jc w:val="center"/>
        <w:rPr>
          <w:rFonts w:eastAsia="Calibri"/>
          <w:b/>
        </w:rPr>
      </w:pPr>
    </w:p>
    <w:p w:rsidR="00C40C57" w:rsidRPr="0002154F" w:rsidRDefault="00C40C57" w:rsidP="005A53C5">
      <w:pPr>
        <w:widowControl w:val="0"/>
        <w:jc w:val="center"/>
        <w:rPr>
          <w:rFonts w:eastAsia="Calibri"/>
          <w:b/>
          <w:sz w:val="28"/>
          <w:szCs w:val="28"/>
        </w:rPr>
      </w:pPr>
    </w:p>
    <w:p w:rsidR="008159EC" w:rsidRDefault="009B44D3" w:rsidP="00BE3F27">
      <w:pPr>
        <w:pStyle w:val="af5"/>
        <w:spacing w:before="0" w:beforeAutospacing="0" w:after="0" w:afterAutospacing="0"/>
        <w:ind w:firstLine="709"/>
        <w:jc w:val="both"/>
      </w:pPr>
      <w:r w:rsidRPr="00BE3F27">
        <w:rPr>
          <w:rFonts w:eastAsia="Calibri"/>
          <w:b/>
        </w:rPr>
        <w:t>Вопрос</w:t>
      </w:r>
      <w:r w:rsidR="00BE3F27" w:rsidRPr="00BE3F27">
        <w:rPr>
          <w:rFonts w:eastAsia="Calibri"/>
          <w:b/>
        </w:rPr>
        <w:t xml:space="preserve"> 1</w:t>
      </w:r>
      <w:r w:rsidRPr="00BE3F27">
        <w:t>.</w:t>
      </w:r>
      <w:r w:rsidR="00BE3F27" w:rsidRPr="00BE3F27">
        <w:t xml:space="preserve"> «</w:t>
      </w:r>
      <w:r w:rsidR="008159EC" w:rsidRPr="008159EC">
        <w:t xml:space="preserve">Повторно направляем запрос разъяснений. Первоначально запрос направляли 01.11.17 </w:t>
      </w:r>
    </w:p>
    <w:p w:rsidR="00BE3F27" w:rsidRPr="00BE3F27" w:rsidRDefault="00BE3F27" w:rsidP="00BE3F27">
      <w:pPr>
        <w:pStyle w:val="af5"/>
        <w:spacing w:before="0" w:beforeAutospacing="0" w:after="0" w:afterAutospacing="0"/>
        <w:ind w:firstLine="709"/>
        <w:jc w:val="both"/>
      </w:pPr>
      <w:r w:rsidRPr="00BE3F27">
        <w:t xml:space="preserve">В Разделе 4. Технического задания (пункт 4.3) указано, что: «Передача лицензий должна осуществляться по программе корпоративного лицензирования </w:t>
      </w:r>
      <w:proofErr w:type="spellStart"/>
      <w:r w:rsidRPr="00BE3F27">
        <w:t>Microsoft</w:t>
      </w:r>
      <w:proofErr w:type="spellEnd"/>
      <w:r w:rsidRPr="00BE3F27">
        <w:t xml:space="preserve"> </w:t>
      </w:r>
      <w:proofErr w:type="spellStart"/>
      <w:r w:rsidRPr="00BE3F27">
        <w:t>Enterprise</w:t>
      </w:r>
      <w:proofErr w:type="spellEnd"/>
      <w:r w:rsidRPr="00BE3F27">
        <w:t xml:space="preserve"> </w:t>
      </w:r>
      <w:proofErr w:type="spellStart"/>
      <w:r w:rsidRPr="00BE3F27">
        <w:t>Agreement</w:t>
      </w:r>
      <w:proofErr w:type="spellEnd"/>
      <w:r w:rsidRPr="00BE3F27">
        <w:t xml:space="preserve"> </w:t>
      </w:r>
      <w:proofErr w:type="spellStart"/>
      <w:r w:rsidRPr="00BE3F27">
        <w:t>Subscription</w:t>
      </w:r>
      <w:proofErr w:type="spellEnd"/>
      <w:r w:rsidRPr="00BE3F27">
        <w:t xml:space="preserve"> (EAS)».</w:t>
      </w:r>
    </w:p>
    <w:p w:rsidR="00BE3F27" w:rsidRPr="00BE3F27" w:rsidRDefault="00BE3F27" w:rsidP="00BE3F27">
      <w:pPr>
        <w:pStyle w:val="af5"/>
        <w:spacing w:before="0" w:beforeAutospacing="0" w:after="0" w:afterAutospacing="0"/>
        <w:ind w:firstLine="709"/>
        <w:jc w:val="both"/>
      </w:pPr>
      <w:r w:rsidRPr="00BE3F27">
        <w:t xml:space="preserve">ПАО «ТрансКонтейнер» в октябре 2017г. уже заключил EAS (протокол № 65.3/КК от 10.10.2017г.). По правилам корпоративного лицензирования </w:t>
      </w:r>
      <w:proofErr w:type="spellStart"/>
      <w:r w:rsidRPr="00BE3F27">
        <w:t>Microsoft</w:t>
      </w:r>
      <w:proofErr w:type="spellEnd"/>
      <w:r w:rsidRPr="00BE3F27">
        <w:t xml:space="preserve"> заказчик может иметь только одно соглашение по программе EAS, принятое и подписанное MIOL.</w:t>
      </w:r>
    </w:p>
    <w:p w:rsidR="00BE3F27" w:rsidRPr="00BE3F27" w:rsidRDefault="00BE3F27" w:rsidP="00BE3F27">
      <w:pPr>
        <w:pStyle w:val="af5"/>
        <w:spacing w:before="0" w:beforeAutospacing="0" w:after="0" w:afterAutospacing="0"/>
        <w:ind w:firstLine="709"/>
        <w:jc w:val="both"/>
      </w:pPr>
      <w:r w:rsidRPr="00BE3F27">
        <w:t xml:space="preserve">Соответственно, поставку ПО </w:t>
      </w:r>
      <w:proofErr w:type="spellStart"/>
      <w:r w:rsidRPr="00BE3F27">
        <w:t>Microsoft</w:t>
      </w:r>
      <w:proofErr w:type="spellEnd"/>
      <w:r w:rsidRPr="00BE3F27">
        <w:t xml:space="preserve"> может осуществить только один участник - текущий партнер по лицензионному соглашению в рамках программы EAS АО «</w:t>
      </w:r>
      <w:proofErr w:type="spellStart"/>
      <w:r w:rsidRPr="00BE3F27">
        <w:t>СофтЛайн</w:t>
      </w:r>
      <w:proofErr w:type="spellEnd"/>
      <w:r w:rsidRPr="00BE3F27">
        <w:t xml:space="preserve"> Трейд» (Процедура ОКэ-ЦКПИТ-17-0096, протокол № 65.3/КК от 10.10.2017г.).</w:t>
      </w:r>
    </w:p>
    <w:p w:rsidR="00BE3F27" w:rsidRPr="00BE3F27" w:rsidRDefault="00BE3F27" w:rsidP="00BE3F27">
      <w:pPr>
        <w:pStyle w:val="af5"/>
        <w:spacing w:before="0" w:beforeAutospacing="0" w:after="0" w:afterAutospacing="0"/>
        <w:ind w:firstLine="709"/>
        <w:jc w:val="both"/>
      </w:pPr>
      <w:proofErr w:type="spellStart"/>
      <w:r w:rsidRPr="00BE3F27">
        <w:t>Т.о</w:t>
      </w:r>
      <w:proofErr w:type="spellEnd"/>
      <w:r w:rsidRPr="00BE3F27">
        <w:t>. данный пункт является ограничением для всех потенциальных участников.</w:t>
      </w:r>
    </w:p>
    <w:p w:rsidR="009B44D3" w:rsidRPr="00BE3F27" w:rsidRDefault="00BE3F27" w:rsidP="00BE3F27">
      <w:pPr>
        <w:pStyle w:val="af5"/>
        <w:spacing w:before="0" w:beforeAutospacing="0" w:after="0" w:afterAutospacing="0"/>
        <w:ind w:firstLine="709"/>
        <w:jc w:val="both"/>
      </w:pPr>
      <w:r w:rsidRPr="00BE3F27">
        <w:t>Вопрос: Зачем тогда объявлена указанная процедура как открытый конкурс?</w:t>
      </w:r>
    </w:p>
    <w:p w:rsidR="00FA32D0" w:rsidRPr="001E1EB0" w:rsidRDefault="009B44D3" w:rsidP="00FA32D0">
      <w:pPr>
        <w:pStyle w:val="af5"/>
        <w:spacing w:before="0" w:beforeAutospacing="0" w:after="0" w:afterAutospacing="0"/>
        <w:ind w:firstLine="709"/>
        <w:jc w:val="both"/>
        <w:rPr>
          <w:bCs/>
        </w:rPr>
      </w:pPr>
      <w:r w:rsidRPr="001E1EB0">
        <w:rPr>
          <w:b/>
        </w:rPr>
        <w:t xml:space="preserve">Ответ </w:t>
      </w:r>
      <w:r w:rsidR="00BE3F27" w:rsidRPr="001E1EB0">
        <w:rPr>
          <w:b/>
        </w:rPr>
        <w:t>1</w:t>
      </w:r>
      <w:r w:rsidRPr="001E1EB0">
        <w:rPr>
          <w:b/>
        </w:rPr>
        <w:t>:</w:t>
      </w:r>
      <w:r w:rsidR="00BE3F27" w:rsidRPr="001E1EB0">
        <w:rPr>
          <w:b/>
        </w:rPr>
        <w:t xml:space="preserve"> </w:t>
      </w:r>
      <w:r w:rsidR="00FA32D0" w:rsidRPr="001E1EB0">
        <w:t xml:space="preserve">В </w:t>
      </w:r>
      <w:r w:rsidR="00FA32D0" w:rsidRPr="001E1EB0">
        <w:rPr>
          <w:bCs/>
        </w:rPr>
        <w:t>документацию о закупке внесены необходимые изменения.</w:t>
      </w:r>
    </w:p>
    <w:p w:rsidR="009B44D3" w:rsidRPr="00BE3F27" w:rsidRDefault="009B44D3" w:rsidP="00FA32D0">
      <w:pPr>
        <w:autoSpaceDE w:val="0"/>
        <w:autoSpaceDN w:val="0"/>
        <w:adjustRightInd w:val="0"/>
        <w:ind w:firstLine="709"/>
        <w:jc w:val="both"/>
        <w:rPr>
          <w:rFonts w:eastAsia="Calibri"/>
          <w:b/>
        </w:rPr>
      </w:pPr>
    </w:p>
    <w:p w:rsidR="00BE3F27" w:rsidRPr="00BE3F27" w:rsidRDefault="005A53C5" w:rsidP="00BE3F27">
      <w:pPr>
        <w:pStyle w:val="af5"/>
        <w:spacing w:before="0" w:beforeAutospacing="0" w:after="0" w:afterAutospacing="0"/>
        <w:ind w:firstLine="709"/>
        <w:jc w:val="both"/>
        <w:rPr>
          <w:rFonts w:eastAsia="Calibri"/>
        </w:rPr>
      </w:pPr>
      <w:r w:rsidRPr="00BE3F27">
        <w:rPr>
          <w:rFonts w:eastAsia="Calibri"/>
          <w:b/>
        </w:rPr>
        <w:t>Вопрос</w:t>
      </w:r>
      <w:r w:rsidR="00BE3F27">
        <w:rPr>
          <w:rFonts w:eastAsia="Calibri"/>
          <w:b/>
        </w:rPr>
        <w:t xml:space="preserve"> </w:t>
      </w:r>
      <w:r w:rsidR="009B44D3" w:rsidRPr="00BE3F27">
        <w:rPr>
          <w:rFonts w:eastAsia="Calibri"/>
          <w:b/>
        </w:rPr>
        <w:t>2</w:t>
      </w:r>
      <w:r w:rsidRPr="00BE3F27">
        <w:rPr>
          <w:rFonts w:eastAsia="Calibri"/>
          <w:b/>
        </w:rPr>
        <w:t>:</w:t>
      </w:r>
      <w:r w:rsidR="00BE3F27">
        <w:rPr>
          <w:rFonts w:eastAsia="Calibri"/>
          <w:b/>
        </w:rPr>
        <w:t xml:space="preserve"> </w:t>
      </w:r>
      <w:r w:rsidR="00BE3F27" w:rsidRPr="00BE3F27">
        <w:rPr>
          <w:rFonts w:eastAsia="Calibri"/>
        </w:rPr>
        <w:t>«В Разделе 4. Технического задания (пункт 4.4) указано, что «Права на использование программного обеспечения должны быть переданы Заказчику сроком на два года».</w:t>
      </w:r>
    </w:p>
    <w:p w:rsidR="00BE3F27" w:rsidRPr="00BE3F27" w:rsidRDefault="00BE3F27" w:rsidP="00BE3F27">
      <w:pPr>
        <w:pStyle w:val="af5"/>
        <w:spacing w:before="0" w:beforeAutospacing="0" w:after="0" w:afterAutospacing="0"/>
        <w:ind w:firstLine="709"/>
        <w:jc w:val="both"/>
        <w:rPr>
          <w:rFonts w:eastAsia="Calibri"/>
        </w:rPr>
      </w:pPr>
      <w:r w:rsidRPr="00BE3F27">
        <w:rPr>
          <w:rFonts w:eastAsia="Calibri"/>
        </w:rPr>
        <w:t>По условиям программы корпоративного лицензирования EAS права могут быть переданы на срок не более одного года и до следующей годовщины действия соглашения.</w:t>
      </w:r>
    </w:p>
    <w:p w:rsidR="00035C42" w:rsidRPr="00BE3F27" w:rsidRDefault="00BE3F27" w:rsidP="00BE3F27">
      <w:pPr>
        <w:pStyle w:val="af5"/>
        <w:spacing w:before="0" w:beforeAutospacing="0" w:after="0" w:afterAutospacing="0"/>
        <w:ind w:firstLine="709"/>
        <w:jc w:val="both"/>
      </w:pPr>
      <w:r w:rsidRPr="00BE3F27">
        <w:rPr>
          <w:rFonts w:eastAsia="Calibri"/>
        </w:rPr>
        <w:t>Вопрос: Почему выбран указанный срок два года, нарушающий правила лицензирования?</w:t>
      </w:r>
    </w:p>
    <w:p w:rsidR="00FA32D0" w:rsidRPr="001E1EB0" w:rsidRDefault="00466CB7" w:rsidP="00FA32D0">
      <w:pPr>
        <w:pStyle w:val="af5"/>
        <w:spacing w:before="0" w:beforeAutospacing="0" w:after="0" w:afterAutospacing="0"/>
        <w:ind w:firstLine="709"/>
        <w:jc w:val="both"/>
        <w:rPr>
          <w:bCs/>
        </w:rPr>
      </w:pPr>
      <w:r w:rsidRPr="001E1EB0">
        <w:rPr>
          <w:b/>
        </w:rPr>
        <w:t>Ответ</w:t>
      </w:r>
      <w:r w:rsidR="009B44D3" w:rsidRPr="001E1EB0">
        <w:rPr>
          <w:b/>
        </w:rPr>
        <w:t xml:space="preserve"> 2</w:t>
      </w:r>
      <w:r w:rsidR="00FA3E47" w:rsidRPr="001E1EB0">
        <w:rPr>
          <w:b/>
        </w:rPr>
        <w:t>:</w:t>
      </w:r>
      <w:r w:rsidRPr="001E1EB0">
        <w:t xml:space="preserve"> </w:t>
      </w:r>
      <w:r w:rsidR="00FA32D0" w:rsidRPr="001E1EB0">
        <w:t xml:space="preserve">В </w:t>
      </w:r>
      <w:r w:rsidR="00FA32D0" w:rsidRPr="001E1EB0">
        <w:rPr>
          <w:bCs/>
        </w:rPr>
        <w:t>документацию о закупке внесены необходимые изменения.</w:t>
      </w:r>
    </w:p>
    <w:p w:rsidR="0069292F" w:rsidRPr="00BE3F27" w:rsidRDefault="0069292F" w:rsidP="0069292F">
      <w:pPr>
        <w:autoSpaceDE w:val="0"/>
        <w:autoSpaceDN w:val="0"/>
        <w:adjustRightInd w:val="0"/>
        <w:ind w:firstLine="709"/>
        <w:jc w:val="both"/>
        <w:rPr>
          <w:rFonts w:eastAsia="Calibri"/>
        </w:rPr>
      </w:pPr>
    </w:p>
    <w:p w:rsidR="00BE3F27" w:rsidRDefault="009B44D3" w:rsidP="00BE3F27">
      <w:pPr>
        <w:pStyle w:val="af5"/>
        <w:spacing w:before="0" w:beforeAutospacing="0" w:after="0" w:afterAutospacing="0"/>
        <w:ind w:firstLine="709"/>
        <w:jc w:val="both"/>
        <w:rPr>
          <w:rFonts w:eastAsia="Calibri"/>
        </w:rPr>
      </w:pPr>
      <w:r w:rsidRPr="00BE3F27">
        <w:rPr>
          <w:rFonts w:eastAsia="Calibri"/>
          <w:b/>
        </w:rPr>
        <w:t>Вопрос</w:t>
      </w:r>
      <w:r w:rsidR="00BE3F27">
        <w:rPr>
          <w:rFonts w:eastAsia="Calibri"/>
          <w:b/>
        </w:rPr>
        <w:t xml:space="preserve"> 3</w:t>
      </w:r>
      <w:r w:rsidRPr="00BE3F27">
        <w:rPr>
          <w:rFonts w:eastAsia="Calibri"/>
          <w:b/>
        </w:rPr>
        <w:t>:</w:t>
      </w:r>
      <w:r w:rsidR="00BE3F27">
        <w:rPr>
          <w:rFonts w:eastAsia="Calibri"/>
          <w:b/>
        </w:rPr>
        <w:t xml:space="preserve"> </w:t>
      </w:r>
      <w:r w:rsidR="00BE3F27">
        <w:rPr>
          <w:rFonts w:eastAsia="Calibri"/>
        </w:rPr>
        <w:t>«</w:t>
      </w:r>
      <w:r w:rsidR="00BE3F27" w:rsidRPr="00BE3F27">
        <w:rPr>
          <w:rFonts w:eastAsia="Calibri"/>
        </w:rPr>
        <w:t>В разделе 5. Информационная карта (п. 19), одним из критериев оценки Заявок на участие определена цена договора с коэффициентом значимости - 0,70.</w:t>
      </w:r>
    </w:p>
    <w:p w:rsidR="00BE3F27" w:rsidRPr="00BE3F27" w:rsidRDefault="00BE3F27" w:rsidP="00BE3F27">
      <w:pPr>
        <w:pStyle w:val="af5"/>
        <w:spacing w:before="0" w:beforeAutospacing="0" w:after="0" w:afterAutospacing="0"/>
        <w:ind w:firstLine="709"/>
        <w:jc w:val="both"/>
        <w:rPr>
          <w:rFonts w:eastAsia="Calibri"/>
        </w:rPr>
      </w:pPr>
      <w:r w:rsidRPr="00BE3F27">
        <w:rPr>
          <w:rFonts w:eastAsia="Calibri"/>
        </w:rPr>
        <w:t xml:space="preserve"> Вопрос: Почему был выбран данный критерий?</w:t>
      </w:r>
    </w:p>
    <w:p w:rsidR="00BE3F27" w:rsidRPr="001E1EB0" w:rsidRDefault="00BE3F27" w:rsidP="00BE3F27">
      <w:pPr>
        <w:pStyle w:val="af5"/>
        <w:spacing w:before="0" w:beforeAutospacing="0" w:after="0" w:afterAutospacing="0"/>
        <w:ind w:firstLine="709"/>
        <w:jc w:val="both"/>
        <w:rPr>
          <w:rFonts w:eastAsia="Calibri"/>
        </w:rPr>
      </w:pPr>
      <w:r w:rsidRPr="001E1EB0">
        <w:rPr>
          <w:rFonts w:eastAsia="Calibri"/>
        </w:rPr>
        <w:t xml:space="preserve">Суть </w:t>
      </w:r>
      <w:proofErr w:type="gramStart"/>
      <w:r w:rsidRPr="001E1EB0">
        <w:rPr>
          <w:rFonts w:eastAsia="Calibri"/>
        </w:rPr>
        <w:t>закупаемого</w:t>
      </w:r>
      <w:proofErr w:type="gramEnd"/>
      <w:r w:rsidRPr="001E1EB0">
        <w:rPr>
          <w:rFonts w:eastAsia="Calibri"/>
        </w:rPr>
        <w:t xml:space="preserve"> ПО </w:t>
      </w:r>
      <w:proofErr w:type="spellStart"/>
      <w:r w:rsidRPr="001E1EB0">
        <w:rPr>
          <w:rFonts w:eastAsia="Calibri"/>
        </w:rPr>
        <w:t>Microsoft</w:t>
      </w:r>
      <w:proofErr w:type="spellEnd"/>
      <w:r w:rsidRPr="001E1EB0">
        <w:rPr>
          <w:rFonts w:eastAsia="Calibri"/>
        </w:rPr>
        <w:t xml:space="preserve"> (</w:t>
      </w:r>
      <w:proofErr w:type="spellStart"/>
      <w:r w:rsidRPr="001E1EB0">
        <w:rPr>
          <w:rFonts w:eastAsia="Calibri"/>
        </w:rPr>
        <w:t>AzureMonetaryCommit</w:t>
      </w:r>
      <w:proofErr w:type="spellEnd"/>
      <w:r w:rsidRPr="001E1EB0">
        <w:rPr>
          <w:rFonts w:eastAsia="Calibri"/>
        </w:rPr>
        <w:t xml:space="preserve"> </w:t>
      </w:r>
      <w:proofErr w:type="spellStart"/>
      <w:r w:rsidRPr="001E1EB0">
        <w:rPr>
          <w:rFonts w:eastAsia="Calibri"/>
        </w:rPr>
        <w:t>ShrdSvr</w:t>
      </w:r>
      <w:proofErr w:type="spellEnd"/>
      <w:r w:rsidRPr="001E1EB0">
        <w:rPr>
          <w:rFonts w:eastAsia="Calibri"/>
        </w:rPr>
        <w:t xml:space="preserve"> ALNG </w:t>
      </w:r>
      <w:proofErr w:type="spellStart"/>
      <w:r w:rsidRPr="001E1EB0">
        <w:rPr>
          <w:rFonts w:eastAsia="Calibri"/>
        </w:rPr>
        <w:t>SubsVL</w:t>
      </w:r>
      <w:proofErr w:type="spellEnd"/>
      <w:r w:rsidRPr="001E1EB0">
        <w:rPr>
          <w:rFonts w:eastAsia="Calibri"/>
        </w:rPr>
        <w:t xml:space="preserve"> MVL </w:t>
      </w:r>
      <w:proofErr w:type="spellStart"/>
      <w:r w:rsidRPr="001E1EB0">
        <w:rPr>
          <w:rFonts w:eastAsia="Calibri"/>
        </w:rPr>
        <w:t>Commit</w:t>
      </w:r>
      <w:proofErr w:type="spellEnd"/>
      <w:r w:rsidRPr="001E1EB0">
        <w:rPr>
          <w:rFonts w:eastAsia="Calibri"/>
        </w:rPr>
        <w:t xml:space="preserve">) - ежегодная подписка на облачные сервисы платформы </w:t>
      </w:r>
      <w:proofErr w:type="spellStart"/>
      <w:r w:rsidRPr="001E1EB0">
        <w:rPr>
          <w:rFonts w:eastAsia="Calibri"/>
        </w:rPr>
        <w:t>Azure</w:t>
      </w:r>
      <w:proofErr w:type="spellEnd"/>
      <w:r w:rsidRPr="001E1EB0">
        <w:rPr>
          <w:rFonts w:eastAsia="Calibri"/>
        </w:rPr>
        <w:t>.</w:t>
      </w:r>
    </w:p>
    <w:p w:rsidR="009B44D3" w:rsidRPr="00BE3F27" w:rsidRDefault="00BE3F27" w:rsidP="00BE3F27">
      <w:pPr>
        <w:pStyle w:val="af5"/>
        <w:spacing w:before="0" w:beforeAutospacing="0" w:after="0" w:afterAutospacing="0"/>
        <w:ind w:firstLine="709"/>
        <w:jc w:val="both"/>
      </w:pPr>
      <w:proofErr w:type="spellStart"/>
      <w:r w:rsidRPr="001E1EB0">
        <w:rPr>
          <w:rFonts w:eastAsia="Calibri"/>
        </w:rPr>
        <w:t>Т.</w:t>
      </w:r>
      <w:proofErr w:type="gramStart"/>
      <w:r w:rsidRPr="001E1EB0">
        <w:rPr>
          <w:rFonts w:eastAsia="Calibri"/>
        </w:rPr>
        <w:t>о</w:t>
      </w:r>
      <w:proofErr w:type="spellEnd"/>
      <w:proofErr w:type="gramEnd"/>
      <w:r w:rsidRPr="001E1EB0">
        <w:rPr>
          <w:rFonts w:eastAsia="Calibri"/>
        </w:rPr>
        <w:t xml:space="preserve">. </w:t>
      </w:r>
      <w:proofErr w:type="gramStart"/>
      <w:r w:rsidRPr="001E1EB0">
        <w:rPr>
          <w:rFonts w:eastAsia="Calibri"/>
        </w:rPr>
        <w:t>объявленная</w:t>
      </w:r>
      <w:proofErr w:type="gramEnd"/>
      <w:r w:rsidRPr="001E1EB0">
        <w:rPr>
          <w:rFonts w:eastAsia="Calibri"/>
        </w:rPr>
        <w:t xml:space="preserve"> сумма в 10 млн. рублей - это абонентская плата, зачисляемая на счет заказчика с последующим ежемесячным списанием за пользование подключенными сервисами</w:t>
      </w:r>
      <w:r w:rsidR="00745459" w:rsidRPr="001E1EB0">
        <w:rPr>
          <w:rFonts w:eastAsia="Calibri"/>
        </w:rPr>
        <w:t>»</w:t>
      </w:r>
      <w:r w:rsidRPr="001E1EB0">
        <w:rPr>
          <w:rFonts w:eastAsia="Calibri"/>
        </w:rPr>
        <w:t>.</w:t>
      </w:r>
    </w:p>
    <w:p w:rsidR="001E1EB0" w:rsidRDefault="009B44D3" w:rsidP="001E1EB0">
      <w:pPr>
        <w:pStyle w:val="Default"/>
        <w:ind w:firstLine="709"/>
        <w:jc w:val="both"/>
        <w:rPr>
          <w:rFonts w:eastAsiaTheme="minorHAnsi"/>
          <w:sz w:val="23"/>
          <w:szCs w:val="23"/>
          <w:lang w:eastAsia="en-US"/>
        </w:rPr>
      </w:pPr>
      <w:r w:rsidRPr="00BE3F27">
        <w:rPr>
          <w:b/>
        </w:rPr>
        <w:lastRenderedPageBreak/>
        <w:t xml:space="preserve">Ответ </w:t>
      </w:r>
      <w:r w:rsidR="00BE3F27">
        <w:rPr>
          <w:b/>
        </w:rPr>
        <w:t>3</w:t>
      </w:r>
      <w:r w:rsidRPr="00BE3F27">
        <w:rPr>
          <w:b/>
        </w:rPr>
        <w:t>:</w:t>
      </w:r>
      <w:r w:rsidRPr="00BE3F27">
        <w:t xml:space="preserve"> </w:t>
      </w:r>
      <w:r w:rsidR="00745459">
        <w:t xml:space="preserve">В соответствии с </w:t>
      </w:r>
      <w:r w:rsidR="00745459" w:rsidRPr="00BE3F27">
        <w:t xml:space="preserve">Положением о порядке закупки товаров, работ, услуг для нужд ПАО «ТрансКонтейнер», </w:t>
      </w:r>
      <w:r w:rsidR="00745459" w:rsidRPr="00BE3F27">
        <w:rPr>
          <w:snapToGrid w:val="0"/>
        </w:rPr>
        <w:t>утвержденным решением совета директоров ПАО «ТрансКонтейнер» от 21 декабря 2016 г.</w:t>
      </w:r>
      <w:r w:rsidR="00745459" w:rsidRPr="00BE3F27">
        <w:t xml:space="preserve"> </w:t>
      </w:r>
      <w:r w:rsidR="00DF3597">
        <w:t>(п.39) о</w:t>
      </w:r>
      <w:r w:rsidR="00DF3597" w:rsidRPr="00DF3597">
        <w:rPr>
          <w:rFonts w:eastAsiaTheme="minorHAnsi"/>
          <w:sz w:val="23"/>
          <w:szCs w:val="23"/>
          <w:lang w:eastAsia="en-US"/>
        </w:rPr>
        <w:t xml:space="preserve">ценка и сопоставление конкурсных заявок могут осуществляться по </w:t>
      </w:r>
      <w:r w:rsidR="001E1EB0">
        <w:rPr>
          <w:rFonts w:eastAsiaTheme="minorHAnsi"/>
          <w:sz w:val="23"/>
          <w:szCs w:val="23"/>
          <w:lang w:eastAsia="en-US"/>
        </w:rPr>
        <w:t xml:space="preserve">различным </w:t>
      </w:r>
      <w:r w:rsidR="00DF3597" w:rsidRPr="00DF3597">
        <w:rPr>
          <w:rFonts w:eastAsiaTheme="minorHAnsi"/>
          <w:sz w:val="23"/>
          <w:szCs w:val="23"/>
          <w:lang w:eastAsia="en-US"/>
        </w:rPr>
        <w:t>критериям</w:t>
      </w:r>
      <w:r w:rsidR="001E1EB0">
        <w:rPr>
          <w:rFonts w:eastAsiaTheme="minorHAnsi"/>
          <w:sz w:val="23"/>
          <w:szCs w:val="23"/>
          <w:lang w:eastAsia="en-US"/>
        </w:rPr>
        <w:t xml:space="preserve">, в </w:t>
      </w:r>
      <w:proofErr w:type="spellStart"/>
      <w:r w:rsidR="001E1EB0">
        <w:rPr>
          <w:rFonts w:eastAsiaTheme="minorHAnsi"/>
          <w:sz w:val="23"/>
          <w:szCs w:val="23"/>
          <w:lang w:eastAsia="en-US"/>
        </w:rPr>
        <w:t>т.ч</w:t>
      </w:r>
      <w:proofErr w:type="spellEnd"/>
      <w:r w:rsidR="001E1EB0">
        <w:rPr>
          <w:rFonts w:eastAsiaTheme="minorHAnsi"/>
          <w:sz w:val="23"/>
          <w:szCs w:val="23"/>
          <w:lang w:eastAsia="en-US"/>
        </w:rPr>
        <w:t xml:space="preserve">. </w:t>
      </w:r>
      <w:r w:rsidR="00DF3597" w:rsidRPr="00DF3597">
        <w:rPr>
          <w:rFonts w:eastAsiaTheme="minorHAnsi"/>
          <w:sz w:val="23"/>
          <w:szCs w:val="23"/>
          <w:lang w:eastAsia="en-US"/>
        </w:rPr>
        <w:t>цена договора и/или единицы продукции</w:t>
      </w:r>
      <w:r w:rsidR="00DF3597">
        <w:rPr>
          <w:rFonts w:eastAsiaTheme="minorHAnsi"/>
          <w:sz w:val="23"/>
          <w:szCs w:val="23"/>
          <w:lang w:eastAsia="en-US"/>
        </w:rPr>
        <w:t>.</w:t>
      </w:r>
    </w:p>
    <w:p w:rsidR="009B44D3" w:rsidRPr="00BE3F27" w:rsidRDefault="001E1EB0" w:rsidP="001E1EB0">
      <w:pPr>
        <w:pStyle w:val="Default"/>
        <w:ind w:firstLine="709"/>
        <w:jc w:val="both"/>
        <w:rPr>
          <w:rFonts w:eastAsia="Calibri"/>
        </w:rPr>
      </w:pPr>
      <w:r>
        <w:t xml:space="preserve">Основным критерием оценки </w:t>
      </w:r>
      <w:r w:rsidR="00E22863">
        <w:t>является стоимость т</w:t>
      </w:r>
      <w:r>
        <w:t>овара, предложенная участником, т.к. данный критерий позволяет определит</w:t>
      </w:r>
      <w:r w:rsidR="00E22863">
        <w:t>ь затраты Заказчика на закупку т</w:t>
      </w:r>
      <w:r>
        <w:t>овара и их минимизировать.</w:t>
      </w:r>
    </w:p>
    <w:p w:rsidR="00526431" w:rsidRDefault="00526431" w:rsidP="001E1EB0">
      <w:pPr>
        <w:ind w:firstLine="709"/>
        <w:jc w:val="both"/>
        <w:rPr>
          <w:rFonts w:eastAsia="Calibri"/>
          <w:sz w:val="28"/>
          <w:szCs w:val="28"/>
        </w:rPr>
      </w:pPr>
    </w:p>
    <w:p w:rsidR="00C40C57" w:rsidRPr="001E1EB0" w:rsidRDefault="00C40C57" w:rsidP="00BE3F27">
      <w:pPr>
        <w:ind w:firstLine="709"/>
        <w:jc w:val="both"/>
        <w:rPr>
          <w:rFonts w:eastAsia="Calibri"/>
        </w:rPr>
      </w:pPr>
    </w:p>
    <w:p w:rsidR="00046C3F" w:rsidRPr="001E1EB0" w:rsidRDefault="000B5BED" w:rsidP="00A603B1">
      <w:pPr>
        <w:jc w:val="both"/>
        <w:rPr>
          <w:rFonts w:eastAsia="Calibri"/>
        </w:rPr>
      </w:pPr>
      <w:r w:rsidRPr="001E1EB0">
        <w:rPr>
          <w:rFonts w:eastAsia="Calibri"/>
        </w:rPr>
        <w:t>Председател</w:t>
      </w:r>
      <w:r w:rsidR="009F0785" w:rsidRPr="001E1EB0">
        <w:rPr>
          <w:rFonts w:eastAsia="Calibri"/>
        </w:rPr>
        <w:t>ь</w:t>
      </w:r>
      <w:r w:rsidRPr="001E1EB0">
        <w:rPr>
          <w:rFonts w:eastAsia="Calibri"/>
        </w:rPr>
        <w:t xml:space="preserve"> </w:t>
      </w:r>
      <w:proofErr w:type="gramStart"/>
      <w:r w:rsidR="005A53C5" w:rsidRPr="001E1EB0">
        <w:rPr>
          <w:rFonts w:eastAsia="Calibri"/>
        </w:rPr>
        <w:t>постоянной</w:t>
      </w:r>
      <w:proofErr w:type="gramEnd"/>
    </w:p>
    <w:p w:rsidR="00046C3F" w:rsidRPr="001E1EB0" w:rsidRDefault="005A53C5" w:rsidP="00A603B1">
      <w:pPr>
        <w:jc w:val="both"/>
        <w:rPr>
          <w:rFonts w:eastAsia="Calibri"/>
        </w:rPr>
      </w:pPr>
      <w:r w:rsidRPr="001E1EB0">
        <w:rPr>
          <w:rFonts w:eastAsia="Calibri"/>
        </w:rPr>
        <w:t>рабочей группы</w:t>
      </w:r>
      <w:r w:rsidR="00046C3F" w:rsidRPr="001E1EB0">
        <w:rPr>
          <w:rFonts w:eastAsia="Calibri"/>
        </w:rPr>
        <w:t xml:space="preserve"> </w:t>
      </w:r>
      <w:r w:rsidRPr="001E1EB0">
        <w:rPr>
          <w:rFonts w:eastAsia="Calibri"/>
        </w:rPr>
        <w:t>конкурс</w:t>
      </w:r>
      <w:r w:rsidR="00A603B1" w:rsidRPr="001E1EB0">
        <w:rPr>
          <w:rFonts w:eastAsia="Calibri"/>
        </w:rPr>
        <w:t xml:space="preserve">ной комиссии </w:t>
      </w:r>
    </w:p>
    <w:p w:rsidR="007813D2" w:rsidRDefault="00A603B1" w:rsidP="00A32FA2">
      <w:pPr>
        <w:jc w:val="both"/>
        <w:rPr>
          <w:rFonts w:eastAsia="Calibri"/>
        </w:rPr>
      </w:pPr>
      <w:r w:rsidRPr="001E1EB0">
        <w:rPr>
          <w:rFonts w:eastAsia="Calibri"/>
        </w:rPr>
        <w:t xml:space="preserve">аппарата управления </w:t>
      </w:r>
      <w:r w:rsidR="005A53C5" w:rsidRPr="001E1EB0">
        <w:rPr>
          <w:rFonts w:eastAsia="Calibri"/>
        </w:rPr>
        <w:tab/>
      </w:r>
      <w:r w:rsidR="005A53C5" w:rsidRPr="001E1EB0">
        <w:rPr>
          <w:rFonts w:eastAsia="Calibri"/>
        </w:rPr>
        <w:tab/>
      </w:r>
      <w:r w:rsidR="00676EB9" w:rsidRPr="001E1EB0">
        <w:rPr>
          <w:rFonts w:eastAsia="Calibri"/>
        </w:rPr>
        <w:t xml:space="preserve">              </w:t>
      </w:r>
      <w:r w:rsidR="00A770DD" w:rsidRPr="001E1EB0">
        <w:rPr>
          <w:rFonts w:eastAsia="Calibri"/>
        </w:rPr>
        <w:t xml:space="preserve"> </w:t>
      </w:r>
      <w:r w:rsidR="00046C3F" w:rsidRPr="001E1EB0">
        <w:rPr>
          <w:rFonts w:eastAsia="Calibri"/>
        </w:rPr>
        <w:t xml:space="preserve">                </w:t>
      </w:r>
      <w:r w:rsidR="00E22863">
        <w:rPr>
          <w:rFonts w:eastAsia="Calibri"/>
        </w:rPr>
        <w:t xml:space="preserve">             </w:t>
      </w:r>
      <w:r w:rsidR="00046C3F" w:rsidRPr="001E1EB0">
        <w:rPr>
          <w:rFonts w:eastAsia="Calibri"/>
        </w:rPr>
        <w:t xml:space="preserve">                          </w:t>
      </w:r>
      <w:r w:rsidR="00A770DD" w:rsidRPr="001E1EB0">
        <w:rPr>
          <w:rFonts w:eastAsia="Calibri"/>
        </w:rPr>
        <w:t xml:space="preserve">    </w:t>
      </w:r>
      <w:r w:rsidR="005A53C5" w:rsidRPr="001E1EB0">
        <w:rPr>
          <w:rFonts w:eastAsia="Calibri"/>
        </w:rPr>
        <w:t xml:space="preserve"> </w:t>
      </w:r>
      <w:r w:rsidRPr="001E1EB0">
        <w:rPr>
          <w:rFonts w:eastAsia="Calibri"/>
        </w:rPr>
        <w:t xml:space="preserve"> </w:t>
      </w:r>
      <w:r w:rsidR="00160CAD" w:rsidRPr="001E1EB0">
        <w:rPr>
          <w:rFonts w:eastAsia="Calibri"/>
        </w:rPr>
        <w:t>В.В. Глушков</w:t>
      </w:r>
      <w:r w:rsidR="000B5BED" w:rsidRPr="001E1EB0">
        <w:rPr>
          <w:rFonts w:eastAsia="Calibri"/>
        </w:rPr>
        <w:t xml:space="preserve"> </w:t>
      </w:r>
    </w:p>
    <w:p w:rsidR="00E22863" w:rsidRDefault="00E22863" w:rsidP="00A32FA2">
      <w:pPr>
        <w:jc w:val="both"/>
        <w:rPr>
          <w:rFonts w:eastAsia="Calibri"/>
        </w:rPr>
      </w:pPr>
    </w:p>
    <w:p w:rsidR="00E22863" w:rsidRDefault="00E22863" w:rsidP="00A32FA2">
      <w:pPr>
        <w:jc w:val="both"/>
        <w:rPr>
          <w:rFonts w:eastAsia="Calibri"/>
        </w:rPr>
      </w:pPr>
    </w:p>
    <w:p w:rsidR="00E22863" w:rsidRDefault="00E22863" w:rsidP="00A32FA2">
      <w:pPr>
        <w:jc w:val="both"/>
        <w:rPr>
          <w:rFonts w:eastAsia="Calibri"/>
        </w:rPr>
      </w:pPr>
      <w:bookmarkStart w:id="0" w:name="_GoBack"/>
      <w:bookmarkEnd w:id="0"/>
    </w:p>
    <w:sectPr w:rsidR="00E22863" w:rsidSect="0069292F">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71" w:rsidRDefault="00F87471" w:rsidP="001D63DB">
      <w:r>
        <w:separator/>
      </w:r>
    </w:p>
  </w:endnote>
  <w:endnote w:type="continuationSeparator" w:id="0">
    <w:p w:rsidR="00F87471" w:rsidRDefault="00F87471"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71" w:rsidRDefault="00F87471" w:rsidP="001D63DB">
      <w:r>
        <w:separator/>
      </w:r>
    </w:p>
  </w:footnote>
  <w:footnote w:type="continuationSeparator" w:id="0">
    <w:p w:rsidR="00F87471" w:rsidRDefault="00F87471"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7D4870"/>
    <w:multiLevelType w:val="multilevel"/>
    <w:tmpl w:val="8804980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665C1902"/>
    <w:multiLevelType w:val="hybridMultilevel"/>
    <w:tmpl w:val="32C07322"/>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4">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29"/>
  </w:num>
  <w:num w:numId="4">
    <w:abstractNumId w:val="24"/>
  </w:num>
  <w:num w:numId="5">
    <w:abstractNumId w:val="38"/>
  </w:num>
  <w:num w:numId="6">
    <w:abstractNumId w:val="0"/>
  </w:num>
  <w:num w:numId="7">
    <w:abstractNumId w:val="7"/>
  </w:num>
  <w:num w:numId="8">
    <w:abstractNumId w:val="13"/>
  </w:num>
  <w:num w:numId="9">
    <w:abstractNumId w:val="17"/>
  </w:num>
  <w:num w:numId="10">
    <w:abstractNumId w:val="16"/>
  </w:num>
  <w:num w:numId="11">
    <w:abstractNumId w:val="34"/>
  </w:num>
  <w:num w:numId="12">
    <w:abstractNumId w:val="8"/>
  </w:num>
  <w:num w:numId="13">
    <w:abstractNumId w:val="15"/>
  </w:num>
  <w:num w:numId="14">
    <w:abstractNumId w:val="3"/>
  </w:num>
  <w:num w:numId="15">
    <w:abstractNumId w:val="23"/>
  </w:num>
  <w:num w:numId="16">
    <w:abstractNumId w:val="36"/>
  </w:num>
  <w:num w:numId="17">
    <w:abstractNumId w:val="20"/>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2"/>
  </w:num>
  <w:num w:numId="21">
    <w:abstractNumId w:val="30"/>
  </w:num>
  <w:num w:numId="22">
    <w:abstractNumId w:val="18"/>
  </w:num>
  <w:num w:numId="23">
    <w:abstractNumId w:val="18"/>
  </w:num>
  <w:num w:numId="24">
    <w:abstractNumId w:val="18"/>
  </w:num>
  <w:num w:numId="25">
    <w:abstractNumId w:val="18"/>
  </w:num>
  <w:num w:numId="26">
    <w:abstractNumId w:val="25"/>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1"/>
  </w:num>
  <w:num w:numId="32">
    <w:abstractNumId w:val="19"/>
  </w:num>
  <w:num w:numId="33">
    <w:abstractNumId w:val="27"/>
  </w:num>
  <w:num w:numId="34">
    <w:abstractNumId w:val="28"/>
  </w:num>
  <w:num w:numId="35">
    <w:abstractNumId w:val="26"/>
  </w:num>
  <w:num w:numId="36">
    <w:abstractNumId w:val="11"/>
  </w:num>
  <w:num w:numId="37">
    <w:abstractNumId w:val="3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4"/>
  </w:num>
  <w:num w:numId="41">
    <w:abstractNumId w:val="21"/>
  </w:num>
  <w:num w:numId="42">
    <w:abstractNumId w:val="5"/>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6145"/>
    <w:rsid w:val="00097D7F"/>
    <w:rsid w:val="000A0E1D"/>
    <w:rsid w:val="000B08CC"/>
    <w:rsid w:val="000B16D8"/>
    <w:rsid w:val="000B27C3"/>
    <w:rsid w:val="000B34DE"/>
    <w:rsid w:val="000B5BED"/>
    <w:rsid w:val="000B6CF8"/>
    <w:rsid w:val="000D3D2A"/>
    <w:rsid w:val="000D4E75"/>
    <w:rsid w:val="000D639D"/>
    <w:rsid w:val="000D7A7E"/>
    <w:rsid w:val="001019B1"/>
    <w:rsid w:val="00107344"/>
    <w:rsid w:val="00111363"/>
    <w:rsid w:val="00117A82"/>
    <w:rsid w:val="00122F18"/>
    <w:rsid w:val="00130513"/>
    <w:rsid w:val="00134654"/>
    <w:rsid w:val="00141627"/>
    <w:rsid w:val="001477E2"/>
    <w:rsid w:val="00160CAD"/>
    <w:rsid w:val="00163B41"/>
    <w:rsid w:val="0017722E"/>
    <w:rsid w:val="00177B92"/>
    <w:rsid w:val="00184DBA"/>
    <w:rsid w:val="00185F13"/>
    <w:rsid w:val="001A1F3B"/>
    <w:rsid w:val="001A2187"/>
    <w:rsid w:val="001B7999"/>
    <w:rsid w:val="001C1FAE"/>
    <w:rsid w:val="001C372C"/>
    <w:rsid w:val="001C6243"/>
    <w:rsid w:val="001D5B0B"/>
    <w:rsid w:val="001D63DB"/>
    <w:rsid w:val="001E048A"/>
    <w:rsid w:val="001E1EB0"/>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207"/>
    <w:rsid w:val="003C49B7"/>
    <w:rsid w:val="003C7990"/>
    <w:rsid w:val="003D20CF"/>
    <w:rsid w:val="003D6F4A"/>
    <w:rsid w:val="003E32FC"/>
    <w:rsid w:val="003F67B0"/>
    <w:rsid w:val="004231F2"/>
    <w:rsid w:val="00423849"/>
    <w:rsid w:val="004341F1"/>
    <w:rsid w:val="00436D77"/>
    <w:rsid w:val="00436E1B"/>
    <w:rsid w:val="0044796E"/>
    <w:rsid w:val="00466CB7"/>
    <w:rsid w:val="0047743C"/>
    <w:rsid w:val="00481F14"/>
    <w:rsid w:val="004847BE"/>
    <w:rsid w:val="0049293E"/>
    <w:rsid w:val="00497A00"/>
    <w:rsid w:val="004D108C"/>
    <w:rsid w:val="004F6F09"/>
    <w:rsid w:val="00503156"/>
    <w:rsid w:val="00510530"/>
    <w:rsid w:val="00526431"/>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506B"/>
    <w:rsid w:val="00636895"/>
    <w:rsid w:val="006423AF"/>
    <w:rsid w:val="00646F53"/>
    <w:rsid w:val="006752E4"/>
    <w:rsid w:val="00676EB9"/>
    <w:rsid w:val="0068130A"/>
    <w:rsid w:val="0069292F"/>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459"/>
    <w:rsid w:val="00745628"/>
    <w:rsid w:val="00752FE8"/>
    <w:rsid w:val="0075377C"/>
    <w:rsid w:val="00753EBC"/>
    <w:rsid w:val="00764FE7"/>
    <w:rsid w:val="007712C8"/>
    <w:rsid w:val="007813D2"/>
    <w:rsid w:val="00784E5D"/>
    <w:rsid w:val="007C7B84"/>
    <w:rsid w:val="007D72C1"/>
    <w:rsid w:val="007E3136"/>
    <w:rsid w:val="007E4BCE"/>
    <w:rsid w:val="007F1072"/>
    <w:rsid w:val="007F427D"/>
    <w:rsid w:val="007F5610"/>
    <w:rsid w:val="007F7D93"/>
    <w:rsid w:val="008159EC"/>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4D3"/>
    <w:rsid w:val="009B4F1F"/>
    <w:rsid w:val="009D6F5A"/>
    <w:rsid w:val="009E0003"/>
    <w:rsid w:val="009F0785"/>
    <w:rsid w:val="009F20A2"/>
    <w:rsid w:val="009F4752"/>
    <w:rsid w:val="009F64FC"/>
    <w:rsid w:val="00A00CF1"/>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D5848"/>
    <w:rsid w:val="00AE10A2"/>
    <w:rsid w:val="00AE1681"/>
    <w:rsid w:val="00AE763F"/>
    <w:rsid w:val="00AF1429"/>
    <w:rsid w:val="00AF2A0F"/>
    <w:rsid w:val="00B00ACB"/>
    <w:rsid w:val="00B03BE8"/>
    <w:rsid w:val="00B03F2E"/>
    <w:rsid w:val="00B12893"/>
    <w:rsid w:val="00B166EB"/>
    <w:rsid w:val="00B24E4A"/>
    <w:rsid w:val="00B31005"/>
    <w:rsid w:val="00B50676"/>
    <w:rsid w:val="00B50ED9"/>
    <w:rsid w:val="00B52274"/>
    <w:rsid w:val="00B8010A"/>
    <w:rsid w:val="00B83144"/>
    <w:rsid w:val="00B85145"/>
    <w:rsid w:val="00B864CB"/>
    <w:rsid w:val="00B87D60"/>
    <w:rsid w:val="00B9494D"/>
    <w:rsid w:val="00BC3349"/>
    <w:rsid w:val="00BD0B8B"/>
    <w:rsid w:val="00BD3D54"/>
    <w:rsid w:val="00BE1065"/>
    <w:rsid w:val="00BE2644"/>
    <w:rsid w:val="00BE3F27"/>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C4AD7"/>
    <w:rsid w:val="00DD043B"/>
    <w:rsid w:val="00DD782A"/>
    <w:rsid w:val="00DE4587"/>
    <w:rsid w:val="00DE60D4"/>
    <w:rsid w:val="00DF355E"/>
    <w:rsid w:val="00DF3597"/>
    <w:rsid w:val="00DF4941"/>
    <w:rsid w:val="00DF5C67"/>
    <w:rsid w:val="00DF6CF0"/>
    <w:rsid w:val="00E040CF"/>
    <w:rsid w:val="00E120C2"/>
    <w:rsid w:val="00E22863"/>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2D0"/>
    <w:rsid w:val="00FA3E47"/>
    <w:rsid w:val="00FA4892"/>
    <w:rsid w:val="00FB11AB"/>
    <w:rsid w:val="00FC7581"/>
    <w:rsid w:val="00FD2DAF"/>
    <w:rsid w:val="00FE1A85"/>
    <w:rsid w:val="00FE2C78"/>
    <w:rsid w:val="00FE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AE5A-7A75-4A97-BA96-4E173AE8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2017-11-02T17:23:00Z</cp:lastPrinted>
  <dcterms:created xsi:type="dcterms:W3CDTF">2017-11-03T12:17:00Z</dcterms:created>
  <dcterms:modified xsi:type="dcterms:W3CDTF">2017-11-03T12:19:00Z</dcterms:modified>
</cp:coreProperties>
</file>