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F347B8" w:rsidP="00251CBB">
      <w:pPr>
        <w:ind w:left="4536"/>
        <w:rPr>
          <w:szCs w:val="28"/>
          <w:lang w:val="en-US"/>
        </w:rPr>
      </w:pPr>
      <w:r>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1F5C9F" w:rsidRDefault="00FF5796"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1F5C9F">
                      <w:rPr>
                        <w:rFonts w:ascii="Arial" w:hAnsi="Arial" w:cs="Arial"/>
                        <w:spacing w:val="6"/>
                        <w:sz w:val="18"/>
                        <w:szCs w:val="18"/>
                      </w:rPr>
                      <w:t>-</w:t>
                    </w:r>
                    <w:r w:rsidRPr="00A05799">
                      <w:rPr>
                        <w:rFonts w:ascii="Arial" w:hAnsi="Arial" w:cs="Arial"/>
                        <w:spacing w:val="6"/>
                        <w:sz w:val="18"/>
                        <w:szCs w:val="18"/>
                        <w:lang w:val="en-US"/>
                      </w:rPr>
                      <w:t>mail</w:t>
                    </w:r>
                    <w:proofErr w:type="gramEnd"/>
                    <w:r w:rsidRPr="001F5C9F">
                      <w:rPr>
                        <w:rFonts w:ascii="Arial" w:hAnsi="Arial" w:cs="Arial"/>
                        <w:spacing w:val="6"/>
                        <w:sz w:val="18"/>
                        <w:szCs w:val="18"/>
                      </w:rPr>
                      <w:t xml:space="preserve">: </w:t>
                    </w:r>
                    <w:r w:rsidRPr="00A05799">
                      <w:rPr>
                        <w:rFonts w:ascii="Arial" w:hAnsi="Arial" w:cs="Arial"/>
                        <w:spacing w:val="6"/>
                        <w:sz w:val="18"/>
                        <w:szCs w:val="18"/>
                        <w:lang w:val="en-US"/>
                      </w:rPr>
                      <w:t>trcont</w:t>
                    </w:r>
                    <w:r w:rsidRPr="001F5C9F">
                      <w:rPr>
                        <w:rFonts w:ascii="Arial" w:hAnsi="Arial" w:cs="Arial"/>
                        <w:spacing w:val="6"/>
                        <w:sz w:val="18"/>
                        <w:szCs w:val="18"/>
                      </w:rPr>
                      <w:t>@</w:t>
                    </w:r>
                    <w:r w:rsidRPr="00A05799">
                      <w:rPr>
                        <w:rFonts w:ascii="Arial" w:hAnsi="Arial" w:cs="Arial"/>
                        <w:spacing w:val="6"/>
                        <w:sz w:val="18"/>
                        <w:szCs w:val="18"/>
                        <w:lang w:val="en-US"/>
                      </w:rPr>
                      <w:t>trcont</w:t>
                    </w:r>
                    <w:r w:rsidRPr="001F5C9F">
                      <w:rPr>
                        <w:rFonts w:ascii="Arial" w:hAnsi="Arial" w:cs="Arial"/>
                        <w:spacing w:val="6"/>
                        <w:sz w:val="18"/>
                        <w:szCs w:val="18"/>
                      </w:rPr>
                      <w:t>.</w:t>
                    </w:r>
                    <w:r w:rsidRPr="00A05799">
                      <w:rPr>
                        <w:rFonts w:ascii="Arial" w:hAnsi="Arial" w:cs="Arial"/>
                        <w:spacing w:val="6"/>
                        <w:sz w:val="18"/>
                        <w:szCs w:val="18"/>
                        <w:lang w:val="en-US"/>
                      </w:rPr>
                      <w:t>ru</w:t>
                    </w:r>
                    <w:r w:rsidRPr="001F5C9F">
                      <w:rPr>
                        <w:rFonts w:ascii="Arial" w:hAnsi="Arial" w:cs="Arial"/>
                        <w:spacing w:val="6"/>
                        <w:sz w:val="18"/>
                        <w:szCs w:val="18"/>
                      </w:rPr>
                      <w:t xml:space="preserve">, </w:t>
                    </w:r>
                    <w:r w:rsidRPr="00A05799">
                      <w:rPr>
                        <w:rFonts w:ascii="Arial" w:hAnsi="Arial" w:cs="Arial"/>
                        <w:spacing w:val="6"/>
                        <w:sz w:val="18"/>
                        <w:szCs w:val="18"/>
                        <w:lang w:val="en-US"/>
                      </w:rPr>
                      <w:t>www</w:t>
                    </w:r>
                    <w:r w:rsidRPr="001F5C9F">
                      <w:rPr>
                        <w:rFonts w:ascii="Arial" w:hAnsi="Arial" w:cs="Arial"/>
                        <w:spacing w:val="6"/>
                        <w:sz w:val="18"/>
                        <w:szCs w:val="18"/>
                      </w:rPr>
                      <w:t>.</w:t>
                    </w:r>
                    <w:r w:rsidRPr="00A05799">
                      <w:rPr>
                        <w:rFonts w:ascii="Arial" w:hAnsi="Arial" w:cs="Arial"/>
                        <w:spacing w:val="6"/>
                        <w:sz w:val="18"/>
                        <w:szCs w:val="18"/>
                        <w:lang w:val="en-US"/>
                      </w:rPr>
                      <w:t>trcont</w:t>
                    </w:r>
                    <w:r w:rsidRPr="001F5C9F">
                      <w:rPr>
                        <w:rFonts w:ascii="Arial" w:hAnsi="Arial" w:cs="Arial"/>
                        <w:spacing w:val="6"/>
                        <w:sz w:val="18"/>
                        <w:szCs w:val="18"/>
                      </w:rPr>
                      <w:t>.</w:t>
                    </w:r>
                    <w:r w:rsidRPr="00A05799">
                      <w:rPr>
                        <w:rFonts w:ascii="Arial" w:hAnsi="Arial" w:cs="Arial"/>
                        <w:spacing w:val="6"/>
                        <w:sz w:val="18"/>
                        <w:szCs w:val="18"/>
                        <w:lang w:val="en-US"/>
                      </w:rPr>
                      <w:t>ru</w:t>
                    </w:r>
                  </w:p>
                  <w:p w:rsidR="00FF5796" w:rsidRPr="001F5C9F" w:rsidRDefault="00FF5796" w:rsidP="00251CBB">
                    <w:pPr>
                      <w:rPr>
                        <w:rFonts w:ascii="Arial" w:hAnsi="Arial" w:cs="Arial"/>
                        <w:sz w:val="18"/>
                        <w:szCs w:val="18"/>
                      </w:rPr>
                    </w:pPr>
                  </w:p>
                  <w:p w:rsidR="00FF5796" w:rsidRPr="002A6C31" w:rsidRDefault="00FF5796" w:rsidP="00251CBB">
                    <w:pPr>
                      <w:tabs>
                        <w:tab w:val="right" w:pos="3969"/>
                      </w:tabs>
                      <w:rPr>
                        <w:color w:val="002D53"/>
                        <w:sz w:val="6"/>
                        <w:szCs w:val="6"/>
                        <w:u w:val="single"/>
                      </w:rPr>
                    </w:pPr>
                    <w:r w:rsidRPr="001F5C9F">
                      <w:rPr>
                        <w:color w:val="002D53"/>
                        <w:u w:val="single"/>
                      </w:rPr>
                      <w:t xml:space="preserve">       </w:t>
                    </w:r>
                    <w:r w:rsidR="00345A81" w:rsidRPr="001F5C9F">
                      <w:rPr>
                        <w:color w:val="002D53"/>
                        <w:u w:val="single"/>
                      </w:rPr>
                      <w:t xml:space="preserve">                       </w:t>
                    </w:r>
                    <w:r w:rsidRPr="002A6C31">
                      <w:rPr>
                        <w:color w:val="002D53"/>
                        <w:lang w:val="en-US"/>
                      </w:rPr>
                      <w:t>№</w:t>
                    </w:r>
                    <w:r w:rsidRPr="00A74088">
                      <w:rPr>
                        <w:color w:val="002D53"/>
                        <w:u w:val="single"/>
                      </w:rPr>
                      <w:t xml:space="preserve">       </w:t>
                    </w:r>
                    <w:r w:rsidR="00345A81">
                      <w:rPr>
                        <w:color w:val="002D53"/>
                        <w:u w:val="single"/>
                      </w:rPr>
                      <w:t xml:space="preserve">     </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FF5796" w:rsidRPr="00FE6F63" w:rsidRDefault="00FF5796" w:rsidP="00251CBB">
                    <w:pPr>
                      <w:tabs>
                        <w:tab w:val="right" w:pos="3969"/>
                      </w:tabs>
                      <w:rPr>
                        <w:rFonts w:ascii="Arial" w:hAnsi="Arial" w:cs="Arial"/>
                        <w:color w:val="002D53"/>
                        <w:sz w:val="18"/>
                        <w:szCs w:val="18"/>
                        <w:u w:val="single"/>
                        <w:lang w:val="en-US"/>
                      </w:rPr>
                    </w:pPr>
                  </w:p>
                  <w:p w:rsidR="00FF5796" w:rsidRPr="00E70C41" w:rsidRDefault="00E70C41" w:rsidP="00251CBB">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v:textbox>
            </v:shape>
          </v:group>
        </w:pic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272BF4" w:rsidRDefault="000A5DEF" w:rsidP="00272BF4">
      <w:pPr>
        <w:tabs>
          <w:tab w:val="left" w:pos="2282"/>
        </w:tabs>
        <w:rPr>
          <w:szCs w:val="28"/>
        </w:rPr>
      </w:pPr>
      <w:r>
        <w:rPr>
          <w:szCs w:val="28"/>
        </w:rPr>
        <w:t xml:space="preserve">    </w:t>
      </w:r>
      <w:r w:rsidR="00F347B8">
        <w:rPr>
          <w:szCs w:val="28"/>
        </w:rPr>
        <w:t>02.11.20</w:t>
      </w:r>
      <w:bookmarkStart w:id="0" w:name="_GoBack"/>
      <w:bookmarkEnd w:id="0"/>
      <w:r w:rsidR="00F347B8">
        <w:rPr>
          <w:szCs w:val="28"/>
        </w:rPr>
        <w:t>17</w:t>
      </w:r>
      <w:r w:rsidR="00272BF4">
        <w:rPr>
          <w:szCs w:val="28"/>
        </w:rPr>
        <w:tab/>
        <w:t>б</w:t>
      </w:r>
      <w:r w:rsidR="00272BF4" w:rsidRPr="00F347B8">
        <w:rPr>
          <w:szCs w:val="28"/>
        </w:rPr>
        <w:t>/</w:t>
      </w:r>
      <w:r w:rsidR="00272BF4">
        <w:rPr>
          <w:szCs w:val="28"/>
        </w:rPr>
        <w:t>н</w:t>
      </w:r>
    </w:p>
    <w:p w:rsidR="00251CBB" w:rsidRDefault="00251CBB" w:rsidP="00251CBB">
      <w:pPr>
        <w:jc w:val="center"/>
        <w:rPr>
          <w:szCs w:val="28"/>
        </w:rPr>
      </w:pPr>
    </w:p>
    <w:p w:rsidR="002D20CA" w:rsidRPr="00AC6E1D" w:rsidRDefault="002D20CA" w:rsidP="00251CBB">
      <w:pPr>
        <w:jc w:val="center"/>
        <w:rPr>
          <w:szCs w:val="28"/>
        </w:rPr>
      </w:pPr>
    </w:p>
    <w:p w:rsidR="00251CBB" w:rsidRDefault="00251CBB" w:rsidP="00E70C41">
      <w:pPr>
        <w:tabs>
          <w:tab w:val="left" w:pos="1305"/>
        </w:tabs>
        <w:jc w:val="center"/>
        <w:rPr>
          <w:b/>
          <w:color w:val="FF0000"/>
          <w:sz w:val="28"/>
          <w:szCs w:val="28"/>
        </w:rPr>
      </w:pPr>
      <w:r w:rsidRPr="00AC6E1D">
        <w:rPr>
          <w:b/>
          <w:color w:val="FF0000"/>
          <w:sz w:val="28"/>
          <w:szCs w:val="28"/>
        </w:rPr>
        <w:t>ВНИМАНИЕ!</w:t>
      </w:r>
    </w:p>
    <w:p w:rsidR="00E70C41" w:rsidRPr="00E70C41" w:rsidRDefault="00E70C41" w:rsidP="00E70C41">
      <w:pPr>
        <w:tabs>
          <w:tab w:val="left" w:pos="1305"/>
        </w:tabs>
        <w:jc w:val="center"/>
        <w:rPr>
          <w:b/>
        </w:rPr>
      </w:pPr>
    </w:p>
    <w:p w:rsidR="00606670" w:rsidRDefault="00FC707F">
      <w:pPr>
        <w:pStyle w:val="11"/>
        <w:suppressAutoHyphens/>
        <w:jc w:val="center"/>
        <w:rPr>
          <w:b/>
          <w:bCs/>
          <w:szCs w:val="28"/>
        </w:rPr>
      </w:pPr>
      <w:r w:rsidRPr="00FC707F">
        <w:rPr>
          <w:b/>
          <w:bCs/>
          <w:szCs w:val="28"/>
        </w:rPr>
        <w:t>ПАО «ТрансКонтейнер» информирует о внесении изменений</w:t>
      </w:r>
      <w:r w:rsidR="001339D0">
        <w:rPr>
          <w:b/>
          <w:bCs/>
          <w:szCs w:val="28"/>
        </w:rPr>
        <w:t xml:space="preserve"> в</w:t>
      </w:r>
      <w:r w:rsidR="000E56E1">
        <w:rPr>
          <w:b/>
          <w:bCs/>
          <w:szCs w:val="28"/>
        </w:rPr>
        <w:t xml:space="preserve"> </w:t>
      </w:r>
      <w:r w:rsidR="001339D0">
        <w:rPr>
          <w:b/>
          <w:bCs/>
          <w:szCs w:val="28"/>
        </w:rPr>
        <w:t>извещение</w:t>
      </w:r>
      <w:r w:rsidR="000E56E1">
        <w:rPr>
          <w:b/>
          <w:bCs/>
          <w:szCs w:val="28"/>
        </w:rPr>
        <w:t xml:space="preserve"> </w:t>
      </w:r>
      <w:r w:rsidR="001339D0">
        <w:rPr>
          <w:b/>
          <w:bCs/>
          <w:szCs w:val="28"/>
        </w:rPr>
        <w:t>и</w:t>
      </w:r>
      <w:r w:rsidRPr="00FC707F">
        <w:rPr>
          <w:b/>
          <w:bCs/>
          <w:szCs w:val="28"/>
        </w:rPr>
        <w:t xml:space="preserve"> документацию о закупке открытого конкурса</w:t>
      </w:r>
      <w:r w:rsidR="00F03231">
        <w:rPr>
          <w:b/>
          <w:bCs/>
          <w:szCs w:val="28"/>
        </w:rPr>
        <w:t xml:space="preserve"> </w:t>
      </w:r>
      <w:r w:rsidR="001F5C9F">
        <w:rPr>
          <w:b/>
          <w:bCs/>
          <w:szCs w:val="28"/>
        </w:rPr>
        <w:t>в электронной форме</w:t>
      </w:r>
      <w:r w:rsidR="00866525">
        <w:rPr>
          <w:b/>
          <w:bCs/>
          <w:szCs w:val="28"/>
        </w:rPr>
        <w:t xml:space="preserve"> </w:t>
      </w:r>
      <w:r w:rsidR="00866525" w:rsidRPr="00866525">
        <w:rPr>
          <w:b/>
          <w:bCs/>
          <w:szCs w:val="28"/>
        </w:rPr>
        <w:t>№ ОКэ-ЦКПРТ-17-0116 по предмету закупки «Приобретение тягачей грузовых седельных и полуприцепов-контейнеровозов»</w:t>
      </w:r>
      <w:r w:rsidR="001F5C9F">
        <w:rPr>
          <w:b/>
          <w:bCs/>
          <w:szCs w:val="28"/>
        </w:rPr>
        <w:t xml:space="preserve"> </w:t>
      </w:r>
      <w:r w:rsidRPr="00FC707F">
        <w:rPr>
          <w:rFonts w:eastAsia="Arial"/>
          <w:lang w:eastAsia="ar-SA"/>
        </w:rPr>
        <w:t>(Открытый конкурс)</w:t>
      </w:r>
    </w:p>
    <w:p w:rsidR="000E56E1" w:rsidRPr="00F9474F" w:rsidRDefault="000E56E1" w:rsidP="000E56E1">
      <w:pPr>
        <w:suppressAutoHyphens/>
        <w:jc w:val="both"/>
        <w:rPr>
          <w:b/>
          <w:sz w:val="28"/>
          <w:szCs w:val="28"/>
          <w:lang w:eastAsia="ar-SA"/>
        </w:rPr>
      </w:pPr>
    </w:p>
    <w:p w:rsidR="000E56E1" w:rsidRPr="000E56E1" w:rsidRDefault="000E56E1" w:rsidP="000E56E1">
      <w:pPr>
        <w:pStyle w:val="a3"/>
        <w:numPr>
          <w:ilvl w:val="0"/>
          <w:numId w:val="8"/>
        </w:numPr>
        <w:ind w:left="0" w:firstLine="0"/>
        <w:jc w:val="both"/>
        <w:rPr>
          <w:b/>
          <w:bCs/>
          <w:sz w:val="28"/>
          <w:szCs w:val="28"/>
        </w:rPr>
      </w:pPr>
      <w:r w:rsidRPr="000E56E1">
        <w:rPr>
          <w:b/>
          <w:sz w:val="28"/>
          <w:szCs w:val="28"/>
        </w:rPr>
        <w:t xml:space="preserve">В </w:t>
      </w:r>
      <w:r>
        <w:rPr>
          <w:b/>
          <w:sz w:val="28"/>
          <w:szCs w:val="28"/>
        </w:rPr>
        <w:t>извещении</w:t>
      </w:r>
      <w:r w:rsidRPr="000E56E1">
        <w:rPr>
          <w:b/>
          <w:sz w:val="28"/>
          <w:szCs w:val="28"/>
        </w:rPr>
        <w:t xml:space="preserve"> о закупке Открытого конкурса:</w:t>
      </w:r>
    </w:p>
    <w:p w:rsidR="000E56E1" w:rsidRDefault="000E56E1" w:rsidP="000E56E1">
      <w:pPr>
        <w:pStyle w:val="a3"/>
        <w:ind w:left="0" w:firstLine="709"/>
        <w:jc w:val="both"/>
        <w:rPr>
          <w:b/>
          <w:sz w:val="28"/>
          <w:szCs w:val="28"/>
        </w:rPr>
      </w:pPr>
      <w:r w:rsidRPr="00FC707F">
        <w:rPr>
          <w:b/>
          <w:sz w:val="28"/>
          <w:szCs w:val="28"/>
        </w:rPr>
        <w:t>вместо текста:</w:t>
      </w:r>
    </w:p>
    <w:p w:rsidR="000E56E1" w:rsidRPr="000E56E1" w:rsidRDefault="00E47AE2" w:rsidP="000E56E1">
      <w:pPr>
        <w:ind w:firstLine="709"/>
        <w:jc w:val="both"/>
        <w:rPr>
          <w:sz w:val="28"/>
        </w:rPr>
      </w:pPr>
      <w:r w:rsidRPr="000E56E1">
        <w:rPr>
          <w:sz w:val="28"/>
        </w:rPr>
        <w:t>«</w:t>
      </w:r>
      <w:r w:rsidR="000E56E1" w:rsidRPr="000E56E1">
        <w:rPr>
          <w:sz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000E56E1" w:rsidRPr="000E56E1">
        <w:rPr>
          <w:b/>
          <w:sz w:val="28"/>
        </w:rPr>
        <w:t xml:space="preserve">открытие доступа к Заявкам </w:t>
      </w:r>
      <w:r w:rsidR="000E56E1" w:rsidRPr="000E56E1">
        <w:rPr>
          <w:sz w:val="28"/>
        </w:rPr>
        <w:t xml:space="preserve">(вскрытие) производится на ЭТП автоматически (по местному времени Организатора): </w:t>
      </w:r>
    </w:p>
    <w:p w:rsidR="000E56E1" w:rsidRPr="000E56E1" w:rsidRDefault="000E56E1" w:rsidP="000E56E1">
      <w:pPr>
        <w:ind w:firstLine="709"/>
        <w:jc w:val="both"/>
        <w:rPr>
          <w:sz w:val="28"/>
        </w:rPr>
      </w:pPr>
      <w:bookmarkStart w:id="1" w:name="OLE_LINK8"/>
      <w:bookmarkStart w:id="2" w:name="OLE_LINK9"/>
      <w:bookmarkStart w:id="3" w:name="OLE_LINK23"/>
      <w:bookmarkStart w:id="4" w:name="OLE_LINK24"/>
      <w:bookmarkStart w:id="5" w:name="OLE_LINK37"/>
      <w:bookmarkStart w:id="6" w:name="OLE_LINK60"/>
      <w:bookmarkStart w:id="7" w:name="OLE_LINK61"/>
      <w:r w:rsidRPr="000E56E1">
        <w:rPr>
          <w:sz w:val="28"/>
        </w:rPr>
        <w:t>«17» ноября 2017 г.</w:t>
      </w:r>
      <w:bookmarkEnd w:id="1"/>
      <w:bookmarkEnd w:id="2"/>
      <w:bookmarkEnd w:id="3"/>
      <w:bookmarkEnd w:id="4"/>
      <w:bookmarkEnd w:id="5"/>
      <w:bookmarkEnd w:id="6"/>
      <w:bookmarkEnd w:id="7"/>
    </w:p>
    <w:p w:rsidR="000E56E1" w:rsidRPr="000E56E1" w:rsidRDefault="000E56E1" w:rsidP="000E56E1">
      <w:pPr>
        <w:ind w:firstLine="709"/>
        <w:jc w:val="both"/>
        <w:rPr>
          <w:sz w:val="28"/>
        </w:rPr>
      </w:pPr>
      <w:r w:rsidRPr="000E56E1">
        <w:rPr>
          <w:sz w:val="28"/>
        </w:rPr>
        <w:t>Место: Электронная торговая площадка ОТС-тендер (</w:t>
      </w:r>
      <w:hyperlink r:id="rId13" w:history="1">
        <w:r w:rsidRPr="000E56E1">
          <w:rPr>
            <w:sz w:val="28"/>
          </w:rPr>
          <w:t>http://otc.ru/tender</w:t>
        </w:r>
      </w:hyperlink>
      <w:r w:rsidRPr="000E56E1">
        <w:rPr>
          <w:sz w:val="28"/>
        </w:rPr>
        <w:t>).</w:t>
      </w:r>
    </w:p>
    <w:p w:rsidR="000E56E1" w:rsidRDefault="000E56E1" w:rsidP="000E56E1">
      <w:pPr>
        <w:ind w:firstLine="709"/>
        <w:jc w:val="both"/>
        <w:rPr>
          <w:b/>
          <w:sz w:val="28"/>
        </w:rPr>
      </w:pPr>
    </w:p>
    <w:p w:rsidR="000E56E1" w:rsidRPr="000E56E1" w:rsidRDefault="000E56E1" w:rsidP="000E56E1">
      <w:pPr>
        <w:ind w:firstLine="709"/>
        <w:jc w:val="both"/>
        <w:rPr>
          <w:b/>
          <w:sz w:val="28"/>
        </w:rPr>
      </w:pPr>
      <w:r w:rsidRPr="000E56E1">
        <w:rPr>
          <w:b/>
          <w:sz w:val="28"/>
        </w:rPr>
        <w:t>Рассмотрение, оценка и сопоставление Заявок</w:t>
      </w:r>
    </w:p>
    <w:p w:rsidR="000E56E1" w:rsidRPr="000E56E1" w:rsidRDefault="000E56E1" w:rsidP="000E56E1">
      <w:pPr>
        <w:ind w:firstLine="709"/>
        <w:jc w:val="both"/>
        <w:rPr>
          <w:sz w:val="28"/>
        </w:rPr>
      </w:pPr>
      <w:r w:rsidRPr="000E56E1">
        <w:rPr>
          <w:sz w:val="28"/>
        </w:rPr>
        <w:t>«22» ноября 2017 г.</w:t>
      </w:r>
    </w:p>
    <w:p w:rsidR="000E56E1" w:rsidRPr="000E56E1" w:rsidRDefault="000E56E1" w:rsidP="000E56E1">
      <w:pPr>
        <w:ind w:firstLine="709"/>
        <w:jc w:val="both"/>
        <w:rPr>
          <w:sz w:val="28"/>
        </w:rPr>
      </w:pPr>
      <w:r w:rsidRPr="000E56E1">
        <w:rPr>
          <w:sz w:val="28"/>
        </w:rPr>
        <w:t xml:space="preserve">Место: 125047, Москва, Оружейный переулок, д. 19 </w:t>
      </w:r>
    </w:p>
    <w:p w:rsidR="000E56E1" w:rsidRPr="000E56E1" w:rsidRDefault="000E56E1" w:rsidP="000E56E1">
      <w:pPr>
        <w:ind w:firstLine="709"/>
        <w:jc w:val="both"/>
        <w:rPr>
          <w:sz w:val="28"/>
        </w:rPr>
      </w:pPr>
      <w:r w:rsidRPr="000E56E1">
        <w:rPr>
          <w:sz w:val="28"/>
        </w:rPr>
        <w:t>Информация о ходе рассмотрения Заявок не подлежит разглашению.</w:t>
      </w:r>
    </w:p>
    <w:p w:rsidR="000E56E1" w:rsidRDefault="000E56E1" w:rsidP="000E56E1">
      <w:pPr>
        <w:ind w:firstLine="709"/>
        <w:jc w:val="both"/>
        <w:rPr>
          <w:b/>
          <w:sz w:val="28"/>
        </w:rPr>
      </w:pPr>
    </w:p>
    <w:p w:rsidR="000E56E1" w:rsidRPr="000E56E1" w:rsidRDefault="000E56E1" w:rsidP="000E56E1">
      <w:pPr>
        <w:ind w:firstLine="709"/>
        <w:jc w:val="both"/>
        <w:rPr>
          <w:b/>
          <w:sz w:val="28"/>
        </w:rPr>
      </w:pPr>
      <w:r w:rsidRPr="000E56E1">
        <w:rPr>
          <w:b/>
          <w:sz w:val="28"/>
        </w:rPr>
        <w:t>Подведение итогов:</w:t>
      </w:r>
    </w:p>
    <w:p w:rsidR="000E56E1" w:rsidRPr="000E56E1" w:rsidRDefault="000E56E1" w:rsidP="000E56E1">
      <w:pPr>
        <w:ind w:firstLine="709"/>
        <w:jc w:val="both"/>
        <w:rPr>
          <w:sz w:val="28"/>
        </w:rPr>
      </w:pPr>
      <w:r w:rsidRPr="000E56E1">
        <w:rPr>
          <w:sz w:val="28"/>
        </w:rPr>
        <w:t xml:space="preserve">не позднее </w:t>
      </w:r>
      <w:bookmarkStart w:id="8" w:name="OLE_LINK27"/>
      <w:r w:rsidRPr="000E56E1">
        <w:rPr>
          <w:sz w:val="28"/>
        </w:rPr>
        <w:t>«14» декабря 2017 г.</w:t>
      </w:r>
      <w:bookmarkEnd w:id="8"/>
    </w:p>
    <w:p w:rsidR="000E56E1" w:rsidRPr="000E56E1" w:rsidRDefault="000E56E1" w:rsidP="000E56E1">
      <w:pPr>
        <w:ind w:firstLine="709"/>
        <w:jc w:val="both"/>
        <w:rPr>
          <w:sz w:val="28"/>
        </w:rPr>
      </w:pPr>
      <w:r w:rsidRPr="000E56E1">
        <w:rPr>
          <w:sz w:val="28"/>
        </w:rPr>
        <w:t xml:space="preserve">Место: 125047, Москва, Оружейный переулок, д. 19 </w:t>
      </w:r>
    </w:p>
    <w:p w:rsidR="000E56E1" w:rsidRPr="000E56E1" w:rsidRDefault="00272BF4" w:rsidP="000E56E1">
      <w:pPr>
        <w:ind w:firstLine="709"/>
        <w:jc w:val="both"/>
        <w:rPr>
          <w:sz w:val="28"/>
        </w:rPr>
      </w:pPr>
      <w:r w:rsidRPr="00272BF4">
        <w:rPr>
          <w:sz w:val="28"/>
        </w:rPr>
        <w:tab/>
      </w:r>
      <w:r w:rsidRPr="00272BF4">
        <w:rPr>
          <w:sz w:val="28"/>
        </w:rPr>
        <w:tab/>
      </w:r>
      <w:r w:rsidRPr="00272BF4">
        <w:rPr>
          <w:sz w:val="28"/>
        </w:rPr>
        <w:tab/>
      </w:r>
      <w:r w:rsidRPr="00272BF4">
        <w:rPr>
          <w:sz w:val="28"/>
        </w:rPr>
        <w:tab/>
      </w:r>
      <w:r w:rsidRPr="00272BF4">
        <w:rPr>
          <w:sz w:val="28"/>
        </w:rPr>
        <w:tab/>
      </w:r>
      <w:r>
        <w:rPr>
          <w:sz w:val="28"/>
        </w:rPr>
        <w:tab/>
      </w:r>
      <w:r>
        <w:rPr>
          <w:sz w:val="28"/>
        </w:rPr>
        <w:tab/>
      </w:r>
      <w:r>
        <w:rPr>
          <w:sz w:val="28"/>
        </w:rPr>
        <w:tab/>
      </w:r>
      <w:r>
        <w:rPr>
          <w:sz w:val="28"/>
        </w:rPr>
        <w:tab/>
      </w:r>
      <w:r>
        <w:rPr>
          <w:sz w:val="28"/>
        </w:rPr>
        <w:tab/>
      </w:r>
      <w:r>
        <w:rPr>
          <w:sz w:val="28"/>
        </w:rPr>
        <w:tab/>
      </w:r>
      <w:r>
        <w:rPr>
          <w:sz w:val="28"/>
        </w:rPr>
        <w:tab/>
      </w:r>
      <w:r w:rsidR="00E47AE2" w:rsidRPr="00272BF4">
        <w:rPr>
          <w:sz w:val="28"/>
        </w:rPr>
        <w:t>».</w:t>
      </w:r>
    </w:p>
    <w:p w:rsidR="000E56E1" w:rsidRDefault="000E56E1" w:rsidP="000E56E1">
      <w:pPr>
        <w:suppressAutoHyphens/>
        <w:ind w:firstLine="708"/>
        <w:jc w:val="both"/>
        <w:rPr>
          <w:b/>
          <w:sz w:val="28"/>
          <w:szCs w:val="28"/>
          <w:lang w:eastAsia="ar-SA"/>
        </w:rPr>
      </w:pPr>
    </w:p>
    <w:p w:rsidR="000E56E1" w:rsidRDefault="000E56E1" w:rsidP="000E56E1">
      <w:pPr>
        <w:suppressAutoHyphens/>
        <w:ind w:firstLine="708"/>
        <w:jc w:val="both"/>
        <w:rPr>
          <w:b/>
          <w:sz w:val="28"/>
          <w:szCs w:val="28"/>
          <w:lang w:eastAsia="ar-SA"/>
        </w:rPr>
      </w:pPr>
      <w:r w:rsidRPr="00F9474F">
        <w:rPr>
          <w:b/>
          <w:sz w:val="28"/>
          <w:szCs w:val="28"/>
          <w:lang w:eastAsia="ar-SA"/>
        </w:rPr>
        <w:t>указать:</w:t>
      </w:r>
    </w:p>
    <w:p w:rsidR="000E56E1" w:rsidRPr="000E56E1" w:rsidRDefault="00E47AE2" w:rsidP="000E56E1">
      <w:pPr>
        <w:ind w:firstLine="709"/>
        <w:jc w:val="both"/>
        <w:rPr>
          <w:sz w:val="28"/>
        </w:rPr>
      </w:pPr>
      <w:r w:rsidRPr="000E56E1">
        <w:rPr>
          <w:sz w:val="28"/>
        </w:rPr>
        <w:t>«</w:t>
      </w:r>
      <w:r w:rsidR="000E56E1" w:rsidRPr="000E56E1">
        <w:rPr>
          <w:sz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000E56E1" w:rsidRPr="000E56E1">
        <w:rPr>
          <w:b/>
          <w:sz w:val="28"/>
          <w:szCs w:val="28"/>
        </w:rPr>
        <w:t>открытие доступа к Заявкам</w:t>
      </w:r>
      <w:r w:rsidR="000E56E1" w:rsidRPr="000E56E1">
        <w:rPr>
          <w:sz w:val="28"/>
          <w:szCs w:val="28"/>
        </w:rPr>
        <w:t xml:space="preserve"> (вскрытие) производится на ЭТП автоматически </w:t>
      </w:r>
      <w:r w:rsidR="000E56E1" w:rsidRPr="000E56E1">
        <w:rPr>
          <w:sz w:val="28"/>
        </w:rPr>
        <w:t xml:space="preserve">(по местному времени Организатора): </w:t>
      </w:r>
    </w:p>
    <w:p w:rsidR="000E56E1" w:rsidRPr="000E56E1" w:rsidRDefault="000E56E1" w:rsidP="000E56E1">
      <w:pPr>
        <w:ind w:firstLine="709"/>
        <w:jc w:val="both"/>
        <w:rPr>
          <w:sz w:val="28"/>
          <w:szCs w:val="28"/>
        </w:rPr>
      </w:pPr>
      <w:r w:rsidRPr="000E56E1">
        <w:rPr>
          <w:sz w:val="28"/>
          <w:szCs w:val="28"/>
        </w:rPr>
        <w:t>«17» ноября 2017 г.</w:t>
      </w:r>
      <w:r w:rsidRPr="000E56E1">
        <w:rPr>
          <w:sz w:val="28"/>
        </w:rPr>
        <w:t xml:space="preserve">  14 час. 00 мин.</w:t>
      </w:r>
    </w:p>
    <w:p w:rsidR="000E56E1" w:rsidRPr="000E56E1" w:rsidRDefault="000E56E1" w:rsidP="000E56E1">
      <w:pPr>
        <w:ind w:firstLine="709"/>
        <w:jc w:val="both"/>
        <w:rPr>
          <w:sz w:val="28"/>
        </w:rPr>
      </w:pPr>
      <w:r w:rsidRPr="000E56E1">
        <w:rPr>
          <w:sz w:val="28"/>
        </w:rPr>
        <w:t>Место: Электронная торговая площадка</w:t>
      </w:r>
      <w:r w:rsidRPr="000E56E1">
        <w:rPr>
          <w:sz w:val="28"/>
          <w:szCs w:val="28"/>
        </w:rPr>
        <w:t xml:space="preserve"> ОТС-тендер (</w:t>
      </w:r>
      <w:hyperlink r:id="rId14" w:history="1">
        <w:r w:rsidRPr="000E56E1">
          <w:rPr>
            <w:rStyle w:val="af1"/>
            <w:sz w:val="28"/>
            <w:szCs w:val="28"/>
            <w:lang w:val="en-US"/>
          </w:rPr>
          <w:t>http</w:t>
        </w:r>
        <w:r w:rsidRPr="000E56E1">
          <w:rPr>
            <w:rStyle w:val="af1"/>
            <w:sz w:val="28"/>
            <w:szCs w:val="28"/>
          </w:rPr>
          <w:t>://</w:t>
        </w:r>
        <w:r w:rsidRPr="000E56E1">
          <w:rPr>
            <w:rStyle w:val="af1"/>
            <w:sz w:val="28"/>
            <w:szCs w:val="28"/>
            <w:lang w:val="en-US"/>
          </w:rPr>
          <w:t>otc</w:t>
        </w:r>
        <w:r w:rsidRPr="000E56E1">
          <w:rPr>
            <w:rStyle w:val="af1"/>
            <w:sz w:val="28"/>
            <w:szCs w:val="28"/>
          </w:rPr>
          <w:t>.</w:t>
        </w:r>
        <w:r w:rsidRPr="000E56E1">
          <w:rPr>
            <w:rStyle w:val="af1"/>
            <w:sz w:val="28"/>
            <w:szCs w:val="28"/>
            <w:lang w:val="en-US"/>
          </w:rPr>
          <w:t>ru</w:t>
        </w:r>
        <w:r w:rsidRPr="000E56E1">
          <w:rPr>
            <w:rStyle w:val="af1"/>
            <w:sz w:val="28"/>
            <w:szCs w:val="28"/>
          </w:rPr>
          <w:t>/</w:t>
        </w:r>
        <w:r w:rsidRPr="000E56E1">
          <w:rPr>
            <w:rStyle w:val="af1"/>
            <w:sz w:val="28"/>
            <w:szCs w:val="28"/>
            <w:lang w:val="en-US"/>
          </w:rPr>
          <w:t>tender</w:t>
        </w:r>
      </w:hyperlink>
      <w:r w:rsidRPr="000E56E1">
        <w:rPr>
          <w:sz w:val="28"/>
          <w:szCs w:val="28"/>
        </w:rPr>
        <w:t>)</w:t>
      </w:r>
      <w:r w:rsidRPr="000E56E1">
        <w:rPr>
          <w:sz w:val="28"/>
        </w:rPr>
        <w:t>.</w:t>
      </w:r>
    </w:p>
    <w:p w:rsidR="000E56E1" w:rsidRDefault="000E56E1" w:rsidP="000E56E1">
      <w:pPr>
        <w:ind w:firstLine="709"/>
        <w:jc w:val="both"/>
        <w:rPr>
          <w:sz w:val="28"/>
          <w:szCs w:val="28"/>
        </w:rPr>
      </w:pPr>
      <w:r w:rsidRPr="000E56E1">
        <w:rPr>
          <w:sz w:val="28"/>
          <w:szCs w:val="28"/>
        </w:rPr>
        <w:tab/>
      </w:r>
    </w:p>
    <w:p w:rsidR="000E56E1" w:rsidRPr="000E56E1" w:rsidRDefault="000E56E1" w:rsidP="000E56E1">
      <w:pPr>
        <w:ind w:firstLine="709"/>
        <w:jc w:val="both"/>
        <w:rPr>
          <w:b/>
          <w:sz w:val="28"/>
          <w:szCs w:val="28"/>
        </w:rPr>
      </w:pPr>
      <w:r w:rsidRPr="000E56E1">
        <w:rPr>
          <w:b/>
          <w:sz w:val="28"/>
          <w:szCs w:val="28"/>
        </w:rPr>
        <w:t>Рассмотрение, оценка и сопоставление Заявок</w:t>
      </w:r>
    </w:p>
    <w:p w:rsidR="000E56E1" w:rsidRPr="000E56E1" w:rsidRDefault="000E56E1" w:rsidP="000E56E1">
      <w:pPr>
        <w:ind w:firstLine="709"/>
        <w:jc w:val="both"/>
        <w:rPr>
          <w:b/>
          <w:sz w:val="28"/>
        </w:rPr>
      </w:pPr>
      <w:bookmarkStart w:id="9" w:name="OLE_LINK10"/>
      <w:bookmarkStart w:id="10" w:name="OLE_LINK11"/>
      <w:bookmarkStart w:id="11" w:name="OLE_LINK12"/>
      <w:bookmarkStart w:id="12" w:name="OLE_LINK13"/>
      <w:bookmarkStart w:id="13" w:name="OLE_LINK25"/>
      <w:bookmarkStart w:id="14" w:name="OLE_LINK26"/>
      <w:bookmarkStart w:id="15" w:name="OLE_LINK38"/>
      <w:bookmarkStart w:id="16" w:name="OLE_LINK39"/>
      <w:bookmarkStart w:id="17" w:name="OLE_LINK51"/>
      <w:bookmarkStart w:id="18" w:name="OLE_LINK52"/>
      <w:bookmarkStart w:id="19" w:name="OLE_LINK64"/>
      <w:bookmarkStart w:id="20" w:name="OLE_LINK65"/>
      <w:r w:rsidRPr="000E56E1">
        <w:rPr>
          <w:sz w:val="28"/>
        </w:rPr>
        <w:t>«22» ноября 2017 г.</w:t>
      </w:r>
      <w:bookmarkEnd w:id="9"/>
      <w:bookmarkEnd w:id="10"/>
      <w:bookmarkEnd w:id="11"/>
      <w:bookmarkEnd w:id="12"/>
      <w:bookmarkEnd w:id="13"/>
      <w:bookmarkEnd w:id="14"/>
      <w:bookmarkEnd w:id="15"/>
      <w:bookmarkEnd w:id="16"/>
      <w:bookmarkEnd w:id="17"/>
      <w:bookmarkEnd w:id="18"/>
      <w:bookmarkEnd w:id="19"/>
      <w:bookmarkEnd w:id="20"/>
      <w:r w:rsidRPr="000E56E1">
        <w:rPr>
          <w:sz w:val="28"/>
        </w:rPr>
        <w:t xml:space="preserve"> 14 час. 00 мин.</w:t>
      </w:r>
    </w:p>
    <w:p w:rsidR="000E56E1" w:rsidRPr="000E56E1" w:rsidRDefault="000E56E1" w:rsidP="000E56E1">
      <w:pPr>
        <w:ind w:firstLine="709"/>
        <w:jc w:val="both"/>
        <w:rPr>
          <w:sz w:val="28"/>
        </w:rPr>
      </w:pPr>
      <w:r w:rsidRPr="000E56E1">
        <w:rPr>
          <w:sz w:val="28"/>
        </w:rPr>
        <w:lastRenderedPageBreak/>
        <w:t xml:space="preserve">Место: 125047, Москва, Оружейный переулок, д. 19 </w:t>
      </w:r>
    </w:p>
    <w:p w:rsidR="000E56E1" w:rsidRPr="000E56E1" w:rsidRDefault="000E56E1" w:rsidP="000E56E1">
      <w:pPr>
        <w:ind w:firstLine="709"/>
        <w:jc w:val="both"/>
        <w:rPr>
          <w:sz w:val="28"/>
          <w:szCs w:val="28"/>
        </w:rPr>
      </w:pPr>
      <w:r w:rsidRPr="000E56E1">
        <w:rPr>
          <w:sz w:val="28"/>
          <w:szCs w:val="28"/>
        </w:rPr>
        <w:t>Информация о ходе рассмотрения Заявок не подлежит разглашению.</w:t>
      </w:r>
    </w:p>
    <w:p w:rsidR="000E56E1" w:rsidRPr="000E56E1" w:rsidRDefault="000E56E1" w:rsidP="000E56E1">
      <w:pPr>
        <w:ind w:firstLine="709"/>
        <w:jc w:val="both"/>
        <w:rPr>
          <w:sz w:val="28"/>
          <w:szCs w:val="28"/>
        </w:rPr>
      </w:pPr>
    </w:p>
    <w:p w:rsidR="000E56E1" w:rsidRPr="000E56E1" w:rsidRDefault="000E56E1" w:rsidP="000E56E1">
      <w:pPr>
        <w:ind w:firstLine="709"/>
        <w:jc w:val="both"/>
        <w:rPr>
          <w:b/>
          <w:sz w:val="28"/>
        </w:rPr>
      </w:pPr>
      <w:r w:rsidRPr="000E56E1">
        <w:rPr>
          <w:b/>
          <w:sz w:val="28"/>
        </w:rPr>
        <w:t>Подведение итогов:</w:t>
      </w:r>
    </w:p>
    <w:p w:rsidR="000E56E1" w:rsidRPr="000E56E1" w:rsidRDefault="000E56E1" w:rsidP="000E56E1">
      <w:pPr>
        <w:ind w:firstLine="709"/>
        <w:jc w:val="both"/>
        <w:rPr>
          <w:b/>
          <w:sz w:val="28"/>
        </w:rPr>
      </w:pPr>
      <w:bookmarkStart w:id="21" w:name="OLE_LINK40"/>
      <w:bookmarkStart w:id="22" w:name="OLE_LINK41"/>
      <w:bookmarkStart w:id="23" w:name="OLE_LINK42"/>
      <w:bookmarkStart w:id="24" w:name="OLE_LINK53"/>
      <w:bookmarkStart w:id="25" w:name="OLE_LINK54"/>
      <w:bookmarkStart w:id="26" w:name="OLE_LINK66"/>
      <w:bookmarkStart w:id="27" w:name="OLE_LINK67"/>
      <w:r w:rsidRPr="000E56E1">
        <w:rPr>
          <w:sz w:val="28"/>
        </w:rPr>
        <w:t xml:space="preserve">не позднее </w:t>
      </w:r>
      <w:bookmarkStart w:id="28" w:name="OLE_LINK14"/>
      <w:bookmarkStart w:id="29" w:name="OLE_LINK15"/>
      <w:bookmarkStart w:id="30" w:name="OLE_LINK28"/>
      <w:bookmarkEnd w:id="21"/>
      <w:bookmarkEnd w:id="22"/>
      <w:bookmarkEnd w:id="23"/>
      <w:bookmarkEnd w:id="24"/>
      <w:bookmarkEnd w:id="25"/>
      <w:bookmarkEnd w:id="26"/>
      <w:bookmarkEnd w:id="27"/>
      <w:r w:rsidRPr="000E56E1">
        <w:rPr>
          <w:sz w:val="28"/>
        </w:rPr>
        <w:t>«14» декабря 2017 г.</w:t>
      </w:r>
      <w:bookmarkEnd w:id="28"/>
      <w:bookmarkEnd w:id="29"/>
      <w:bookmarkEnd w:id="30"/>
      <w:r w:rsidRPr="000E56E1">
        <w:rPr>
          <w:sz w:val="28"/>
        </w:rPr>
        <w:t>14 час. 00 мин.</w:t>
      </w:r>
    </w:p>
    <w:p w:rsidR="000E56E1" w:rsidRPr="000E56E1" w:rsidRDefault="000E56E1" w:rsidP="000E56E1">
      <w:pPr>
        <w:ind w:firstLine="709"/>
        <w:jc w:val="both"/>
        <w:rPr>
          <w:sz w:val="28"/>
        </w:rPr>
      </w:pPr>
      <w:r w:rsidRPr="000E56E1">
        <w:rPr>
          <w:sz w:val="28"/>
        </w:rPr>
        <w:t xml:space="preserve">Место: 125047, Москва, Оружейный переулок, д. 19 </w:t>
      </w:r>
    </w:p>
    <w:p w:rsidR="000E56E1" w:rsidRDefault="00E47AE2" w:rsidP="000E56E1">
      <w:pPr>
        <w:pStyle w:val="a3"/>
        <w:ind w:left="0"/>
        <w:jc w:val="both"/>
        <w:rPr>
          <w:b/>
          <w:bCs/>
          <w:sz w:val="28"/>
          <w:szCs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0E56E1">
        <w:rPr>
          <w:sz w:val="28"/>
        </w:rPr>
        <w:t>»</w:t>
      </w:r>
      <w:r>
        <w:rPr>
          <w:sz w:val="28"/>
        </w:rPr>
        <w:t>.</w:t>
      </w:r>
    </w:p>
    <w:p w:rsidR="000E56E1" w:rsidRPr="000E56E1" w:rsidRDefault="000E56E1" w:rsidP="000E56E1">
      <w:pPr>
        <w:pStyle w:val="a3"/>
        <w:ind w:left="0"/>
        <w:jc w:val="both"/>
        <w:rPr>
          <w:b/>
          <w:bCs/>
          <w:sz w:val="28"/>
          <w:szCs w:val="28"/>
        </w:rPr>
      </w:pPr>
    </w:p>
    <w:p w:rsidR="00E70C41" w:rsidRPr="000E56E1" w:rsidRDefault="000E56E1" w:rsidP="000E56E1">
      <w:pPr>
        <w:pStyle w:val="a3"/>
        <w:numPr>
          <w:ilvl w:val="0"/>
          <w:numId w:val="8"/>
        </w:numPr>
        <w:ind w:left="0" w:firstLine="0"/>
        <w:jc w:val="both"/>
        <w:rPr>
          <w:b/>
          <w:bCs/>
          <w:sz w:val="28"/>
          <w:szCs w:val="28"/>
        </w:rPr>
      </w:pPr>
      <w:r w:rsidRPr="000E56E1">
        <w:rPr>
          <w:b/>
          <w:sz w:val="28"/>
          <w:szCs w:val="28"/>
        </w:rPr>
        <w:t>В документации о закупке Открытого конкурса:</w:t>
      </w: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0E56E1" w:rsidRPr="00FC707F" w:rsidRDefault="000E56E1" w:rsidP="000E56E1">
      <w:pPr>
        <w:tabs>
          <w:tab w:val="left" w:pos="1134"/>
        </w:tabs>
        <w:ind w:firstLine="720"/>
        <w:jc w:val="both"/>
        <w:rPr>
          <w:sz w:val="28"/>
          <w:szCs w:val="28"/>
        </w:rPr>
      </w:pPr>
      <w:r w:rsidRPr="00A10EBB">
        <w:rPr>
          <w:b/>
          <w:sz w:val="28"/>
          <w:szCs w:val="28"/>
        </w:rPr>
        <w:t>2.1.</w:t>
      </w:r>
      <w:r>
        <w:rPr>
          <w:sz w:val="28"/>
          <w:szCs w:val="28"/>
        </w:rPr>
        <w:t xml:space="preserve"> пункты 16 и 22 </w:t>
      </w:r>
      <w:r w:rsidRPr="00FC707F">
        <w:rPr>
          <w:sz w:val="28"/>
          <w:szCs w:val="28"/>
        </w:rPr>
        <w:t xml:space="preserve">раздела 5 «Информационная карта» документации о закупке </w:t>
      </w:r>
      <w:r w:rsidRPr="00FC707F">
        <w:rPr>
          <w:b/>
          <w:sz w:val="28"/>
          <w:szCs w:val="28"/>
        </w:rPr>
        <w:t>изложить в следующей редакции</w:t>
      </w:r>
      <w:r w:rsidRPr="00FC707F">
        <w:rPr>
          <w:sz w:val="28"/>
          <w:szCs w:val="28"/>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339"/>
        <w:gridCol w:w="6769"/>
      </w:tblGrid>
      <w:tr w:rsidR="000E56E1" w:rsidRPr="00A10EBB" w:rsidTr="00E47AE2">
        <w:trPr>
          <w:jc w:val="center"/>
        </w:trPr>
        <w:tc>
          <w:tcPr>
            <w:tcW w:w="746" w:type="dxa"/>
          </w:tcPr>
          <w:p w:rsidR="000E56E1" w:rsidRPr="00A10EBB" w:rsidRDefault="00E47AE2" w:rsidP="00BB7338">
            <w:pPr>
              <w:pStyle w:val="11"/>
              <w:ind w:firstLine="0"/>
              <w:jc w:val="left"/>
              <w:rPr>
                <w:b/>
                <w:sz w:val="23"/>
                <w:szCs w:val="23"/>
              </w:rPr>
            </w:pPr>
            <w:r w:rsidRPr="000E56E1">
              <w:t>«</w:t>
            </w:r>
            <w:r w:rsidR="000E56E1" w:rsidRPr="00A10EBB">
              <w:rPr>
                <w:b/>
                <w:sz w:val="23"/>
                <w:szCs w:val="23"/>
              </w:rPr>
              <w:t>16.</w:t>
            </w:r>
          </w:p>
        </w:tc>
        <w:tc>
          <w:tcPr>
            <w:tcW w:w="2339" w:type="dxa"/>
          </w:tcPr>
          <w:p w:rsidR="000E56E1" w:rsidRPr="00A10EBB" w:rsidRDefault="000E56E1" w:rsidP="00BB7338">
            <w:pPr>
              <w:pStyle w:val="Default"/>
              <w:rPr>
                <w:b/>
                <w:color w:val="auto"/>
                <w:sz w:val="23"/>
                <w:szCs w:val="23"/>
              </w:rPr>
            </w:pPr>
            <w:r w:rsidRPr="00A10EBB">
              <w:rPr>
                <w:b/>
                <w:color w:val="auto"/>
                <w:sz w:val="23"/>
                <w:szCs w:val="23"/>
              </w:rPr>
              <w:t xml:space="preserve">Валюта Открытого конкурса </w:t>
            </w:r>
          </w:p>
        </w:tc>
        <w:tc>
          <w:tcPr>
            <w:tcW w:w="6769" w:type="dxa"/>
          </w:tcPr>
          <w:p w:rsidR="000E56E1" w:rsidRPr="00A10EBB" w:rsidRDefault="000E56E1" w:rsidP="00BB7338">
            <w:pPr>
              <w:pStyle w:val="11"/>
              <w:ind w:firstLine="34"/>
              <w:rPr>
                <w:b/>
                <w:sz w:val="23"/>
                <w:szCs w:val="23"/>
                <w:highlight w:val="yellow"/>
              </w:rPr>
            </w:pPr>
            <w:r w:rsidRPr="00A10EBB">
              <w:rPr>
                <w:sz w:val="23"/>
                <w:szCs w:val="23"/>
              </w:rPr>
              <w:t>Рубли Российской Федерации</w:t>
            </w:r>
          </w:p>
        </w:tc>
      </w:tr>
      <w:tr w:rsidR="000E56E1" w:rsidRPr="00A10EBB" w:rsidTr="00E47AE2">
        <w:trPr>
          <w:jc w:val="center"/>
        </w:trPr>
        <w:tc>
          <w:tcPr>
            <w:tcW w:w="746" w:type="dxa"/>
            <w:tcBorders>
              <w:top w:val="single" w:sz="4" w:space="0" w:color="auto"/>
              <w:left w:val="single" w:sz="4" w:space="0" w:color="auto"/>
              <w:bottom w:val="single" w:sz="4" w:space="0" w:color="auto"/>
              <w:right w:val="single" w:sz="4" w:space="0" w:color="auto"/>
            </w:tcBorders>
          </w:tcPr>
          <w:p w:rsidR="000E56E1" w:rsidRPr="00A10EBB" w:rsidRDefault="000E56E1" w:rsidP="00BB7338">
            <w:pPr>
              <w:pStyle w:val="11"/>
              <w:ind w:firstLine="0"/>
              <w:jc w:val="left"/>
              <w:rPr>
                <w:b/>
                <w:sz w:val="23"/>
                <w:szCs w:val="23"/>
              </w:rPr>
            </w:pPr>
            <w:r w:rsidRPr="00A10EBB">
              <w:rPr>
                <w:b/>
                <w:sz w:val="23"/>
                <w:szCs w:val="23"/>
              </w:rPr>
              <w:t>22.</w:t>
            </w:r>
          </w:p>
        </w:tc>
        <w:tc>
          <w:tcPr>
            <w:tcW w:w="2339" w:type="dxa"/>
            <w:tcBorders>
              <w:top w:val="single" w:sz="4" w:space="0" w:color="auto"/>
              <w:left w:val="single" w:sz="4" w:space="0" w:color="auto"/>
              <w:bottom w:val="single" w:sz="4" w:space="0" w:color="auto"/>
              <w:right w:val="single" w:sz="4" w:space="0" w:color="auto"/>
            </w:tcBorders>
          </w:tcPr>
          <w:p w:rsidR="000E56E1" w:rsidRPr="00A10EBB" w:rsidRDefault="000E56E1" w:rsidP="00BB7338">
            <w:pPr>
              <w:pStyle w:val="Default"/>
              <w:rPr>
                <w:b/>
                <w:color w:val="auto"/>
                <w:sz w:val="23"/>
                <w:szCs w:val="23"/>
              </w:rPr>
            </w:pPr>
            <w:r w:rsidRPr="00A10EBB">
              <w:rPr>
                <w:b/>
                <w:color w:val="auto"/>
                <w:sz w:val="23"/>
                <w:szCs w:val="23"/>
              </w:rPr>
              <w:t>Обеспечение исполнения договора</w:t>
            </w:r>
          </w:p>
        </w:tc>
        <w:tc>
          <w:tcPr>
            <w:tcW w:w="6769" w:type="dxa"/>
            <w:tcBorders>
              <w:top w:val="single" w:sz="4" w:space="0" w:color="auto"/>
              <w:left w:val="single" w:sz="4" w:space="0" w:color="auto"/>
              <w:bottom w:val="single" w:sz="4" w:space="0" w:color="auto"/>
              <w:right w:val="single" w:sz="4" w:space="0" w:color="auto"/>
            </w:tcBorders>
          </w:tcPr>
          <w:p w:rsidR="000E56E1" w:rsidRPr="00A10EBB" w:rsidRDefault="000E56E1" w:rsidP="000E56E1">
            <w:pPr>
              <w:pStyle w:val="11"/>
              <w:ind w:firstLine="34"/>
              <w:rPr>
                <w:sz w:val="23"/>
                <w:szCs w:val="23"/>
              </w:rPr>
            </w:pPr>
            <w:r w:rsidRPr="00A10EBB">
              <w:rPr>
                <w:sz w:val="23"/>
                <w:szCs w:val="23"/>
              </w:rPr>
              <w:t>Лот №1</w:t>
            </w:r>
          </w:p>
          <w:p w:rsidR="000E56E1" w:rsidRPr="00A10EBB" w:rsidRDefault="000E56E1" w:rsidP="000E56E1">
            <w:pPr>
              <w:pStyle w:val="11"/>
              <w:ind w:firstLine="34"/>
              <w:rPr>
                <w:sz w:val="23"/>
                <w:szCs w:val="23"/>
              </w:rPr>
            </w:pPr>
            <w:r w:rsidRPr="00A10EBB">
              <w:rPr>
                <w:sz w:val="23"/>
                <w:szCs w:val="23"/>
              </w:rPr>
              <w:t>Обеспечение надлежащего исполнения договора оформляется  по выбору претендента в виде:</w:t>
            </w:r>
          </w:p>
          <w:p w:rsidR="000E56E1" w:rsidRPr="00A10EBB" w:rsidRDefault="000E56E1" w:rsidP="000E56E1">
            <w:pPr>
              <w:pStyle w:val="11"/>
              <w:ind w:firstLine="34"/>
              <w:rPr>
                <w:sz w:val="23"/>
                <w:szCs w:val="23"/>
              </w:rPr>
            </w:pPr>
            <w:r w:rsidRPr="00A10EBB">
              <w:rPr>
                <w:sz w:val="23"/>
                <w:szCs w:val="23"/>
              </w:rPr>
              <w:t>1)</w:t>
            </w:r>
            <w:r w:rsidRPr="00A10EBB">
              <w:rPr>
                <w:sz w:val="23"/>
                <w:szCs w:val="23"/>
              </w:rPr>
              <w:tab/>
              <w:t xml:space="preserve">Независимой (банковской) гарантии, составленной в соответствии с требованиями, изложенными в приложении </w:t>
            </w:r>
            <w:r w:rsidRPr="00A10EBB">
              <w:rPr>
                <w:sz w:val="23"/>
                <w:szCs w:val="23"/>
              </w:rPr>
              <w:br/>
              <w:t xml:space="preserve">№ 7 к документации о закупке, выданной одним из банков, перечисленных в приложении № 8 к настоящей документации о закупке. </w:t>
            </w:r>
          </w:p>
          <w:p w:rsidR="000E56E1" w:rsidRPr="00A10EBB" w:rsidRDefault="000E56E1" w:rsidP="000E56E1">
            <w:pPr>
              <w:pStyle w:val="11"/>
              <w:ind w:firstLine="34"/>
              <w:rPr>
                <w:sz w:val="23"/>
                <w:szCs w:val="23"/>
              </w:rPr>
            </w:pPr>
            <w:r w:rsidRPr="00A10EBB">
              <w:rPr>
                <w:sz w:val="23"/>
                <w:szCs w:val="23"/>
              </w:rPr>
              <w:t>2)</w:t>
            </w:r>
            <w:r w:rsidRPr="00A10EBB">
              <w:rPr>
                <w:sz w:val="23"/>
                <w:szCs w:val="23"/>
              </w:rPr>
              <w:tab/>
              <w:t>Денежные средства, размещаемые на следующем банковском счете:</w:t>
            </w:r>
          </w:p>
          <w:p w:rsidR="000E56E1" w:rsidRPr="00A10EBB" w:rsidRDefault="000E56E1" w:rsidP="000E56E1">
            <w:pPr>
              <w:pStyle w:val="11"/>
              <w:ind w:firstLine="34"/>
              <w:rPr>
                <w:sz w:val="23"/>
                <w:szCs w:val="23"/>
              </w:rPr>
            </w:pPr>
            <w:proofErr w:type="gramStart"/>
            <w:r w:rsidRPr="00A10EBB">
              <w:rPr>
                <w:sz w:val="23"/>
                <w:szCs w:val="23"/>
              </w:rPr>
              <w:t>р</w:t>
            </w:r>
            <w:proofErr w:type="gramEnd"/>
            <w:r w:rsidRPr="00A10EBB">
              <w:rPr>
                <w:sz w:val="23"/>
                <w:szCs w:val="23"/>
              </w:rPr>
              <w:t>/с 40702810200030004399</w:t>
            </w:r>
          </w:p>
          <w:p w:rsidR="000E56E1" w:rsidRPr="00A10EBB" w:rsidRDefault="000E56E1" w:rsidP="000E56E1">
            <w:pPr>
              <w:pStyle w:val="11"/>
              <w:ind w:firstLine="34"/>
              <w:rPr>
                <w:sz w:val="23"/>
                <w:szCs w:val="23"/>
              </w:rPr>
            </w:pPr>
            <w:r w:rsidRPr="00A10EBB">
              <w:rPr>
                <w:sz w:val="23"/>
                <w:szCs w:val="23"/>
              </w:rPr>
              <w:t>в ПАО Банк ВТБ г</w:t>
            </w:r>
            <w:proofErr w:type="gramStart"/>
            <w:r w:rsidRPr="00A10EBB">
              <w:rPr>
                <w:sz w:val="23"/>
                <w:szCs w:val="23"/>
              </w:rPr>
              <w:t>.М</w:t>
            </w:r>
            <w:proofErr w:type="gramEnd"/>
            <w:r w:rsidRPr="00A10EBB">
              <w:rPr>
                <w:sz w:val="23"/>
                <w:szCs w:val="23"/>
              </w:rPr>
              <w:t>осква</w:t>
            </w:r>
          </w:p>
          <w:p w:rsidR="000E56E1" w:rsidRPr="00A10EBB" w:rsidRDefault="000E56E1" w:rsidP="000E56E1">
            <w:pPr>
              <w:pStyle w:val="11"/>
              <w:ind w:firstLine="34"/>
              <w:rPr>
                <w:sz w:val="23"/>
                <w:szCs w:val="23"/>
              </w:rPr>
            </w:pPr>
            <w:r w:rsidRPr="00A10EBB">
              <w:rPr>
                <w:sz w:val="23"/>
                <w:szCs w:val="23"/>
              </w:rPr>
              <w:t>БИК 044525187</w:t>
            </w:r>
          </w:p>
          <w:p w:rsidR="000E56E1" w:rsidRPr="00A10EBB" w:rsidRDefault="000E56E1" w:rsidP="000E56E1">
            <w:pPr>
              <w:pStyle w:val="11"/>
              <w:ind w:firstLine="34"/>
              <w:rPr>
                <w:sz w:val="23"/>
                <w:szCs w:val="23"/>
              </w:rPr>
            </w:pPr>
            <w:r w:rsidRPr="00A10EBB">
              <w:rPr>
                <w:sz w:val="23"/>
                <w:szCs w:val="23"/>
              </w:rPr>
              <w:t>к/с № 30101810700000000187</w:t>
            </w:r>
          </w:p>
          <w:p w:rsidR="000E56E1" w:rsidRPr="00A10EBB" w:rsidRDefault="000E56E1" w:rsidP="000E56E1">
            <w:pPr>
              <w:pStyle w:val="11"/>
              <w:ind w:firstLine="34"/>
              <w:rPr>
                <w:sz w:val="23"/>
                <w:szCs w:val="23"/>
              </w:rPr>
            </w:pPr>
            <w:r w:rsidRPr="00A10EBB">
              <w:rPr>
                <w:sz w:val="23"/>
                <w:szCs w:val="23"/>
              </w:rPr>
              <w:t>Наименование получателя денежных средств:</w:t>
            </w:r>
          </w:p>
          <w:p w:rsidR="000E56E1" w:rsidRPr="00A10EBB" w:rsidRDefault="000E56E1" w:rsidP="000E56E1">
            <w:pPr>
              <w:pStyle w:val="11"/>
              <w:ind w:firstLine="34"/>
              <w:rPr>
                <w:sz w:val="23"/>
                <w:szCs w:val="23"/>
              </w:rPr>
            </w:pPr>
            <w:r w:rsidRPr="00A10EBB">
              <w:rPr>
                <w:sz w:val="23"/>
                <w:szCs w:val="23"/>
              </w:rPr>
              <w:t>ПАО «ТрансКонтейнер»</w:t>
            </w:r>
          </w:p>
          <w:p w:rsidR="000E56E1" w:rsidRPr="00A10EBB" w:rsidRDefault="000E56E1" w:rsidP="000E56E1">
            <w:pPr>
              <w:pStyle w:val="11"/>
              <w:ind w:firstLine="34"/>
              <w:rPr>
                <w:sz w:val="23"/>
                <w:szCs w:val="23"/>
              </w:rPr>
            </w:pPr>
            <w:r w:rsidRPr="00A10EBB">
              <w:rPr>
                <w:sz w:val="23"/>
                <w:szCs w:val="23"/>
              </w:rPr>
              <w:t>ИНН 7708591995</w:t>
            </w:r>
          </w:p>
          <w:p w:rsidR="000E56E1" w:rsidRPr="00A10EBB" w:rsidRDefault="000E56E1" w:rsidP="000E56E1">
            <w:pPr>
              <w:pStyle w:val="11"/>
              <w:ind w:firstLine="34"/>
              <w:rPr>
                <w:sz w:val="23"/>
                <w:szCs w:val="23"/>
              </w:rPr>
            </w:pPr>
            <w:r w:rsidRPr="00A10EBB">
              <w:rPr>
                <w:sz w:val="23"/>
                <w:szCs w:val="23"/>
              </w:rPr>
              <w:t>КПП 997650001</w:t>
            </w:r>
          </w:p>
          <w:p w:rsidR="000E56E1" w:rsidRPr="00A10EBB" w:rsidRDefault="000E56E1" w:rsidP="000E56E1">
            <w:pPr>
              <w:pStyle w:val="11"/>
              <w:ind w:firstLine="34"/>
              <w:rPr>
                <w:sz w:val="23"/>
                <w:szCs w:val="23"/>
              </w:rPr>
            </w:pPr>
            <w:r w:rsidRPr="00A10EBB">
              <w:rPr>
                <w:sz w:val="23"/>
                <w:szCs w:val="23"/>
              </w:rPr>
              <w:t xml:space="preserve">Назначение платежа: обеспечение надлежащего исполнения договора, заключаемого по результатам открытого конкурса №  ОКэ-________-17-________. Адрес: 125047, Москва, Оружейный переулок, д. 19 . НДС не облагается. </w:t>
            </w:r>
          </w:p>
          <w:p w:rsidR="000E56E1" w:rsidRPr="00A10EBB" w:rsidRDefault="000E56E1" w:rsidP="000E56E1">
            <w:pPr>
              <w:pStyle w:val="11"/>
              <w:ind w:firstLine="34"/>
              <w:rPr>
                <w:sz w:val="23"/>
                <w:szCs w:val="23"/>
              </w:rPr>
            </w:pPr>
            <w:r w:rsidRPr="00A10EBB">
              <w:rPr>
                <w:sz w:val="23"/>
                <w:szCs w:val="23"/>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0E56E1" w:rsidRPr="00A10EBB" w:rsidRDefault="000E56E1" w:rsidP="000E56E1">
            <w:pPr>
              <w:pStyle w:val="11"/>
              <w:ind w:firstLine="34"/>
              <w:rPr>
                <w:sz w:val="23"/>
                <w:szCs w:val="23"/>
              </w:rPr>
            </w:pPr>
            <w:r w:rsidRPr="00A10EBB">
              <w:rPr>
                <w:sz w:val="23"/>
                <w:szCs w:val="23"/>
              </w:rPr>
              <w:t xml:space="preserve">В случае если победитель или лицо, с которым в соответствии с положениями настоящей документации о закупке </w:t>
            </w:r>
            <w:proofErr w:type="gramStart"/>
            <w:r w:rsidRPr="00A10EBB">
              <w:rPr>
                <w:sz w:val="23"/>
                <w:szCs w:val="23"/>
              </w:rPr>
              <w:t>заключается договор не предоставил</w:t>
            </w:r>
            <w:proofErr w:type="gramEnd"/>
            <w:r w:rsidRPr="00A10EBB">
              <w:rPr>
                <w:sz w:val="23"/>
                <w:szCs w:val="23"/>
              </w:rPr>
              <w:t xml:space="preserve"> обеспечение надлежащего исполнения договора (банковскую гарантию), он считается уклонившимся от заключения договора.</w:t>
            </w:r>
          </w:p>
          <w:p w:rsidR="000E56E1" w:rsidRPr="00A10EBB" w:rsidRDefault="000E56E1" w:rsidP="000E56E1">
            <w:pPr>
              <w:pStyle w:val="11"/>
              <w:ind w:firstLine="34"/>
              <w:rPr>
                <w:sz w:val="23"/>
                <w:szCs w:val="23"/>
              </w:rPr>
            </w:pPr>
            <w:r w:rsidRPr="00A10EBB">
              <w:rPr>
                <w:sz w:val="23"/>
                <w:szCs w:val="23"/>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E56E1" w:rsidRPr="00A10EBB" w:rsidRDefault="000E56E1" w:rsidP="000E56E1">
            <w:pPr>
              <w:pStyle w:val="11"/>
              <w:ind w:firstLine="34"/>
              <w:rPr>
                <w:sz w:val="23"/>
                <w:szCs w:val="23"/>
              </w:rPr>
            </w:pPr>
            <w:r w:rsidRPr="00A10EBB">
              <w:rPr>
                <w:sz w:val="23"/>
                <w:szCs w:val="23"/>
              </w:rPr>
              <w:t xml:space="preserve">Обращение о согласовании банка рассматривается в течение 5 рабочих дней </w:t>
            </w:r>
            <w:proofErr w:type="gramStart"/>
            <w:r w:rsidRPr="00A10EBB">
              <w:rPr>
                <w:sz w:val="23"/>
                <w:szCs w:val="23"/>
              </w:rPr>
              <w:t>с даты получения</w:t>
            </w:r>
            <w:proofErr w:type="gramEnd"/>
            <w:r w:rsidRPr="00A10EBB">
              <w:rPr>
                <w:sz w:val="23"/>
                <w:szCs w:val="23"/>
              </w:rPr>
              <w:t xml:space="preserve"> обращения. В случае если предложенный банк соответствует требованиям Заказчика к кредитным качествам и платежеспособности банков, </w:t>
            </w:r>
            <w:r w:rsidRPr="00A10EBB">
              <w:rPr>
                <w:sz w:val="23"/>
                <w:szCs w:val="23"/>
              </w:rPr>
              <w:lastRenderedPageBreak/>
              <w:t>предоставление банковской гарантии предложенным банком может быть согласовано.</w:t>
            </w:r>
          </w:p>
          <w:p w:rsidR="000E56E1" w:rsidRPr="00A10EBB" w:rsidRDefault="000E56E1" w:rsidP="000E56E1">
            <w:pPr>
              <w:pStyle w:val="11"/>
              <w:ind w:firstLine="34"/>
              <w:rPr>
                <w:sz w:val="23"/>
                <w:szCs w:val="23"/>
              </w:rPr>
            </w:pPr>
            <w:r w:rsidRPr="00A10EBB">
              <w:rPr>
                <w:sz w:val="23"/>
                <w:szCs w:val="23"/>
              </w:rPr>
              <w:t>Лот №2</w:t>
            </w:r>
          </w:p>
          <w:p w:rsidR="000E56E1" w:rsidRPr="00A10EBB" w:rsidRDefault="000E56E1" w:rsidP="000E56E1">
            <w:pPr>
              <w:pStyle w:val="11"/>
              <w:ind w:firstLine="34"/>
              <w:rPr>
                <w:sz w:val="23"/>
                <w:szCs w:val="23"/>
              </w:rPr>
            </w:pPr>
            <w:r w:rsidRPr="00A10EBB">
              <w:rPr>
                <w:sz w:val="23"/>
                <w:szCs w:val="23"/>
              </w:rPr>
              <w:t>Обеспечение надлежащего исполнения договора оформляется  по выбору претендента в виде:</w:t>
            </w:r>
          </w:p>
          <w:p w:rsidR="000E56E1" w:rsidRPr="00A10EBB" w:rsidRDefault="000E56E1" w:rsidP="000E56E1">
            <w:pPr>
              <w:pStyle w:val="11"/>
              <w:ind w:firstLine="34"/>
              <w:rPr>
                <w:sz w:val="23"/>
                <w:szCs w:val="23"/>
              </w:rPr>
            </w:pPr>
            <w:r w:rsidRPr="00A10EBB">
              <w:rPr>
                <w:sz w:val="23"/>
                <w:szCs w:val="23"/>
              </w:rPr>
              <w:t>1)</w:t>
            </w:r>
            <w:r w:rsidRPr="00A10EBB">
              <w:rPr>
                <w:sz w:val="23"/>
                <w:szCs w:val="23"/>
              </w:rPr>
              <w:tab/>
              <w:t xml:space="preserve">Независимой (банковской) гарантии, составленной в соответствии с требованиями, изложенными в приложении </w:t>
            </w:r>
            <w:r w:rsidRPr="00A10EBB">
              <w:rPr>
                <w:sz w:val="23"/>
                <w:szCs w:val="23"/>
              </w:rPr>
              <w:br/>
              <w:t xml:space="preserve">№ 7 к документации о закупке, выданной одним из банков, перечисленных в приложении № 8 к настоящей документации о закупке. </w:t>
            </w:r>
          </w:p>
          <w:p w:rsidR="000E56E1" w:rsidRPr="00A10EBB" w:rsidRDefault="000E56E1" w:rsidP="000E56E1">
            <w:pPr>
              <w:pStyle w:val="11"/>
              <w:ind w:firstLine="34"/>
              <w:rPr>
                <w:sz w:val="23"/>
                <w:szCs w:val="23"/>
              </w:rPr>
            </w:pPr>
            <w:r w:rsidRPr="00A10EBB">
              <w:rPr>
                <w:sz w:val="23"/>
                <w:szCs w:val="23"/>
              </w:rPr>
              <w:t>2)</w:t>
            </w:r>
            <w:r w:rsidRPr="00A10EBB">
              <w:rPr>
                <w:sz w:val="23"/>
                <w:szCs w:val="23"/>
              </w:rPr>
              <w:tab/>
              <w:t>Денежные средства, размещаемые на следующем банковском счете:</w:t>
            </w:r>
          </w:p>
          <w:p w:rsidR="000E56E1" w:rsidRPr="00A10EBB" w:rsidRDefault="000E56E1" w:rsidP="000E56E1">
            <w:pPr>
              <w:pStyle w:val="11"/>
              <w:ind w:firstLine="34"/>
              <w:rPr>
                <w:sz w:val="23"/>
                <w:szCs w:val="23"/>
              </w:rPr>
            </w:pPr>
            <w:proofErr w:type="gramStart"/>
            <w:r w:rsidRPr="00A10EBB">
              <w:rPr>
                <w:sz w:val="23"/>
                <w:szCs w:val="23"/>
              </w:rPr>
              <w:t>р</w:t>
            </w:r>
            <w:proofErr w:type="gramEnd"/>
            <w:r w:rsidRPr="00A10EBB">
              <w:rPr>
                <w:sz w:val="23"/>
                <w:szCs w:val="23"/>
              </w:rPr>
              <w:t>/с 40702810200030004399</w:t>
            </w:r>
          </w:p>
          <w:p w:rsidR="000E56E1" w:rsidRPr="00A10EBB" w:rsidRDefault="000E56E1" w:rsidP="000E56E1">
            <w:pPr>
              <w:pStyle w:val="11"/>
              <w:ind w:firstLine="34"/>
              <w:rPr>
                <w:sz w:val="23"/>
                <w:szCs w:val="23"/>
              </w:rPr>
            </w:pPr>
            <w:r w:rsidRPr="00A10EBB">
              <w:rPr>
                <w:sz w:val="23"/>
                <w:szCs w:val="23"/>
              </w:rPr>
              <w:t>в ПАО Банк ВТБ г</w:t>
            </w:r>
            <w:proofErr w:type="gramStart"/>
            <w:r w:rsidRPr="00A10EBB">
              <w:rPr>
                <w:sz w:val="23"/>
                <w:szCs w:val="23"/>
              </w:rPr>
              <w:t>.М</w:t>
            </w:r>
            <w:proofErr w:type="gramEnd"/>
            <w:r w:rsidRPr="00A10EBB">
              <w:rPr>
                <w:sz w:val="23"/>
                <w:szCs w:val="23"/>
              </w:rPr>
              <w:t>осква</w:t>
            </w:r>
          </w:p>
          <w:p w:rsidR="000E56E1" w:rsidRPr="00A10EBB" w:rsidRDefault="000E56E1" w:rsidP="000E56E1">
            <w:pPr>
              <w:pStyle w:val="11"/>
              <w:ind w:firstLine="34"/>
              <w:rPr>
                <w:sz w:val="23"/>
                <w:szCs w:val="23"/>
              </w:rPr>
            </w:pPr>
            <w:r w:rsidRPr="00A10EBB">
              <w:rPr>
                <w:sz w:val="23"/>
                <w:szCs w:val="23"/>
              </w:rPr>
              <w:t>БИК 044525187</w:t>
            </w:r>
          </w:p>
          <w:p w:rsidR="000E56E1" w:rsidRPr="00A10EBB" w:rsidRDefault="000E56E1" w:rsidP="000E56E1">
            <w:pPr>
              <w:pStyle w:val="11"/>
              <w:ind w:firstLine="34"/>
              <w:rPr>
                <w:sz w:val="23"/>
                <w:szCs w:val="23"/>
              </w:rPr>
            </w:pPr>
            <w:r w:rsidRPr="00A10EBB">
              <w:rPr>
                <w:sz w:val="23"/>
                <w:szCs w:val="23"/>
              </w:rPr>
              <w:t>к/с № 30101810700000000187</w:t>
            </w:r>
          </w:p>
          <w:p w:rsidR="000E56E1" w:rsidRPr="00A10EBB" w:rsidRDefault="000E56E1" w:rsidP="000E56E1">
            <w:pPr>
              <w:pStyle w:val="11"/>
              <w:ind w:firstLine="34"/>
              <w:rPr>
                <w:sz w:val="23"/>
                <w:szCs w:val="23"/>
              </w:rPr>
            </w:pPr>
            <w:r w:rsidRPr="00A10EBB">
              <w:rPr>
                <w:sz w:val="23"/>
                <w:szCs w:val="23"/>
              </w:rPr>
              <w:t>Наименование получателя денежных средств:</w:t>
            </w:r>
          </w:p>
          <w:p w:rsidR="000E56E1" w:rsidRPr="00A10EBB" w:rsidRDefault="000E56E1" w:rsidP="000E56E1">
            <w:pPr>
              <w:pStyle w:val="11"/>
              <w:ind w:firstLine="34"/>
              <w:rPr>
                <w:sz w:val="23"/>
                <w:szCs w:val="23"/>
              </w:rPr>
            </w:pPr>
            <w:r w:rsidRPr="00A10EBB">
              <w:rPr>
                <w:sz w:val="23"/>
                <w:szCs w:val="23"/>
              </w:rPr>
              <w:t>ПАО «ТрансКонтейнер»</w:t>
            </w:r>
          </w:p>
          <w:p w:rsidR="000E56E1" w:rsidRPr="00A10EBB" w:rsidRDefault="000E56E1" w:rsidP="000E56E1">
            <w:pPr>
              <w:pStyle w:val="11"/>
              <w:ind w:firstLine="34"/>
              <w:rPr>
                <w:sz w:val="23"/>
                <w:szCs w:val="23"/>
              </w:rPr>
            </w:pPr>
            <w:r w:rsidRPr="00A10EBB">
              <w:rPr>
                <w:sz w:val="23"/>
                <w:szCs w:val="23"/>
              </w:rPr>
              <w:t>ИНН 7708591995</w:t>
            </w:r>
          </w:p>
          <w:p w:rsidR="000E56E1" w:rsidRPr="00A10EBB" w:rsidRDefault="000E56E1" w:rsidP="000E56E1">
            <w:pPr>
              <w:pStyle w:val="11"/>
              <w:ind w:firstLine="34"/>
              <w:rPr>
                <w:sz w:val="23"/>
                <w:szCs w:val="23"/>
              </w:rPr>
            </w:pPr>
            <w:r w:rsidRPr="00A10EBB">
              <w:rPr>
                <w:sz w:val="23"/>
                <w:szCs w:val="23"/>
              </w:rPr>
              <w:t>КПП 997650001</w:t>
            </w:r>
          </w:p>
          <w:p w:rsidR="000E56E1" w:rsidRPr="00A10EBB" w:rsidRDefault="000E56E1" w:rsidP="000E56E1">
            <w:pPr>
              <w:pStyle w:val="11"/>
              <w:ind w:firstLine="34"/>
              <w:rPr>
                <w:sz w:val="23"/>
                <w:szCs w:val="23"/>
              </w:rPr>
            </w:pPr>
            <w:r w:rsidRPr="00A10EBB">
              <w:rPr>
                <w:sz w:val="23"/>
                <w:szCs w:val="23"/>
              </w:rPr>
              <w:t xml:space="preserve">Назначение платежа: обеспечение надлежащего исполнения договора, заключаемого по результатам открытого конкурса №  ОКэ-________-17-________. Адрес: 125047, Москва, Оружейный переулок, д. 19 . НДС не облагается. </w:t>
            </w:r>
          </w:p>
          <w:p w:rsidR="000E56E1" w:rsidRPr="00A10EBB" w:rsidRDefault="000E56E1" w:rsidP="000E56E1">
            <w:pPr>
              <w:pStyle w:val="11"/>
              <w:ind w:firstLine="34"/>
              <w:rPr>
                <w:sz w:val="23"/>
                <w:szCs w:val="23"/>
              </w:rPr>
            </w:pPr>
            <w:r w:rsidRPr="00A10EBB">
              <w:rPr>
                <w:sz w:val="23"/>
                <w:szCs w:val="23"/>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0E56E1" w:rsidRPr="00A10EBB" w:rsidRDefault="000E56E1" w:rsidP="000E56E1">
            <w:pPr>
              <w:pStyle w:val="11"/>
              <w:ind w:firstLine="34"/>
              <w:rPr>
                <w:sz w:val="23"/>
                <w:szCs w:val="23"/>
              </w:rPr>
            </w:pPr>
            <w:r w:rsidRPr="00A10EBB">
              <w:rPr>
                <w:sz w:val="23"/>
                <w:szCs w:val="23"/>
              </w:rPr>
              <w:t xml:space="preserve">В случае если победитель или лицо, с которым в соответствии с положениями настоящей документации о закупке </w:t>
            </w:r>
            <w:proofErr w:type="gramStart"/>
            <w:r w:rsidRPr="00A10EBB">
              <w:rPr>
                <w:sz w:val="23"/>
                <w:szCs w:val="23"/>
              </w:rPr>
              <w:t>заключается договор не предоставил</w:t>
            </w:r>
            <w:proofErr w:type="gramEnd"/>
            <w:r w:rsidRPr="00A10EBB">
              <w:rPr>
                <w:sz w:val="23"/>
                <w:szCs w:val="23"/>
              </w:rPr>
              <w:t xml:space="preserve"> обеспечение надлежащего исполнения договора (банковскую гарантию), он считается уклонившимся от заключения договора.</w:t>
            </w:r>
          </w:p>
          <w:p w:rsidR="000E56E1" w:rsidRPr="00A10EBB" w:rsidRDefault="000E56E1" w:rsidP="000E56E1">
            <w:pPr>
              <w:pStyle w:val="11"/>
              <w:ind w:firstLine="34"/>
              <w:rPr>
                <w:sz w:val="23"/>
                <w:szCs w:val="23"/>
              </w:rPr>
            </w:pPr>
            <w:r w:rsidRPr="00A10EBB">
              <w:rPr>
                <w:sz w:val="23"/>
                <w:szCs w:val="23"/>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E56E1" w:rsidRPr="00A10EBB" w:rsidRDefault="000E56E1" w:rsidP="000E56E1">
            <w:pPr>
              <w:pStyle w:val="11"/>
              <w:ind w:firstLine="34"/>
              <w:rPr>
                <w:sz w:val="23"/>
                <w:szCs w:val="23"/>
              </w:rPr>
            </w:pPr>
            <w:r w:rsidRPr="00A10EBB">
              <w:rPr>
                <w:sz w:val="23"/>
                <w:szCs w:val="23"/>
              </w:rPr>
              <w:t xml:space="preserve">Обращение о согласовании банка рассматривается в течение 5 рабочих дней </w:t>
            </w:r>
            <w:proofErr w:type="gramStart"/>
            <w:r w:rsidRPr="00A10EBB">
              <w:rPr>
                <w:sz w:val="23"/>
                <w:szCs w:val="23"/>
              </w:rPr>
              <w:t>с даты получения</w:t>
            </w:r>
            <w:proofErr w:type="gramEnd"/>
            <w:r w:rsidRPr="00A10EBB">
              <w:rPr>
                <w:sz w:val="23"/>
                <w:szCs w:val="23"/>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0E56E1" w:rsidRPr="00A10EBB" w:rsidRDefault="000E56E1" w:rsidP="000E56E1">
            <w:pPr>
              <w:pStyle w:val="11"/>
              <w:ind w:firstLine="34"/>
              <w:rPr>
                <w:sz w:val="23"/>
                <w:szCs w:val="23"/>
              </w:rPr>
            </w:pPr>
            <w:r w:rsidRPr="00A10EBB">
              <w:rPr>
                <w:sz w:val="23"/>
                <w:szCs w:val="23"/>
              </w:rPr>
              <w:t>Лот №3</w:t>
            </w:r>
          </w:p>
          <w:p w:rsidR="000E56E1" w:rsidRPr="00A10EBB" w:rsidRDefault="000E56E1" w:rsidP="000E56E1">
            <w:pPr>
              <w:pStyle w:val="11"/>
              <w:ind w:firstLine="34"/>
              <w:rPr>
                <w:sz w:val="23"/>
                <w:szCs w:val="23"/>
              </w:rPr>
            </w:pPr>
            <w:r w:rsidRPr="00A10EBB">
              <w:rPr>
                <w:sz w:val="23"/>
                <w:szCs w:val="23"/>
              </w:rPr>
              <w:t>Обеспечение надлежащего исполнения договора оформляется  по выбору претендента в виде:</w:t>
            </w:r>
          </w:p>
          <w:p w:rsidR="000E56E1" w:rsidRPr="00A10EBB" w:rsidRDefault="000E56E1" w:rsidP="000E56E1">
            <w:pPr>
              <w:pStyle w:val="11"/>
              <w:ind w:firstLine="34"/>
              <w:rPr>
                <w:sz w:val="23"/>
                <w:szCs w:val="23"/>
              </w:rPr>
            </w:pPr>
            <w:r w:rsidRPr="00A10EBB">
              <w:rPr>
                <w:sz w:val="23"/>
                <w:szCs w:val="23"/>
              </w:rPr>
              <w:t>1)</w:t>
            </w:r>
            <w:r w:rsidRPr="00A10EBB">
              <w:rPr>
                <w:sz w:val="23"/>
                <w:szCs w:val="23"/>
              </w:rPr>
              <w:tab/>
              <w:t xml:space="preserve">Независимой (банковской) гарантии, составленной в соответствии с требованиями, изложенными в приложении </w:t>
            </w:r>
            <w:r w:rsidRPr="00A10EBB">
              <w:rPr>
                <w:sz w:val="23"/>
                <w:szCs w:val="23"/>
              </w:rPr>
              <w:br/>
              <w:t xml:space="preserve">№ 7 к документации о закупке, выданной одним из банков, перечисленных в приложении № 8 к настоящей документации о закупке. </w:t>
            </w:r>
          </w:p>
          <w:p w:rsidR="000E56E1" w:rsidRPr="00A10EBB" w:rsidRDefault="000E56E1" w:rsidP="000E56E1">
            <w:pPr>
              <w:pStyle w:val="11"/>
              <w:ind w:firstLine="34"/>
              <w:rPr>
                <w:sz w:val="23"/>
                <w:szCs w:val="23"/>
              </w:rPr>
            </w:pPr>
            <w:r w:rsidRPr="00A10EBB">
              <w:rPr>
                <w:sz w:val="23"/>
                <w:szCs w:val="23"/>
              </w:rPr>
              <w:t>2)</w:t>
            </w:r>
            <w:r w:rsidRPr="00A10EBB">
              <w:rPr>
                <w:sz w:val="23"/>
                <w:szCs w:val="23"/>
              </w:rPr>
              <w:tab/>
              <w:t>Денежные средства, размещаемые на следующем банковском счете:</w:t>
            </w:r>
          </w:p>
          <w:p w:rsidR="000E56E1" w:rsidRPr="00A10EBB" w:rsidRDefault="000E56E1" w:rsidP="000E56E1">
            <w:pPr>
              <w:pStyle w:val="11"/>
              <w:ind w:firstLine="34"/>
              <w:rPr>
                <w:sz w:val="23"/>
                <w:szCs w:val="23"/>
              </w:rPr>
            </w:pPr>
            <w:proofErr w:type="gramStart"/>
            <w:r w:rsidRPr="00A10EBB">
              <w:rPr>
                <w:sz w:val="23"/>
                <w:szCs w:val="23"/>
              </w:rPr>
              <w:t>р</w:t>
            </w:r>
            <w:proofErr w:type="gramEnd"/>
            <w:r w:rsidRPr="00A10EBB">
              <w:rPr>
                <w:sz w:val="23"/>
                <w:szCs w:val="23"/>
              </w:rPr>
              <w:t>/с 40702810200030004399</w:t>
            </w:r>
          </w:p>
          <w:p w:rsidR="000E56E1" w:rsidRPr="00A10EBB" w:rsidRDefault="000E56E1" w:rsidP="000E56E1">
            <w:pPr>
              <w:pStyle w:val="11"/>
              <w:ind w:firstLine="34"/>
              <w:rPr>
                <w:sz w:val="23"/>
                <w:szCs w:val="23"/>
              </w:rPr>
            </w:pPr>
            <w:r w:rsidRPr="00A10EBB">
              <w:rPr>
                <w:sz w:val="23"/>
                <w:szCs w:val="23"/>
              </w:rPr>
              <w:t>в ПАО Банк ВТБ г</w:t>
            </w:r>
            <w:proofErr w:type="gramStart"/>
            <w:r w:rsidRPr="00A10EBB">
              <w:rPr>
                <w:sz w:val="23"/>
                <w:szCs w:val="23"/>
              </w:rPr>
              <w:t>.М</w:t>
            </w:r>
            <w:proofErr w:type="gramEnd"/>
            <w:r w:rsidRPr="00A10EBB">
              <w:rPr>
                <w:sz w:val="23"/>
                <w:szCs w:val="23"/>
              </w:rPr>
              <w:t>осква</w:t>
            </w:r>
          </w:p>
          <w:p w:rsidR="000E56E1" w:rsidRPr="00A10EBB" w:rsidRDefault="000E56E1" w:rsidP="000E56E1">
            <w:pPr>
              <w:pStyle w:val="11"/>
              <w:ind w:firstLine="34"/>
              <w:rPr>
                <w:sz w:val="23"/>
                <w:szCs w:val="23"/>
              </w:rPr>
            </w:pPr>
            <w:r w:rsidRPr="00A10EBB">
              <w:rPr>
                <w:sz w:val="23"/>
                <w:szCs w:val="23"/>
              </w:rPr>
              <w:lastRenderedPageBreak/>
              <w:t>БИК 044525187</w:t>
            </w:r>
          </w:p>
          <w:p w:rsidR="000E56E1" w:rsidRPr="00A10EBB" w:rsidRDefault="000E56E1" w:rsidP="000E56E1">
            <w:pPr>
              <w:pStyle w:val="11"/>
              <w:ind w:firstLine="34"/>
              <w:rPr>
                <w:sz w:val="23"/>
                <w:szCs w:val="23"/>
              </w:rPr>
            </w:pPr>
            <w:r w:rsidRPr="00A10EBB">
              <w:rPr>
                <w:sz w:val="23"/>
                <w:szCs w:val="23"/>
              </w:rPr>
              <w:t>к/с № 30101810700000000187</w:t>
            </w:r>
          </w:p>
          <w:p w:rsidR="000E56E1" w:rsidRPr="00A10EBB" w:rsidRDefault="000E56E1" w:rsidP="000E56E1">
            <w:pPr>
              <w:pStyle w:val="11"/>
              <w:ind w:firstLine="34"/>
              <w:rPr>
                <w:sz w:val="23"/>
                <w:szCs w:val="23"/>
              </w:rPr>
            </w:pPr>
            <w:r w:rsidRPr="00A10EBB">
              <w:rPr>
                <w:sz w:val="23"/>
                <w:szCs w:val="23"/>
              </w:rPr>
              <w:t>Наименование получателя денежных средств:</w:t>
            </w:r>
          </w:p>
          <w:p w:rsidR="000E56E1" w:rsidRPr="00A10EBB" w:rsidRDefault="000E56E1" w:rsidP="000E56E1">
            <w:pPr>
              <w:pStyle w:val="11"/>
              <w:ind w:firstLine="34"/>
              <w:rPr>
                <w:sz w:val="23"/>
                <w:szCs w:val="23"/>
              </w:rPr>
            </w:pPr>
            <w:r w:rsidRPr="00A10EBB">
              <w:rPr>
                <w:sz w:val="23"/>
                <w:szCs w:val="23"/>
              </w:rPr>
              <w:t>ПАО «ТрансКонтейнер»</w:t>
            </w:r>
          </w:p>
          <w:p w:rsidR="000E56E1" w:rsidRPr="00A10EBB" w:rsidRDefault="000E56E1" w:rsidP="000E56E1">
            <w:pPr>
              <w:pStyle w:val="11"/>
              <w:ind w:firstLine="34"/>
              <w:rPr>
                <w:sz w:val="23"/>
                <w:szCs w:val="23"/>
              </w:rPr>
            </w:pPr>
            <w:r w:rsidRPr="00A10EBB">
              <w:rPr>
                <w:sz w:val="23"/>
                <w:szCs w:val="23"/>
              </w:rPr>
              <w:t>ИНН 7708591995</w:t>
            </w:r>
          </w:p>
          <w:p w:rsidR="000E56E1" w:rsidRPr="00A10EBB" w:rsidRDefault="000E56E1" w:rsidP="000E56E1">
            <w:pPr>
              <w:pStyle w:val="11"/>
              <w:ind w:firstLine="34"/>
              <w:rPr>
                <w:sz w:val="23"/>
                <w:szCs w:val="23"/>
              </w:rPr>
            </w:pPr>
            <w:r w:rsidRPr="00A10EBB">
              <w:rPr>
                <w:sz w:val="23"/>
                <w:szCs w:val="23"/>
              </w:rPr>
              <w:t>КПП 997650001</w:t>
            </w:r>
          </w:p>
          <w:p w:rsidR="000E56E1" w:rsidRPr="00A10EBB" w:rsidRDefault="000E56E1" w:rsidP="000E56E1">
            <w:pPr>
              <w:pStyle w:val="11"/>
              <w:ind w:firstLine="34"/>
              <w:rPr>
                <w:sz w:val="23"/>
                <w:szCs w:val="23"/>
              </w:rPr>
            </w:pPr>
            <w:r w:rsidRPr="00A10EBB">
              <w:rPr>
                <w:sz w:val="23"/>
                <w:szCs w:val="23"/>
              </w:rPr>
              <w:t xml:space="preserve">Назначение платежа: обеспечение надлежащего исполнения договора, заключаемого по результатам открытого конкурса №  ОКэ-________-17-________. Адрес: 125047, Москва, Оружейный переулок, д. 19 . НДС не облагается. </w:t>
            </w:r>
          </w:p>
          <w:p w:rsidR="000E56E1" w:rsidRPr="00A10EBB" w:rsidRDefault="000E56E1" w:rsidP="000E56E1">
            <w:pPr>
              <w:pStyle w:val="11"/>
              <w:ind w:firstLine="34"/>
              <w:rPr>
                <w:sz w:val="23"/>
                <w:szCs w:val="23"/>
              </w:rPr>
            </w:pPr>
            <w:r w:rsidRPr="00A10EBB">
              <w:rPr>
                <w:sz w:val="23"/>
                <w:szCs w:val="23"/>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0E56E1" w:rsidRPr="00A10EBB" w:rsidRDefault="000E56E1" w:rsidP="000E56E1">
            <w:pPr>
              <w:pStyle w:val="11"/>
              <w:ind w:firstLine="34"/>
              <w:rPr>
                <w:sz w:val="23"/>
                <w:szCs w:val="23"/>
              </w:rPr>
            </w:pPr>
            <w:r w:rsidRPr="00A10EBB">
              <w:rPr>
                <w:sz w:val="23"/>
                <w:szCs w:val="23"/>
              </w:rPr>
              <w:t xml:space="preserve">В случае если победитель или лицо, с которым в соответствии с положениями настоящей документации о закупке </w:t>
            </w:r>
            <w:proofErr w:type="gramStart"/>
            <w:r w:rsidRPr="00A10EBB">
              <w:rPr>
                <w:sz w:val="23"/>
                <w:szCs w:val="23"/>
              </w:rPr>
              <w:t>заключается договор не предоставил</w:t>
            </w:r>
            <w:proofErr w:type="gramEnd"/>
            <w:r w:rsidRPr="00A10EBB">
              <w:rPr>
                <w:sz w:val="23"/>
                <w:szCs w:val="23"/>
              </w:rPr>
              <w:t xml:space="preserve"> обеспечение надлежащего исполнения договора (банковскую гарантию), он считается уклонившимся от заключения договора.</w:t>
            </w:r>
          </w:p>
          <w:p w:rsidR="000E56E1" w:rsidRPr="00A10EBB" w:rsidRDefault="000E56E1" w:rsidP="000E56E1">
            <w:pPr>
              <w:pStyle w:val="11"/>
              <w:ind w:firstLine="34"/>
              <w:rPr>
                <w:sz w:val="23"/>
                <w:szCs w:val="23"/>
              </w:rPr>
            </w:pPr>
            <w:r w:rsidRPr="00A10EBB">
              <w:rPr>
                <w:sz w:val="23"/>
                <w:szCs w:val="23"/>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E56E1" w:rsidRPr="00A10EBB" w:rsidRDefault="000E56E1" w:rsidP="000E56E1">
            <w:pPr>
              <w:pStyle w:val="11"/>
              <w:ind w:firstLine="34"/>
              <w:rPr>
                <w:sz w:val="23"/>
                <w:szCs w:val="23"/>
              </w:rPr>
            </w:pPr>
            <w:r w:rsidRPr="00A10EBB">
              <w:rPr>
                <w:sz w:val="23"/>
                <w:szCs w:val="23"/>
              </w:rPr>
              <w:t xml:space="preserve">Обращение о согласовании банка рассматривается в течение 5 рабочих дней </w:t>
            </w:r>
            <w:proofErr w:type="gramStart"/>
            <w:r w:rsidRPr="00A10EBB">
              <w:rPr>
                <w:sz w:val="23"/>
                <w:szCs w:val="23"/>
              </w:rPr>
              <w:t>с даты получения</w:t>
            </w:r>
            <w:proofErr w:type="gramEnd"/>
            <w:r w:rsidRPr="00A10EBB">
              <w:rPr>
                <w:sz w:val="23"/>
                <w:szCs w:val="23"/>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0E56E1" w:rsidRPr="00A10EBB" w:rsidRDefault="000E56E1" w:rsidP="000E56E1">
            <w:pPr>
              <w:pStyle w:val="11"/>
              <w:ind w:firstLine="34"/>
              <w:rPr>
                <w:sz w:val="23"/>
                <w:szCs w:val="23"/>
              </w:rPr>
            </w:pPr>
            <w:r w:rsidRPr="00A10EBB">
              <w:rPr>
                <w:sz w:val="23"/>
                <w:szCs w:val="23"/>
              </w:rPr>
              <w:t>Лот №4</w:t>
            </w:r>
          </w:p>
          <w:p w:rsidR="000E56E1" w:rsidRPr="00A10EBB" w:rsidRDefault="000E56E1" w:rsidP="000E56E1">
            <w:pPr>
              <w:pStyle w:val="11"/>
              <w:ind w:firstLine="34"/>
              <w:rPr>
                <w:sz w:val="23"/>
                <w:szCs w:val="23"/>
              </w:rPr>
            </w:pPr>
            <w:r w:rsidRPr="00A10EBB">
              <w:rPr>
                <w:sz w:val="23"/>
                <w:szCs w:val="23"/>
              </w:rPr>
              <w:t>Обеспечение надлежащего исполнения договора оформляется  по выбору претендента в виде:</w:t>
            </w:r>
          </w:p>
          <w:p w:rsidR="000E56E1" w:rsidRPr="00A10EBB" w:rsidRDefault="000E56E1" w:rsidP="000E56E1">
            <w:pPr>
              <w:pStyle w:val="11"/>
              <w:ind w:firstLine="34"/>
              <w:rPr>
                <w:sz w:val="23"/>
                <w:szCs w:val="23"/>
              </w:rPr>
            </w:pPr>
            <w:r w:rsidRPr="00A10EBB">
              <w:rPr>
                <w:sz w:val="23"/>
                <w:szCs w:val="23"/>
              </w:rPr>
              <w:t>1)</w:t>
            </w:r>
            <w:r w:rsidRPr="00A10EBB">
              <w:rPr>
                <w:sz w:val="23"/>
                <w:szCs w:val="23"/>
              </w:rPr>
              <w:tab/>
              <w:t xml:space="preserve">Независимой (банковской) гарантии, составленной в соответствии с требованиями, изложенными в приложении </w:t>
            </w:r>
            <w:r w:rsidRPr="00A10EBB">
              <w:rPr>
                <w:sz w:val="23"/>
                <w:szCs w:val="23"/>
              </w:rPr>
              <w:br/>
              <w:t xml:space="preserve">№ 7 к документации о закупке, выданной одним из банков, перечисленных в приложении № 8 к настоящей документации о закупке. </w:t>
            </w:r>
          </w:p>
          <w:p w:rsidR="000E56E1" w:rsidRPr="00A10EBB" w:rsidRDefault="000E56E1" w:rsidP="000E56E1">
            <w:pPr>
              <w:pStyle w:val="11"/>
              <w:ind w:firstLine="34"/>
              <w:rPr>
                <w:sz w:val="23"/>
                <w:szCs w:val="23"/>
              </w:rPr>
            </w:pPr>
            <w:r w:rsidRPr="00A10EBB">
              <w:rPr>
                <w:sz w:val="23"/>
                <w:szCs w:val="23"/>
              </w:rPr>
              <w:t>2)</w:t>
            </w:r>
            <w:r w:rsidRPr="00A10EBB">
              <w:rPr>
                <w:sz w:val="23"/>
                <w:szCs w:val="23"/>
              </w:rPr>
              <w:tab/>
              <w:t>Денежные средства, размещаемые на следующем банковском счете:</w:t>
            </w:r>
          </w:p>
          <w:p w:rsidR="000E56E1" w:rsidRPr="00A10EBB" w:rsidRDefault="000E56E1" w:rsidP="000E56E1">
            <w:pPr>
              <w:pStyle w:val="11"/>
              <w:ind w:firstLine="34"/>
              <w:rPr>
                <w:sz w:val="23"/>
                <w:szCs w:val="23"/>
              </w:rPr>
            </w:pPr>
            <w:proofErr w:type="gramStart"/>
            <w:r w:rsidRPr="00A10EBB">
              <w:rPr>
                <w:sz w:val="23"/>
                <w:szCs w:val="23"/>
              </w:rPr>
              <w:t>р</w:t>
            </w:r>
            <w:proofErr w:type="gramEnd"/>
            <w:r w:rsidRPr="00A10EBB">
              <w:rPr>
                <w:sz w:val="23"/>
                <w:szCs w:val="23"/>
              </w:rPr>
              <w:t>/с 40702810200030004399</w:t>
            </w:r>
          </w:p>
          <w:p w:rsidR="000E56E1" w:rsidRPr="00A10EBB" w:rsidRDefault="000E56E1" w:rsidP="000E56E1">
            <w:pPr>
              <w:pStyle w:val="11"/>
              <w:ind w:firstLine="34"/>
              <w:rPr>
                <w:sz w:val="23"/>
                <w:szCs w:val="23"/>
              </w:rPr>
            </w:pPr>
            <w:r w:rsidRPr="00A10EBB">
              <w:rPr>
                <w:sz w:val="23"/>
                <w:szCs w:val="23"/>
              </w:rPr>
              <w:t>в ПАО Банк ВТБ г</w:t>
            </w:r>
            <w:proofErr w:type="gramStart"/>
            <w:r w:rsidRPr="00A10EBB">
              <w:rPr>
                <w:sz w:val="23"/>
                <w:szCs w:val="23"/>
              </w:rPr>
              <w:t>.М</w:t>
            </w:r>
            <w:proofErr w:type="gramEnd"/>
            <w:r w:rsidRPr="00A10EBB">
              <w:rPr>
                <w:sz w:val="23"/>
                <w:szCs w:val="23"/>
              </w:rPr>
              <w:t>осква</w:t>
            </w:r>
          </w:p>
          <w:p w:rsidR="000E56E1" w:rsidRPr="00A10EBB" w:rsidRDefault="000E56E1" w:rsidP="000E56E1">
            <w:pPr>
              <w:pStyle w:val="11"/>
              <w:ind w:firstLine="34"/>
              <w:rPr>
                <w:sz w:val="23"/>
                <w:szCs w:val="23"/>
              </w:rPr>
            </w:pPr>
            <w:r w:rsidRPr="00A10EBB">
              <w:rPr>
                <w:sz w:val="23"/>
                <w:szCs w:val="23"/>
              </w:rPr>
              <w:t>БИК 044525187</w:t>
            </w:r>
          </w:p>
          <w:p w:rsidR="000E56E1" w:rsidRPr="00A10EBB" w:rsidRDefault="000E56E1" w:rsidP="000E56E1">
            <w:pPr>
              <w:pStyle w:val="11"/>
              <w:ind w:firstLine="34"/>
              <w:rPr>
                <w:sz w:val="23"/>
                <w:szCs w:val="23"/>
              </w:rPr>
            </w:pPr>
            <w:r w:rsidRPr="00A10EBB">
              <w:rPr>
                <w:sz w:val="23"/>
                <w:szCs w:val="23"/>
              </w:rPr>
              <w:t>к/с № 30101810700000000187</w:t>
            </w:r>
          </w:p>
          <w:p w:rsidR="000E56E1" w:rsidRPr="00A10EBB" w:rsidRDefault="000E56E1" w:rsidP="000E56E1">
            <w:pPr>
              <w:pStyle w:val="11"/>
              <w:ind w:firstLine="34"/>
              <w:rPr>
                <w:sz w:val="23"/>
                <w:szCs w:val="23"/>
              </w:rPr>
            </w:pPr>
            <w:r w:rsidRPr="00A10EBB">
              <w:rPr>
                <w:sz w:val="23"/>
                <w:szCs w:val="23"/>
              </w:rPr>
              <w:t>Наименование получателя денежных средств:</w:t>
            </w:r>
          </w:p>
          <w:p w:rsidR="000E56E1" w:rsidRPr="00A10EBB" w:rsidRDefault="000E56E1" w:rsidP="000E56E1">
            <w:pPr>
              <w:pStyle w:val="11"/>
              <w:ind w:firstLine="34"/>
              <w:rPr>
                <w:sz w:val="23"/>
                <w:szCs w:val="23"/>
              </w:rPr>
            </w:pPr>
            <w:r w:rsidRPr="00A10EBB">
              <w:rPr>
                <w:sz w:val="23"/>
                <w:szCs w:val="23"/>
              </w:rPr>
              <w:t>ПАО «ТрансКонтейнер»</w:t>
            </w:r>
          </w:p>
          <w:p w:rsidR="000E56E1" w:rsidRPr="00A10EBB" w:rsidRDefault="000E56E1" w:rsidP="000E56E1">
            <w:pPr>
              <w:pStyle w:val="11"/>
              <w:ind w:firstLine="34"/>
              <w:rPr>
                <w:sz w:val="23"/>
                <w:szCs w:val="23"/>
              </w:rPr>
            </w:pPr>
            <w:r w:rsidRPr="00A10EBB">
              <w:rPr>
                <w:sz w:val="23"/>
                <w:szCs w:val="23"/>
              </w:rPr>
              <w:t>ИНН 7708591995</w:t>
            </w:r>
          </w:p>
          <w:p w:rsidR="000E56E1" w:rsidRPr="00A10EBB" w:rsidRDefault="000E56E1" w:rsidP="000E56E1">
            <w:pPr>
              <w:pStyle w:val="11"/>
              <w:ind w:firstLine="34"/>
              <w:rPr>
                <w:sz w:val="23"/>
                <w:szCs w:val="23"/>
              </w:rPr>
            </w:pPr>
            <w:r w:rsidRPr="00A10EBB">
              <w:rPr>
                <w:sz w:val="23"/>
                <w:szCs w:val="23"/>
              </w:rPr>
              <w:t>КПП 997650001</w:t>
            </w:r>
          </w:p>
          <w:p w:rsidR="000E56E1" w:rsidRPr="00A10EBB" w:rsidRDefault="000E56E1" w:rsidP="000E56E1">
            <w:pPr>
              <w:pStyle w:val="11"/>
              <w:ind w:firstLine="34"/>
              <w:rPr>
                <w:sz w:val="23"/>
                <w:szCs w:val="23"/>
              </w:rPr>
            </w:pPr>
            <w:r w:rsidRPr="00A10EBB">
              <w:rPr>
                <w:sz w:val="23"/>
                <w:szCs w:val="23"/>
              </w:rPr>
              <w:t xml:space="preserve">Назначение платежа: обеспечение надлежащего исполнения договора, заключаемого по результатам открытого конкурса №  ОКэ-________-17-________. Адрес: 125047, Москва, Оружейный переулок, д. 19 . НДС не облагается. </w:t>
            </w:r>
          </w:p>
          <w:p w:rsidR="000E56E1" w:rsidRPr="00A10EBB" w:rsidRDefault="000E56E1" w:rsidP="000E56E1">
            <w:pPr>
              <w:pStyle w:val="11"/>
              <w:ind w:firstLine="34"/>
              <w:rPr>
                <w:sz w:val="23"/>
                <w:szCs w:val="23"/>
              </w:rPr>
            </w:pPr>
            <w:r w:rsidRPr="00A10EBB">
              <w:rPr>
                <w:sz w:val="23"/>
                <w:szCs w:val="23"/>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w:t>
            </w:r>
            <w:r w:rsidRPr="00A10EBB">
              <w:rPr>
                <w:sz w:val="23"/>
                <w:szCs w:val="23"/>
              </w:rPr>
              <w:lastRenderedPageBreak/>
              <w:t xml:space="preserve">о закупке заключается договор. </w:t>
            </w:r>
          </w:p>
          <w:p w:rsidR="000E56E1" w:rsidRPr="00A10EBB" w:rsidRDefault="000E56E1" w:rsidP="000E56E1">
            <w:pPr>
              <w:pStyle w:val="11"/>
              <w:ind w:firstLine="34"/>
              <w:rPr>
                <w:sz w:val="23"/>
                <w:szCs w:val="23"/>
              </w:rPr>
            </w:pPr>
            <w:r w:rsidRPr="00A10EBB">
              <w:rPr>
                <w:sz w:val="23"/>
                <w:szCs w:val="23"/>
              </w:rPr>
              <w:t xml:space="preserve">В случае если победитель или лицо, с которым в соответствии с положениями настоящей документации о закупке </w:t>
            </w:r>
            <w:proofErr w:type="gramStart"/>
            <w:r w:rsidRPr="00A10EBB">
              <w:rPr>
                <w:sz w:val="23"/>
                <w:szCs w:val="23"/>
              </w:rPr>
              <w:t>заключается договор не предоставил</w:t>
            </w:r>
            <w:proofErr w:type="gramEnd"/>
            <w:r w:rsidRPr="00A10EBB">
              <w:rPr>
                <w:sz w:val="23"/>
                <w:szCs w:val="23"/>
              </w:rPr>
              <w:t xml:space="preserve"> обеспечение надлежащего исполнения договора (банковскую гарантию), он считается уклонившимся от заключения договора.</w:t>
            </w:r>
          </w:p>
          <w:p w:rsidR="000E56E1" w:rsidRPr="00A10EBB" w:rsidRDefault="000E56E1" w:rsidP="000E56E1">
            <w:pPr>
              <w:pStyle w:val="11"/>
              <w:ind w:firstLine="34"/>
              <w:rPr>
                <w:sz w:val="23"/>
                <w:szCs w:val="23"/>
              </w:rPr>
            </w:pPr>
            <w:r w:rsidRPr="00A10EBB">
              <w:rPr>
                <w:sz w:val="23"/>
                <w:szCs w:val="23"/>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A10EBB" w:rsidRPr="00A10EBB" w:rsidRDefault="000E56E1" w:rsidP="0064392B">
            <w:pPr>
              <w:pStyle w:val="11"/>
              <w:ind w:firstLine="34"/>
              <w:rPr>
                <w:sz w:val="23"/>
                <w:szCs w:val="23"/>
              </w:rPr>
            </w:pPr>
            <w:r w:rsidRPr="00A10EBB">
              <w:rPr>
                <w:sz w:val="23"/>
                <w:szCs w:val="23"/>
              </w:rPr>
              <w:t xml:space="preserve">Обращение о согласовании банка рассматривается в течение 5 рабочих дней </w:t>
            </w:r>
            <w:proofErr w:type="gramStart"/>
            <w:r w:rsidRPr="00A10EBB">
              <w:rPr>
                <w:sz w:val="23"/>
                <w:szCs w:val="23"/>
              </w:rPr>
              <w:t>с даты получения</w:t>
            </w:r>
            <w:proofErr w:type="gramEnd"/>
            <w:r w:rsidRPr="00A10EBB">
              <w:rPr>
                <w:sz w:val="23"/>
                <w:szCs w:val="23"/>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bl>
    <w:p w:rsidR="000E56E1" w:rsidRDefault="00E47AE2" w:rsidP="00345A81">
      <w:pPr>
        <w:tabs>
          <w:tab w:val="left" w:pos="1134"/>
        </w:tabs>
        <w:ind w:firstLine="72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E47AE2" w:rsidRDefault="00E47AE2" w:rsidP="00345A81">
      <w:pPr>
        <w:tabs>
          <w:tab w:val="left" w:pos="1134"/>
        </w:tabs>
        <w:ind w:firstLine="720"/>
        <w:jc w:val="both"/>
        <w:rPr>
          <w:sz w:val="28"/>
          <w:szCs w:val="28"/>
        </w:rPr>
      </w:pPr>
    </w:p>
    <w:p w:rsidR="00866525" w:rsidRPr="002D20CA" w:rsidRDefault="000E56E1" w:rsidP="002D20CA">
      <w:pPr>
        <w:tabs>
          <w:tab w:val="left" w:pos="1134"/>
        </w:tabs>
        <w:ind w:firstLine="720"/>
        <w:jc w:val="both"/>
        <w:rPr>
          <w:sz w:val="28"/>
          <w:szCs w:val="28"/>
        </w:rPr>
      </w:pPr>
      <w:r w:rsidRPr="00A10EBB">
        <w:rPr>
          <w:b/>
          <w:sz w:val="28"/>
          <w:szCs w:val="28"/>
        </w:rPr>
        <w:t>2.2.</w:t>
      </w:r>
      <w:r>
        <w:rPr>
          <w:sz w:val="28"/>
          <w:szCs w:val="28"/>
        </w:rPr>
        <w:t xml:space="preserve"> </w:t>
      </w:r>
      <w:r w:rsidR="00866525">
        <w:rPr>
          <w:sz w:val="28"/>
          <w:szCs w:val="28"/>
        </w:rPr>
        <w:t>П</w:t>
      </w:r>
      <w:r w:rsidR="0011287C">
        <w:rPr>
          <w:sz w:val="28"/>
          <w:szCs w:val="28"/>
        </w:rPr>
        <w:t>одп</w:t>
      </w:r>
      <w:r w:rsidR="00345A81">
        <w:rPr>
          <w:sz w:val="28"/>
          <w:szCs w:val="28"/>
        </w:rPr>
        <w:t>ункт 4.7.2. раздела 4 «Техническое задание»</w:t>
      </w:r>
      <w:r w:rsidR="00E70C41">
        <w:rPr>
          <w:sz w:val="28"/>
          <w:szCs w:val="28"/>
        </w:rPr>
        <w:t xml:space="preserve"> </w:t>
      </w:r>
      <w:r w:rsidR="00FC707F" w:rsidRPr="00FC707F">
        <w:rPr>
          <w:sz w:val="28"/>
          <w:szCs w:val="28"/>
        </w:rPr>
        <w:t xml:space="preserve">документации о закупке </w:t>
      </w:r>
      <w:r w:rsidR="00FC707F" w:rsidRPr="00FC707F">
        <w:rPr>
          <w:b/>
          <w:sz w:val="28"/>
          <w:szCs w:val="28"/>
        </w:rPr>
        <w:t>изложить в следующей редакции</w:t>
      </w:r>
      <w:r w:rsidR="00FC707F" w:rsidRPr="00FC707F">
        <w:rPr>
          <w:sz w:val="28"/>
          <w:szCs w:val="28"/>
        </w:rPr>
        <w:t>:</w:t>
      </w:r>
    </w:p>
    <w:p w:rsidR="00345A81" w:rsidRPr="00A47048" w:rsidRDefault="00E47AE2" w:rsidP="00345A81">
      <w:pPr>
        <w:ind w:firstLine="709"/>
        <w:rPr>
          <w:color w:val="000000"/>
          <w:sz w:val="28"/>
        </w:rPr>
      </w:pPr>
      <w:r>
        <w:rPr>
          <w:sz w:val="28"/>
          <w:szCs w:val="28"/>
        </w:rPr>
        <w:t>«</w:t>
      </w:r>
      <w:r w:rsidR="001F5C9F">
        <w:rPr>
          <w:color w:val="000000"/>
          <w:sz w:val="28"/>
        </w:rPr>
        <w:t xml:space="preserve">Колесная формула: </w:t>
      </w:r>
      <w:r w:rsidR="00345A81">
        <w:rPr>
          <w:color w:val="000000"/>
          <w:sz w:val="28"/>
        </w:rPr>
        <w:t>4х2</w:t>
      </w:r>
    </w:p>
    <w:p w:rsidR="00345A81" w:rsidRPr="00A47048" w:rsidRDefault="00345A81" w:rsidP="00345A81">
      <w:pPr>
        <w:ind w:firstLine="709"/>
        <w:rPr>
          <w:color w:val="000000"/>
          <w:sz w:val="28"/>
        </w:rPr>
      </w:pPr>
      <w:r>
        <w:rPr>
          <w:color w:val="000000"/>
          <w:sz w:val="28"/>
        </w:rPr>
        <w:t>Вариант шасси:</w:t>
      </w:r>
      <w:r>
        <w:rPr>
          <w:color w:val="000000"/>
          <w:sz w:val="28"/>
        </w:rPr>
        <w:tab/>
        <w:t>седельный тягач</w:t>
      </w:r>
    </w:p>
    <w:p w:rsidR="00345A81" w:rsidRPr="00A47048" w:rsidRDefault="00345A81" w:rsidP="00345A81">
      <w:pPr>
        <w:ind w:firstLine="709"/>
        <w:rPr>
          <w:color w:val="000000"/>
          <w:sz w:val="28"/>
        </w:rPr>
      </w:pPr>
      <w:r>
        <w:rPr>
          <w:color w:val="000000"/>
          <w:sz w:val="28"/>
        </w:rPr>
        <w:t>Тип (вариант) кабины:</w:t>
      </w:r>
      <w:r>
        <w:rPr>
          <w:color w:val="000000"/>
          <w:sz w:val="28"/>
        </w:rPr>
        <w:tab/>
        <w:t>L-кабина</w:t>
      </w:r>
    </w:p>
    <w:p w:rsidR="00345A81" w:rsidRPr="00A47048" w:rsidRDefault="00345A81" w:rsidP="00345A81">
      <w:pPr>
        <w:ind w:firstLine="709"/>
        <w:rPr>
          <w:color w:val="000000"/>
          <w:sz w:val="28"/>
        </w:rPr>
      </w:pPr>
      <w:r>
        <w:rPr>
          <w:color w:val="000000"/>
          <w:sz w:val="28"/>
        </w:rPr>
        <w:t xml:space="preserve">Мощность </w:t>
      </w:r>
      <w:r w:rsidR="001F5C9F">
        <w:rPr>
          <w:color w:val="000000"/>
          <w:sz w:val="28"/>
        </w:rPr>
        <w:t xml:space="preserve">двигателя: </w:t>
      </w:r>
      <w:r>
        <w:rPr>
          <w:color w:val="000000"/>
          <w:sz w:val="28"/>
        </w:rPr>
        <w:t>295 kW (401 PS)</w:t>
      </w:r>
    </w:p>
    <w:p w:rsidR="00345A81" w:rsidRPr="00A47048" w:rsidRDefault="001F5C9F" w:rsidP="00345A81">
      <w:pPr>
        <w:ind w:firstLine="709"/>
        <w:rPr>
          <w:color w:val="000000"/>
          <w:sz w:val="28"/>
        </w:rPr>
      </w:pPr>
      <w:r>
        <w:rPr>
          <w:color w:val="000000"/>
          <w:sz w:val="28"/>
        </w:rPr>
        <w:t xml:space="preserve">Колесная база: </w:t>
      </w:r>
      <w:r w:rsidR="00345A81">
        <w:rPr>
          <w:color w:val="000000"/>
          <w:sz w:val="28"/>
        </w:rPr>
        <w:t>3600 мм</w:t>
      </w:r>
    </w:p>
    <w:p w:rsidR="00345A81" w:rsidRPr="00A47048" w:rsidRDefault="001F5C9F" w:rsidP="00345A81">
      <w:pPr>
        <w:ind w:firstLine="709"/>
        <w:rPr>
          <w:color w:val="000000"/>
          <w:sz w:val="28"/>
        </w:rPr>
      </w:pPr>
      <w:r>
        <w:rPr>
          <w:color w:val="000000"/>
          <w:sz w:val="28"/>
        </w:rPr>
        <w:t xml:space="preserve">Допуст. полная масса: </w:t>
      </w:r>
      <w:r w:rsidR="00345A81">
        <w:rPr>
          <w:color w:val="000000"/>
          <w:sz w:val="28"/>
        </w:rPr>
        <w:t>18000  кг</w:t>
      </w:r>
    </w:p>
    <w:p w:rsidR="00345A81" w:rsidRPr="00A47048" w:rsidRDefault="001F5C9F" w:rsidP="00345A81">
      <w:pPr>
        <w:ind w:firstLine="709"/>
        <w:rPr>
          <w:color w:val="000000"/>
          <w:sz w:val="28"/>
        </w:rPr>
      </w:pPr>
      <w:r>
        <w:rPr>
          <w:color w:val="000000"/>
          <w:sz w:val="28"/>
        </w:rPr>
        <w:t xml:space="preserve">Рулевое управление: </w:t>
      </w:r>
      <w:r w:rsidR="00345A81">
        <w:rPr>
          <w:color w:val="000000"/>
          <w:sz w:val="28"/>
        </w:rPr>
        <w:t>слева</w:t>
      </w:r>
    </w:p>
    <w:p w:rsidR="00345A81" w:rsidRPr="00A47048" w:rsidRDefault="001F5C9F" w:rsidP="00345A81">
      <w:pPr>
        <w:ind w:firstLine="709"/>
        <w:rPr>
          <w:color w:val="000000"/>
          <w:sz w:val="28"/>
        </w:rPr>
      </w:pPr>
      <w:r>
        <w:rPr>
          <w:color w:val="000000"/>
          <w:sz w:val="28"/>
        </w:rPr>
        <w:t xml:space="preserve">Смещение ССУ: </w:t>
      </w:r>
      <w:r w:rsidR="00345A81">
        <w:rPr>
          <w:color w:val="000000"/>
          <w:sz w:val="28"/>
        </w:rPr>
        <w:t>540 мм</w:t>
      </w:r>
    </w:p>
    <w:p w:rsidR="00345A81" w:rsidRPr="00E73380" w:rsidRDefault="00345A81" w:rsidP="00345A81">
      <w:pPr>
        <w:widowControl w:val="0"/>
        <w:tabs>
          <w:tab w:val="left" w:pos="1932"/>
        </w:tabs>
        <w:autoSpaceDE w:val="0"/>
        <w:autoSpaceDN w:val="0"/>
        <w:adjustRightInd w:val="0"/>
        <w:ind w:firstLine="709"/>
        <w:rPr>
          <w:color w:val="000000"/>
        </w:rPr>
      </w:pPr>
      <w:r>
        <w:t xml:space="preserve"> </w:t>
      </w:r>
    </w:p>
    <w:p w:rsidR="00345A81" w:rsidRPr="00A47048" w:rsidRDefault="00345A81" w:rsidP="00345A81">
      <w:pPr>
        <w:ind w:firstLine="709"/>
        <w:rPr>
          <w:b/>
          <w:color w:val="000000"/>
          <w:sz w:val="28"/>
          <w:szCs w:val="28"/>
        </w:rPr>
      </w:pPr>
      <w:r>
        <w:rPr>
          <w:b/>
          <w:color w:val="000000"/>
          <w:sz w:val="28"/>
          <w:szCs w:val="28"/>
        </w:rPr>
        <w:t>Список оборудования:</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sz w:val="28"/>
          <w:szCs w:val="28"/>
        </w:rPr>
        <w:t xml:space="preserve">1.  </w:t>
      </w:r>
      <w:r>
        <w:rPr>
          <w:color w:val="000000"/>
          <w:sz w:val="28"/>
          <w:szCs w:val="28"/>
        </w:rPr>
        <w:t>Выгнутая балка переднего моста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2. Передняя ось 7,5 т</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3. Блокировка дифференциала заднего моста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4. Антиблокировочная система (ABS)</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5. Дисковые тормоза на передней и задней осях</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6. Разъемы тормозные и электрич. с нижн</w:t>
      </w:r>
      <w:proofErr w:type="gramStart"/>
      <w:r>
        <w:rPr>
          <w:color w:val="000000"/>
          <w:sz w:val="28"/>
          <w:szCs w:val="28"/>
        </w:rPr>
        <w:t>.р</w:t>
      </w:r>
      <w:proofErr w:type="gramEnd"/>
      <w:r>
        <w:rPr>
          <w:color w:val="000000"/>
          <w:sz w:val="28"/>
          <w:szCs w:val="28"/>
        </w:rPr>
        <w:t>асположением</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7. Двухконтурная пневматическая тормозная система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8. Автоматическая настройка тормозов</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9. Разъемы для двухконтурной тормозной системы прицеп</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10. Спиральные шланги и кабели соединения с прицепом</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11. Стабилизатор передней оси</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12. Стабилизатор задней оси под рамой</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13. Рулевая колонка регулируемая</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14. Многофункциональное рулевое колесо</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15. Розетка дополнит. 24 V/15 A в кабине, с крышкой</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 xml:space="preserve">16. Магнитола </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17. Разъём соединения с прицепом 15-контактный</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18. Ветровое стекло тонирован</w:t>
      </w:r>
      <w:proofErr w:type="gramStart"/>
      <w:r>
        <w:rPr>
          <w:color w:val="000000"/>
          <w:sz w:val="28"/>
          <w:szCs w:val="28"/>
        </w:rPr>
        <w:t>.б</w:t>
      </w:r>
      <w:proofErr w:type="gramEnd"/>
      <w:r>
        <w:rPr>
          <w:color w:val="000000"/>
          <w:sz w:val="28"/>
          <w:szCs w:val="28"/>
        </w:rPr>
        <w:t>ез ленточн.светофильтра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19. Электростеклоподъёмники дверей кабины</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lastRenderedPageBreak/>
        <w:t>20. Подвеска кабины стандартная</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21. Зеркало заднего вида регулир., со стороны водителя</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22. Иммобилайзер с транспондером</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23. Задняя стенка кабины без окна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24. Зеркало с широким углом обзора со стороны пассаж.</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25. Рамповое зеркало со стороны пассажира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26. Зеркало заднего вида регулир.</w:t>
      </w:r>
      <w:proofErr w:type="gramStart"/>
      <w:r>
        <w:rPr>
          <w:color w:val="000000"/>
          <w:sz w:val="28"/>
          <w:szCs w:val="28"/>
        </w:rPr>
        <w:t>,с</w:t>
      </w:r>
      <w:proofErr w:type="gramEnd"/>
      <w:r>
        <w:rPr>
          <w:color w:val="000000"/>
          <w:sz w:val="28"/>
          <w:szCs w:val="28"/>
        </w:rPr>
        <w:t>о стороны пассажира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27. Зеркало водителя с широким углом обзора, обогрев.</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28. Коробка передач 9 ступенчатая</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29. Механическое переключение передач</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30. Воздушный фильтр вентиляции кабины</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31. Управление системой отопления и вентиляции кабины</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32. Комбинац. приборов с графич</w:t>
      </w:r>
      <w:proofErr w:type="gramStart"/>
      <w:r>
        <w:rPr>
          <w:color w:val="000000"/>
          <w:sz w:val="28"/>
          <w:szCs w:val="28"/>
        </w:rPr>
        <w:t>.д</w:t>
      </w:r>
      <w:proofErr w:type="gramEnd"/>
      <w:r>
        <w:rPr>
          <w:color w:val="000000"/>
          <w:sz w:val="28"/>
          <w:szCs w:val="28"/>
        </w:rPr>
        <w:t>исплеем и эконометром</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33. Указатель внешней температуры</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34. Направление выхлопа вниз</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 xml:space="preserve">35. 6-секционная </w:t>
      </w:r>
      <w:proofErr w:type="gramStart"/>
      <w:r>
        <w:rPr>
          <w:color w:val="000000"/>
          <w:sz w:val="28"/>
          <w:szCs w:val="28"/>
        </w:rPr>
        <w:t>задняя</w:t>
      </w:r>
      <w:proofErr w:type="gramEnd"/>
      <w:r>
        <w:rPr>
          <w:color w:val="000000"/>
          <w:sz w:val="28"/>
          <w:szCs w:val="28"/>
        </w:rPr>
        <w:t xml:space="preserve"> блок-фара с рефлекторами</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36. Фары с прозрачной оптикой (H7)</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37. Забор воздуха в передней части кабины</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38. Ограничитель скорости 90 км/ч</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 xml:space="preserve">39. Круиз-контроль </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40. Двигатель R6 не менее 400 л.</w:t>
      </w:r>
      <w:proofErr w:type="gramStart"/>
      <w:r>
        <w:rPr>
          <w:color w:val="000000"/>
          <w:sz w:val="28"/>
          <w:szCs w:val="28"/>
        </w:rPr>
        <w:t>с</w:t>
      </w:r>
      <w:proofErr w:type="gramEnd"/>
      <w:r>
        <w:rPr>
          <w:color w:val="000000"/>
          <w:sz w:val="28"/>
          <w:szCs w:val="28"/>
        </w:rPr>
        <w:t xml:space="preserve">. </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41. Воздушный компрессор, 2-цилиндр., 2-ступенч.</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 xml:space="preserve">42. </w:t>
      </w:r>
      <w:proofErr w:type="gramStart"/>
      <w:r>
        <w:rPr>
          <w:color w:val="000000"/>
          <w:sz w:val="28"/>
          <w:szCs w:val="28"/>
        </w:rPr>
        <w:t>Электромагнитная</w:t>
      </w:r>
      <w:proofErr w:type="gramEnd"/>
      <w:r>
        <w:rPr>
          <w:color w:val="000000"/>
          <w:sz w:val="28"/>
          <w:szCs w:val="28"/>
        </w:rPr>
        <w:t xml:space="preserve"> вискомуфта привода вентилятора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43. Система предварительного подогрева топлива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44. Моторный тормоз с постоянным дросселем</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45. Система охлаждения коробки передач</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46. Передние рессоры 7,1 т</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47. Задняя подвеска, 2 пневмоэлемента, регулир. уровня</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48. Защитные колпаки для гаек крепления колес</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49. Сиденье пассажира статическое</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50. Сиденье водителя с подвеской</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51. Нижнее спальное место</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 xml:space="preserve">52. Вариант с полной массой 18.0 т </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53. Гарантия на двигатель/трансмиссию 3 года/450000 км</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54. Лестница и площадка за кабиной</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55. Обтекатель передний нижний</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56. Комплект инструментов</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57. Транспортное средство для правостороннего движения</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58. Блок подготовки воздуха с подогревом</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 xml:space="preserve">59. Передний противоподкатный брус </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60. Компоновка агрегатов в заднем свесе рамы</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61. Кабина с высокой крышей</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62. Люк в крыше кабины с электроприводом</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63. Панель управления люком с нижнего спального места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64. Аккумуляторы 2 X 12V/220 Ач, малообслуживаемые</w:t>
      </w:r>
    </w:p>
    <w:p w:rsidR="002D20CA" w:rsidRPr="002D20CA" w:rsidRDefault="00345A81" w:rsidP="00345A81">
      <w:pPr>
        <w:widowControl w:val="0"/>
        <w:tabs>
          <w:tab w:val="left" w:pos="283"/>
          <w:tab w:val="left" w:pos="1417"/>
          <w:tab w:val="right" w:pos="9072"/>
        </w:tabs>
        <w:autoSpaceDE w:val="0"/>
        <w:autoSpaceDN w:val="0"/>
        <w:adjustRightInd w:val="0"/>
        <w:ind w:firstLine="709"/>
        <w:rPr>
          <w:color w:val="000000"/>
          <w:sz w:val="28"/>
          <w:szCs w:val="28"/>
        </w:rPr>
      </w:pPr>
      <w:r>
        <w:rPr>
          <w:color w:val="000000"/>
          <w:sz w:val="28"/>
          <w:szCs w:val="28"/>
        </w:rPr>
        <w:t>65. Розетка дополнит. 12 V/15 A в кабине, с крышкой</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66. Трансформатор 24 V/12 V, 8 A</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lastRenderedPageBreak/>
        <w:t>67. Подготовка для установки радиостанции</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68. Внешний солнцезащитный козырёк, прозрачный</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69. Спойлер каб</w:t>
      </w:r>
      <w:proofErr w:type="gramStart"/>
      <w:r>
        <w:rPr>
          <w:color w:val="000000"/>
          <w:sz w:val="28"/>
          <w:szCs w:val="28"/>
        </w:rPr>
        <w:t>.с</w:t>
      </w:r>
      <w:proofErr w:type="gramEnd"/>
      <w:r>
        <w:rPr>
          <w:color w:val="000000"/>
          <w:sz w:val="28"/>
          <w:szCs w:val="28"/>
        </w:rPr>
        <w:t xml:space="preserve"> выс.крышей регулир., кузов до 4,0м</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70. Изоляция кабины для экстрем. холодных условий</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71. Переднее зеркало в аэродинамическом исполнении</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72. Кондиционер в кабине</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73. Теплоизоляция кабины дополнительная</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74. Выключатель дополнит</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о</w:t>
      </w:r>
      <w:proofErr w:type="gramEnd"/>
      <w:r>
        <w:rPr>
          <w:color w:val="000000"/>
          <w:sz w:val="28"/>
          <w:szCs w:val="28"/>
        </w:rPr>
        <w:t>топителя у спального места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 xml:space="preserve">75. </w:t>
      </w:r>
      <w:proofErr w:type="gramStart"/>
      <w:r>
        <w:rPr>
          <w:color w:val="000000"/>
          <w:sz w:val="28"/>
          <w:szCs w:val="28"/>
        </w:rPr>
        <w:t>Воздушный</w:t>
      </w:r>
      <w:proofErr w:type="gramEnd"/>
      <w:r>
        <w:rPr>
          <w:color w:val="000000"/>
          <w:sz w:val="28"/>
          <w:szCs w:val="28"/>
        </w:rPr>
        <w:t xml:space="preserve"> отопитель для холодных условий</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76. Подг</w:t>
      </w:r>
      <w:proofErr w:type="gramStart"/>
      <w:r>
        <w:rPr>
          <w:color w:val="000000"/>
          <w:sz w:val="28"/>
          <w:szCs w:val="28"/>
        </w:rPr>
        <w:t>.п</w:t>
      </w:r>
      <w:proofErr w:type="gramEnd"/>
      <w:r>
        <w:rPr>
          <w:color w:val="000000"/>
          <w:sz w:val="28"/>
          <w:szCs w:val="28"/>
        </w:rPr>
        <w:t>од уст. ЭРА-ГЛОНАСС</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77. Подготовка под уст</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ц</w:t>
      </w:r>
      <w:proofErr w:type="gramEnd"/>
      <w:r>
        <w:rPr>
          <w:color w:val="000000"/>
          <w:sz w:val="28"/>
          <w:szCs w:val="28"/>
        </w:rPr>
        <w:t>ифр. тахографа, Россия</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78. Топливный бак запираемый</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79. Сетка в горловине топливного бака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 xml:space="preserve">80. Фильтр топливный с </w:t>
      </w:r>
      <w:proofErr w:type="gramStart"/>
      <w:r>
        <w:rPr>
          <w:color w:val="000000"/>
          <w:sz w:val="28"/>
          <w:szCs w:val="28"/>
        </w:rPr>
        <w:t>подогреваемым</w:t>
      </w:r>
      <w:proofErr w:type="gramEnd"/>
      <w:r>
        <w:rPr>
          <w:color w:val="000000"/>
          <w:sz w:val="28"/>
          <w:szCs w:val="28"/>
        </w:rPr>
        <w:t xml:space="preserve"> влагоотделителем</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81. Глушитель c SCR-катализатором</w:t>
      </w:r>
      <w:r>
        <w:rPr>
          <w:rStyle w:val="af2"/>
          <w:color w:val="000000"/>
          <w:sz w:val="28"/>
          <w:szCs w:val="28"/>
        </w:rPr>
        <w:footnoteReference w:id="1"/>
      </w:r>
      <w:r>
        <w:rPr>
          <w:color w:val="000000"/>
          <w:sz w:val="28"/>
          <w:szCs w:val="28"/>
        </w:rPr>
        <w:t>, малый, нерж. сталь</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82. Топливный бак 650 л, алюмин., на правой стороне</w:t>
      </w:r>
    </w:p>
    <w:p w:rsidR="00345A81"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83. Знак обозначения автопоезда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84. Генератор 28В/100А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85. Номер двигателя выбит</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86. Факельное устройство холодного старта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87. Антимоскитная сетка перед радиатором</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88. Исполнение двигателя по экологическому классу Евро 5 с применением системы BlueTec</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 xml:space="preserve">89. Крылья задние трёхсекционные </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90. Крылья задних колес для ширины автомобиля 2500 мм</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 xml:space="preserve">91. Плата монтажная 12 мм </w:t>
      </w:r>
      <w:proofErr w:type="gramStart"/>
      <w:r>
        <w:rPr>
          <w:color w:val="000000"/>
          <w:sz w:val="28"/>
          <w:szCs w:val="28"/>
        </w:rPr>
        <w:t>для</w:t>
      </w:r>
      <w:proofErr w:type="gramEnd"/>
      <w:r>
        <w:rPr>
          <w:color w:val="000000"/>
          <w:sz w:val="28"/>
          <w:szCs w:val="28"/>
        </w:rPr>
        <w:t xml:space="preserve"> седельно-сцепного уст-ва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92. Колесные диски, 9.00x22.5, усиленные</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93. Держатель запасного колеса сбоку</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94. Запасное колесо</w:t>
      </w:r>
    </w:p>
    <w:p w:rsidR="00345A81" w:rsidRDefault="00345A81" w:rsidP="00345A81">
      <w:pPr>
        <w:widowControl w:val="0"/>
        <w:tabs>
          <w:tab w:val="left" w:pos="283"/>
          <w:tab w:val="left" w:pos="1417"/>
          <w:tab w:val="right" w:pos="9072"/>
        </w:tabs>
        <w:autoSpaceDE w:val="0"/>
        <w:autoSpaceDN w:val="0"/>
        <w:adjustRightInd w:val="0"/>
        <w:ind w:firstLine="709"/>
        <w:rPr>
          <w:color w:val="000000"/>
          <w:sz w:val="28"/>
          <w:szCs w:val="28"/>
        </w:rPr>
      </w:pPr>
      <w:r>
        <w:rPr>
          <w:color w:val="000000"/>
          <w:sz w:val="28"/>
          <w:szCs w:val="28"/>
        </w:rPr>
        <w:t>95. Инструкции на русском языке</w:t>
      </w:r>
      <w:r>
        <w:rPr>
          <w:color w:val="000000"/>
          <w:sz w:val="28"/>
          <w:szCs w:val="28"/>
        </w:rPr>
        <w:tab/>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 xml:space="preserve">96. 2 </w:t>
      </w:r>
      <w:proofErr w:type="gramStart"/>
      <w:r>
        <w:rPr>
          <w:color w:val="000000"/>
          <w:sz w:val="28"/>
          <w:szCs w:val="28"/>
        </w:rPr>
        <w:t>противооткатных</w:t>
      </w:r>
      <w:proofErr w:type="gramEnd"/>
      <w:r>
        <w:rPr>
          <w:color w:val="000000"/>
          <w:sz w:val="28"/>
          <w:szCs w:val="28"/>
        </w:rPr>
        <w:t xml:space="preserve"> башмака</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97. Шланг подкачки шин, 10 м</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98. Домкрат, 12 т</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99. Знак аварийной остановки (треугольник)</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 xml:space="preserve">100. Гидропривод подъема кабины, ниже темп. -25 град. </w:t>
      </w:r>
      <w:proofErr w:type="gramStart"/>
      <w:r>
        <w:rPr>
          <w:color w:val="000000"/>
          <w:sz w:val="28"/>
          <w:szCs w:val="28"/>
        </w:rPr>
        <w:t>С</w:t>
      </w:r>
      <w:proofErr w:type="gramEnd"/>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101. Пневмобаллоны для холодных условий экспл.</w:t>
      </w:r>
    </w:p>
    <w:p w:rsidR="00345A81" w:rsidRPr="00612B6E"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102. Низкая средняя секция задних крыльев, 150 мм</w:t>
      </w:r>
    </w:p>
    <w:p w:rsidR="00345A81" w:rsidRDefault="00345A81" w:rsidP="00345A81">
      <w:pPr>
        <w:widowControl w:val="0"/>
        <w:tabs>
          <w:tab w:val="left" w:pos="283"/>
          <w:tab w:val="left" w:pos="1417"/>
          <w:tab w:val="right" w:pos="9072"/>
        </w:tabs>
        <w:autoSpaceDE w:val="0"/>
        <w:autoSpaceDN w:val="0"/>
        <w:adjustRightInd w:val="0"/>
        <w:ind w:firstLine="709"/>
        <w:rPr>
          <w:color w:val="000000"/>
          <w:sz w:val="28"/>
          <w:szCs w:val="28"/>
        </w:rPr>
      </w:pPr>
      <w:r>
        <w:rPr>
          <w:color w:val="000000"/>
          <w:sz w:val="28"/>
          <w:szCs w:val="28"/>
        </w:rPr>
        <w:t>103. Устройство измерения нагрузки на ось</w:t>
      </w:r>
    </w:p>
    <w:p w:rsidR="00345A81" w:rsidRDefault="00345A81" w:rsidP="00345A81">
      <w:pPr>
        <w:widowControl w:val="0"/>
        <w:tabs>
          <w:tab w:val="left" w:pos="283"/>
          <w:tab w:val="left" w:pos="1417"/>
          <w:tab w:val="right" w:pos="9072"/>
        </w:tabs>
        <w:autoSpaceDE w:val="0"/>
        <w:autoSpaceDN w:val="0"/>
        <w:adjustRightInd w:val="0"/>
        <w:ind w:firstLine="709"/>
        <w:rPr>
          <w:sz w:val="28"/>
          <w:szCs w:val="28"/>
        </w:rPr>
      </w:pPr>
      <w:r>
        <w:rPr>
          <w:color w:val="000000"/>
          <w:sz w:val="28"/>
          <w:szCs w:val="28"/>
        </w:rPr>
        <w:t>104. Высота ССУ не более 1150 мм</w:t>
      </w:r>
    </w:p>
    <w:p w:rsidR="00E70C41" w:rsidRDefault="00E47AE2" w:rsidP="00FC707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70C41">
        <w:rPr>
          <w:sz w:val="28"/>
          <w:szCs w:val="28"/>
        </w:rPr>
        <w:t>»</w:t>
      </w:r>
      <w:r>
        <w:rPr>
          <w:sz w:val="28"/>
          <w:szCs w:val="28"/>
        </w:rPr>
        <w:t>.</w:t>
      </w:r>
    </w:p>
    <w:p w:rsidR="0064392B" w:rsidRDefault="0064392B" w:rsidP="00FC707F">
      <w:pPr>
        <w:jc w:val="both"/>
        <w:rPr>
          <w:sz w:val="28"/>
          <w:szCs w:val="28"/>
        </w:rPr>
      </w:pPr>
      <w:r w:rsidRPr="002D20CA">
        <w:rPr>
          <w:sz w:val="28"/>
          <w:szCs w:val="28"/>
        </w:rPr>
        <w:t>Далее по тексту.</w:t>
      </w:r>
    </w:p>
    <w:p w:rsidR="00345A81" w:rsidRDefault="00345A81" w:rsidP="00FC707F">
      <w:pPr>
        <w:jc w:val="both"/>
        <w:rPr>
          <w:sz w:val="28"/>
          <w:szCs w:val="28"/>
        </w:rPr>
      </w:pPr>
    </w:p>
    <w:p w:rsidR="00FC707F" w:rsidRPr="00E70C41" w:rsidRDefault="00ED4279" w:rsidP="00FC707F">
      <w:pPr>
        <w:jc w:val="both"/>
        <w:rPr>
          <w:sz w:val="28"/>
          <w:szCs w:val="28"/>
        </w:rPr>
      </w:pPr>
      <w:r>
        <w:rPr>
          <w:sz w:val="28"/>
          <w:szCs w:val="28"/>
        </w:rPr>
        <w:t>П</w:t>
      </w:r>
      <w:r w:rsidR="00FC707F" w:rsidRPr="00E70C41">
        <w:rPr>
          <w:sz w:val="28"/>
          <w:szCs w:val="28"/>
        </w:rPr>
        <w:t>редседател</w:t>
      </w:r>
      <w:r>
        <w:rPr>
          <w:sz w:val="28"/>
          <w:szCs w:val="28"/>
        </w:rPr>
        <w:t>ь</w:t>
      </w:r>
      <w:r w:rsidR="00FC707F" w:rsidRPr="00E70C41">
        <w:rPr>
          <w:sz w:val="28"/>
          <w:szCs w:val="28"/>
        </w:rPr>
        <w:t xml:space="preserve"> Конкурсной комиссии</w:t>
      </w:r>
    </w:p>
    <w:p w:rsidR="00FC707F" w:rsidRPr="00FC707F" w:rsidRDefault="00FC707F" w:rsidP="00FC707F">
      <w:pPr>
        <w:spacing w:before="60" w:after="60"/>
        <w:jc w:val="both"/>
        <w:rPr>
          <w:sz w:val="28"/>
          <w:szCs w:val="28"/>
        </w:rPr>
      </w:pPr>
      <w:r w:rsidRPr="00E70C41">
        <w:rPr>
          <w:sz w:val="28"/>
          <w:szCs w:val="28"/>
        </w:rPr>
        <w:t>аппарата управления ПАО «ТрансКонтейнер»</w:t>
      </w:r>
      <w:r w:rsidR="00F02E01" w:rsidRPr="00E70C41">
        <w:rPr>
          <w:sz w:val="28"/>
          <w:szCs w:val="28"/>
        </w:rPr>
        <w:tab/>
      </w:r>
      <w:r w:rsidR="00F02E01" w:rsidRPr="00E70C41">
        <w:rPr>
          <w:sz w:val="28"/>
          <w:szCs w:val="28"/>
        </w:rPr>
        <w:tab/>
        <w:t xml:space="preserve">        </w:t>
      </w:r>
      <w:r w:rsidR="00ED4279">
        <w:rPr>
          <w:sz w:val="28"/>
          <w:szCs w:val="28"/>
        </w:rPr>
        <w:t xml:space="preserve">        </w:t>
      </w:r>
      <w:r w:rsidRPr="00E70C41">
        <w:rPr>
          <w:sz w:val="28"/>
          <w:szCs w:val="28"/>
        </w:rPr>
        <w:t xml:space="preserve">   В.</w:t>
      </w:r>
      <w:r w:rsidR="00ED4279">
        <w:rPr>
          <w:sz w:val="28"/>
          <w:szCs w:val="28"/>
        </w:rPr>
        <w:t>В</w:t>
      </w:r>
      <w:r w:rsidRPr="00E70C41">
        <w:rPr>
          <w:sz w:val="28"/>
          <w:szCs w:val="28"/>
        </w:rPr>
        <w:t xml:space="preserve">. </w:t>
      </w:r>
      <w:r w:rsidR="00ED4279">
        <w:rPr>
          <w:sz w:val="28"/>
          <w:szCs w:val="28"/>
        </w:rPr>
        <w:t>Шекшуев</w:t>
      </w:r>
    </w:p>
    <w:sectPr w:rsidR="00FC707F" w:rsidRPr="00FC707F" w:rsidSect="002D20CA">
      <w:pgSz w:w="11906" w:h="16838"/>
      <w:pgMar w:top="1134" w:right="851" w:bottom="56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09" w:rsidRDefault="00126609" w:rsidP="00345A81">
      <w:r>
        <w:separator/>
      </w:r>
    </w:p>
  </w:endnote>
  <w:endnote w:type="continuationSeparator" w:id="0">
    <w:p w:rsidR="00126609" w:rsidRDefault="00126609" w:rsidP="0034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09" w:rsidRDefault="00126609" w:rsidP="00345A81">
      <w:r>
        <w:separator/>
      </w:r>
    </w:p>
  </w:footnote>
  <w:footnote w:type="continuationSeparator" w:id="0">
    <w:p w:rsidR="00126609" w:rsidRDefault="00126609" w:rsidP="00345A81">
      <w:r>
        <w:continuationSeparator/>
      </w:r>
    </w:p>
  </w:footnote>
  <w:footnote w:id="1">
    <w:p w:rsidR="00345A81" w:rsidRDefault="00345A81" w:rsidP="00345A81">
      <w:pPr>
        <w:pStyle w:val="af3"/>
        <w:jc w:val="left"/>
      </w:pPr>
      <w:r>
        <w:rPr>
          <w:rStyle w:val="af2"/>
        </w:rPr>
        <w:footnoteRef/>
      </w:r>
      <w:r>
        <w:t xml:space="preserve"> </w:t>
      </w:r>
      <w:r>
        <w:rPr>
          <w:color w:val="333333"/>
        </w:rPr>
        <w:t>Катализатор с селективным каталитическим восстановлением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03D9B"/>
    <w:rsid w:val="00021070"/>
    <w:rsid w:val="000405A5"/>
    <w:rsid w:val="000561F4"/>
    <w:rsid w:val="00060DAE"/>
    <w:rsid w:val="00076D92"/>
    <w:rsid w:val="0009195E"/>
    <w:rsid w:val="000932ED"/>
    <w:rsid w:val="000A5DEF"/>
    <w:rsid w:val="000B4CD3"/>
    <w:rsid w:val="000C24A7"/>
    <w:rsid w:val="000D3D2A"/>
    <w:rsid w:val="000E0BB7"/>
    <w:rsid w:val="000E56E1"/>
    <w:rsid w:val="00100B76"/>
    <w:rsid w:val="0011287C"/>
    <w:rsid w:val="00114371"/>
    <w:rsid w:val="00117A82"/>
    <w:rsid w:val="00122F18"/>
    <w:rsid w:val="0012466F"/>
    <w:rsid w:val="00126609"/>
    <w:rsid w:val="00130513"/>
    <w:rsid w:val="001339D0"/>
    <w:rsid w:val="00152063"/>
    <w:rsid w:val="0017259A"/>
    <w:rsid w:val="00174C66"/>
    <w:rsid w:val="00177B92"/>
    <w:rsid w:val="001A2187"/>
    <w:rsid w:val="001B6A2F"/>
    <w:rsid w:val="001C372C"/>
    <w:rsid w:val="001D5011"/>
    <w:rsid w:val="001E0A4E"/>
    <w:rsid w:val="001F5C9F"/>
    <w:rsid w:val="00202418"/>
    <w:rsid w:val="00205856"/>
    <w:rsid w:val="00217CA2"/>
    <w:rsid w:val="00251CBB"/>
    <w:rsid w:val="00272BF4"/>
    <w:rsid w:val="0027773B"/>
    <w:rsid w:val="00277A8B"/>
    <w:rsid w:val="00277F20"/>
    <w:rsid w:val="002A1929"/>
    <w:rsid w:val="002A6898"/>
    <w:rsid w:val="002B27AA"/>
    <w:rsid w:val="002B5B0F"/>
    <w:rsid w:val="002C4FB1"/>
    <w:rsid w:val="002D20CA"/>
    <w:rsid w:val="002D64D3"/>
    <w:rsid w:val="00310EA3"/>
    <w:rsid w:val="003164B2"/>
    <w:rsid w:val="00326B6F"/>
    <w:rsid w:val="00334516"/>
    <w:rsid w:val="00335B49"/>
    <w:rsid w:val="00345A81"/>
    <w:rsid w:val="00367C80"/>
    <w:rsid w:val="00375C2D"/>
    <w:rsid w:val="003B2A0A"/>
    <w:rsid w:val="003D328C"/>
    <w:rsid w:val="003D4F0B"/>
    <w:rsid w:val="003D7D97"/>
    <w:rsid w:val="003F67B0"/>
    <w:rsid w:val="004156A0"/>
    <w:rsid w:val="00423849"/>
    <w:rsid w:val="004500FC"/>
    <w:rsid w:val="004554FF"/>
    <w:rsid w:val="00472A95"/>
    <w:rsid w:val="00472C6A"/>
    <w:rsid w:val="00476096"/>
    <w:rsid w:val="004A571A"/>
    <w:rsid w:val="004B423C"/>
    <w:rsid w:val="004B7451"/>
    <w:rsid w:val="004E5C3E"/>
    <w:rsid w:val="004F29BD"/>
    <w:rsid w:val="004F6F09"/>
    <w:rsid w:val="00511E66"/>
    <w:rsid w:val="00524FE5"/>
    <w:rsid w:val="005362A8"/>
    <w:rsid w:val="00543D04"/>
    <w:rsid w:val="005602B5"/>
    <w:rsid w:val="005621D4"/>
    <w:rsid w:val="00582051"/>
    <w:rsid w:val="0059131D"/>
    <w:rsid w:val="005B1F62"/>
    <w:rsid w:val="005D19FC"/>
    <w:rsid w:val="005D6049"/>
    <w:rsid w:val="005F3B03"/>
    <w:rsid w:val="00606670"/>
    <w:rsid w:val="00611040"/>
    <w:rsid w:val="00643160"/>
    <w:rsid w:val="0064392B"/>
    <w:rsid w:val="00675D2B"/>
    <w:rsid w:val="00682E35"/>
    <w:rsid w:val="006A5699"/>
    <w:rsid w:val="006B0958"/>
    <w:rsid w:val="006C1678"/>
    <w:rsid w:val="006C340D"/>
    <w:rsid w:val="006C6550"/>
    <w:rsid w:val="006E4364"/>
    <w:rsid w:val="006F413F"/>
    <w:rsid w:val="007005F9"/>
    <w:rsid w:val="00702730"/>
    <w:rsid w:val="00712BFA"/>
    <w:rsid w:val="00717D60"/>
    <w:rsid w:val="00727043"/>
    <w:rsid w:val="00731064"/>
    <w:rsid w:val="00731720"/>
    <w:rsid w:val="00743E82"/>
    <w:rsid w:val="00761F80"/>
    <w:rsid w:val="0076315F"/>
    <w:rsid w:val="007813D2"/>
    <w:rsid w:val="00784E5D"/>
    <w:rsid w:val="00787E0B"/>
    <w:rsid w:val="007915DB"/>
    <w:rsid w:val="007C5E25"/>
    <w:rsid w:val="007C7B84"/>
    <w:rsid w:val="007F427D"/>
    <w:rsid w:val="00844210"/>
    <w:rsid w:val="00851D24"/>
    <w:rsid w:val="00852F3B"/>
    <w:rsid w:val="00866525"/>
    <w:rsid w:val="008A22D2"/>
    <w:rsid w:val="008B35E2"/>
    <w:rsid w:val="008B57B3"/>
    <w:rsid w:val="008C2528"/>
    <w:rsid w:val="008E52FA"/>
    <w:rsid w:val="008F1E9F"/>
    <w:rsid w:val="00914620"/>
    <w:rsid w:val="00931897"/>
    <w:rsid w:val="00942AAD"/>
    <w:rsid w:val="00966AF4"/>
    <w:rsid w:val="009846BB"/>
    <w:rsid w:val="009A1FBE"/>
    <w:rsid w:val="009B2AF9"/>
    <w:rsid w:val="009B79C0"/>
    <w:rsid w:val="009C1A54"/>
    <w:rsid w:val="009D6F5A"/>
    <w:rsid w:val="009D7464"/>
    <w:rsid w:val="009E5215"/>
    <w:rsid w:val="009F64FC"/>
    <w:rsid w:val="00A04B46"/>
    <w:rsid w:val="00A10EBB"/>
    <w:rsid w:val="00A152A8"/>
    <w:rsid w:val="00A337D3"/>
    <w:rsid w:val="00A61290"/>
    <w:rsid w:val="00A6471D"/>
    <w:rsid w:val="00A711FB"/>
    <w:rsid w:val="00A74088"/>
    <w:rsid w:val="00AA4373"/>
    <w:rsid w:val="00AE10A2"/>
    <w:rsid w:val="00B50ED9"/>
    <w:rsid w:val="00B877AA"/>
    <w:rsid w:val="00B92E13"/>
    <w:rsid w:val="00BC3745"/>
    <w:rsid w:val="00BC659E"/>
    <w:rsid w:val="00BD4912"/>
    <w:rsid w:val="00BF4BDB"/>
    <w:rsid w:val="00C520BA"/>
    <w:rsid w:val="00C526C2"/>
    <w:rsid w:val="00C57F00"/>
    <w:rsid w:val="00C701DA"/>
    <w:rsid w:val="00C7189A"/>
    <w:rsid w:val="00C91A4B"/>
    <w:rsid w:val="00C91B09"/>
    <w:rsid w:val="00C92CE8"/>
    <w:rsid w:val="00C970A0"/>
    <w:rsid w:val="00C97590"/>
    <w:rsid w:val="00CA3541"/>
    <w:rsid w:val="00CF33F1"/>
    <w:rsid w:val="00CF4CB8"/>
    <w:rsid w:val="00D0303D"/>
    <w:rsid w:val="00D151C2"/>
    <w:rsid w:val="00D46B9B"/>
    <w:rsid w:val="00D9466D"/>
    <w:rsid w:val="00D94861"/>
    <w:rsid w:val="00D9624F"/>
    <w:rsid w:val="00DA44F0"/>
    <w:rsid w:val="00DA6A1C"/>
    <w:rsid w:val="00DB39A4"/>
    <w:rsid w:val="00DB5BCB"/>
    <w:rsid w:val="00DE4587"/>
    <w:rsid w:val="00DE7B22"/>
    <w:rsid w:val="00DF0F85"/>
    <w:rsid w:val="00DF355E"/>
    <w:rsid w:val="00DF5C67"/>
    <w:rsid w:val="00E120C2"/>
    <w:rsid w:val="00E16235"/>
    <w:rsid w:val="00E30D9C"/>
    <w:rsid w:val="00E312D1"/>
    <w:rsid w:val="00E34D1C"/>
    <w:rsid w:val="00E3618E"/>
    <w:rsid w:val="00E47AE2"/>
    <w:rsid w:val="00E70C41"/>
    <w:rsid w:val="00E87948"/>
    <w:rsid w:val="00EB7FE0"/>
    <w:rsid w:val="00EC74CD"/>
    <w:rsid w:val="00ED018A"/>
    <w:rsid w:val="00ED4279"/>
    <w:rsid w:val="00F02E01"/>
    <w:rsid w:val="00F03231"/>
    <w:rsid w:val="00F347B8"/>
    <w:rsid w:val="00F419D6"/>
    <w:rsid w:val="00F50B9C"/>
    <w:rsid w:val="00F57368"/>
    <w:rsid w:val="00F64D04"/>
    <w:rsid w:val="00F64FCD"/>
    <w:rsid w:val="00F71310"/>
    <w:rsid w:val="00F9474F"/>
    <w:rsid w:val="00F94925"/>
    <w:rsid w:val="00FA16A2"/>
    <w:rsid w:val="00FB73C4"/>
    <w:rsid w:val="00FC2952"/>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styleId="af2">
    <w:name w:val="footnote reference"/>
    <w:rsid w:val="00345A81"/>
    <w:rPr>
      <w:vertAlign w:val="superscript"/>
    </w:rPr>
  </w:style>
  <w:style w:type="paragraph" w:styleId="af3">
    <w:name w:val="footnote text"/>
    <w:basedOn w:val="a"/>
    <w:link w:val="13"/>
    <w:rsid w:val="00345A81"/>
    <w:pPr>
      <w:widowControl w:val="0"/>
      <w:autoSpaceDE w:val="0"/>
      <w:ind w:left="578" w:hanging="578"/>
      <w:jc w:val="center"/>
    </w:pPr>
    <w:rPr>
      <w:sz w:val="20"/>
      <w:szCs w:val="20"/>
      <w:lang w:eastAsia="ar-SA"/>
    </w:rPr>
  </w:style>
  <w:style w:type="character" w:customStyle="1" w:styleId="af4">
    <w:name w:val="Текст сноски Знак"/>
    <w:basedOn w:val="a0"/>
    <w:uiPriority w:val="99"/>
    <w:semiHidden/>
    <w:rsid w:val="00345A81"/>
    <w:rPr>
      <w:rFonts w:ascii="Times New Roman" w:eastAsia="Times New Roman" w:hAnsi="Times New Roman" w:cs="Times New Roman"/>
      <w:sz w:val="20"/>
      <w:szCs w:val="20"/>
      <w:lang w:eastAsia="ru-RU"/>
    </w:rPr>
  </w:style>
  <w:style w:type="character" w:customStyle="1" w:styleId="13">
    <w:name w:val="Текст сноски Знак1"/>
    <w:basedOn w:val="a0"/>
    <w:link w:val="af3"/>
    <w:rsid w:val="00345A81"/>
    <w:rPr>
      <w:rFonts w:ascii="Times New Roman" w:eastAsia="Times New Roman" w:hAnsi="Times New Roman" w:cs="Times New Roman"/>
      <w:sz w:val="20"/>
      <w:szCs w:val="20"/>
      <w:lang w:eastAsia="ar-SA"/>
    </w:rPr>
  </w:style>
  <w:style w:type="paragraph" w:styleId="af5">
    <w:name w:val="Revision"/>
    <w:hidden/>
    <w:uiPriority w:val="99"/>
    <w:semiHidden/>
    <w:rsid w:val="002D20C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styleId="af2">
    <w:name w:val="footnote reference"/>
    <w:rsid w:val="00345A81"/>
    <w:rPr>
      <w:vertAlign w:val="superscript"/>
    </w:rPr>
  </w:style>
  <w:style w:type="paragraph" w:styleId="af3">
    <w:name w:val="footnote text"/>
    <w:basedOn w:val="a"/>
    <w:link w:val="13"/>
    <w:rsid w:val="00345A81"/>
    <w:pPr>
      <w:widowControl w:val="0"/>
      <w:autoSpaceDE w:val="0"/>
      <w:ind w:left="578" w:hanging="578"/>
      <w:jc w:val="center"/>
    </w:pPr>
    <w:rPr>
      <w:sz w:val="20"/>
      <w:szCs w:val="20"/>
      <w:lang w:eastAsia="ar-SA"/>
    </w:rPr>
  </w:style>
  <w:style w:type="character" w:customStyle="1" w:styleId="af4">
    <w:name w:val="Текст сноски Знак"/>
    <w:basedOn w:val="a0"/>
    <w:uiPriority w:val="99"/>
    <w:semiHidden/>
    <w:rsid w:val="00345A81"/>
    <w:rPr>
      <w:rFonts w:ascii="Times New Roman" w:eastAsia="Times New Roman" w:hAnsi="Times New Roman" w:cs="Times New Roman"/>
      <w:sz w:val="20"/>
      <w:szCs w:val="20"/>
      <w:lang w:eastAsia="ru-RU"/>
    </w:rPr>
  </w:style>
  <w:style w:type="character" w:customStyle="1" w:styleId="13">
    <w:name w:val="Текст сноски Знак1"/>
    <w:basedOn w:val="a0"/>
    <w:link w:val="af3"/>
    <w:rsid w:val="00345A8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248D50C0-39D4-425D-AF06-9BD19967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2139</Words>
  <Characters>12196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2017-11-01T14:33:00Z</cp:lastPrinted>
  <dcterms:created xsi:type="dcterms:W3CDTF">2017-11-02T13:01:00Z</dcterms:created>
  <dcterms:modified xsi:type="dcterms:W3CDTF">2017-11-02T14:38:00Z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