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A" w:rsidRDefault="00CA51FB" w:rsidP="00073FF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180pt;z-index:251657216" filled="f" stroked="f">
            <v:textbox style="mso-next-textbox:#_x0000_s1041" inset=",0">
              <w:txbxContent>
                <w:p w:rsidR="007A31A9" w:rsidRDefault="007A31A9" w:rsidP="00073FFA">
                  <w:pPr>
                    <w:rPr>
                      <w:b/>
                    </w:rPr>
                  </w:pPr>
                </w:p>
                <w:p w:rsidR="007A31A9" w:rsidRPr="00931F76" w:rsidRDefault="007A31A9" w:rsidP="00073F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3.8pt;margin-top:-6.45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73FFA" w:rsidRDefault="00073FFA" w:rsidP="00073FFA">
      <w:pPr>
        <w:rPr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Филиал П</w:t>
      </w:r>
      <w:r w:rsidRPr="00EC24FC">
        <w:rPr>
          <w:rFonts w:ascii="Arial" w:hAnsi="Arial" w:cs="Arial"/>
          <w:b/>
          <w:sz w:val="16"/>
          <w:szCs w:val="16"/>
        </w:rPr>
        <w:t>AO «ТрансКонтейнер»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073FFA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B84354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r w:rsidRPr="00B8435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mzd</w:t>
      </w:r>
      <w:r w:rsidRPr="00B84354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  <w:lang w:val="en-US"/>
        </w:rPr>
        <w:t>trcont</w:t>
      </w:r>
      <w:r w:rsidRPr="00B84354">
        <w:rPr>
          <w:rFonts w:ascii="Arial" w:hAnsi="Arial" w:cs="Arial"/>
          <w:sz w:val="16"/>
          <w:szCs w:val="16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ru</w:t>
      </w: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B84354">
        <w:rPr>
          <w:rFonts w:ascii="Arial" w:hAnsi="Arial" w:cs="Arial"/>
          <w:sz w:val="16"/>
          <w:szCs w:val="16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trcont</w:t>
      </w:r>
      <w:r w:rsidRPr="00B84354">
        <w:rPr>
          <w:rFonts w:ascii="Arial" w:hAnsi="Arial" w:cs="Arial"/>
          <w:sz w:val="16"/>
          <w:szCs w:val="16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ru</w:t>
      </w: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before="120" w:line="220" w:lineRule="exact"/>
        <w:rPr>
          <w:rFonts w:ascii="Arial" w:hAnsi="Arial" w:cs="Arial"/>
          <w:sz w:val="16"/>
          <w:szCs w:val="16"/>
        </w:rPr>
      </w:pPr>
    </w:p>
    <w:p w:rsidR="00073FFA" w:rsidRPr="00B84354" w:rsidRDefault="00073FFA" w:rsidP="00073FFA">
      <w:pPr>
        <w:spacing w:after="120" w:line="280" w:lineRule="exact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 w:rsidRPr="00B32C0E">
        <w:rPr>
          <w:b/>
          <w:snapToGrid w:val="0"/>
          <w:sz w:val="28"/>
          <w:szCs w:val="28"/>
        </w:rPr>
        <w:t>ВНИМАНИЕ!</w:t>
      </w: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0"/>
        </w:rPr>
      </w:pPr>
    </w:p>
    <w:p w:rsidR="00BB3D95" w:rsidRPr="00BB3D95" w:rsidRDefault="00073FFA" w:rsidP="00BB3D95">
      <w:pPr>
        <w:pStyle w:val="1"/>
        <w:suppressAutoHyphens/>
        <w:jc w:val="center"/>
        <w:rPr>
          <w:b/>
        </w:rPr>
      </w:pPr>
      <w:r w:rsidRPr="00BB3D95">
        <w:rPr>
          <w:b/>
          <w:bCs/>
          <w:szCs w:val="28"/>
        </w:rPr>
        <w:t>филиал ПАО «ТрансКонтейнер» на Московской железной дороге информирует о внесении и</w:t>
      </w:r>
      <w:r w:rsidRPr="00BB3D95">
        <w:rPr>
          <w:b/>
          <w:szCs w:val="28"/>
        </w:rPr>
        <w:t xml:space="preserve">зменений в конкурсную документацию открытого </w:t>
      </w:r>
      <w:r w:rsidRPr="00BB3D95">
        <w:rPr>
          <w:b/>
          <w:snapToGrid w:val="0"/>
          <w:szCs w:val="20"/>
        </w:rPr>
        <w:t>конкурса</w:t>
      </w:r>
      <w:r w:rsidR="00B21234">
        <w:rPr>
          <w:b/>
          <w:snapToGrid w:val="0"/>
          <w:szCs w:val="20"/>
        </w:rPr>
        <w:t xml:space="preserve"> в электронной форме</w:t>
      </w:r>
      <w:r w:rsidRPr="00BB3D95">
        <w:rPr>
          <w:b/>
          <w:snapToGrid w:val="0"/>
          <w:szCs w:val="20"/>
        </w:rPr>
        <w:t xml:space="preserve"> </w:t>
      </w:r>
      <w:r w:rsidR="00877366" w:rsidRPr="00BB3D95">
        <w:rPr>
          <w:b/>
          <w:snapToGrid w:val="0"/>
          <w:szCs w:val="20"/>
        </w:rPr>
        <w:t>№</w:t>
      </w:r>
      <w:r w:rsidR="00BB3D95" w:rsidRPr="00BB3D95">
        <w:rPr>
          <w:b/>
        </w:rPr>
        <w:t xml:space="preserve"> </w:t>
      </w:r>
      <w:r w:rsidR="006329A6" w:rsidRPr="006329A6">
        <w:rPr>
          <w:b/>
        </w:rPr>
        <w:t>ОК</w:t>
      </w:r>
      <w:r w:rsidR="006329A6" w:rsidRPr="00B21234">
        <w:rPr>
          <w:b/>
        </w:rPr>
        <w:t>э-МСП-НКПМСК-17-00</w:t>
      </w:r>
      <w:r w:rsidR="00B21234">
        <w:rPr>
          <w:b/>
        </w:rPr>
        <w:t>15</w:t>
      </w:r>
      <w:r w:rsidR="00BB3D95" w:rsidRPr="00B21234">
        <w:rPr>
          <w:b/>
          <w:sz w:val="24"/>
          <w:szCs w:val="24"/>
        </w:rPr>
        <w:t xml:space="preserve"> </w:t>
      </w:r>
      <w:r w:rsidR="00BB3D95" w:rsidRPr="00B21234">
        <w:rPr>
          <w:b/>
        </w:rPr>
        <w:t>на</w:t>
      </w:r>
      <w:r w:rsidR="00B84354" w:rsidRPr="00B21234">
        <w:rPr>
          <w:b/>
        </w:rPr>
        <w:t xml:space="preserve"> </w:t>
      </w:r>
      <w:r w:rsidR="00B21234" w:rsidRPr="00B21234">
        <w:rPr>
          <w:b/>
        </w:rPr>
        <w:t>выполнение работ по капитальному ремонту нежилых помещений, инв.№82650, №82651, №82652, №82649,  расположенных по адресу: г. Москва, ул. Короленко, дом 8</w:t>
      </w:r>
      <w:r w:rsidR="00B21234">
        <w:rPr>
          <w:b/>
        </w:rPr>
        <w:t>.</w:t>
      </w:r>
    </w:p>
    <w:p w:rsidR="00877366" w:rsidRPr="00877366" w:rsidRDefault="00877366" w:rsidP="00877366">
      <w:pPr>
        <w:suppressAutoHyphens/>
        <w:ind w:firstLine="709"/>
        <w:jc w:val="center"/>
        <w:rPr>
          <w:b/>
          <w:snapToGrid w:val="0"/>
          <w:sz w:val="28"/>
          <w:szCs w:val="20"/>
        </w:rPr>
      </w:pPr>
    </w:p>
    <w:p w:rsidR="007A31A9" w:rsidRPr="003D00A0" w:rsidRDefault="00B84354" w:rsidP="007A31A9">
      <w:pPr>
        <w:tabs>
          <w:tab w:val="left" w:pos="1134"/>
        </w:tabs>
        <w:spacing w:line="310" w:lineRule="exact"/>
        <w:ind w:firstLine="709"/>
        <w:jc w:val="both"/>
        <w:rPr>
          <w:snapToGrid w:val="0"/>
          <w:sz w:val="28"/>
          <w:szCs w:val="28"/>
        </w:rPr>
      </w:pPr>
      <w:r w:rsidRPr="003D00A0">
        <w:rPr>
          <w:snapToGrid w:val="0"/>
          <w:sz w:val="28"/>
          <w:szCs w:val="28"/>
        </w:rPr>
        <w:t xml:space="preserve">1. </w:t>
      </w:r>
      <w:r w:rsidR="002C11CF" w:rsidRPr="003D00A0">
        <w:rPr>
          <w:snapToGrid w:val="0"/>
          <w:sz w:val="28"/>
          <w:szCs w:val="28"/>
        </w:rPr>
        <w:t xml:space="preserve">В документации о закупке открытого конкурса в электронной форме № </w:t>
      </w:r>
      <w:r w:rsidR="006329A6" w:rsidRPr="003D00A0">
        <w:rPr>
          <w:snapToGrid w:val="0"/>
          <w:sz w:val="28"/>
          <w:szCs w:val="28"/>
        </w:rPr>
        <w:t>ОКэ-МСП-НКПМСК-17-00</w:t>
      </w:r>
      <w:r w:rsidR="00B21234" w:rsidRPr="003D00A0">
        <w:rPr>
          <w:snapToGrid w:val="0"/>
          <w:sz w:val="28"/>
          <w:szCs w:val="28"/>
        </w:rPr>
        <w:t>15</w:t>
      </w:r>
      <w:r w:rsidR="002C11CF" w:rsidRPr="003D00A0">
        <w:rPr>
          <w:snapToGrid w:val="0"/>
          <w:sz w:val="28"/>
          <w:szCs w:val="28"/>
        </w:rPr>
        <w:t xml:space="preserve"> (далее – Документация) </w:t>
      </w:r>
      <w:r w:rsidR="00255595" w:rsidRPr="003D00A0">
        <w:rPr>
          <w:snapToGrid w:val="0"/>
          <w:sz w:val="28"/>
          <w:szCs w:val="28"/>
        </w:rPr>
        <w:t xml:space="preserve">в </w:t>
      </w:r>
      <w:r w:rsidR="003D00A0" w:rsidRPr="003D00A0">
        <w:rPr>
          <w:snapToGrid w:val="0"/>
          <w:sz w:val="28"/>
          <w:szCs w:val="28"/>
        </w:rPr>
        <w:t xml:space="preserve"> п.п. 1.4 </w:t>
      </w:r>
      <w:r w:rsidR="00255595" w:rsidRPr="003D00A0">
        <w:rPr>
          <w:snapToGrid w:val="0"/>
          <w:sz w:val="28"/>
          <w:szCs w:val="28"/>
        </w:rPr>
        <w:t>п.</w:t>
      </w:r>
      <w:r w:rsidR="002C11CF" w:rsidRPr="003D00A0">
        <w:rPr>
          <w:snapToGrid w:val="0"/>
          <w:sz w:val="28"/>
          <w:szCs w:val="28"/>
        </w:rPr>
        <w:t xml:space="preserve"> </w:t>
      </w:r>
      <w:r w:rsidR="00B21234" w:rsidRPr="003D00A0">
        <w:rPr>
          <w:snapToGrid w:val="0"/>
          <w:sz w:val="28"/>
          <w:szCs w:val="28"/>
        </w:rPr>
        <w:t>17</w:t>
      </w:r>
      <w:r w:rsidR="002C11CF" w:rsidRPr="003D00A0">
        <w:rPr>
          <w:snapToGrid w:val="0"/>
          <w:sz w:val="28"/>
          <w:szCs w:val="28"/>
        </w:rPr>
        <w:t xml:space="preserve"> раздела № </w:t>
      </w:r>
      <w:r w:rsidR="00B21234" w:rsidRPr="003D00A0">
        <w:rPr>
          <w:snapToGrid w:val="0"/>
          <w:sz w:val="28"/>
          <w:szCs w:val="28"/>
        </w:rPr>
        <w:t>5</w:t>
      </w:r>
      <w:r w:rsidR="002C11CF" w:rsidRPr="003D00A0">
        <w:rPr>
          <w:snapToGrid w:val="0"/>
          <w:sz w:val="28"/>
          <w:szCs w:val="28"/>
        </w:rPr>
        <w:t xml:space="preserve"> </w:t>
      </w:r>
      <w:r w:rsidR="00255595" w:rsidRPr="003D00A0">
        <w:rPr>
          <w:snapToGrid w:val="0"/>
          <w:sz w:val="28"/>
          <w:szCs w:val="28"/>
        </w:rPr>
        <w:t>«</w:t>
      </w:r>
      <w:r w:rsidR="00B21234" w:rsidRPr="003D00A0">
        <w:rPr>
          <w:snapToGrid w:val="0"/>
          <w:sz w:val="28"/>
          <w:szCs w:val="28"/>
        </w:rPr>
        <w:t>Информационная карта</w:t>
      </w:r>
      <w:r w:rsidR="00255595" w:rsidRPr="003D00A0">
        <w:rPr>
          <w:snapToGrid w:val="0"/>
          <w:sz w:val="28"/>
          <w:szCs w:val="28"/>
        </w:rPr>
        <w:t>»</w:t>
      </w:r>
      <w:r w:rsidR="002C11CF" w:rsidRPr="003D00A0">
        <w:rPr>
          <w:snapToGrid w:val="0"/>
          <w:sz w:val="28"/>
          <w:szCs w:val="28"/>
        </w:rPr>
        <w:t xml:space="preserve"> </w:t>
      </w:r>
      <w:r w:rsidR="002C11CF" w:rsidRPr="003D00A0">
        <w:rPr>
          <w:b/>
          <w:snapToGrid w:val="0"/>
          <w:sz w:val="28"/>
          <w:szCs w:val="28"/>
          <w:u w:val="single"/>
        </w:rPr>
        <w:t>вместо текста</w:t>
      </w:r>
      <w:r w:rsidR="002C11CF" w:rsidRPr="003D00A0">
        <w:rPr>
          <w:b/>
          <w:snapToGrid w:val="0"/>
          <w:sz w:val="28"/>
          <w:szCs w:val="28"/>
        </w:rPr>
        <w:t>:</w:t>
      </w:r>
    </w:p>
    <w:p w:rsidR="003D00A0" w:rsidRDefault="003D00A0" w:rsidP="003D00A0">
      <w:pPr>
        <w:pStyle w:val="a4"/>
        <w:suppressAutoHyphens/>
        <w:ind w:left="792"/>
        <w:contextualSpacing w:val="0"/>
        <w:jc w:val="both"/>
        <w:rPr>
          <w:sz w:val="28"/>
          <w:szCs w:val="28"/>
        </w:rPr>
      </w:pPr>
      <w:r w:rsidRPr="003D00A0">
        <w:rPr>
          <w:sz w:val="28"/>
          <w:szCs w:val="28"/>
        </w:rPr>
        <w:t>«</w:t>
      </w:r>
      <w:r w:rsidR="00B21234" w:rsidRPr="003D00A0">
        <w:rPr>
          <w:sz w:val="28"/>
          <w:szCs w:val="28"/>
        </w:rPr>
        <w:t xml:space="preserve">претендент/участник должен соответствовать требованиям, установленным в соответствии с законодательством Российской Федерации, к лицам, осуществляющим строительство, реконструкцию объекта капитального строительства на опасном производственном объекте. Претендент/участник считается соответствующим данному требованию при соблюдении следующих условий:  - претендент/участник Открытого конкурса является членом саморегулируемой организации в области строительства, реконструкции объектов капитального строительства на опасном производственном объекте;   - наличие у саморегулируемой организации, членом которой является претендент/участник,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  - совокупный размер неисполненных обязательств, принятых на себя участником по договорам подряда на выполнение работ по строительству, реконструкции, ремонту контейнерных площадок, автомобильных дорог заключаемым с использованием конкурентных способов заключения договоров, в том числе по договору, заключаемому по итогам процедуры закупки, не превышает предельный размер обязательств, исходя из которого участником был внесен взнос в </w:t>
      </w:r>
      <w:r w:rsidR="00B21234" w:rsidRPr="003D00A0">
        <w:rPr>
          <w:sz w:val="28"/>
          <w:szCs w:val="28"/>
        </w:rPr>
        <w:lastRenderedPageBreak/>
        <w:t>компенсационный фонд обеспечения договорных обязательств в соответствии с частью 11статьи 55.16 Градостроительного кодекса Российской Федерации. действующую на дату рассмотрения, оценки и сопоставление Заявок выписку из реестра членов саморегулируемой организации в области строительства, реконструкции, капитального ремонта объектов капитального строительства, членом которой является участник, выданную указанной саморегулируемой организацией и       - информационное письмо, в котором участник подтверждает, что совокупный размер неисполненных обязательств, принятых на себя участником  по договорам подряда на выполнение работ по капитальному ремонту объектов капитального строительства, заключаемым с использованием конкурентных способов заключения договоров, в том числе по договору, заключаемому по итогам настоящего открытого конкурса, не превышает предельный размер обязательств, исходя из которого участником конкурса был внесен взнос в компенсационный фонд обеспечения договорных обязательств в соответствии с частью 13 статьи 55.16 Градостроительного кодекса Российской Федерации. Документ должен быть сканирован с оригинала либ</w:t>
      </w:r>
      <w:r w:rsidRPr="003D00A0">
        <w:rPr>
          <w:sz w:val="28"/>
          <w:szCs w:val="28"/>
        </w:rPr>
        <w:t>о нотариально заверенной копии»</w:t>
      </w:r>
      <w:r w:rsidR="007A31A9" w:rsidRPr="003D00A0">
        <w:rPr>
          <w:sz w:val="28"/>
          <w:szCs w:val="28"/>
        </w:rPr>
        <w:t xml:space="preserve">, </w:t>
      </w:r>
    </w:p>
    <w:p w:rsidR="00B84354" w:rsidRPr="003D00A0" w:rsidRDefault="007A31A9" w:rsidP="003D00A0">
      <w:pPr>
        <w:pStyle w:val="a4"/>
        <w:suppressAutoHyphens/>
        <w:ind w:left="792"/>
        <w:contextualSpacing w:val="0"/>
        <w:jc w:val="both"/>
        <w:rPr>
          <w:sz w:val="28"/>
          <w:szCs w:val="28"/>
        </w:rPr>
      </w:pPr>
      <w:r w:rsidRPr="003D00A0">
        <w:rPr>
          <w:b/>
          <w:sz w:val="28"/>
          <w:szCs w:val="28"/>
          <w:u w:val="single"/>
        </w:rPr>
        <w:t>указать:</w:t>
      </w:r>
      <w:r w:rsidRPr="003D00A0">
        <w:rPr>
          <w:sz w:val="28"/>
          <w:szCs w:val="28"/>
        </w:rPr>
        <w:t xml:space="preserve"> </w:t>
      </w:r>
    </w:p>
    <w:p w:rsidR="007A31A9" w:rsidRPr="003D00A0" w:rsidRDefault="007A31A9" w:rsidP="003D00A0">
      <w:pPr>
        <w:tabs>
          <w:tab w:val="left" w:pos="1134"/>
        </w:tabs>
        <w:spacing w:line="310" w:lineRule="exact"/>
        <w:ind w:left="709"/>
        <w:jc w:val="both"/>
        <w:rPr>
          <w:sz w:val="28"/>
          <w:szCs w:val="28"/>
        </w:rPr>
      </w:pPr>
      <w:r w:rsidRPr="003D00A0">
        <w:rPr>
          <w:sz w:val="28"/>
          <w:szCs w:val="28"/>
        </w:rPr>
        <w:t>«</w:t>
      </w:r>
      <w:r w:rsidR="00B21234" w:rsidRPr="003D00A0">
        <w:rPr>
          <w:sz w:val="28"/>
          <w:szCs w:val="28"/>
        </w:rPr>
        <w:t>претендент/участник должен соответствовать требованиям, установленным в соответствии с законодательством Российской Федерации, к лицам, осуществляющим строительство, реконструкцию объек</w:t>
      </w:r>
      <w:r w:rsidR="00614A3E">
        <w:rPr>
          <w:sz w:val="28"/>
          <w:szCs w:val="28"/>
        </w:rPr>
        <w:t>та капитального строительства</w:t>
      </w:r>
      <w:r w:rsidR="00B21234" w:rsidRPr="003D00A0">
        <w:rPr>
          <w:sz w:val="28"/>
          <w:szCs w:val="28"/>
        </w:rPr>
        <w:t xml:space="preserve">. Претендент/участник считается соответствующим данному требованию при соблюдении следующих условий:  - претендент/участник Открытого конкурса является членом саморегулируемой организации в области строительства, реконструкции объектов капитального строительства;   - наличие у саморегулируемой организации, членом которой является претендент/участник,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 - совокупный размер неисполненных обязательств, принятых на себя участником по договорам подряда на выполнение работ по строительству, реконструкции, ремонту контейнерных площадок, автомобильных дорог заключаемым с использованием конкурентных способов заключения договоров, в том числе по договору, заключаемому по итогам процедуры закупки,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 в соответствии с частью 11 статьи 55.16 Градостроительного кодекса Российской Федерации. действующую на дату рассмотрения, оценки и сопоставление Заявок выписку из реестра членов саморегулируемой организации в области строительства, реконструкции, капитального ремонта объектов капитального строительства, членом которой является участник, выданную </w:t>
      </w:r>
      <w:r w:rsidR="00B21234" w:rsidRPr="003D00A0">
        <w:rPr>
          <w:sz w:val="28"/>
          <w:szCs w:val="28"/>
        </w:rPr>
        <w:lastRenderedPageBreak/>
        <w:t>указанной саморегулируемой организацией и       - информационное письмо, в котором участник подтверждает, что совокупный размер неисполненных обязательств, принятых на себя участником  по договорам подряда на выполнение работ по капитальному ремонту объектов капитального строительства, заключаемым с использованием конкурентных способов заключения договоров, в том числе по договору, заключаемому по итогам настоящего открытого конкурса, не превышает предельный размер обязательств, исходя из которого участником конкурса был внесен взнос в компенсационный фонд обеспечения договорных обязательств в соответствии с частью 13 статьи 55.16 Градостроительного кодекса Российской Федерации. Документ должен быть сканирован с оригинала ли</w:t>
      </w:r>
      <w:r w:rsidR="003D00A0">
        <w:rPr>
          <w:sz w:val="28"/>
          <w:szCs w:val="28"/>
        </w:rPr>
        <w:t>бо нотариально заверенной копии</w:t>
      </w:r>
      <w:r w:rsidRPr="003D00A0">
        <w:rPr>
          <w:sz w:val="28"/>
          <w:szCs w:val="28"/>
        </w:rPr>
        <w:t>».</w:t>
      </w:r>
    </w:p>
    <w:p w:rsidR="00073FFA" w:rsidRPr="003D00A0" w:rsidRDefault="00B21234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3D00A0">
        <w:rPr>
          <w:snapToGrid w:val="0"/>
          <w:sz w:val="28"/>
          <w:szCs w:val="28"/>
        </w:rPr>
        <w:t>2</w:t>
      </w:r>
      <w:r w:rsidR="00073FFA" w:rsidRPr="003D00A0">
        <w:rPr>
          <w:snapToGrid w:val="0"/>
          <w:sz w:val="28"/>
          <w:szCs w:val="28"/>
        </w:rPr>
        <w:t xml:space="preserve">. В связи с ошибкой при публикации конкурсной документации открытого конкурса № </w:t>
      </w:r>
      <w:r w:rsidR="006329A6" w:rsidRPr="003D00A0">
        <w:rPr>
          <w:snapToGrid w:val="0"/>
          <w:sz w:val="28"/>
          <w:szCs w:val="28"/>
        </w:rPr>
        <w:t>ОКэ-МСП-НКПМСК-17-00</w:t>
      </w:r>
      <w:r w:rsidRPr="003D00A0">
        <w:rPr>
          <w:snapToGrid w:val="0"/>
          <w:sz w:val="28"/>
          <w:szCs w:val="28"/>
        </w:rPr>
        <w:t>15</w:t>
      </w:r>
      <w:r w:rsidR="00073FFA" w:rsidRPr="003D00A0">
        <w:rPr>
          <w:snapToGrid w:val="0"/>
          <w:sz w:val="28"/>
          <w:szCs w:val="28"/>
        </w:rPr>
        <w:t>, внесены изменения в документацию о закупке. Актуальная редакция документации открытого конкурса</w:t>
      </w:r>
      <w:r w:rsidRPr="003D00A0">
        <w:rPr>
          <w:snapToGrid w:val="0"/>
          <w:sz w:val="28"/>
          <w:szCs w:val="28"/>
        </w:rPr>
        <w:t xml:space="preserve"> в электронной форме</w:t>
      </w:r>
      <w:r w:rsidR="00073FFA" w:rsidRPr="003D00A0">
        <w:rPr>
          <w:snapToGrid w:val="0"/>
          <w:sz w:val="28"/>
          <w:szCs w:val="28"/>
        </w:rPr>
        <w:t xml:space="preserve"> № </w:t>
      </w:r>
      <w:r w:rsidR="006329A6" w:rsidRPr="003D00A0">
        <w:rPr>
          <w:snapToGrid w:val="0"/>
          <w:sz w:val="28"/>
          <w:szCs w:val="28"/>
        </w:rPr>
        <w:t>ОКэ-МСП-НКПМСК-17-00</w:t>
      </w:r>
      <w:r w:rsidRPr="003D00A0">
        <w:rPr>
          <w:snapToGrid w:val="0"/>
          <w:sz w:val="28"/>
          <w:szCs w:val="28"/>
        </w:rPr>
        <w:t>15</w:t>
      </w:r>
      <w:r w:rsidR="00073FFA" w:rsidRPr="003D00A0">
        <w:rPr>
          <w:snapToGrid w:val="0"/>
          <w:sz w:val="28"/>
          <w:szCs w:val="28"/>
        </w:rPr>
        <w:t>, размещена</w:t>
      </w:r>
      <w:r w:rsidR="00877366" w:rsidRPr="003D00A0">
        <w:rPr>
          <w:b/>
          <w:i/>
          <w:sz w:val="28"/>
          <w:szCs w:val="28"/>
        </w:rPr>
        <w:t xml:space="preserve"> </w:t>
      </w:r>
      <w:r w:rsidR="00877366" w:rsidRPr="003D00A0">
        <w:rPr>
          <w:snapToGrid w:val="0"/>
          <w:sz w:val="28"/>
          <w:szCs w:val="28"/>
        </w:rPr>
        <w:t>на сайте ПАО «ТрансКонтейнер» (</w:t>
      </w:r>
      <w:hyperlink r:id="rId5" w:history="1">
        <w:r w:rsidR="00877366" w:rsidRPr="003D00A0">
          <w:rPr>
            <w:snapToGrid w:val="0"/>
            <w:sz w:val="28"/>
            <w:szCs w:val="28"/>
          </w:rPr>
          <w:t>http://www.trcont.ru</w:t>
        </w:r>
      </w:hyperlink>
      <w:r w:rsidR="00877366" w:rsidRPr="003D00A0">
        <w:rPr>
          <w:snapToGrid w:val="0"/>
          <w:sz w:val="28"/>
          <w:szCs w:val="28"/>
        </w:rPr>
        <w:t>), на электронной торговой площадке ОТС-тендер (</w:t>
      </w:r>
      <w:hyperlink r:id="rId6" w:history="1">
        <w:r w:rsidR="00877366" w:rsidRPr="003D00A0">
          <w:rPr>
            <w:snapToGrid w:val="0"/>
            <w:sz w:val="28"/>
            <w:szCs w:val="28"/>
          </w:rPr>
          <w:t>http://otc.ru/tender</w:t>
        </w:r>
      </w:hyperlink>
      <w:r w:rsidR="00877366" w:rsidRPr="003D00A0">
        <w:rPr>
          <w:snapToGrid w:val="0"/>
          <w:sz w:val="28"/>
          <w:szCs w:val="28"/>
        </w:rP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7" w:history="1">
        <w:r w:rsidR="00877366" w:rsidRPr="003D00A0">
          <w:rPr>
            <w:snapToGrid w:val="0"/>
            <w:sz w:val="28"/>
            <w:szCs w:val="28"/>
          </w:rPr>
          <w:t>www.zakupki.gov.ru</w:t>
        </w:r>
      </w:hyperlink>
      <w:r w:rsidR="00877366" w:rsidRPr="003D00A0">
        <w:rPr>
          <w:snapToGrid w:val="0"/>
          <w:sz w:val="28"/>
          <w:szCs w:val="28"/>
        </w:rPr>
        <w:t>).</w:t>
      </w:r>
    </w:p>
    <w:p w:rsidR="00073FFA" w:rsidRPr="003D00A0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</w:p>
    <w:p w:rsidR="00073FFA" w:rsidRPr="003D00A0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3D00A0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3D00A0" w:rsidRDefault="00073FFA" w:rsidP="00073FFA">
      <w:pPr>
        <w:spacing w:before="60" w:after="60"/>
        <w:jc w:val="both"/>
        <w:rPr>
          <w:sz w:val="28"/>
          <w:szCs w:val="28"/>
        </w:rPr>
      </w:pPr>
      <w:r w:rsidRPr="003D00A0">
        <w:rPr>
          <w:sz w:val="28"/>
          <w:szCs w:val="28"/>
        </w:rPr>
        <w:t>Председатель Конкурсной комиссии</w:t>
      </w:r>
    </w:p>
    <w:p w:rsidR="00073FFA" w:rsidRPr="003D00A0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3D00A0">
        <w:rPr>
          <w:bCs/>
          <w:sz w:val="28"/>
          <w:szCs w:val="28"/>
        </w:rPr>
        <w:t>филиала</w:t>
      </w:r>
      <w:r w:rsidRPr="003D00A0">
        <w:rPr>
          <w:bCs/>
          <w:i/>
          <w:sz w:val="28"/>
          <w:szCs w:val="28"/>
        </w:rPr>
        <w:t xml:space="preserve"> </w:t>
      </w:r>
      <w:r w:rsidRPr="003D00A0">
        <w:rPr>
          <w:bCs/>
          <w:sz w:val="28"/>
          <w:szCs w:val="28"/>
        </w:rPr>
        <w:t xml:space="preserve">ПАО «ТрансКонтейнер» </w:t>
      </w:r>
    </w:p>
    <w:p w:rsidR="00073FFA" w:rsidRPr="003D00A0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3D00A0">
        <w:rPr>
          <w:bCs/>
          <w:sz w:val="28"/>
          <w:szCs w:val="28"/>
        </w:rPr>
        <w:t>на Московской железной дороге                                                       М.В.Галимов</w:t>
      </w:r>
    </w:p>
    <w:p w:rsidR="00073FFA" w:rsidRPr="003D00A0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3D00A0" w:rsidRDefault="00073FFA" w:rsidP="00073FFA">
      <w:pPr>
        <w:spacing w:line="280" w:lineRule="exact"/>
        <w:jc w:val="center"/>
        <w:rPr>
          <w:sz w:val="28"/>
          <w:szCs w:val="28"/>
        </w:rPr>
      </w:pPr>
    </w:p>
    <w:p w:rsidR="00073FFA" w:rsidRPr="003D00A0" w:rsidRDefault="00073FFA" w:rsidP="00073FFA">
      <w:pPr>
        <w:rPr>
          <w:sz w:val="28"/>
          <w:szCs w:val="28"/>
        </w:rPr>
      </w:pPr>
    </w:p>
    <w:p w:rsidR="007E3FE0" w:rsidRPr="003D00A0" w:rsidRDefault="007E3FE0">
      <w:pPr>
        <w:rPr>
          <w:sz w:val="28"/>
          <w:szCs w:val="28"/>
        </w:rPr>
      </w:pPr>
    </w:p>
    <w:sectPr w:rsidR="007E3FE0" w:rsidRPr="003D00A0" w:rsidSect="00B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3FFA"/>
    <w:rsid w:val="00004BAA"/>
    <w:rsid w:val="000322E3"/>
    <w:rsid w:val="00040595"/>
    <w:rsid w:val="00073FFA"/>
    <w:rsid w:val="00096474"/>
    <w:rsid w:val="000F0312"/>
    <w:rsid w:val="000F3329"/>
    <w:rsid w:val="00137FD3"/>
    <w:rsid w:val="00165675"/>
    <w:rsid w:val="001B13C4"/>
    <w:rsid w:val="001B3711"/>
    <w:rsid w:val="001D7D2D"/>
    <w:rsid w:val="002012F5"/>
    <w:rsid w:val="00223C7E"/>
    <w:rsid w:val="00255595"/>
    <w:rsid w:val="002657EE"/>
    <w:rsid w:val="00267EAB"/>
    <w:rsid w:val="002829FF"/>
    <w:rsid w:val="002C11CF"/>
    <w:rsid w:val="00394FDE"/>
    <w:rsid w:val="003C20E1"/>
    <w:rsid w:val="003D00A0"/>
    <w:rsid w:val="004C1428"/>
    <w:rsid w:val="005621D3"/>
    <w:rsid w:val="00593662"/>
    <w:rsid w:val="005F2922"/>
    <w:rsid w:val="00614A3E"/>
    <w:rsid w:val="00615811"/>
    <w:rsid w:val="006329A6"/>
    <w:rsid w:val="0068136F"/>
    <w:rsid w:val="006C78B7"/>
    <w:rsid w:val="00704C05"/>
    <w:rsid w:val="007104CE"/>
    <w:rsid w:val="00742153"/>
    <w:rsid w:val="007527D9"/>
    <w:rsid w:val="00754B23"/>
    <w:rsid w:val="007A31A9"/>
    <w:rsid w:val="007C4AAC"/>
    <w:rsid w:val="007E3FE0"/>
    <w:rsid w:val="007F5919"/>
    <w:rsid w:val="008104A6"/>
    <w:rsid w:val="00847787"/>
    <w:rsid w:val="00877366"/>
    <w:rsid w:val="008877B6"/>
    <w:rsid w:val="008C10FC"/>
    <w:rsid w:val="008E7B1C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21234"/>
    <w:rsid w:val="00B30684"/>
    <w:rsid w:val="00B84354"/>
    <w:rsid w:val="00B85ED8"/>
    <w:rsid w:val="00B907B9"/>
    <w:rsid w:val="00BB3D95"/>
    <w:rsid w:val="00BB7EFE"/>
    <w:rsid w:val="00C260AF"/>
    <w:rsid w:val="00C31A35"/>
    <w:rsid w:val="00C80961"/>
    <w:rsid w:val="00C83DCB"/>
    <w:rsid w:val="00CA51FB"/>
    <w:rsid w:val="00CD3A7F"/>
    <w:rsid w:val="00CE698C"/>
    <w:rsid w:val="00D62C98"/>
    <w:rsid w:val="00DC0A1A"/>
    <w:rsid w:val="00DE3210"/>
    <w:rsid w:val="00DF1C8A"/>
    <w:rsid w:val="00DF6503"/>
    <w:rsid w:val="00E12263"/>
    <w:rsid w:val="00E278B7"/>
    <w:rsid w:val="00E30DCD"/>
    <w:rsid w:val="00E86AB5"/>
    <w:rsid w:val="00E977ED"/>
    <w:rsid w:val="00EA1783"/>
    <w:rsid w:val="00EB63C1"/>
    <w:rsid w:val="00ED3E95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366"/>
    <w:rPr>
      <w:color w:val="0000FF"/>
      <w:u w:val="single"/>
    </w:rPr>
  </w:style>
  <w:style w:type="paragraph" w:customStyle="1" w:styleId="1">
    <w:name w:val="Обычный1"/>
    <w:link w:val="Normal"/>
    <w:rsid w:val="00BB3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B3D95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link w:val="a5"/>
    <w:uiPriority w:val="34"/>
    <w:qFormat/>
    <w:rsid w:val="007A31A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21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trcont.ru/Docs/DocLib6/&#1064;&#1072;&#1073;&#1083;&#1086;&#1085;&#1099;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c.ru/tender" TargetMode="Externa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User</cp:lastModifiedBy>
  <cp:revision>2</cp:revision>
  <cp:lastPrinted>2017-10-30T05:57:00Z</cp:lastPrinted>
  <dcterms:created xsi:type="dcterms:W3CDTF">2017-10-30T06:54:00Z</dcterms:created>
  <dcterms:modified xsi:type="dcterms:W3CDTF">2017-10-30T06:54:00Z</dcterms:modified>
</cp:coreProperties>
</file>