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F48FB" w:rsidRDefault="00352889">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5B7EB7" w:rsidRDefault="00352889">
      <w:pPr>
        <w:tabs>
          <w:tab w:val="left" w:pos="4962"/>
        </w:tabs>
        <w:ind w:left="4820"/>
        <w:rPr>
          <w:b/>
          <w:bCs/>
          <w:sz w:val="28"/>
          <w:szCs w:val="28"/>
        </w:rPr>
      </w:pPr>
      <w:r>
        <w:rPr>
          <w:b/>
          <w:bCs/>
          <w:sz w:val="28"/>
          <w:szCs w:val="28"/>
        </w:rPr>
        <w:t xml:space="preserve">ПАО </w:t>
      </w:r>
      <w:r w:rsidR="005F48FB">
        <w:rPr>
          <w:b/>
          <w:bCs/>
          <w:sz w:val="28"/>
          <w:szCs w:val="28"/>
        </w:rPr>
        <w:t>«</w:t>
      </w:r>
      <w:r>
        <w:rPr>
          <w:b/>
          <w:bCs/>
          <w:sz w:val="28"/>
          <w:szCs w:val="28"/>
        </w:rPr>
        <w:t>ТрансКонтейнер</w:t>
      </w:r>
      <w:r w:rsidR="005F48FB">
        <w:rPr>
          <w:b/>
          <w:bCs/>
          <w:sz w:val="28"/>
          <w:szCs w:val="28"/>
        </w:rPr>
        <w:t>»</w:t>
      </w:r>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5B7EB7" w:rsidRDefault="00352889">
      <w:pPr>
        <w:tabs>
          <w:tab w:val="left" w:pos="4962"/>
        </w:tabs>
        <w:ind w:left="4820"/>
        <w:rPr>
          <w:b/>
          <w:bCs/>
          <w:sz w:val="28"/>
          <w:szCs w:val="28"/>
        </w:rPr>
      </w:pPr>
      <w:r>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5B7EB7" w:rsidRDefault="005F48FB">
      <w:pPr>
        <w:tabs>
          <w:tab w:val="left" w:pos="4962"/>
        </w:tabs>
        <w:ind w:left="4820"/>
        <w:rPr>
          <w:b/>
          <w:bCs/>
          <w:sz w:val="28"/>
        </w:rPr>
      </w:pPr>
      <w:r>
        <w:rPr>
          <w:b/>
          <w:bCs/>
          <w:sz w:val="28"/>
        </w:rPr>
        <w:t>«</w:t>
      </w:r>
      <w:r w:rsidR="00352889">
        <w:rPr>
          <w:b/>
          <w:bCs/>
          <w:sz w:val="28"/>
        </w:rPr>
        <w:t>31</w:t>
      </w:r>
      <w:r>
        <w:rPr>
          <w:b/>
          <w:bCs/>
          <w:sz w:val="28"/>
        </w:rPr>
        <w:t>»</w:t>
      </w:r>
      <w:r w:rsidR="00352889">
        <w:rPr>
          <w:b/>
          <w:bCs/>
          <w:sz w:val="28"/>
        </w:rPr>
        <w:t xml:space="preserve">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 xml:space="preserve">Публичное акционерное общество </w:t>
      </w:r>
      <w:r w:rsidR="005F48FB">
        <w:rPr>
          <w:szCs w:val="28"/>
        </w:rPr>
        <w:t>«</w:t>
      </w:r>
      <w:r>
        <w:rPr>
          <w:szCs w:val="28"/>
        </w:rPr>
        <w:t xml:space="preserve">Центр по перевозке грузов в контейнерах </w:t>
      </w:r>
      <w:r w:rsidR="005F48FB">
        <w:rPr>
          <w:szCs w:val="28"/>
        </w:rPr>
        <w:t>«</w:t>
      </w:r>
      <w:r>
        <w:rPr>
          <w:szCs w:val="28"/>
        </w:rPr>
        <w:t>ТрансКонтейнер</w:t>
      </w:r>
      <w:r w:rsidR="005F48FB">
        <w:rPr>
          <w:szCs w:val="28"/>
        </w:rPr>
        <w:t>»</w:t>
      </w:r>
      <w:r>
        <w:rPr>
          <w:szCs w:val="28"/>
        </w:rPr>
        <w:t xml:space="preserve"> (ПАО </w:t>
      </w:r>
      <w:r w:rsidR="005F48FB">
        <w:rPr>
          <w:szCs w:val="28"/>
        </w:rPr>
        <w:t>«</w:t>
      </w:r>
      <w:r>
        <w:rPr>
          <w:szCs w:val="28"/>
        </w:rPr>
        <w:t>ТрансКонтейнер</w:t>
      </w:r>
      <w:r w:rsidR="005F48FB">
        <w:rPr>
          <w:szCs w:val="28"/>
        </w:rPr>
        <w:t>»</w:t>
      </w:r>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w:t>
      </w:r>
      <w:r w:rsidR="005F48FB">
        <w:rPr>
          <w:szCs w:val="28"/>
        </w:rPr>
        <w:t>«</w:t>
      </w:r>
      <w:r>
        <w:rPr>
          <w:szCs w:val="28"/>
        </w:rPr>
        <w:t>О закупках товаров, работ, услуг отдельными видами юридических лиц</w:t>
      </w:r>
      <w:r w:rsidR="005F48FB">
        <w:rPr>
          <w:szCs w:val="28"/>
        </w:rPr>
        <w:t>»</w:t>
      </w:r>
      <w:r>
        <w:rPr>
          <w:szCs w:val="28"/>
        </w:rPr>
        <w:t xml:space="preserve">;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 xml:space="preserve">Постановлением Правительства Российской Федерации от 11 декабря 2014 г. № 1352 </w:t>
      </w:r>
      <w:r w:rsidR="005F48FB">
        <w:rPr>
          <w:bCs/>
          <w:sz w:val="28"/>
          <w:szCs w:val="28"/>
        </w:rPr>
        <w:t>«</w:t>
      </w:r>
      <w:r>
        <w:rPr>
          <w:bCs/>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F48FB">
        <w:rPr>
          <w:bCs/>
          <w:sz w:val="28"/>
          <w:szCs w:val="28"/>
        </w:rPr>
        <w:t>»</w:t>
      </w:r>
      <w:r>
        <w:rPr>
          <w:bCs/>
          <w:sz w:val="28"/>
          <w:szCs w:val="28"/>
        </w:rPr>
        <w:t>;</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sidR="005F48FB">
        <w:rPr>
          <w:szCs w:val="28"/>
        </w:rPr>
        <w:br/>
      </w:r>
      <w:r>
        <w:rPr>
          <w:szCs w:val="28"/>
        </w:rPr>
        <w:t xml:space="preserve">ПАО </w:t>
      </w:r>
      <w:r w:rsidR="005F48FB">
        <w:rPr>
          <w:szCs w:val="28"/>
        </w:rPr>
        <w:t>«</w:t>
      </w:r>
      <w:r>
        <w:rPr>
          <w:szCs w:val="28"/>
        </w:rPr>
        <w:t>ТрансКонтейнер</w:t>
      </w:r>
      <w:r w:rsidR="005F48FB">
        <w:rPr>
          <w:szCs w:val="28"/>
        </w:rPr>
        <w:t>»</w:t>
      </w:r>
      <w:r>
        <w:rPr>
          <w:szCs w:val="28"/>
        </w:rPr>
        <w:t xml:space="preserve">, </w:t>
      </w:r>
      <w:r>
        <w:t xml:space="preserve">утвержденным решением совета директоров </w:t>
      </w:r>
      <w:r>
        <w:br/>
        <w:t xml:space="preserve">ПАО </w:t>
      </w:r>
      <w:r w:rsidR="005F48FB">
        <w:t>«</w:t>
      </w:r>
      <w:r>
        <w:t>ТрансКонтейнер</w:t>
      </w:r>
      <w:r w:rsidR="005F48FB">
        <w:t>»</w:t>
      </w:r>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5B7EB7" w:rsidRDefault="00352889">
      <w:pPr>
        <w:pStyle w:val="19"/>
        <w:ind w:firstLine="709"/>
      </w:pPr>
      <w:r>
        <w:t xml:space="preserve">Открытый конкурс в электронной форме № ОКэ-МСП-ЦКПЭАС-17-0121 по предмету закупки </w:t>
      </w:r>
      <w:r w:rsidR="005F48FB">
        <w:t>«</w:t>
      </w:r>
      <w: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5F48FB">
        <w:t>«</w:t>
      </w:r>
      <w:r>
        <w:t>Oracle</w:t>
      </w:r>
      <w:r w:rsidR="005F48FB">
        <w:t>»</w:t>
      </w:r>
      <w:bookmarkEnd w:id="0"/>
      <w:bookmarkEnd w:id="1"/>
      <w:bookmarkEnd w:id="2"/>
      <w:bookmarkEnd w:id="3"/>
      <w:bookmarkEnd w:id="4"/>
      <w:bookmarkEnd w:id="5"/>
      <w:bookmarkEnd w:id="6"/>
      <w:bookmarkEnd w:id="7"/>
      <w:bookmarkEnd w:id="8"/>
      <w:bookmarkEnd w:id="9"/>
      <w:bookmarkEnd w:id="10"/>
      <w:r>
        <w:t xml:space="preserve"> (далее – </w:t>
      </w:r>
      <w:r>
        <w:t>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w:t>
      </w:r>
      <w:proofErr w:type="gramEnd"/>
      <w:r>
        <w:t xml:space="preserve">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w:t>
      </w:r>
      <w:r w:rsidR="005F48FB">
        <w:t>«</w:t>
      </w:r>
      <w:r>
        <w:t>О развитии малого и среднего предпринимательства в Российской Федерации</w:t>
      </w:r>
      <w:r w:rsidR="005F48FB">
        <w:t>»</w:t>
      </w:r>
      <w:r>
        <w:t xml:space="preserve">,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w:t>
      </w:r>
      <w:r w:rsidR="005F48FB">
        <w:t>«</w:t>
      </w:r>
      <w:r>
        <w:t>О развитии малого и среднего предпринимательства в Российской Федерации</w:t>
      </w:r>
      <w:r w:rsidR="005F48FB">
        <w:t>»</w:t>
      </w:r>
      <w:r>
        <w:t>.</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w:t>
      </w:r>
      <w:r w:rsidR="005F48FB">
        <w:t>«</w:t>
      </w:r>
      <w:r>
        <w:t>ТрансКонтейнер</w:t>
      </w:r>
      <w:r w:rsidR="005F48FB">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w:t>
      </w:r>
      <w:r w:rsidR="005F48FB">
        <w:rPr>
          <w:szCs w:val="28"/>
        </w:rPr>
        <w:t>«</w:t>
      </w:r>
      <w:r>
        <w:rPr>
          <w:szCs w:val="28"/>
        </w:rPr>
        <w:t>Об электронной подписи</w:t>
      </w:r>
      <w:r w:rsidR="005F48FB">
        <w:rPr>
          <w:szCs w:val="28"/>
        </w:rPr>
        <w:t>»</w:t>
      </w:r>
      <w:r>
        <w:rPr>
          <w:szCs w:val="28"/>
        </w:rPr>
        <w:t xml:space="preserve">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 xml:space="preserve">проведения Открытого конкурса. При этом ПАО </w:t>
      </w:r>
      <w:r w:rsidR="005F48FB">
        <w:rPr>
          <w:szCs w:val="28"/>
        </w:rPr>
        <w:t>«</w:t>
      </w:r>
      <w:r>
        <w:rPr>
          <w:szCs w:val="28"/>
        </w:rPr>
        <w:t>ТрансКонтейнер</w:t>
      </w:r>
      <w:r w:rsidR="005F48FB">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B7EB7" w:rsidRDefault="0035288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w:t>
      </w:r>
      <w:r>
        <w:t>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 xml:space="preserve">Линия доверия </w:t>
        </w:r>
        <w:r w:rsidR="005F48FB">
          <w:rPr>
            <w:rStyle w:val="a8"/>
            <w:sz w:val="28"/>
            <w:szCs w:val="28"/>
          </w:rPr>
          <w:t>«</w:t>
        </w:r>
        <w:r>
          <w:rPr>
            <w:rStyle w:val="a8"/>
            <w:sz w:val="28"/>
            <w:szCs w:val="28"/>
          </w:rPr>
          <w:t>стоп коррупция</w:t>
        </w:r>
        <w:r w:rsidR="005F48FB">
          <w:rPr>
            <w:rStyle w:val="a8"/>
            <w:sz w:val="28"/>
            <w:szCs w:val="28"/>
          </w:rPr>
          <w:t>»</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r w:rsidR="005F48FB">
        <w:rPr>
          <w:sz w:val="28"/>
          <w:szCs w:val="28"/>
        </w:rPr>
        <w:t>«</w:t>
      </w:r>
      <w:r>
        <w:rPr>
          <w:sz w:val="28"/>
          <w:szCs w:val="28"/>
        </w:rPr>
        <w:t>ТрансКонтейнер</w:t>
      </w:r>
      <w:r w:rsidR="005F48FB">
        <w:rPr>
          <w:sz w:val="28"/>
          <w:szCs w:val="28"/>
        </w:rPr>
        <w:t>»</w:t>
      </w:r>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 xml:space="preserve">ПАО </w:t>
      </w:r>
      <w:r w:rsidR="005F48FB">
        <w:rPr>
          <w:sz w:val="28"/>
          <w:szCs w:val="28"/>
        </w:rPr>
        <w:t>«</w:t>
      </w:r>
      <w:r>
        <w:rPr>
          <w:sz w:val="28"/>
          <w:szCs w:val="28"/>
        </w:rPr>
        <w:t>ТрансКонтейнер</w:t>
      </w:r>
      <w:r w:rsidR="005F48FB">
        <w:rPr>
          <w:sz w:val="28"/>
          <w:szCs w:val="28"/>
        </w:rPr>
        <w:t>»</w:t>
      </w:r>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5F48FB">
        <w:rPr>
          <w:sz w:val="28"/>
          <w:szCs w:val="28"/>
        </w:rPr>
        <w:t>«</w:t>
      </w:r>
      <w:r>
        <w:rPr>
          <w:sz w:val="28"/>
          <w:szCs w:val="28"/>
        </w:rPr>
        <w:t>О закупках товаров, работ, услуг отдельными видами юридических лиц</w:t>
      </w:r>
      <w:r w:rsidR="005F48FB">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5F48FB">
        <w:rPr>
          <w:sz w:val="28"/>
          <w:szCs w:val="28"/>
        </w:rPr>
        <w:t>«</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F48FB">
        <w:rPr>
          <w:sz w:val="28"/>
          <w:szCs w:val="28"/>
        </w:rPr>
        <w:t>»</w:t>
      </w:r>
      <w:r>
        <w:rPr>
          <w:sz w:val="28"/>
          <w:szCs w:val="28"/>
        </w:rPr>
        <w:t xml:space="preserve">, а также в реестр недобросовестных контрагентов ПАО </w:t>
      </w:r>
      <w:r w:rsidR="005F48FB">
        <w:rPr>
          <w:sz w:val="28"/>
          <w:szCs w:val="28"/>
        </w:rPr>
        <w:t>«</w:t>
      </w:r>
      <w:r>
        <w:rPr>
          <w:sz w:val="28"/>
          <w:szCs w:val="28"/>
        </w:rPr>
        <w:t>ТрансКонтейнер</w:t>
      </w:r>
      <w:r w:rsidR="005F48FB">
        <w:rPr>
          <w:sz w:val="28"/>
          <w:szCs w:val="28"/>
        </w:rPr>
        <w:t>»</w:t>
      </w:r>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a"/>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5B7EB7" w:rsidRDefault="0035288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w:t>
      </w:r>
      <w:r>
        <w:rPr>
          <w:sz w:val="28"/>
          <w:szCs w:val="28"/>
        </w:rPr>
        <w:t>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w:t>
      </w:r>
      <w:r w:rsidR="005F48FB">
        <w:rPr>
          <w:sz w:val="28"/>
          <w:szCs w:val="28"/>
        </w:rPr>
        <w:t>«</w:t>
      </w:r>
      <w:r>
        <w:rPr>
          <w:sz w:val="28"/>
          <w:szCs w:val="28"/>
        </w:rPr>
        <w:t>Интернет</w:t>
      </w:r>
      <w:r w:rsidR="005F48FB">
        <w:rPr>
          <w:sz w:val="28"/>
          <w:szCs w:val="28"/>
        </w:rPr>
        <w:t>»</w:t>
      </w:r>
      <w:r>
        <w:rPr>
          <w:sz w:val="28"/>
          <w:szCs w:val="28"/>
        </w:rPr>
        <w:t xml:space="preserve">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w:t>
      </w:r>
      <w:r>
        <w:rPr>
          <w:sz w:val="28"/>
          <w:szCs w:val="28"/>
        </w:rPr>
        <w:lastRenderedPageBreak/>
        <w:t xml:space="preserve">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w:t>
      </w:r>
      <w:r w:rsidR="005F48FB">
        <w:rPr>
          <w:sz w:val="28"/>
          <w:szCs w:val="28"/>
        </w:rPr>
        <w:t>«</w:t>
      </w:r>
      <w:r>
        <w:rPr>
          <w:sz w:val="28"/>
          <w:szCs w:val="28"/>
        </w:rPr>
        <w:t>О развитии малого и среднего предпринимательства в Российской Федерации</w:t>
      </w:r>
      <w:r w:rsidR="005F48FB">
        <w:rPr>
          <w:sz w:val="28"/>
          <w:szCs w:val="28"/>
        </w:rPr>
        <w:t>»</w:t>
      </w:r>
      <w:r>
        <w:rPr>
          <w:sz w:val="28"/>
          <w:szCs w:val="28"/>
        </w:rPr>
        <w:t xml:space="preserve"> по форме согласно приложению № 2а документации о закупке (далее – Декларация о субъекте СПМ);</w:t>
      </w:r>
    </w:p>
    <w:p w:rsidR="007D6548" w:rsidRPr="00D32FFA" w:rsidRDefault="007D6548" w:rsidP="001B1644">
      <w:pPr>
        <w:pStyle w:val="afa"/>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a"/>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a"/>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a"/>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a"/>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w:t>
      </w:r>
      <w:r>
        <w:rPr>
          <w:sz w:val="28"/>
          <w:szCs w:val="28"/>
        </w:rPr>
        <w:lastRenderedPageBreak/>
        <w:t xml:space="preserve">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5F48FB">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5F48FB">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5F48FB">
        <w:rPr>
          <w:sz w:val="28"/>
          <w:szCs w:val="28"/>
        </w:rPr>
        <w:t>«</w:t>
      </w:r>
      <w:r>
        <w:rPr>
          <w:sz w:val="28"/>
          <w:szCs w:val="28"/>
        </w:rPr>
        <w:t>в</w:t>
      </w:r>
      <w:r w:rsidR="005F48FB">
        <w:rPr>
          <w:sz w:val="28"/>
          <w:szCs w:val="28"/>
        </w:rPr>
        <w:t>»</w:t>
      </w:r>
      <w:r>
        <w:rPr>
          <w:sz w:val="28"/>
          <w:szCs w:val="28"/>
        </w:rPr>
        <w:t xml:space="preserve">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w:t>
      </w:r>
      <w:r>
        <w:rPr>
          <w:sz w:val="28"/>
          <w:szCs w:val="28"/>
        </w:rPr>
        <w:lastRenderedPageBreak/>
        <w:t>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w:t>
      </w:r>
      <w:r w:rsidR="005F48FB">
        <w:rPr>
          <w:sz w:val="28"/>
          <w:szCs w:val="28"/>
        </w:rPr>
        <w:t>«</w:t>
      </w:r>
      <w:r>
        <w:rPr>
          <w:sz w:val="28"/>
          <w:szCs w:val="28"/>
        </w:rPr>
        <w:t>Интернет</w:t>
      </w:r>
      <w:r w:rsidR="005F48FB">
        <w:rPr>
          <w:sz w:val="28"/>
          <w:szCs w:val="28"/>
        </w:rPr>
        <w:t>»</w:t>
      </w:r>
      <w:r>
        <w:rPr>
          <w:sz w:val="28"/>
          <w:szCs w:val="28"/>
        </w:rPr>
        <w:t xml:space="preserve"> на сайте </w:t>
      </w:r>
      <w:hyperlink r:id="rId15"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 xml:space="preserve">ПАО </w:t>
      </w:r>
      <w:r w:rsidR="005F48FB">
        <w:rPr>
          <w:sz w:val="28"/>
          <w:szCs w:val="28"/>
        </w:rPr>
        <w:t>«</w:t>
      </w:r>
      <w:r>
        <w:rPr>
          <w:sz w:val="28"/>
          <w:szCs w:val="28"/>
        </w:rPr>
        <w:t>ТрансКонтейнер</w:t>
      </w:r>
      <w:r w:rsidR="005F48FB">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lastRenderedPageBreak/>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w:t>
      </w:r>
      <w:r>
        <w:rPr>
          <w:sz w:val="28"/>
          <w:szCs w:val="28"/>
        </w:rPr>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5B7EB7" w:rsidRDefault="0035288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w:t>
      </w:r>
      <w:r>
        <w:rPr>
          <w:sz w:val="28"/>
          <w:szCs w:val="28"/>
        </w:rPr>
        <w:t>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w:t>
      </w:r>
      <w:r w:rsidR="005F48FB">
        <w:rPr>
          <w:sz w:val="28"/>
          <w:szCs w:val="28"/>
        </w:rPr>
        <w:t>«</w:t>
      </w:r>
      <w:r>
        <w:rPr>
          <w:sz w:val="28"/>
          <w:szCs w:val="28"/>
        </w:rPr>
        <w:t>Интернет</w:t>
      </w:r>
      <w:r w:rsidR="005F48FB">
        <w:rPr>
          <w:sz w:val="28"/>
          <w:szCs w:val="28"/>
        </w:rPr>
        <w:t>»</w:t>
      </w:r>
      <w:r>
        <w:rPr>
          <w:sz w:val="28"/>
          <w:szCs w:val="28"/>
        </w:rPr>
        <w:t xml:space="preserve">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w:t>
      </w:r>
      <w:r>
        <w:rPr>
          <w:sz w:val="28"/>
          <w:szCs w:val="28"/>
        </w:rPr>
        <w:lastRenderedPageBreak/>
        <w:t xml:space="preserve">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5B7EB7" w:rsidRDefault="00352889">
      <w:pPr>
        <w:pStyle w:val="afa"/>
        <w:rPr>
          <w:sz w:val="28"/>
          <w:szCs w:val="28"/>
        </w:rPr>
      </w:pPr>
      <w:r>
        <w:rPr>
          <w:sz w:val="28"/>
          <w:szCs w:val="28"/>
        </w:rPr>
        <w:t>б) надлежащим образом оформленные приложения к настоящей док</w:t>
      </w:r>
      <w:r>
        <w:rPr>
          <w:sz w:val="28"/>
          <w:szCs w:val="28"/>
        </w:rPr>
        <w:t xml:space="preserve">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lastRenderedPageBreak/>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5B7EB7" w:rsidRDefault="00352889">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66D09BB" wp14:editId="401B05E7">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5B7EB7" w:rsidRDefault="00352889">
                            <w:pPr>
                              <w:jc w:val="center"/>
                              <w:rPr>
                                <w:b/>
                              </w:rPr>
                            </w:pPr>
                            <w:r>
                              <w:rPr>
                                <w:b/>
                              </w:rPr>
                              <w:t xml:space="preserve">ЗАЯВКА НА УЧАСТИЕ В ОТКРЫТОМ </w:t>
                            </w:r>
                            <w:proofErr w:type="gramStart"/>
                            <w:r>
                              <w:rPr>
                                <w:b/>
                              </w:rPr>
                              <w:t>КОНКУРСЕ</w:t>
                            </w:r>
                            <w:proofErr w:type="gramEnd"/>
                            <w:r>
                              <w:rPr>
                                <w:b/>
                              </w:rPr>
                              <w:t xml:space="preserve"> № ОКэ-МСП-ЦКПЭАС-17-0121</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5B7EB7" w:rsidRDefault="00352889">
                      <w:pPr>
                        <w:jc w:val="center"/>
                        <w:rPr>
                          <w:b/>
                        </w:rPr>
                      </w:pPr>
                      <w:r>
                        <w:rPr>
                          <w:b/>
                        </w:rPr>
                        <w:t xml:space="preserve">ЗАЯВКА НА УЧАСТИЕ В ОТКРЫТОМ </w:t>
                      </w:r>
                      <w:proofErr w:type="gramStart"/>
                      <w:r>
                        <w:rPr>
                          <w:b/>
                        </w:rPr>
                        <w:t>КОНКУРСЕ</w:t>
                      </w:r>
                      <w:proofErr w:type="gramEnd"/>
                      <w:r>
                        <w:rPr>
                          <w:b/>
                        </w:rPr>
                        <w:t xml:space="preserve"> № ОКэ-МСП-ЦКПЭАС-17-0121</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5B7EB7" w:rsidRDefault="0035288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B7EB7" w:rsidRDefault="00352889">
      <w:pPr>
        <w:pStyle w:val="a"/>
        <w:ind w:left="0" w:firstLine="720"/>
        <w:rPr>
          <w:b w:val="0"/>
          <w:i w:val="0"/>
        </w:rPr>
      </w:pPr>
      <w:r>
        <w:rPr>
          <w:b w:val="0"/>
          <w:i w:val="0"/>
        </w:rPr>
        <w:t>Финансово-коммерческое предложение должно содержать сроки вы</w:t>
      </w:r>
      <w:r>
        <w:rPr>
          <w:b w:val="0"/>
          <w:i w:val="0"/>
        </w:rPr>
        <w:t>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w:t>
      </w:r>
      <w:r>
        <w:rPr>
          <w:b w:val="0"/>
          <w:i w:val="0"/>
        </w:rPr>
        <w:t xml:space="preserve">ке (Техническом задании, </w:t>
      </w:r>
      <w:r>
        <w:rPr>
          <w:b w:val="0"/>
          <w:i w:val="0"/>
        </w:rPr>
        <w:lastRenderedPageBreak/>
        <w:t>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5B7EB7" w:rsidRDefault="0035288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w:t>
      </w:r>
      <w:r>
        <w:rPr>
          <w:b w:val="0"/>
          <w:i w:val="0"/>
        </w:rPr>
        <w:t>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5B7EB7" w:rsidRDefault="00352889">
      <w:pPr>
        <w:pStyle w:val="a"/>
        <w:ind w:left="0" w:firstLine="720"/>
        <w:rPr>
          <w:b w:val="0"/>
          <w:i w:val="0"/>
        </w:rPr>
      </w:pPr>
      <w:r>
        <w:rPr>
          <w:b w:val="0"/>
          <w:i w:val="0"/>
        </w:rPr>
        <w:tab/>
        <w:t>Общая стоимость товаров, работ, услуг п</w:t>
      </w:r>
      <w:r>
        <w:rPr>
          <w:b w:val="0"/>
          <w:i w:val="0"/>
        </w:rPr>
        <w:t>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w:t>
      </w:r>
      <w:r>
        <w:rPr>
          <w:b w:val="0"/>
          <w:i w:val="0"/>
        </w:rPr>
        <w:t>ению.</w:t>
      </w:r>
    </w:p>
    <w:p w:rsidR="005B7EB7" w:rsidRDefault="00352889">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w:t>
      </w:r>
      <w:r>
        <w:rPr>
          <w:b w:val="0"/>
          <w:i w:val="0"/>
        </w:rPr>
        <w:t xml:space="preserve">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4.1. Общие положения</w:t>
      </w:r>
    </w:p>
    <w:p w:rsidR="00680999" w:rsidRPr="000C4A0C" w:rsidRDefault="00352889" w:rsidP="00680999">
      <w:pPr>
        <w:widowControl w:val="0"/>
        <w:suppressAutoHyphens w:val="0"/>
        <w:ind w:firstLine="709"/>
        <w:jc w:val="both"/>
        <w:rPr>
          <w:sz w:val="28"/>
          <w:szCs w:val="28"/>
          <w:lang w:eastAsia="ru-RU"/>
        </w:rPr>
      </w:pPr>
      <w:bookmarkStart w:id="14" w:name="_Toc257218020"/>
      <w:bookmarkStart w:id="15" w:name="_Toc290469479"/>
      <w:r>
        <w:rPr>
          <w:sz w:val="28"/>
          <w:szCs w:val="28"/>
          <w:lang w:eastAsia="ru-RU"/>
        </w:rPr>
        <w:t xml:space="preserve">Открытый конкурс </w:t>
      </w:r>
      <w:proofErr w:type="gramStart"/>
      <w:r>
        <w:rPr>
          <w:sz w:val="28"/>
          <w:szCs w:val="28"/>
          <w:lang w:eastAsia="ru-RU"/>
        </w:rPr>
        <w:t xml:space="preserve">в электронной форме для выбора организации на </w:t>
      </w:r>
      <w:r>
        <w:rPr>
          <w:spacing w:val="-5"/>
          <w:sz w:val="28"/>
          <w:szCs w:val="28"/>
          <w:lang w:eastAsia="ru-RU"/>
        </w:rPr>
        <w:t>оказание услуг по размещению заказа по обеспечению</w:t>
      </w:r>
      <w:proofErr w:type="gramEnd"/>
      <w:r>
        <w:rPr>
          <w:spacing w:val="-5"/>
          <w:sz w:val="28"/>
          <w:szCs w:val="28"/>
          <w:lang w:eastAsia="ru-RU"/>
        </w:rPr>
        <w:t xml:space="preserve"> получения технической поддержки установленного на оборудовании Заказчика программного обеспечения </w:t>
      </w:r>
      <w:r>
        <w:rPr>
          <w:spacing w:val="-5"/>
          <w:sz w:val="28"/>
          <w:szCs w:val="28"/>
          <w:lang w:val="en-US" w:eastAsia="ru-RU"/>
        </w:rPr>
        <w:t>Oracle</w:t>
      </w:r>
      <w:r>
        <w:rPr>
          <w:spacing w:val="-5"/>
          <w:sz w:val="28"/>
          <w:szCs w:val="28"/>
          <w:lang w:eastAsia="ru-RU"/>
        </w:rPr>
        <w:t xml:space="preserve"> (далее – </w:t>
      </w:r>
      <w:r>
        <w:rPr>
          <w:spacing w:val="-5"/>
          <w:sz w:val="28"/>
          <w:szCs w:val="28"/>
          <w:lang w:val="en-US" w:eastAsia="ru-RU"/>
        </w:rPr>
        <w:t>Oracle</w:t>
      </w:r>
      <w:r>
        <w:rPr>
          <w:spacing w:val="-5"/>
          <w:sz w:val="28"/>
          <w:szCs w:val="28"/>
          <w:lang w:eastAsia="ru-RU"/>
        </w:rPr>
        <w:t>).</w:t>
      </w:r>
      <w:r>
        <w:rPr>
          <w:sz w:val="28"/>
          <w:szCs w:val="28"/>
          <w:lang w:eastAsia="ru-RU"/>
        </w:rPr>
        <w:t xml:space="preserve"> </w:t>
      </w:r>
    </w:p>
    <w:p w:rsidR="00680999" w:rsidRPr="000C4A0C" w:rsidRDefault="00352889" w:rsidP="00680999">
      <w:pPr>
        <w:widowControl w:val="0"/>
        <w:tabs>
          <w:tab w:val="num" w:pos="1070"/>
        </w:tabs>
        <w:suppressAutoHyphens w:val="0"/>
        <w:ind w:firstLine="709"/>
        <w:jc w:val="both"/>
        <w:rPr>
          <w:sz w:val="28"/>
          <w:szCs w:val="28"/>
          <w:lang w:eastAsia="ru-RU"/>
        </w:rPr>
      </w:pPr>
      <w:r>
        <w:rPr>
          <w:sz w:val="28"/>
          <w:szCs w:val="28"/>
          <w:lang w:eastAsia="ru-RU"/>
        </w:rPr>
        <w:t xml:space="preserve">В Заявке должны быть изложены условия, соответствующие требованиям технического задания. </w:t>
      </w:r>
      <w:bookmarkEnd w:id="14"/>
      <w:bookmarkEnd w:id="15"/>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4.2. Цель услуг</w:t>
      </w:r>
    </w:p>
    <w:p w:rsidR="00680999" w:rsidRPr="000C4A0C" w:rsidRDefault="00352889" w:rsidP="00680999">
      <w:pPr>
        <w:widowControl w:val="0"/>
        <w:suppressAutoHyphens w:val="0"/>
        <w:ind w:firstLine="709"/>
        <w:jc w:val="both"/>
        <w:rPr>
          <w:sz w:val="28"/>
          <w:szCs w:val="28"/>
          <w:lang w:eastAsia="ru-RU"/>
        </w:rPr>
      </w:pPr>
      <w:r>
        <w:rPr>
          <w:bCs/>
          <w:color w:val="000000"/>
          <w:sz w:val="28"/>
          <w:szCs w:val="28"/>
          <w:lang w:eastAsia="ru-RU"/>
        </w:rPr>
        <w:t>Получение технической поддержки установленного на оборудовании</w:t>
      </w:r>
      <w:r>
        <w:rPr>
          <w:color w:val="000000"/>
          <w:sz w:val="28"/>
          <w:szCs w:val="20"/>
          <w:lang w:eastAsia="ru-RU"/>
        </w:rPr>
        <w:t xml:space="preserve"> ПАО</w:t>
      </w:r>
      <w:r>
        <w:rPr>
          <w:bCs/>
          <w:color w:val="000000"/>
          <w:sz w:val="28"/>
          <w:szCs w:val="28"/>
          <w:lang w:eastAsia="ru-RU"/>
        </w:rPr>
        <w:t> </w:t>
      </w:r>
      <w:r w:rsidR="005F48FB">
        <w:rPr>
          <w:color w:val="000000"/>
          <w:sz w:val="28"/>
          <w:szCs w:val="20"/>
          <w:lang w:eastAsia="ru-RU"/>
        </w:rPr>
        <w:t>»</w:t>
      </w:r>
      <w:r>
        <w:rPr>
          <w:color w:val="000000"/>
          <w:sz w:val="28"/>
          <w:szCs w:val="20"/>
          <w:lang w:eastAsia="ru-RU"/>
        </w:rPr>
        <w:t>ТрансКонтейнер</w:t>
      </w:r>
      <w:r w:rsidR="005F48FB">
        <w:rPr>
          <w:color w:val="000000"/>
          <w:sz w:val="28"/>
          <w:szCs w:val="20"/>
          <w:lang w:eastAsia="ru-RU"/>
        </w:rPr>
        <w:t>»</w:t>
      </w:r>
      <w:r>
        <w:rPr>
          <w:color w:val="000000"/>
          <w:sz w:val="28"/>
          <w:szCs w:val="20"/>
          <w:lang w:eastAsia="ru-RU"/>
        </w:rPr>
        <w:t xml:space="preserve"> </w:t>
      </w:r>
      <w:r>
        <w:rPr>
          <w:bCs/>
          <w:color w:val="000000"/>
          <w:sz w:val="28"/>
          <w:szCs w:val="28"/>
          <w:lang w:eastAsia="ru-RU"/>
        </w:rPr>
        <w:t xml:space="preserve">программного обеспечения </w:t>
      </w:r>
      <w:r>
        <w:rPr>
          <w:bCs/>
          <w:color w:val="000000"/>
          <w:sz w:val="28"/>
          <w:szCs w:val="28"/>
          <w:lang w:val="en-US" w:eastAsia="ru-RU"/>
        </w:rPr>
        <w:t>Oracle</w:t>
      </w:r>
      <w:r>
        <w:rPr>
          <w:bCs/>
          <w:color w:val="000000"/>
          <w:sz w:val="28"/>
          <w:szCs w:val="28"/>
          <w:lang w:eastAsia="ru-RU"/>
        </w:rPr>
        <w:t xml:space="preserve"> путем размещения соответствующ</w:t>
      </w:r>
      <w:r>
        <w:rPr>
          <w:bCs/>
          <w:color w:val="000000"/>
          <w:sz w:val="28"/>
          <w:szCs w:val="28"/>
          <w:lang w:eastAsia="ru-RU"/>
        </w:rPr>
        <w:t xml:space="preserve">его заказа </w:t>
      </w:r>
      <w:r>
        <w:rPr>
          <w:color w:val="000000"/>
          <w:sz w:val="28"/>
          <w:szCs w:val="28"/>
          <w:lang w:eastAsia="ru-RU"/>
        </w:rPr>
        <w:t xml:space="preserve">у компании </w:t>
      </w:r>
      <w:r>
        <w:rPr>
          <w:color w:val="000000"/>
          <w:sz w:val="28"/>
          <w:szCs w:val="28"/>
          <w:lang w:val="en-US" w:eastAsia="ru-RU"/>
        </w:rPr>
        <w:t>Oracle</w:t>
      </w:r>
      <w:r>
        <w:rPr>
          <w:sz w:val="28"/>
          <w:szCs w:val="28"/>
          <w:lang w:eastAsia="ru-RU"/>
        </w:rPr>
        <w:t>.</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4.3. Требования к услугам</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 xml:space="preserve">Техническая поддержка </w:t>
      </w:r>
      <w:r>
        <w:rPr>
          <w:color w:val="000000"/>
          <w:sz w:val="28"/>
          <w:szCs w:val="28"/>
          <w:lang w:val="en-US" w:eastAsia="ru-RU"/>
        </w:rPr>
        <w:t>Oracle</w:t>
      </w:r>
      <w:r>
        <w:rPr>
          <w:color w:val="000000"/>
          <w:sz w:val="28"/>
          <w:szCs w:val="28"/>
          <w:lang w:eastAsia="ru-RU"/>
        </w:rPr>
        <w:t xml:space="preserve"> должна осуществляться в соответствии со стандартными правилами технической поддержки компании </w:t>
      </w:r>
      <w:r>
        <w:rPr>
          <w:color w:val="000000"/>
          <w:sz w:val="28"/>
          <w:szCs w:val="28"/>
          <w:lang w:val="en-US" w:eastAsia="ru-RU"/>
        </w:rPr>
        <w:t>Oracle</w:t>
      </w:r>
      <w:r>
        <w:rPr>
          <w:color w:val="000000"/>
          <w:sz w:val="28"/>
          <w:szCs w:val="28"/>
          <w:lang w:eastAsia="ru-RU"/>
        </w:rPr>
        <w:t xml:space="preserve">. С правилами технической поддержки компании </w:t>
      </w:r>
      <w:r>
        <w:rPr>
          <w:color w:val="000000"/>
          <w:sz w:val="28"/>
          <w:szCs w:val="28"/>
          <w:lang w:val="en-US" w:eastAsia="ru-RU"/>
        </w:rPr>
        <w:t>Oracle</w:t>
      </w:r>
      <w:r>
        <w:rPr>
          <w:color w:val="000000"/>
          <w:sz w:val="28"/>
          <w:szCs w:val="28"/>
          <w:lang w:eastAsia="ru-RU"/>
        </w:rPr>
        <w:t xml:space="preserve"> можно ознакомиться в сети Интернет по электронному адресу: </w:t>
      </w:r>
      <w:hyperlink r:id="rId21" w:history="1">
        <w:r>
          <w:rPr>
            <w:color w:val="0000FF"/>
            <w:sz w:val="28"/>
            <w:szCs w:val="28"/>
            <w:u w:val="single"/>
            <w:lang w:eastAsia="ru-RU"/>
          </w:rPr>
          <w:t>http://www.oracle.com/us/support/library/057419.pdf</w:t>
        </w:r>
      </w:hyperlink>
      <w:r>
        <w:rPr>
          <w:spacing w:val="-5"/>
          <w:sz w:val="28"/>
          <w:szCs w:val="28"/>
          <w:lang w:eastAsia="ru-RU"/>
        </w:rPr>
        <w:t xml:space="preserve">. Компания </w:t>
      </w:r>
      <w:r>
        <w:rPr>
          <w:spacing w:val="-5"/>
          <w:sz w:val="28"/>
          <w:szCs w:val="28"/>
          <w:lang w:val="en-US" w:eastAsia="ru-RU"/>
        </w:rPr>
        <w:t>Oracle</w:t>
      </w:r>
      <w:r>
        <w:rPr>
          <w:spacing w:val="-5"/>
          <w:sz w:val="28"/>
          <w:szCs w:val="28"/>
          <w:lang w:eastAsia="ru-RU"/>
        </w:rPr>
        <w:t xml:space="preserve"> </w:t>
      </w:r>
      <w:r>
        <w:rPr>
          <w:color w:val="000000"/>
          <w:sz w:val="28"/>
          <w:szCs w:val="28"/>
          <w:lang w:eastAsia="ru-RU"/>
        </w:rPr>
        <w:t xml:space="preserve">вправе изменять правила в одностороннем порядке. </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4.4. Соде</w:t>
      </w:r>
      <w:r>
        <w:rPr>
          <w:b/>
          <w:bCs/>
          <w:sz w:val="28"/>
          <w:szCs w:val="28"/>
          <w:lang w:eastAsia="ru-RU"/>
        </w:rPr>
        <w:t>ржание услуг</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 xml:space="preserve">Состав </w:t>
      </w:r>
      <w:proofErr w:type="gramStart"/>
      <w:r>
        <w:rPr>
          <w:color w:val="000000"/>
          <w:sz w:val="28"/>
          <w:szCs w:val="28"/>
          <w:lang w:eastAsia="ru-RU"/>
        </w:rPr>
        <w:t>технической</w:t>
      </w:r>
      <w:proofErr w:type="gramEnd"/>
      <w:r>
        <w:rPr>
          <w:color w:val="000000"/>
          <w:sz w:val="28"/>
          <w:szCs w:val="28"/>
          <w:lang w:eastAsia="ru-RU"/>
        </w:rPr>
        <w:t xml:space="preserve"> поддержки ORACLE стандартного уровня:</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4.4.1</w:t>
      </w:r>
      <w:r>
        <w:rPr>
          <w:color w:val="000000"/>
          <w:sz w:val="28"/>
          <w:szCs w:val="28"/>
          <w:lang w:eastAsia="ru-RU"/>
        </w:rPr>
        <w:tab/>
        <w:t>Получение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w:t>
      </w:r>
      <w:r>
        <w:rPr>
          <w:color w:val="000000"/>
          <w:sz w:val="28"/>
          <w:szCs w:val="28"/>
          <w:lang w:eastAsia="ru-RU"/>
        </w:rPr>
        <w:t xml:space="preserve">ых дефектов в программном обеспечении Oracle, осуществляется Заказчиком самостоятельно посредством скачивания с ресурса </w:t>
      </w:r>
      <w:proofErr w:type="spellStart"/>
      <w:r>
        <w:rPr>
          <w:color w:val="000000"/>
          <w:sz w:val="28"/>
          <w:szCs w:val="28"/>
          <w:lang w:eastAsia="ru-RU"/>
        </w:rPr>
        <w:t>My</w:t>
      </w:r>
      <w:proofErr w:type="spellEnd"/>
      <w:r>
        <w:rPr>
          <w:color w:val="000000"/>
          <w:sz w:val="28"/>
          <w:szCs w:val="28"/>
          <w:lang w:eastAsia="ru-RU"/>
        </w:rPr>
        <w:t xml:space="preserve"> Oracle </w:t>
      </w:r>
      <w:proofErr w:type="spellStart"/>
      <w:r>
        <w:rPr>
          <w:color w:val="000000"/>
          <w:sz w:val="28"/>
          <w:szCs w:val="28"/>
          <w:lang w:eastAsia="ru-RU"/>
        </w:rPr>
        <w:t>Support</w:t>
      </w:r>
      <w:proofErr w:type="spellEnd"/>
      <w:r>
        <w:rPr>
          <w:color w:val="000000"/>
          <w:sz w:val="28"/>
          <w:szCs w:val="28"/>
          <w:lang w:eastAsia="ru-RU"/>
        </w:rPr>
        <w:t>, либо предоставляется ИСПОЛНИТЕЛЕМ после получения письменного запроса от ЗАКАЗЧИКА.</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4.4.2</w:t>
      </w:r>
      <w:r>
        <w:rPr>
          <w:color w:val="000000"/>
          <w:sz w:val="28"/>
          <w:szCs w:val="28"/>
          <w:lang w:eastAsia="ru-RU"/>
        </w:rPr>
        <w:tab/>
        <w:t>Получение обновленных верси</w:t>
      </w:r>
      <w:r>
        <w:rPr>
          <w:color w:val="000000"/>
          <w:sz w:val="28"/>
          <w:szCs w:val="28"/>
          <w:lang w:eastAsia="ru-RU"/>
        </w:rPr>
        <w:t xml:space="preserve">й поддерживаемых Программ с новыми функциональными возможностями (UPGRADE),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w:t>
      </w:r>
      <w:r>
        <w:rPr>
          <w:color w:val="000000"/>
          <w:sz w:val="28"/>
          <w:szCs w:val="28"/>
          <w:lang w:eastAsia="ru-RU"/>
        </w:rPr>
        <w:t xml:space="preserve">с </w:t>
      </w:r>
      <w:proofErr w:type="spellStart"/>
      <w:proofErr w:type="gramStart"/>
      <w:r>
        <w:rPr>
          <w:color w:val="000000"/>
          <w:sz w:val="28"/>
          <w:szCs w:val="28"/>
          <w:lang w:eastAsia="ru-RU"/>
        </w:rPr>
        <w:t>B</w:t>
      </w:r>
      <w:proofErr w:type="gramEnd"/>
      <w:r>
        <w:rPr>
          <w:color w:val="000000"/>
          <w:sz w:val="28"/>
          <w:szCs w:val="28"/>
          <w:lang w:eastAsia="ru-RU"/>
        </w:rPr>
        <w:t>еб</w:t>
      </w:r>
      <w:proofErr w:type="spellEnd"/>
      <w:r>
        <w:rPr>
          <w:color w:val="000000"/>
          <w:sz w:val="28"/>
          <w:szCs w:val="28"/>
          <w:lang w:eastAsia="ru-RU"/>
        </w:rPr>
        <w:t>-узла электронной доставки Oracle E-</w:t>
      </w:r>
      <w:proofErr w:type="spellStart"/>
      <w:r>
        <w:rPr>
          <w:color w:val="000000"/>
          <w:sz w:val="28"/>
          <w:szCs w:val="28"/>
          <w:lang w:eastAsia="ru-RU"/>
        </w:rPr>
        <w:t>Delivery</w:t>
      </w:r>
      <w:proofErr w:type="spellEnd"/>
      <w:r>
        <w:rPr>
          <w:color w:val="000000"/>
          <w:sz w:val="28"/>
          <w:szCs w:val="28"/>
          <w:lang w:eastAsia="ru-RU"/>
        </w:rPr>
        <w:t xml:space="preserve"> либо  предоставляется ИСПОЛНИТЕЛЕМ после получения письменного запроса от ЗАКАЗЧИКА.</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4.4.3</w:t>
      </w:r>
      <w:r>
        <w:rPr>
          <w:color w:val="000000"/>
          <w:sz w:val="28"/>
          <w:szCs w:val="28"/>
          <w:lang w:eastAsia="ru-RU"/>
        </w:rPr>
        <w:tab/>
        <w:t xml:space="preserve">Получение обновленных </w:t>
      </w:r>
      <w:proofErr w:type="spellStart"/>
      <w:r>
        <w:rPr>
          <w:color w:val="000000"/>
          <w:sz w:val="28"/>
          <w:szCs w:val="28"/>
          <w:lang w:eastAsia="ru-RU"/>
        </w:rPr>
        <w:t>подверсий</w:t>
      </w:r>
      <w:proofErr w:type="spellEnd"/>
      <w:r>
        <w:rPr>
          <w:color w:val="000000"/>
          <w:sz w:val="28"/>
          <w:szCs w:val="28"/>
          <w:lang w:eastAsia="ru-RU"/>
        </w:rPr>
        <w:t xml:space="preserve"> поддерживаемых Программ (UPDATE), выпускаемых для обеспечения эффективной совместим</w:t>
      </w:r>
      <w:r>
        <w:rPr>
          <w:color w:val="000000"/>
          <w:sz w:val="28"/>
          <w:szCs w:val="28"/>
          <w:lang w:eastAsia="ru-RU"/>
        </w:rPr>
        <w:t xml:space="preserve">ости с </w:t>
      </w:r>
      <w:r>
        <w:rPr>
          <w:color w:val="000000"/>
          <w:sz w:val="28"/>
          <w:szCs w:val="28"/>
          <w:lang w:eastAsia="ru-RU"/>
        </w:rPr>
        <w:lastRenderedPageBreak/>
        <w:t>новыми версиями операционных систем, осуществляется ИСПОЛНИТЕЛЕМ после получения письменного запроса от ЗАКАЗЧИКА.</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4.4.4</w:t>
      </w:r>
      <w:r>
        <w:rPr>
          <w:color w:val="000000"/>
          <w:sz w:val="28"/>
          <w:szCs w:val="28"/>
          <w:lang w:eastAsia="ru-RU"/>
        </w:rPr>
        <w:tab/>
        <w:t xml:space="preserve">Предоставление ЗАКАЗЧИКУ идентификационного номера (CSI) для авторизованного доступа в режиме 24x7 к электронной информационной </w:t>
      </w:r>
      <w:r w:rsidR="005F48FB">
        <w:rPr>
          <w:color w:val="000000"/>
          <w:sz w:val="28"/>
          <w:szCs w:val="28"/>
          <w:lang w:eastAsia="ru-RU"/>
        </w:rPr>
        <w:t>«</w:t>
      </w:r>
      <w:r>
        <w:rPr>
          <w:color w:val="000000"/>
          <w:sz w:val="28"/>
          <w:szCs w:val="28"/>
          <w:lang w:eastAsia="ru-RU"/>
        </w:rPr>
        <w:t>англоязычной</w:t>
      </w:r>
      <w:r w:rsidR="005F48FB">
        <w:rPr>
          <w:color w:val="000000"/>
          <w:sz w:val="28"/>
          <w:szCs w:val="28"/>
          <w:lang w:eastAsia="ru-RU"/>
        </w:rPr>
        <w:t>»</w:t>
      </w:r>
      <w:r>
        <w:rPr>
          <w:color w:val="000000"/>
          <w:sz w:val="28"/>
          <w:szCs w:val="28"/>
          <w:lang w:eastAsia="ru-RU"/>
        </w:rPr>
        <w:t xml:space="preserve"> системе технической поддержки компании Oracle в сети INTERNET (служба </w:t>
      </w:r>
      <w:r w:rsidR="005F48FB">
        <w:rPr>
          <w:color w:val="000000"/>
          <w:sz w:val="28"/>
          <w:szCs w:val="28"/>
          <w:lang w:eastAsia="ru-RU"/>
        </w:rPr>
        <w:t>«</w:t>
      </w:r>
      <w:proofErr w:type="spellStart"/>
      <w:r>
        <w:rPr>
          <w:color w:val="000000"/>
          <w:sz w:val="28"/>
          <w:szCs w:val="28"/>
          <w:lang w:eastAsia="ru-RU"/>
        </w:rPr>
        <w:t>My</w:t>
      </w:r>
      <w:proofErr w:type="spellEnd"/>
      <w:r>
        <w:rPr>
          <w:color w:val="000000"/>
          <w:sz w:val="28"/>
          <w:szCs w:val="28"/>
          <w:lang w:eastAsia="ru-RU"/>
        </w:rPr>
        <w:t xml:space="preserve"> Oracle </w:t>
      </w:r>
      <w:proofErr w:type="spellStart"/>
      <w:r>
        <w:rPr>
          <w:color w:val="000000"/>
          <w:sz w:val="28"/>
          <w:szCs w:val="28"/>
          <w:lang w:eastAsia="ru-RU"/>
        </w:rPr>
        <w:t>Support</w:t>
      </w:r>
      <w:proofErr w:type="spellEnd"/>
      <w:r w:rsidR="005F48FB">
        <w:rPr>
          <w:color w:val="000000"/>
          <w:sz w:val="28"/>
          <w:szCs w:val="28"/>
          <w:lang w:eastAsia="ru-RU"/>
        </w:rPr>
        <w:t>»</w:t>
      </w:r>
      <w:r>
        <w:rPr>
          <w:color w:val="000000"/>
          <w:sz w:val="28"/>
          <w:szCs w:val="28"/>
          <w:lang w:eastAsia="ru-RU"/>
        </w:rPr>
        <w:t xml:space="preserve">, по адресу </w:t>
      </w:r>
      <w:hyperlink r:id="rId22" w:history="1">
        <w:r w:rsidR="005F48FB" w:rsidRPr="00494163">
          <w:rPr>
            <w:rStyle w:val="a8"/>
            <w:sz w:val="28"/>
            <w:szCs w:val="28"/>
            <w:lang w:eastAsia="ru-RU"/>
          </w:rPr>
          <w:t>http://support.oracle.com</w:t>
        </w:r>
      </w:hyperlink>
      <w:r>
        <w:rPr>
          <w:color w:val="000000"/>
          <w:sz w:val="28"/>
          <w:szCs w:val="28"/>
          <w:lang w:eastAsia="ru-RU"/>
        </w:rPr>
        <w:t>).</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4.4.5</w:t>
      </w:r>
      <w:r>
        <w:rPr>
          <w:color w:val="000000"/>
          <w:sz w:val="28"/>
          <w:szCs w:val="28"/>
          <w:lang w:eastAsia="ru-RU"/>
        </w:rPr>
        <w:tab/>
        <w:t xml:space="preserve">Доступ к службе </w:t>
      </w:r>
      <w:r w:rsidR="005F48FB">
        <w:rPr>
          <w:color w:val="000000"/>
          <w:sz w:val="28"/>
          <w:szCs w:val="28"/>
          <w:lang w:eastAsia="ru-RU"/>
        </w:rPr>
        <w:t>«</w:t>
      </w:r>
      <w:proofErr w:type="spellStart"/>
      <w:r>
        <w:rPr>
          <w:color w:val="000000"/>
          <w:sz w:val="28"/>
          <w:szCs w:val="28"/>
          <w:lang w:eastAsia="ru-RU"/>
        </w:rPr>
        <w:t>My</w:t>
      </w:r>
      <w:proofErr w:type="spellEnd"/>
      <w:r>
        <w:rPr>
          <w:color w:val="000000"/>
          <w:sz w:val="28"/>
          <w:szCs w:val="28"/>
          <w:lang w:eastAsia="ru-RU"/>
        </w:rPr>
        <w:t xml:space="preserve"> Oracle </w:t>
      </w:r>
      <w:proofErr w:type="spellStart"/>
      <w:r>
        <w:rPr>
          <w:color w:val="000000"/>
          <w:sz w:val="28"/>
          <w:szCs w:val="28"/>
          <w:lang w:eastAsia="ru-RU"/>
        </w:rPr>
        <w:t>Support</w:t>
      </w:r>
      <w:proofErr w:type="spellEnd"/>
      <w:r w:rsidR="005F48FB">
        <w:rPr>
          <w:color w:val="000000"/>
          <w:sz w:val="28"/>
          <w:szCs w:val="28"/>
          <w:lang w:eastAsia="ru-RU"/>
        </w:rPr>
        <w:t>»</w:t>
      </w:r>
      <w:r>
        <w:rPr>
          <w:color w:val="000000"/>
          <w:sz w:val="28"/>
          <w:szCs w:val="28"/>
          <w:lang w:eastAsia="ru-RU"/>
        </w:rPr>
        <w:t xml:space="preserve"> включает в себя: </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w:t>
      </w:r>
      <w:r>
        <w:rPr>
          <w:color w:val="000000"/>
          <w:sz w:val="28"/>
          <w:szCs w:val="28"/>
          <w:lang w:eastAsia="ru-RU"/>
        </w:rPr>
        <w:tab/>
        <w:t>доступ к электронной информационной системе технич</w:t>
      </w:r>
      <w:r>
        <w:rPr>
          <w:color w:val="000000"/>
          <w:sz w:val="28"/>
          <w:szCs w:val="28"/>
          <w:lang w:eastAsia="ru-RU"/>
        </w:rPr>
        <w:t>еской поддержки (</w:t>
      </w:r>
      <w:proofErr w:type="spellStart"/>
      <w:r>
        <w:rPr>
          <w:color w:val="000000"/>
          <w:sz w:val="28"/>
          <w:szCs w:val="28"/>
          <w:lang w:eastAsia="ru-RU"/>
        </w:rPr>
        <w:t>My</w:t>
      </w:r>
      <w:proofErr w:type="spellEnd"/>
      <w:r>
        <w:rPr>
          <w:color w:val="000000"/>
          <w:sz w:val="28"/>
          <w:szCs w:val="28"/>
          <w:lang w:eastAsia="ru-RU"/>
        </w:rPr>
        <w:t xml:space="preserve"> Oracle </w:t>
      </w:r>
      <w:proofErr w:type="spellStart"/>
      <w:r>
        <w:rPr>
          <w:color w:val="000000"/>
          <w:sz w:val="28"/>
          <w:szCs w:val="28"/>
          <w:lang w:eastAsia="ru-RU"/>
        </w:rPr>
        <w:t>Support</w:t>
      </w:r>
      <w:proofErr w:type="spellEnd"/>
      <w:r>
        <w:rPr>
          <w:color w:val="000000"/>
          <w:sz w:val="28"/>
          <w:szCs w:val="28"/>
          <w:lang w:eastAsia="ru-RU"/>
        </w:rPr>
        <w:t xml:space="preserve">) с возможностью заведения ЗАКАЗЧИКОМ технических запросов (SR). Для эскалации SR в системе </w:t>
      </w:r>
      <w:proofErr w:type="spellStart"/>
      <w:r>
        <w:rPr>
          <w:color w:val="000000"/>
          <w:sz w:val="28"/>
          <w:szCs w:val="28"/>
          <w:lang w:eastAsia="ru-RU"/>
        </w:rPr>
        <w:t>My</w:t>
      </w:r>
      <w:proofErr w:type="spellEnd"/>
      <w:r>
        <w:rPr>
          <w:color w:val="000000"/>
          <w:sz w:val="28"/>
          <w:szCs w:val="28"/>
          <w:lang w:eastAsia="ru-RU"/>
        </w:rPr>
        <w:t xml:space="preserve"> Oracle </w:t>
      </w:r>
      <w:proofErr w:type="spellStart"/>
      <w:r>
        <w:rPr>
          <w:color w:val="000000"/>
          <w:sz w:val="28"/>
          <w:szCs w:val="28"/>
          <w:lang w:eastAsia="ru-RU"/>
        </w:rPr>
        <w:t>Support</w:t>
      </w:r>
      <w:proofErr w:type="spellEnd"/>
      <w:r>
        <w:rPr>
          <w:color w:val="000000"/>
          <w:sz w:val="28"/>
          <w:szCs w:val="28"/>
          <w:lang w:eastAsia="ru-RU"/>
        </w:rPr>
        <w:t xml:space="preserve"> используется процесс эскалации, описанный на английском языке и расположенный по адресу: </w:t>
      </w:r>
      <w:hyperlink r:id="rId23" w:history="1">
        <w:r w:rsidR="005F48FB" w:rsidRPr="00494163">
          <w:rPr>
            <w:rStyle w:val="a8"/>
            <w:sz w:val="28"/>
            <w:szCs w:val="28"/>
            <w:lang w:eastAsia="ru-RU"/>
          </w:rPr>
          <w:t>https://support.oracle.com/CSP/main/article?cmd=show&amp;type=NOT&amp;doctype=BULLETIN&amp;id=166650.1</w:t>
        </w:r>
      </w:hyperlink>
      <w:r w:rsidR="005F48FB">
        <w:rPr>
          <w:color w:val="000000"/>
          <w:sz w:val="28"/>
          <w:szCs w:val="28"/>
          <w:lang w:eastAsia="ru-RU"/>
        </w:rPr>
        <w:t xml:space="preserve">; </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w:t>
      </w:r>
      <w:r>
        <w:rPr>
          <w:color w:val="000000"/>
          <w:sz w:val="28"/>
          <w:szCs w:val="28"/>
          <w:lang w:eastAsia="ru-RU"/>
        </w:rPr>
        <w:tab/>
        <w:t xml:space="preserve">доступ к новейшей технической информации по продуктам Oracle на выделенных страницах </w:t>
      </w:r>
      <w:proofErr w:type="spellStart"/>
      <w:r>
        <w:rPr>
          <w:color w:val="000000"/>
          <w:sz w:val="28"/>
          <w:szCs w:val="28"/>
          <w:lang w:eastAsia="ru-RU"/>
        </w:rPr>
        <w:t>Internet</w:t>
      </w:r>
      <w:proofErr w:type="spellEnd"/>
      <w:r>
        <w:rPr>
          <w:color w:val="000000"/>
          <w:sz w:val="28"/>
          <w:szCs w:val="28"/>
          <w:lang w:eastAsia="ru-RU"/>
        </w:rPr>
        <w:t>: www.oracle.com</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4.4.6</w:t>
      </w:r>
      <w:r>
        <w:rPr>
          <w:color w:val="000000"/>
          <w:sz w:val="28"/>
          <w:szCs w:val="28"/>
          <w:lang w:eastAsia="ru-RU"/>
        </w:rPr>
        <w:tab/>
        <w:t>Прямая телефонная линия для консультаций на английском языке со специа</w:t>
      </w:r>
      <w:r>
        <w:rPr>
          <w:color w:val="000000"/>
          <w:sz w:val="28"/>
          <w:szCs w:val="28"/>
          <w:lang w:eastAsia="ru-RU"/>
        </w:rPr>
        <w:t xml:space="preserve">листами Службы Глобальной Технической поддержки компании Оракл </w:t>
      </w:r>
      <w:proofErr w:type="gramStart"/>
      <w:r>
        <w:rPr>
          <w:color w:val="000000"/>
          <w:sz w:val="28"/>
          <w:szCs w:val="28"/>
          <w:lang w:eastAsia="ru-RU"/>
        </w:rPr>
        <w:t>по</w:t>
      </w:r>
      <w:proofErr w:type="gramEnd"/>
      <w:r>
        <w:rPr>
          <w:color w:val="000000"/>
          <w:sz w:val="28"/>
          <w:szCs w:val="28"/>
          <w:lang w:eastAsia="ru-RU"/>
        </w:rPr>
        <w:t xml:space="preserve"> тел: +44.870.400-0902 +44.870.400-0904</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4.4.7</w:t>
      </w:r>
      <w:r>
        <w:rPr>
          <w:color w:val="000000"/>
          <w:sz w:val="28"/>
          <w:szCs w:val="28"/>
          <w:lang w:eastAsia="ru-RU"/>
        </w:rPr>
        <w:tab/>
        <w:t>Возможность миграции поддерживаемых Программ при переходе из одной операционной среды в другую (при соблюдении условий миграции Oracle).</w:t>
      </w:r>
    </w:p>
    <w:p w:rsidR="00680999" w:rsidRPr="000C4A0C" w:rsidRDefault="00352889" w:rsidP="00680999">
      <w:pPr>
        <w:widowControl w:val="0"/>
        <w:suppressAutoHyphens w:val="0"/>
        <w:ind w:firstLine="709"/>
        <w:jc w:val="both"/>
        <w:rPr>
          <w:color w:val="000000"/>
          <w:sz w:val="28"/>
          <w:szCs w:val="28"/>
          <w:lang w:eastAsia="ru-RU"/>
        </w:rPr>
      </w:pPr>
      <w:r>
        <w:rPr>
          <w:color w:val="000000"/>
          <w:sz w:val="28"/>
          <w:szCs w:val="28"/>
          <w:lang w:eastAsia="ru-RU"/>
        </w:rPr>
        <w:t>4.4.8.</w:t>
      </w:r>
      <w:r>
        <w:rPr>
          <w:color w:val="000000"/>
          <w:sz w:val="28"/>
          <w:szCs w:val="28"/>
          <w:lang w:eastAsia="ru-RU"/>
        </w:rPr>
        <w:tab/>
        <w:t>П</w:t>
      </w:r>
      <w:r>
        <w:rPr>
          <w:color w:val="000000"/>
          <w:sz w:val="28"/>
          <w:szCs w:val="28"/>
          <w:lang w:eastAsia="ru-RU"/>
        </w:rPr>
        <w:t>еречень программного обеспечения, для которого должна быть обеспечена техническая поддержка, указан в таблице № 1.</w:t>
      </w:r>
    </w:p>
    <w:p w:rsidR="00680999" w:rsidRPr="000C4A0C" w:rsidRDefault="00352889" w:rsidP="00680999">
      <w:pPr>
        <w:widowControl w:val="0"/>
        <w:suppressAutoHyphens w:val="0"/>
        <w:spacing w:before="360" w:after="240"/>
        <w:jc w:val="center"/>
        <w:outlineLvl w:val="0"/>
        <w:rPr>
          <w:b/>
          <w:spacing w:val="-5"/>
          <w:sz w:val="20"/>
          <w:szCs w:val="20"/>
          <w:lang w:eastAsia="ru-RU"/>
        </w:rPr>
      </w:pPr>
      <w:r>
        <w:rPr>
          <w:b/>
          <w:spacing w:val="-5"/>
          <w:sz w:val="20"/>
          <w:szCs w:val="20"/>
          <w:lang w:eastAsia="ru-RU"/>
        </w:rPr>
        <w:t>СПЕЦИФИКАЦИЯ ПРОГРАММНОГО ОБЕСПЕЧЕНИЯ</w:t>
      </w:r>
    </w:p>
    <w:p w:rsidR="00680999" w:rsidRPr="000C4A0C" w:rsidRDefault="00352889" w:rsidP="00680999">
      <w:pPr>
        <w:widowControl w:val="0"/>
        <w:suppressAutoHyphens w:val="0"/>
        <w:spacing w:after="240"/>
        <w:jc w:val="right"/>
        <w:outlineLvl w:val="0"/>
        <w:rPr>
          <w:spacing w:val="-5"/>
          <w:lang w:eastAsia="ru-RU"/>
        </w:rPr>
      </w:pPr>
      <w:r>
        <w:rPr>
          <w:spacing w:val="-5"/>
          <w:lang w:eastAsia="ru-RU"/>
        </w:rPr>
        <w:t>Таблица № 1</w:t>
      </w:r>
    </w:p>
    <w:tbl>
      <w:tblPr>
        <w:tblW w:w="9760" w:type="dxa"/>
        <w:tblInd w:w="94" w:type="dxa"/>
        <w:tblLayout w:type="fixed"/>
        <w:tblLook w:val="04A0" w:firstRow="1" w:lastRow="0" w:firstColumn="1" w:lastColumn="0" w:noHBand="0" w:noVBand="1"/>
      </w:tblPr>
      <w:tblGrid>
        <w:gridCol w:w="4976"/>
        <w:gridCol w:w="1984"/>
        <w:gridCol w:w="1418"/>
        <w:gridCol w:w="1382"/>
      </w:tblGrid>
      <w:tr w:rsidR="00680999" w:rsidRPr="000C4A0C" w:rsidTr="000228CC">
        <w:trPr>
          <w:trHeight w:val="322"/>
        </w:trPr>
        <w:tc>
          <w:tcPr>
            <w:tcW w:w="49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0999" w:rsidRPr="000C4A0C" w:rsidRDefault="00352889" w:rsidP="000228CC">
            <w:pPr>
              <w:widowControl w:val="0"/>
              <w:suppressAutoHyphens w:val="0"/>
              <w:jc w:val="center"/>
              <w:rPr>
                <w:bCs/>
                <w:lang w:eastAsia="ru-RU"/>
              </w:rPr>
            </w:pPr>
            <w:r>
              <w:rPr>
                <w:bCs/>
                <w:lang w:eastAsia="ru-RU"/>
              </w:rPr>
              <w:t>Наименование</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0999" w:rsidRPr="000C4A0C" w:rsidRDefault="00352889" w:rsidP="000228CC">
            <w:pPr>
              <w:widowControl w:val="0"/>
              <w:suppressAutoHyphens w:val="0"/>
              <w:jc w:val="center"/>
              <w:rPr>
                <w:iCs/>
                <w:lang w:eastAsia="ru-RU"/>
              </w:rPr>
            </w:pPr>
            <w:r>
              <w:rPr>
                <w:iCs/>
                <w:lang w:eastAsia="ru-RU"/>
              </w:rPr>
              <w:t>Тип лицензий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999" w:rsidRPr="000C4A0C" w:rsidRDefault="00352889" w:rsidP="000228CC">
            <w:pPr>
              <w:widowControl w:val="0"/>
              <w:suppressAutoHyphens w:val="0"/>
              <w:jc w:val="center"/>
              <w:rPr>
                <w:iCs/>
                <w:lang w:eastAsia="ru-RU"/>
              </w:rPr>
            </w:pPr>
            <w:r>
              <w:rPr>
                <w:iCs/>
                <w:lang w:eastAsia="ru-RU"/>
              </w:rPr>
              <w:t>Число серверов</w:t>
            </w:r>
          </w:p>
        </w:tc>
        <w:tc>
          <w:tcPr>
            <w:tcW w:w="13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0999" w:rsidRPr="000C4A0C" w:rsidRDefault="00352889" w:rsidP="000228CC">
            <w:pPr>
              <w:widowControl w:val="0"/>
              <w:suppressAutoHyphens w:val="0"/>
              <w:jc w:val="center"/>
              <w:rPr>
                <w:iCs/>
                <w:lang w:eastAsia="ru-RU"/>
              </w:rPr>
            </w:pPr>
            <w:r>
              <w:rPr>
                <w:iCs/>
                <w:lang w:eastAsia="ru-RU"/>
              </w:rPr>
              <w:t>Число пользователей</w:t>
            </w:r>
          </w:p>
        </w:tc>
      </w:tr>
      <w:tr w:rsidR="00680999" w:rsidRPr="000C4A0C" w:rsidTr="000228CC">
        <w:trPr>
          <w:trHeight w:val="646"/>
        </w:trPr>
        <w:tc>
          <w:tcPr>
            <w:tcW w:w="4976" w:type="dxa"/>
            <w:vMerge/>
            <w:tcBorders>
              <w:top w:val="single" w:sz="4" w:space="0" w:color="auto"/>
              <w:left w:val="single" w:sz="4" w:space="0" w:color="auto"/>
              <w:bottom w:val="single" w:sz="4" w:space="0" w:color="000000"/>
              <w:right w:val="single" w:sz="4" w:space="0" w:color="auto"/>
            </w:tcBorders>
            <w:vAlign w:val="center"/>
            <w:hideMark/>
          </w:tcPr>
          <w:p w:rsidR="00680999" w:rsidRPr="000C4A0C" w:rsidRDefault="00352889" w:rsidP="000228CC">
            <w:pPr>
              <w:widowControl w:val="0"/>
              <w:suppressAutoHyphens w:val="0"/>
              <w:rPr>
                <w:b/>
                <w:bCs/>
                <w:lang w:eastAsia="ru-RU"/>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80999" w:rsidRPr="000C4A0C" w:rsidRDefault="00352889" w:rsidP="000228CC">
            <w:pPr>
              <w:widowControl w:val="0"/>
              <w:suppressAutoHyphens w:val="0"/>
              <w:rPr>
                <w:i/>
                <w:iCs/>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80999" w:rsidRPr="000C4A0C" w:rsidRDefault="00352889" w:rsidP="000228CC">
            <w:pPr>
              <w:widowControl w:val="0"/>
              <w:suppressAutoHyphens w:val="0"/>
              <w:rPr>
                <w:i/>
                <w:iCs/>
                <w:lang w:eastAsia="ru-RU"/>
              </w:rPr>
            </w:pPr>
          </w:p>
        </w:tc>
        <w:tc>
          <w:tcPr>
            <w:tcW w:w="1382" w:type="dxa"/>
            <w:vMerge/>
            <w:tcBorders>
              <w:top w:val="single" w:sz="4" w:space="0" w:color="auto"/>
              <w:left w:val="single" w:sz="4" w:space="0" w:color="auto"/>
              <w:bottom w:val="single" w:sz="4" w:space="0" w:color="000000"/>
              <w:right w:val="single" w:sz="4" w:space="0" w:color="auto"/>
            </w:tcBorders>
            <w:vAlign w:val="center"/>
            <w:hideMark/>
          </w:tcPr>
          <w:p w:rsidR="00680999" w:rsidRPr="000C4A0C" w:rsidRDefault="00352889" w:rsidP="000228CC">
            <w:pPr>
              <w:widowControl w:val="0"/>
              <w:suppressAutoHyphens w:val="0"/>
              <w:rPr>
                <w:i/>
                <w:iCs/>
                <w:lang w:eastAsia="ru-RU"/>
              </w:rPr>
            </w:pP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CRM </w:t>
            </w:r>
            <w:proofErr w:type="spellStart"/>
            <w:r>
              <w:rPr>
                <w:lang w:eastAsia="ru-RU"/>
              </w:rPr>
              <w:t>Base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w:t>
            </w:r>
            <w:proofErr w:type="spellStart"/>
            <w:r>
              <w:rPr>
                <w:lang w:eastAsia="ru-RU"/>
              </w:rPr>
              <w:t>Forecasting</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w:t>
            </w:r>
            <w:proofErr w:type="spellStart"/>
            <w:r>
              <w:rPr>
                <w:lang w:eastAsia="ru-RU"/>
              </w:rPr>
              <w:t>Data</w:t>
            </w:r>
            <w:proofErr w:type="spellEnd"/>
            <w:r>
              <w:rPr>
                <w:lang w:eastAsia="ru-RU"/>
              </w:rPr>
              <w:t xml:space="preserve"> </w:t>
            </w:r>
            <w:proofErr w:type="spellStart"/>
            <w:r>
              <w:rPr>
                <w:lang w:eastAsia="ru-RU"/>
              </w:rPr>
              <w:t>Quality</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w:t>
            </w:r>
            <w:proofErr w:type="spellStart"/>
            <w:r>
              <w:rPr>
                <w:lang w:eastAsia="ru-RU"/>
              </w:rPr>
              <w:t>Contracts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w:t>
            </w:r>
            <w:proofErr w:type="spellStart"/>
            <w:r>
              <w:rPr>
                <w:lang w:eastAsia="ru-RU"/>
              </w:rPr>
              <w:t>Proposals</w:t>
            </w:r>
            <w:proofErr w:type="spellEnd"/>
            <w:r>
              <w:rPr>
                <w:lang w:eastAsia="ru-RU"/>
              </w:rPr>
              <w:t xml:space="preserve"> </w:t>
            </w:r>
            <w:proofErr w:type="spellStart"/>
            <w:r>
              <w:rPr>
                <w:lang w:eastAsia="ru-RU"/>
              </w:rPr>
              <w:t>and</w:t>
            </w:r>
            <w:proofErr w:type="spellEnd"/>
            <w:r>
              <w:rPr>
                <w:lang w:eastAsia="ru-RU"/>
              </w:rPr>
              <w:t xml:space="preserve"> </w:t>
            </w:r>
            <w:proofErr w:type="spellStart"/>
            <w:r>
              <w:rPr>
                <w:lang w:eastAsia="ru-RU"/>
              </w:rPr>
              <w:t>Presentations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Siebel</w:t>
            </w:r>
            <w:proofErr w:type="spellEnd"/>
            <w:r>
              <w:rPr>
                <w:lang w:eastAsia="ru-RU"/>
              </w:rPr>
              <w:t xml:space="preserve"> </w:t>
            </w:r>
            <w:proofErr w:type="spellStart"/>
            <w:r>
              <w:rPr>
                <w:lang w:eastAsia="ru-RU"/>
              </w:rPr>
              <w:t>Tools</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t>Siebel Customer</w:t>
            </w:r>
            <w:r>
              <w:rPr>
                <w:lang w:val="en-US" w:eastAsia="ru-RU"/>
              </w:rPr>
              <w:t xml:space="preserve"> Order Management Administration Server</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Customer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t>Siebel Quote and Order Capture</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r>
              <w:rPr>
                <w:lang w:eastAsia="ru-RU"/>
              </w:rPr>
              <w:t xml:space="preserve">Oracle </w:t>
            </w:r>
            <w:proofErr w:type="spellStart"/>
            <w:r>
              <w:rPr>
                <w:lang w:eastAsia="ru-RU"/>
              </w:rPr>
              <w:t>Transportation</w:t>
            </w:r>
            <w:proofErr w:type="spellEnd"/>
            <w:r>
              <w:rPr>
                <w:lang w:eastAsia="ru-RU"/>
              </w:rPr>
              <w:t xml:space="preserve"> </w:t>
            </w:r>
            <w:proofErr w:type="spellStart"/>
            <w:r>
              <w:rPr>
                <w:lang w:eastAsia="ru-RU"/>
              </w:rPr>
              <w:t>Management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$M </w:t>
            </w:r>
            <w:proofErr w:type="spellStart"/>
            <w:r>
              <w:rPr>
                <w:lang w:eastAsia="ru-RU"/>
              </w:rPr>
              <w:t>Freight</w:t>
            </w:r>
            <w:proofErr w:type="spellEnd"/>
            <w:r>
              <w:rPr>
                <w:lang w:eastAsia="ru-RU"/>
              </w:rPr>
              <w:t xml:space="preserve"> </w:t>
            </w:r>
            <w:proofErr w:type="spellStart"/>
            <w:r>
              <w:rPr>
                <w:lang w:eastAsia="ru-RU"/>
              </w:rPr>
              <w:t>Under</w:t>
            </w:r>
            <w:proofErr w:type="spellEnd"/>
            <w:r>
              <w:rPr>
                <w:lang w:eastAsia="ru-RU"/>
              </w:rPr>
              <w:t xml:space="preserve"> </w:t>
            </w:r>
            <w:proofErr w:type="spellStart"/>
            <w:r>
              <w:rPr>
                <w:lang w:eastAsia="ru-RU"/>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t>Oracle Transportation Operational Planning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$M </w:t>
            </w:r>
            <w:proofErr w:type="spellStart"/>
            <w:r>
              <w:rPr>
                <w:lang w:eastAsia="ru-RU"/>
              </w:rPr>
              <w:t>Freight</w:t>
            </w:r>
            <w:proofErr w:type="spellEnd"/>
            <w:r>
              <w:rPr>
                <w:lang w:eastAsia="ru-RU"/>
              </w:rPr>
              <w:t xml:space="preserve"> </w:t>
            </w:r>
            <w:proofErr w:type="spellStart"/>
            <w:r>
              <w:rPr>
                <w:lang w:eastAsia="ru-RU"/>
              </w:rPr>
              <w:t>Under</w:t>
            </w:r>
            <w:proofErr w:type="spellEnd"/>
            <w:r>
              <w:rPr>
                <w:lang w:eastAsia="ru-RU"/>
              </w:rPr>
              <w:t xml:space="preserve"> </w:t>
            </w:r>
            <w:proofErr w:type="spellStart"/>
            <w:r>
              <w:rPr>
                <w:lang w:eastAsia="ru-RU"/>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lastRenderedPageBreak/>
              <w:t>Oracle Freight Payment Billing and Claims for Oracle Transportation Management</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$M </w:t>
            </w:r>
            <w:proofErr w:type="spellStart"/>
            <w:r>
              <w:rPr>
                <w:lang w:eastAsia="ru-RU"/>
              </w:rPr>
              <w:t>Freight</w:t>
            </w:r>
            <w:proofErr w:type="spellEnd"/>
            <w:r>
              <w:rPr>
                <w:lang w:eastAsia="ru-RU"/>
              </w:rPr>
              <w:t xml:space="preserve"> </w:t>
            </w:r>
            <w:proofErr w:type="spellStart"/>
            <w:r>
              <w:rPr>
                <w:lang w:eastAsia="ru-RU"/>
              </w:rPr>
              <w:t>Under</w:t>
            </w:r>
            <w:proofErr w:type="spellEnd"/>
            <w:r>
              <w:rPr>
                <w:lang w:eastAsia="ru-RU"/>
              </w:rPr>
              <w:t xml:space="preserve"> </w:t>
            </w:r>
            <w:proofErr w:type="spellStart"/>
            <w:r>
              <w:rPr>
                <w:lang w:eastAsia="ru-RU"/>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76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r>
              <w:rPr>
                <w:lang w:eastAsia="ru-RU"/>
              </w:rPr>
              <w:t xml:space="preserve">Oracle </w:t>
            </w:r>
            <w:proofErr w:type="spellStart"/>
            <w:r>
              <w:rPr>
                <w:lang w:eastAsia="ru-RU"/>
              </w:rPr>
              <w:t>Fusion</w:t>
            </w:r>
            <w:proofErr w:type="spellEnd"/>
            <w:r>
              <w:rPr>
                <w:lang w:eastAsia="ru-RU"/>
              </w:rPr>
              <w:t xml:space="preserve"> </w:t>
            </w:r>
            <w:proofErr w:type="spellStart"/>
            <w:r>
              <w:rPr>
                <w:lang w:eastAsia="ru-RU"/>
              </w:rPr>
              <w:t>Transportation</w:t>
            </w:r>
            <w:proofErr w:type="spellEnd"/>
            <w:r>
              <w:rPr>
                <w:lang w:eastAsia="ru-RU"/>
              </w:rPr>
              <w:t xml:space="preserve"> </w:t>
            </w:r>
            <w:proofErr w:type="spellStart"/>
            <w:r>
              <w:rPr>
                <w:lang w:eastAsia="ru-RU"/>
              </w:rPr>
              <w:t>Intelligence</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val="en-US" w:eastAsia="ru-RU"/>
              </w:rPr>
            </w:pPr>
            <w:r>
              <w:rPr>
                <w:lang w:val="en-US" w:eastAsia="ru-RU"/>
              </w:rPr>
              <w:t>$M in Freight Under Management</w:t>
            </w:r>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User</w:t>
            </w:r>
            <w:proofErr w:type="spellEnd"/>
            <w:r>
              <w:rPr>
                <w:lang w:eastAsia="ru-RU"/>
              </w:rPr>
              <w:t xml:space="preserve"> </w:t>
            </w:r>
            <w:proofErr w:type="spellStart"/>
            <w:r>
              <w:rPr>
                <w:lang w:eastAsia="ru-RU"/>
              </w:rPr>
              <w:t>Productivity</w:t>
            </w:r>
            <w:proofErr w:type="spellEnd"/>
            <w:r>
              <w:rPr>
                <w:lang w:eastAsia="ru-RU"/>
              </w:rPr>
              <w:t xml:space="preserve"> </w:t>
            </w:r>
            <w:proofErr w:type="spellStart"/>
            <w:r>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UPK </w:t>
            </w:r>
            <w:proofErr w:type="spellStart"/>
            <w:r>
              <w:rPr>
                <w:lang w:eastAsia="ru-RU"/>
              </w:rPr>
              <w:t>Developer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User</w:t>
            </w:r>
            <w:proofErr w:type="spellEnd"/>
            <w:r>
              <w:rPr>
                <w:lang w:eastAsia="ru-RU"/>
              </w:rPr>
              <w:t xml:space="preserve"> </w:t>
            </w:r>
            <w:proofErr w:type="spellStart"/>
            <w:r>
              <w:rPr>
                <w:lang w:eastAsia="ru-RU"/>
              </w:rPr>
              <w:t>Productivity</w:t>
            </w:r>
            <w:proofErr w:type="spellEnd"/>
            <w:r>
              <w:rPr>
                <w:lang w:eastAsia="ru-RU"/>
              </w:rPr>
              <w:t xml:space="preserve"> </w:t>
            </w:r>
            <w:proofErr w:type="spellStart"/>
            <w:r>
              <w:rPr>
                <w:lang w:eastAsia="ru-RU"/>
              </w:rPr>
              <w:t>Kit</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UPK </w:t>
            </w:r>
            <w:proofErr w:type="spellStart"/>
            <w:r>
              <w:rPr>
                <w:lang w:eastAsia="ru-RU"/>
              </w:rPr>
              <w:t>Employee</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51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t>Oracle Forwarding and Brokerage Operations</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r>
              <w:rPr>
                <w:lang w:eastAsia="ru-RU"/>
              </w:rPr>
              <w:t xml:space="preserve">$M </w:t>
            </w:r>
            <w:proofErr w:type="spellStart"/>
            <w:r>
              <w:rPr>
                <w:lang w:eastAsia="ru-RU"/>
              </w:rPr>
              <w:t>Freight</w:t>
            </w:r>
            <w:proofErr w:type="spellEnd"/>
            <w:r>
              <w:rPr>
                <w:lang w:eastAsia="ru-RU"/>
              </w:rPr>
              <w:t xml:space="preserve"> </w:t>
            </w:r>
            <w:proofErr w:type="spellStart"/>
            <w:r>
              <w:rPr>
                <w:lang w:eastAsia="ru-RU"/>
              </w:rPr>
              <w:t>Under</w:t>
            </w:r>
            <w:proofErr w:type="spellEnd"/>
            <w:r>
              <w:rPr>
                <w:lang w:eastAsia="ru-RU"/>
              </w:rPr>
              <w:t xml:space="preserve"> </w:t>
            </w:r>
            <w:proofErr w:type="spellStart"/>
            <w:r>
              <w:rPr>
                <w:lang w:eastAsia="ru-RU"/>
              </w:rPr>
              <w:t>Management</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50</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Sales</w:t>
            </w:r>
            <w:proofErr w:type="spellEnd"/>
            <w:r>
              <w:rPr>
                <w:lang w:eastAsia="ru-RU"/>
              </w:rPr>
              <w:t xml:space="preserve"> </w:t>
            </w:r>
            <w:proofErr w:type="spellStart"/>
            <w:r>
              <w:rPr>
                <w:lang w:eastAsia="ru-RU"/>
              </w:rPr>
              <w:t>Analytics</w:t>
            </w:r>
            <w:proofErr w:type="spellEnd"/>
            <w:r>
              <w:rPr>
                <w:lang w:eastAsia="ru-RU"/>
              </w:rPr>
              <w:t xml:space="preserve"> </w:t>
            </w:r>
            <w:proofErr w:type="spellStart"/>
            <w:r>
              <w:rPr>
                <w:lang w:eastAsia="ru-RU"/>
              </w:rPr>
              <w:t>Fusion</w:t>
            </w:r>
            <w:proofErr w:type="spellEnd"/>
            <w:r>
              <w:rPr>
                <w:lang w:eastAsia="ru-RU"/>
              </w:rPr>
              <w:t xml:space="preserve"> </w:t>
            </w:r>
            <w:proofErr w:type="spellStart"/>
            <w:r>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25</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Service</w:t>
            </w:r>
            <w:proofErr w:type="spellEnd"/>
            <w:r>
              <w:rPr>
                <w:lang w:eastAsia="ru-RU"/>
              </w:rPr>
              <w:t xml:space="preserve"> </w:t>
            </w:r>
            <w:proofErr w:type="spellStart"/>
            <w:r>
              <w:rPr>
                <w:lang w:eastAsia="ru-RU"/>
              </w:rPr>
              <w:t>Analytics</w:t>
            </w:r>
            <w:proofErr w:type="spellEnd"/>
            <w:r>
              <w:rPr>
                <w:lang w:eastAsia="ru-RU"/>
              </w:rPr>
              <w:t xml:space="preserve"> </w:t>
            </w:r>
            <w:proofErr w:type="spellStart"/>
            <w:r>
              <w:rPr>
                <w:lang w:eastAsia="ru-RU"/>
              </w:rPr>
              <w:t>Fusion</w:t>
            </w:r>
            <w:proofErr w:type="spellEnd"/>
            <w:r>
              <w:rPr>
                <w:lang w:eastAsia="ru-RU"/>
              </w:rPr>
              <w:t xml:space="preserve"> </w:t>
            </w:r>
            <w:proofErr w:type="spellStart"/>
            <w:r>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25</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eastAsia="ru-RU"/>
              </w:rPr>
            </w:pPr>
            <w:proofErr w:type="spellStart"/>
            <w:r>
              <w:rPr>
                <w:lang w:eastAsia="ru-RU"/>
              </w:rPr>
              <w:t>Marketing</w:t>
            </w:r>
            <w:proofErr w:type="spellEnd"/>
            <w:r>
              <w:rPr>
                <w:lang w:eastAsia="ru-RU"/>
              </w:rPr>
              <w:t xml:space="preserve"> </w:t>
            </w:r>
            <w:proofErr w:type="spellStart"/>
            <w:r>
              <w:rPr>
                <w:lang w:eastAsia="ru-RU"/>
              </w:rPr>
              <w:t>Analytics</w:t>
            </w:r>
            <w:proofErr w:type="spellEnd"/>
            <w:r>
              <w:rPr>
                <w:lang w:eastAsia="ru-RU"/>
              </w:rPr>
              <w:t xml:space="preserve"> </w:t>
            </w:r>
            <w:proofErr w:type="spellStart"/>
            <w:r>
              <w:rPr>
                <w:lang w:eastAsia="ru-RU"/>
              </w:rPr>
              <w:t>Fusion</w:t>
            </w:r>
            <w:proofErr w:type="spellEnd"/>
            <w:r>
              <w:rPr>
                <w:lang w:eastAsia="ru-RU"/>
              </w:rPr>
              <w:t xml:space="preserve"> </w:t>
            </w:r>
            <w:proofErr w:type="spellStart"/>
            <w:r>
              <w:rPr>
                <w:lang w:eastAsia="ru-RU"/>
              </w:rPr>
              <w:t>Edition</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25</w:t>
            </w:r>
          </w:p>
        </w:tc>
      </w:tr>
      <w:tr w:rsidR="00680999" w:rsidRPr="000C4A0C" w:rsidTr="000228CC">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rPr>
                <w:lang w:val="en-US" w:eastAsia="ru-RU"/>
              </w:rPr>
            </w:pPr>
            <w:r>
              <w:rPr>
                <w:lang w:val="en-US" w:eastAsia="ru-RU"/>
              </w:rPr>
              <w:t>Oracle Business Intelligence Suite Enterprise Edition Plus</w:t>
            </w:r>
          </w:p>
        </w:tc>
        <w:tc>
          <w:tcPr>
            <w:tcW w:w="1984" w:type="dxa"/>
            <w:tcBorders>
              <w:top w:val="nil"/>
              <w:left w:val="nil"/>
              <w:bottom w:val="single" w:sz="4" w:space="0" w:color="auto"/>
              <w:right w:val="single" w:sz="4" w:space="0" w:color="auto"/>
            </w:tcBorders>
            <w:shd w:val="clear" w:color="auto" w:fill="auto"/>
            <w:vAlign w:val="center"/>
            <w:hideMark/>
          </w:tcPr>
          <w:p w:rsidR="00680999" w:rsidRPr="000C4A0C" w:rsidRDefault="00352889" w:rsidP="000228CC">
            <w:pPr>
              <w:widowControl w:val="0"/>
              <w:suppressAutoHyphens w:val="0"/>
              <w:jc w:val="center"/>
              <w:rPr>
                <w:lang w:eastAsia="ru-RU"/>
              </w:rPr>
            </w:pPr>
            <w:proofErr w:type="spellStart"/>
            <w:r>
              <w:rPr>
                <w:lang w:eastAsia="ru-RU"/>
              </w:rPr>
              <w:t>Application</w:t>
            </w:r>
            <w:proofErr w:type="spellEnd"/>
            <w:r>
              <w:rPr>
                <w:lang w:eastAsia="ru-RU"/>
              </w:rPr>
              <w:t xml:space="preserve"> </w:t>
            </w:r>
            <w:proofErr w:type="spellStart"/>
            <w:r>
              <w:rPr>
                <w:lang w:eastAsia="ru-RU"/>
              </w:rPr>
              <w:t>User</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1</w:t>
            </w:r>
          </w:p>
        </w:tc>
        <w:tc>
          <w:tcPr>
            <w:tcW w:w="1382" w:type="dxa"/>
            <w:tcBorders>
              <w:top w:val="nil"/>
              <w:left w:val="nil"/>
              <w:bottom w:val="single" w:sz="4" w:space="0" w:color="auto"/>
              <w:right w:val="single" w:sz="4" w:space="0" w:color="auto"/>
            </w:tcBorders>
            <w:shd w:val="clear" w:color="auto" w:fill="auto"/>
            <w:noWrap/>
            <w:vAlign w:val="center"/>
            <w:hideMark/>
          </w:tcPr>
          <w:p w:rsidR="00680999" w:rsidRPr="000C4A0C" w:rsidRDefault="00352889" w:rsidP="000228CC">
            <w:pPr>
              <w:widowControl w:val="0"/>
              <w:suppressAutoHyphens w:val="0"/>
              <w:jc w:val="center"/>
              <w:rPr>
                <w:lang w:eastAsia="ru-RU"/>
              </w:rPr>
            </w:pPr>
            <w:r>
              <w:rPr>
                <w:lang w:eastAsia="ru-RU"/>
              </w:rPr>
              <w:t>25</w:t>
            </w:r>
          </w:p>
        </w:tc>
      </w:tr>
    </w:tbl>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4.5. Форма, сроки и порядок оплаты услуг</w:t>
      </w:r>
    </w:p>
    <w:p w:rsidR="00482F46" w:rsidRPr="008F5AAE" w:rsidRDefault="00352889" w:rsidP="00482F46">
      <w:pPr>
        <w:widowControl w:val="0"/>
        <w:suppressAutoHyphens w:val="0"/>
        <w:ind w:firstLine="709"/>
        <w:jc w:val="both"/>
        <w:rPr>
          <w:sz w:val="28"/>
          <w:u w:val="single"/>
        </w:rPr>
      </w:pPr>
      <w:r>
        <w:rPr>
          <w:sz w:val="28"/>
          <w:u w:val="single"/>
        </w:rPr>
        <w:t>Вариант 1.</w:t>
      </w:r>
    </w:p>
    <w:p w:rsidR="00482F46" w:rsidRPr="00482F46" w:rsidRDefault="00352889" w:rsidP="00482F46">
      <w:pPr>
        <w:widowControl w:val="0"/>
        <w:suppressAutoHyphens w:val="0"/>
        <w:ind w:firstLine="709"/>
        <w:jc w:val="both"/>
        <w:rPr>
          <w:sz w:val="28"/>
        </w:rPr>
      </w:pPr>
      <w:r>
        <w:rPr>
          <w:sz w:val="28"/>
        </w:rPr>
        <w:t xml:space="preserve">Оплата за оказанные услуги производится заказчиком безналичным платежом </w:t>
      </w:r>
      <w:r>
        <w:rPr>
          <w:sz w:val="28"/>
        </w:rPr>
        <w:t>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p w:rsidR="00482F46" w:rsidRPr="008F5AAE" w:rsidRDefault="00352889" w:rsidP="00482F46">
      <w:pPr>
        <w:widowControl w:val="0"/>
        <w:suppressAutoHyphens w:val="0"/>
        <w:ind w:firstLine="709"/>
        <w:jc w:val="both"/>
        <w:rPr>
          <w:sz w:val="28"/>
          <w:u w:val="single"/>
        </w:rPr>
      </w:pPr>
      <w:r>
        <w:rPr>
          <w:sz w:val="28"/>
          <w:u w:val="single"/>
        </w:rPr>
        <w:t xml:space="preserve">Вариант 2. </w:t>
      </w:r>
    </w:p>
    <w:p w:rsidR="00482F46" w:rsidRPr="00482F46" w:rsidRDefault="00352889" w:rsidP="00482F46">
      <w:pPr>
        <w:widowControl w:val="0"/>
        <w:suppressAutoHyphens w:val="0"/>
        <w:ind w:firstLine="709"/>
        <w:jc w:val="both"/>
        <w:rPr>
          <w:sz w:val="28"/>
        </w:rPr>
      </w:pPr>
      <w:r>
        <w:rPr>
          <w:sz w:val="28"/>
        </w:rPr>
        <w:t xml:space="preserve">Оплата за оказанные услуги производится заказчиком </w:t>
      </w:r>
      <w:r>
        <w:rPr>
          <w:sz w:val="28"/>
        </w:rPr>
        <w:t>безналичным платежом путем перечисления денежных средств на расчетный счет исполнителя в следующем порядке:</w:t>
      </w:r>
    </w:p>
    <w:p w:rsidR="00482F46" w:rsidRPr="00482F46" w:rsidRDefault="00352889" w:rsidP="00482F46">
      <w:pPr>
        <w:widowControl w:val="0"/>
        <w:suppressAutoHyphens w:val="0"/>
        <w:ind w:firstLine="709"/>
        <w:jc w:val="both"/>
        <w:rPr>
          <w:sz w:val="28"/>
        </w:rPr>
      </w:pPr>
      <w:r>
        <w:rPr>
          <w:sz w:val="28"/>
        </w:rPr>
        <w:t>- авансовым платежом (размер указывается в финансово-коммерческом предложении) в течение 10 календарных дней с даты заключения договора;</w:t>
      </w:r>
    </w:p>
    <w:p w:rsidR="00FB08AC" w:rsidRPr="00482F46" w:rsidRDefault="00352889" w:rsidP="00FB08AC">
      <w:pPr>
        <w:widowControl w:val="0"/>
        <w:suppressAutoHyphens w:val="0"/>
        <w:ind w:firstLine="709"/>
        <w:jc w:val="both"/>
        <w:rPr>
          <w:sz w:val="28"/>
        </w:rPr>
      </w:pPr>
      <w:r>
        <w:rPr>
          <w:sz w:val="28"/>
        </w:rPr>
        <w:t>- окончател</w:t>
      </w:r>
      <w:r>
        <w:rPr>
          <w:sz w:val="28"/>
        </w:rPr>
        <w:t>ьный платеж производится заказчиком в безналичном порядке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 счета исполнителя.</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 xml:space="preserve">4.6. </w:t>
      </w:r>
      <w:r>
        <w:rPr>
          <w:b/>
          <w:bCs/>
          <w:sz w:val="28"/>
          <w:szCs w:val="28"/>
          <w:lang w:eastAsia="ru-RU"/>
        </w:rPr>
        <w:t>Период оказания услуг</w:t>
      </w:r>
    </w:p>
    <w:p w:rsidR="00680999" w:rsidRPr="000C4A0C" w:rsidRDefault="00352889" w:rsidP="00680999">
      <w:pPr>
        <w:widowControl w:val="0"/>
        <w:suppressAutoHyphens w:val="0"/>
        <w:ind w:firstLine="709"/>
        <w:jc w:val="both"/>
        <w:rPr>
          <w:sz w:val="28"/>
          <w:szCs w:val="28"/>
          <w:lang w:eastAsia="ru-RU"/>
        </w:rPr>
      </w:pPr>
      <w:r>
        <w:rPr>
          <w:sz w:val="28"/>
        </w:rPr>
        <w:t xml:space="preserve">Срок размещения заказа у компании </w:t>
      </w:r>
      <w:r>
        <w:rPr>
          <w:sz w:val="28"/>
          <w:lang w:val="en-US"/>
        </w:rPr>
        <w:t>Oracle</w:t>
      </w:r>
      <w:r>
        <w:rPr>
          <w:sz w:val="28"/>
        </w:rPr>
        <w:t xml:space="preserve"> не более 30 календарных дней с даты заключения договора. Срок технической поддержки с даты подписания договора до 30 сентября 2018 года</w:t>
      </w:r>
      <w:r>
        <w:rPr>
          <w:sz w:val="28"/>
          <w:szCs w:val="20"/>
          <w:lang w:eastAsia="ru-RU"/>
        </w:rPr>
        <w:t>.</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4.7. Порядок сдачи выполняемых услуг</w:t>
      </w:r>
    </w:p>
    <w:p w:rsidR="00680999" w:rsidRPr="000C4A0C" w:rsidRDefault="00352889" w:rsidP="00680999">
      <w:pPr>
        <w:widowControl w:val="0"/>
        <w:tabs>
          <w:tab w:val="left" w:pos="1134"/>
        </w:tabs>
        <w:suppressAutoHyphens w:val="0"/>
        <w:ind w:firstLine="709"/>
        <w:contextualSpacing/>
        <w:jc w:val="both"/>
        <w:rPr>
          <w:spacing w:val="-5"/>
          <w:sz w:val="20"/>
          <w:szCs w:val="20"/>
          <w:lang w:eastAsia="ru-RU"/>
        </w:rPr>
      </w:pPr>
      <w:r>
        <w:rPr>
          <w:spacing w:val="-5"/>
          <w:sz w:val="28"/>
          <w:szCs w:val="28"/>
          <w:lang w:eastAsia="ru-RU"/>
        </w:rPr>
        <w:t>Исполнитель в течен</w:t>
      </w:r>
      <w:r>
        <w:rPr>
          <w:spacing w:val="-5"/>
          <w:sz w:val="28"/>
          <w:szCs w:val="28"/>
          <w:lang w:eastAsia="ru-RU"/>
        </w:rPr>
        <w:t xml:space="preserve">ие 5 (пяти) календарных дней с даты окончания оказания услуг по размещению заказа по договору предоставляет Заказчику акт об оказании услуг в двух экземплярах  и счет-фактуру. </w:t>
      </w:r>
      <w:r>
        <w:rPr>
          <w:sz w:val="28"/>
          <w:szCs w:val="28"/>
          <w:lang w:eastAsia="ru-RU"/>
        </w:rPr>
        <w:t>Заказчик подписывает акт в течение 5 (пяти) рабочих дней с даты получения и возв</w:t>
      </w:r>
      <w:r>
        <w:rPr>
          <w:sz w:val="28"/>
          <w:szCs w:val="28"/>
          <w:lang w:eastAsia="ru-RU"/>
        </w:rPr>
        <w:t xml:space="preserve">ращает исполнителю подписанный акт или мотивированный отказ от приемки услуг. </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lastRenderedPageBreak/>
        <w:t>4.8. Место оказания услуг</w:t>
      </w:r>
    </w:p>
    <w:p w:rsidR="00680999" w:rsidRPr="000C4A0C" w:rsidRDefault="00352889" w:rsidP="00680999">
      <w:pPr>
        <w:widowControl w:val="0"/>
        <w:tabs>
          <w:tab w:val="left" w:pos="1134"/>
        </w:tabs>
        <w:suppressAutoHyphens w:val="0"/>
        <w:ind w:firstLine="709"/>
        <w:contextualSpacing/>
        <w:jc w:val="both"/>
        <w:rPr>
          <w:rFonts w:eastAsia="MS Mincho"/>
          <w:bCs/>
          <w:spacing w:val="-5"/>
          <w:sz w:val="28"/>
          <w:szCs w:val="28"/>
          <w:lang w:eastAsia="ru-RU"/>
        </w:rPr>
      </w:pPr>
      <w:r>
        <w:rPr>
          <w:bCs/>
          <w:spacing w:val="-5"/>
          <w:sz w:val="28"/>
          <w:szCs w:val="28"/>
          <w:lang w:eastAsia="ru-RU"/>
        </w:rPr>
        <w:t>Российская Федерация, 125047, г. Москва, Оружейный переулок, д.19.</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 xml:space="preserve">4.9. Условия предоставления гарантии: </w:t>
      </w:r>
    </w:p>
    <w:p w:rsidR="00680999" w:rsidRPr="000C4A0C" w:rsidRDefault="00352889" w:rsidP="00680999">
      <w:pPr>
        <w:widowControl w:val="0"/>
        <w:suppressAutoHyphens w:val="0"/>
        <w:ind w:firstLine="709"/>
        <w:contextualSpacing/>
        <w:jc w:val="both"/>
        <w:rPr>
          <w:sz w:val="28"/>
          <w:szCs w:val="20"/>
          <w:lang w:eastAsia="ru-RU"/>
        </w:rPr>
      </w:pPr>
      <w:r>
        <w:rPr>
          <w:sz w:val="28"/>
          <w:szCs w:val="20"/>
          <w:lang w:eastAsia="ru-RU"/>
        </w:rPr>
        <w:t xml:space="preserve">4.9.1. Минимальный срок гарантийного </w:t>
      </w:r>
      <w:r>
        <w:rPr>
          <w:sz w:val="28"/>
          <w:szCs w:val="20"/>
          <w:lang w:eastAsia="ru-RU"/>
        </w:rPr>
        <w:t>обслуживания: Исполнитель должен предоставить гарантию на соответствие результатов предоставленных услуг по технической поддержке в соответствии со стандартными правилами Oracle в течение всего срока действия договора.</w:t>
      </w:r>
    </w:p>
    <w:p w:rsidR="00680999" w:rsidRPr="000C4A0C" w:rsidRDefault="00352889" w:rsidP="00680999">
      <w:pPr>
        <w:widowControl w:val="0"/>
        <w:suppressAutoHyphens w:val="0"/>
        <w:ind w:firstLine="709"/>
        <w:contextualSpacing/>
        <w:jc w:val="both"/>
        <w:rPr>
          <w:sz w:val="28"/>
          <w:szCs w:val="20"/>
          <w:lang w:eastAsia="ru-RU"/>
        </w:rPr>
      </w:pPr>
      <w:r>
        <w:rPr>
          <w:sz w:val="28"/>
          <w:szCs w:val="20"/>
          <w:lang w:eastAsia="ru-RU"/>
        </w:rPr>
        <w:t>4.9.2. Объем гарантийного обслуживани</w:t>
      </w:r>
      <w:r>
        <w:rPr>
          <w:sz w:val="28"/>
          <w:szCs w:val="20"/>
          <w:lang w:eastAsia="ru-RU"/>
        </w:rPr>
        <w:t>я: Гарантийное обслуживание включает в себя внесение за счёт исполнителя необходимых изменений по результатам предоставленных услуг, чтобы обеспечить соответствие результатов услуг в соответствии с техническими параметрами стандартных правил Oracle. Срок г</w:t>
      </w:r>
      <w:r>
        <w:rPr>
          <w:sz w:val="28"/>
          <w:szCs w:val="20"/>
          <w:lang w:eastAsia="ru-RU"/>
        </w:rPr>
        <w:t>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680999" w:rsidRPr="000C4A0C" w:rsidRDefault="00352889" w:rsidP="00680999">
      <w:pPr>
        <w:widowControl w:val="0"/>
        <w:suppressAutoHyphens w:val="0"/>
        <w:ind w:firstLine="709"/>
        <w:contextualSpacing/>
        <w:jc w:val="both"/>
        <w:rPr>
          <w:sz w:val="28"/>
          <w:szCs w:val="20"/>
          <w:lang w:eastAsia="ru-RU"/>
        </w:rPr>
      </w:pPr>
      <w:r>
        <w:rPr>
          <w:sz w:val="28"/>
          <w:szCs w:val="20"/>
          <w:lang w:eastAsia="ru-RU"/>
        </w:rPr>
        <w:t>Исполнитель производит устранение выявляемых технических ошибок (деф</w:t>
      </w:r>
      <w:r>
        <w:rPr>
          <w:sz w:val="28"/>
          <w:szCs w:val="20"/>
          <w:lang w:eastAsia="ru-RU"/>
        </w:rPr>
        <w:t>ектов), устранение нештатных ситуаций (сбоев и отказов) в результатах услуг, связанных с работой программного обеспечения Oracle, в течение 3 (трех) календарных дней с момента извещения исполнителя о неисправности Заказчиком, или в больший срок, если он пи</w:t>
      </w:r>
      <w:r>
        <w:rPr>
          <w:sz w:val="28"/>
          <w:szCs w:val="20"/>
          <w:lang w:eastAsia="ru-RU"/>
        </w:rPr>
        <w:t>сьменно согласован с Заказчиком.</w:t>
      </w:r>
    </w:p>
    <w:p w:rsidR="00680999" w:rsidRPr="000C4A0C" w:rsidRDefault="00352889" w:rsidP="00680999">
      <w:pPr>
        <w:widowControl w:val="0"/>
        <w:suppressAutoHyphens w:val="0"/>
        <w:autoSpaceDE w:val="0"/>
        <w:autoSpaceDN w:val="0"/>
        <w:adjustRightInd w:val="0"/>
        <w:spacing w:before="360" w:after="200"/>
        <w:ind w:firstLine="709"/>
        <w:jc w:val="both"/>
        <w:rPr>
          <w:b/>
          <w:bCs/>
          <w:sz w:val="28"/>
          <w:szCs w:val="28"/>
          <w:lang w:eastAsia="ru-RU"/>
        </w:rPr>
      </w:pPr>
      <w:r>
        <w:rPr>
          <w:b/>
          <w:bCs/>
          <w:sz w:val="28"/>
          <w:szCs w:val="28"/>
          <w:lang w:eastAsia="ru-RU"/>
        </w:rPr>
        <w:t>4.10. Требования к сертификации, разрешениям</w:t>
      </w:r>
    </w:p>
    <w:p w:rsidR="00680999" w:rsidRPr="000C4A0C" w:rsidRDefault="00352889" w:rsidP="00680999">
      <w:pPr>
        <w:widowControl w:val="0"/>
        <w:suppressAutoHyphens w:val="0"/>
        <w:ind w:firstLine="709"/>
        <w:contextualSpacing/>
        <w:jc w:val="both"/>
        <w:rPr>
          <w:sz w:val="28"/>
          <w:szCs w:val="20"/>
          <w:lang w:eastAsia="ru-RU"/>
        </w:rPr>
      </w:pPr>
      <w:r>
        <w:rPr>
          <w:sz w:val="28"/>
          <w:szCs w:val="20"/>
          <w:lang w:eastAsia="ru-RU"/>
        </w:rPr>
        <w:t xml:space="preserve">Претендент, участник должен обладать правами на оказание услуг, быть участником партнерской программы компании </w:t>
      </w:r>
      <w:r w:rsidR="005F48FB">
        <w:rPr>
          <w:sz w:val="28"/>
          <w:szCs w:val="20"/>
          <w:lang w:eastAsia="ru-RU"/>
        </w:rPr>
        <w:t>«</w:t>
      </w:r>
      <w:r>
        <w:rPr>
          <w:sz w:val="28"/>
          <w:szCs w:val="20"/>
          <w:lang w:eastAsia="ru-RU"/>
        </w:rPr>
        <w:t>Oracle</w:t>
      </w:r>
      <w:r w:rsidR="005F48FB">
        <w:rPr>
          <w:sz w:val="28"/>
          <w:szCs w:val="20"/>
          <w:lang w:eastAsia="ru-RU"/>
        </w:rPr>
        <w:t>»</w:t>
      </w:r>
      <w:r>
        <w:rPr>
          <w:sz w:val="28"/>
          <w:szCs w:val="20"/>
          <w:lang w:eastAsia="ru-RU"/>
        </w:rPr>
        <w:t xml:space="preserve"> (</w:t>
      </w:r>
      <w:proofErr w:type="spellStart"/>
      <w:r>
        <w:rPr>
          <w:sz w:val="28"/>
          <w:szCs w:val="20"/>
          <w:lang w:eastAsia="ru-RU"/>
        </w:rPr>
        <w:t>OraclePartnerNetwork</w:t>
      </w:r>
      <w:proofErr w:type="spellEnd"/>
      <w:r>
        <w:rPr>
          <w:sz w:val="28"/>
          <w:szCs w:val="20"/>
          <w:lang w:eastAsia="ru-RU"/>
        </w:rPr>
        <w:t xml:space="preserve">). </w:t>
      </w:r>
    </w:p>
    <w:p w:rsidR="00E46852" w:rsidRDefault="00352889"/>
    <w:p w:rsidR="003214C4" w:rsidRDefault="003214C4"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B7EB7" w:rsidRDefault="00352889" w:rsidP="005F48FB">
            <w:pPr>
              <w:ind w:firstLine="284"/>
            </w:pPr>
            <w:r>
              <w:t xml:space="preserve">Открытый конкурс в электронной форме № ОКэ-МСП-ЦКПЭАС-17-0121 по предмету закупки </w:t>
            </w:r>
            <w:r w:rsidR="005F48FB">
              <w:t>«</w:t>
            </w:r>
            <w:r>
              <w:t xml:space="preserve">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5F48FB">
              <w:t>«</w:t>
            </w:r>
            <w:r>
              <w:t>Oracle</w:t>
            </w:r>
            <w:r w:rsidR="005F48FB">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 xml:space="preserve">Организатор Открытого конкурса, адрес, </w:t>
            </w:r>
            <w:r>
              <w:rPr>
                <w:b/>
                <w:color w:val="auto"/>
              </w:rPr>
              <w:lastRenderedPageBreak/>
              <w:t>контактные лица и представители Заказчика</w:t>
            </w:r>
          </w:p>
        </w:tc>
        <w:tc>
          <w:tcPr>
            <w:tcW w:w="6768" w:type="dxa"/>
          </w:tcPr>
          <w:p w:rsidR="005F48FB" w:rsidRDefault="00352889" w:rsidP="005F48FB">
            <w:pPr>
              <w:pStyle w:val="19"/>
              <w:ind w:firstLine="284"/>
              <w:rPr>
                <w:sz w:val="24"/>
                <w:szCs w:val="24"/>
              </w:rPr>
            </w:pPr>
            <w:r>
              <w:rPr>
                <w:sz w:val="24"/>
                <w:szCs w:val="24"/>
              </w:rPr>
              <w:lastRenderedPageBreak/>
              <w:t xml:space="preserve">Организатором является ПАО </w:t>
            </w:r>
            <w:r w:rsidR="005F48FB">
              <w:rPr>
                <w:sz w:val="24"/>
                <w:szCs w:val="24"/>
              </w:rPr>
              <w:t>«</w:t>
            </w:r>
            <w:r>
              <w:rPr>
                <w:sz w:val="24"/>
                <w:szCs w:val="24"/>
              </w:rPr>
              <w:t>ТрансКонтейнер</w:t>
            </w:r>
            <w:r w:rsidR="005F48FB">
              <w:rPr>
                <w:sz w:val="24"/>
                <w:szCs w:val="24"/>
              </w:rPr>
              <w:t>»</w:t>
            </w:r>
            <w:r>
              <w:rPr>
                <w:sz w:val="24"/>
                <w:szCs w:val="24"/>
              </w:rPr>
              <w:t xml:space="preserve">. </w:t>
            </w:r>
          </w:p>
          <w:p w:rsidR="005F48FB" w:rsidRDefault="005F48FB" w:rsidP="005F48FB">
            <w:pPr>
              <w:pStyle w:val="19"/>
              <w:ind w:firstLine="284"/>
              <w:rPr>
                <w:sz w:val="24"/>
                <w:szCs w:val="24"/>
              </w:rPr>
            </w:pPr>
          </w:p>
          <w:p w:rsidR="005B7EB7" w:rsidRDefault="00352889" w:rsidP="005F48FB">
            <w:pPr>
              <w:pStyle w:val="19"/>
              <w:ind w:firstLine="284"/>
              <w:rPr>
                <w:sz w:val="24"/>
                <w:szCs w:val="24"/>
              </w:rPr>
            </w:pPr>
            <w:r>
              <w:rPr>
                <w:sz w:val="24"/>
                <w:szCs w:val="24"/>
              </w:rPr>
              <w:t xml:space="preserve">Функции Организатора выполняет: </w:t>
            </w:r>
          </w:p>
          <w:p w:rsidR="00432A49" w:rsidRDefault="00432A49" w:rsidP="005F48FB">
            <w:pPr>
              <w:pStyle w:val="19"/>
              <w:ind w:firstLine="284"/>
              <w:rPr>
                <w:sz w:val="24"/>
                <w:szCs w:val="24"/>
              </w:rPr>
            </w:pPr>
            <w:r>
              <w:rPr>
                <w:sz w:val="24"/>
                <w:szCs w:val="24"/>
              </w:rPr>
              <w:lastRenderedPageBreak/>
              <w:t xml:space="preserve">Постоянная рабочая группа Конкурсной комиссии аппарата управления ПАО </w:t>
            </w:r>
            <w:r w:rsidR="005F48FB">
              <w:rPr>
                <w:sz w:val="24"/>
                <w:szCs w:val="24"/>
              </w:rPr>
              <w:t>«</w:t>
            </w:r>
            <w:r>
              <w:rPr>
                <w:sz w:val="24"/>
                <w:szCs w:val="24"/>
              </w:rPr>
              <w:t>ТрансКонтейнер</w:t>
            </w:r>
            <w:r w:rsidR="005F48FB">
              <w:rPr>
                <w:sz w:val="24"/>
                <w:szCs w:val="24"/>
              </w:rPr>
              <w:t>»</w:t>
            </w:r>
            <w:r>
              <w:rPr>
                <w:sz w:val="24"/>
                <w:szCs w:val="24"/>
              </w:rPr>
              <w:t>.</w:t>
            </w:r>
          </w:p>
          <w:p w:rsidR="00432A49" w:rsidRDefault="00432A49" w:rsidP="005F48FB">
            <w:pPr>
              <w:pStyle w:val="19"/>
              <w:ind w:firstLine="284"/>
              <w:rPr>
                <w:sz w:val="24"/>
                <w:szCs w:val="24"/>
              </w:rPr>
            </w:pPr>
            <w:r>
              <w:rPr>
                <w:sz w:val="24"/>
                <w:szCs w:val="24"/>
              </w:rPr>
              <w:t xml:space="preserve">Адрес: 125047, Москва, Оружейный переулок, д.19. </w:t>
            </w:r>
          </w:p>
          <w:p w:rsidR="005F48FB" w:rsidRDefault="005F48FB" w:rsidP="005F48FB">
            <w:pPr>
              <w:ind w:firstLine="284"/>
            </w:pPr>
          </w:p>
          <w:p w:rsidR="005F48FB" w:rsidRDefault="00352889" w:rsidP="005F48FB">
            <w:pPr>
              <w:ind w:firstLine="284"/>
            </w:pPr>
            <w:r>
              <w:t>Контактно</w:t>
            </w:r>
            <w:proofErr w:type="gramStart"/>
            <w:r>
              <w:t>е(</w:t>
            </w:r>
            <w:proofErr w:type="spellStart"/>
            <w:proofErr w:type="gramEnd"/>
            <w:r>
              <w:t>ые</w:t>
            </w:r>
            <w:proofErr w:type="spellEnd"/>
            <w:r>
              <w:t xml:space="preserve">) лицо(а) Заказчика: </w:t>
            </w:r>
          </w:p>
          <w:p w:rsidR="005B7EB7" w:rsidRDefault="00352889" w:rsidP="005F48FB">
            <w:pPr>
              <w:ind w:firstLine="284"/>
              <w:rPr>
                <w:rFonts w:ascii="Calibri" w:hAnsi="Calibri" w:cs="Calibri"/>
                <w:color w:val="000000"/>
                <w:sz w:val="22"/>
                <w:szCs w:val="22"/>
                <w:lang w:eastAsia="ru-RU"/>
              </w:rPr>
            </w:pPr>
            <w:r>
              <w:t xml:space="preserve">Бровкин Иван Анатольевич, тел. +7(495)7881717(1714), электронный адрес </w:t>
            </w:r>
            <w:hyperlink r:id="rId24" w:history="1">
              <w:r w:rsidR="005F48FB" w:rsidRPr="00494163">
                <w:rPr>
                  <w:rStyle w:val="a8"/>
                </w:rPr>
                <w:t>brovkinia@trcont.ru</w:t>
              </w:r>
            </w:hyperlink>
            <w:r>
              <w:t>.</w:t>
            </w:r>
          </w:p>
          <w:p w:rsidR="005F48FB" w:rsidRDefault="005F48FB" w:rsidP="005F48FB">
            <w:pPr>
              <w:pStyle w:val="19"/>
              <w:ind w:firstLine="284"/>
              <w:rPr>
                <w:sz w:val="24"/>
                <w:szCs w:val="24"/>
              </w:rPr>
            </w:pPr>
          </w:p>
          <w:p w:rsidR="00432A49" w:rsidRDefault="00432A49" w:rsidP="005F48FB">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5F48FB">
            <w:pPr>
              <w:pStyle w:val="19"/>
              <w:ind w:firstLine="284"/>
              <w:rPr>
                <w:sz w:val="24"/>
                <w:szCs w:val="24"/>
              </w:rPr>
            </w:pPr>
            <w:r>
              <w:rPr>
                <w:sz w:val="24"/>
                <w:szCs w:val="24"/>
              </w:rPr>
              <w:t xml:space="preserve">Аксютина Кира Михайловна, тел. +7 (495) 788-1717 доб. 16-42, электронный адрес </w:t>
            </w:r>
            <w:hyperlink r:id="rId25" w:history="1">
              <w:r w:rsidR="005F48FB" w:rsidRPr="00494163">
                <w:rPr>
                  <w:rStyle w:val="a8"/>
                  <w:sz w:val="24"/>
                  <w:szCs w:val="24"/>
                </w:rPr>
                <w:t>AksiutinaKM@trcont.ru</w:t>
              </w:r>
            </w:hyperlink>
            <w:r>
              <w:rPr>
                <w:sz w:val="24"/>
                <w:szCs w:val="24"/>
              </w:rPr>
              <w:t>;</w:t>
            </w:r>
          </w:p>
          <w:p w:rsidR="00432A49" w:rsidRDefault="00432A49" w:rsidP="005F48FB">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26" w:history="1">
              <w:r w:rsidR="005F48FB" w:rsidRPr="00494163">
                <w:rPr>
                  <w:rStyle w:val="a8"/>
                  <w:sz w:val="24"/>
                  <w:szCs w:val="24"/>
                </w:rPr>
                <w:t>KuritsynAE@trcont.ru</w:t>
              </w:r>
            </w:hyperlink>
            <w:r w:rsidR="005F48FB">
              <w:rPr>
                <w:sz w:val="24"/>
                <w:szCs w:val="24"/>
              </w:rPr>
              <w:t xml:space="preserve"> </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lastRenderedPageBreak/>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5B7EB7" w:rsidRDefault="005F48FB" w:rsidP="005F48FB">
            <w:pPr>
              <w:pStyle w:val="19"/>
              <w:ind w:firstLine="284"/>
              <w:rPr>
                <w:b/>
                <w:sz w:val="24"/>
                <w:szCs w:val="24"/>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r>
              <w:rPr>
                <w:sz w:val="24"/>
                <w:szCs w:val="24"/>
              </w:rPr>
              <w:t>«</w:t>
            </w:r>
            <w:r w:rsidR="00352889">
              <w:rPr>
                <w:sz w:val="24"/>
                <w:szCs w:val="24"/>
              </w:rPr>
              <w:t>31</w:t>
            </w:r>
            <w:r>
              <w:rPr>
                <w:sz w:val="24"/>
                <w:szCs w:val="24"/>
              </w:rPr>
              <w:t>»</w:t>
            </w:r>
            <w:r w:rsidR="00352889">
              <w:rPr>
                <w:sz w:val="24"/>
                <w:szCs w:val="24"/>
              </w:rPr>
              <w:t xml:space="preserve"> октября 2017 года</w:t>
            </w:r>
            <w:bookmarkEnd w:id="16"/>
            <w:bookmarkEnd w:id="17"/>
            <w:bookmarkEnd w:id="18"/>
            <w:bookmarkEnd w:id="19"/>
            <w:bookmarkEnd w:id="20"/>
            <w:bookmarkEnd w:id="21"/>
            <w:bookmarkEnd w:id="22"/>
            <w:bookmarkEnd w:id="23"/>
            <w:bookmarkEnd w:id="24"/>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5F48FB">
            <w:pPr>
              <w:pStyle w:val="19"/>
              <w:ind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5F48FB">
              <w:rPr>
                <w:sz w:val="24"/>
                <w:szCs w:val="24"/>
              </w:rPr>
              <w:t>«</w:t>
            </w:r>
            <w:r>
              <w:rPr>
                <w:sz w:val="24"/>
                <w:szCs w:val="24"/>
              </w:rPr>
              <w:t>Интернет</w:t>
            </w:r>
            <w:r w:rsidR="005F48FB">
              <w:rPr>
                <w:sz w:val="24"/>
                <w:szCs w:val="24"/>
              </w:rPr>
              <w:t>»</w:t>
            </w:r>
            <w:r>
              <w:rPr>
                <w:sz w:val="24"/>
                <w:szCs w:val="24"/>
              </w:rPr>
              <w:t xml:space="preserve"> на сайте ПАО </w:t>
            </w:r>
            <w:r w:rsidR="005F48FB">
              <w:rPr>
                <w:sz w:val="24"/>
                <w:szCs w:val="24"/>
              </w:rPr>
              <w:t>«</w:t>
            </w:r>
            <w:r>
              <w:rPr>
                <w:sz w:val="24"/>
                <w:szCs w:val="24"/>
              </w:rPr>
              <w:t>ТрансКонтейнер</w:t>
            </w:r>
            <w:r w:rsidR="005F48FB">
              <w:rPr>
                <w:sz w:val="24"/>
                <w:szCs w:val="24"/>
              </w:rPr>
              <w:t>»</w:t>
            </w:r>
            <w:r>
              <w:rPr>
                <w:sz w:val="24"/>
                <w:szCs w:val="24"/>
              </w:rPr>
              <w:t xml:space="preserve"> (</w:t>
            </w:r>
            <w:hyperlink r:id="rId27"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w:t>
            </w:r>
            <w:proofErr w:type="gramEnd"/>
            <w:r>
              <w:rPr>
                <w:sz w:val="24"/>
                <w:szCs w:val="24"/>
              </w:rPr>
              <w:t xml:space="preserve">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w:t>
            </w:r>
            <w:r w:rsidR="005F48FB">
              <w:rPr>
                <w:sz w:val="24"/>
                <w:szCs w:val="24"/>
              </w:rPr>
              <w:t>«</w:t>
            </w:r>
            <w:r>
              <w:rPr>
                <w:sz w:val="24"/>
                <w:szCs w:val="24"/>
              </w:rPr>
              <w:t>Интернет</w:t>
            </w:r>
            <w:r w:rsidR="005F48FB">
              <w:rPr>
                <w:sz w:val="24"/>
                <w:szCs w:val="24"/>
              </w:rPr>
              <w:t>»</w:t>
            </w:r>
            <w:r>
              <w:rPr>
                <w:sz w:val="24"/>
                <w:szCs w:val="24"/>
              </w:rPr>
              <w:t xml:space="preserve"> (</w:t>
            </w:r>
            <w:hyperlink r:id="rId28" w:history="1">
              <w:r>
                <w:rPr>
                  <w:rStyle w:val="a8"/>
                  <w:sz w:val="24"/>
                  <w:szCs w:val="24"/>
                </w:rPr>
                <w:t>www.zakupki.gov.ru</w:t>
              </w:r>
            </w:hyperlink>
            <w:r>
              <w:rPr>
                <w:sz w:val="24"/>
                <w:szCs w:val="24"/>
              </w:rPr>
              <w:t>) (далее – Официальный сайт).</w:t>
            </w:r>
          </w:p>
          <w:p w:rsidR="00C61887" w:rsidRPr="00E95617" w:rsidRDefault="00C61887" w:rsidP="005F48FB">
            <w:pPr>
              <w:pStyle w:val="19"/>
              <w:ind w:firstLine="284"/>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w:t>
            </w:r>
            <w:r w:rsidR="005F48FB">
              <w:rPr>
                <w:sz w:val="24"/>
                <w:szCs w:val="24"/>
              </w:rPr>
              <w:t>«</w:t>
            </w:r>
            <w:r>
              <w:rPr>
                <w:sz w:val="24"/>
                <w:szCs w:val="24"/>
              </w:rPr>
              <w:t>ТрансКонтейнер</w:t>
            </w:r>
            <w:r w:rsidR="005F48FB">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5F48FB">
            <w:pPr>
              <w:pStyle w:val="19"/>
              <w:widowControl w:val="0"/>
              <w:ind w:firstLine="284"/>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w:t>
            </w:r>
            <w:r w:rsidR="005F48FB">
              <w:rPr>
                <w:sz w:val="24"/>
                <w:szCs w:val="24"/>
              </w:rPr>
              <w:t>«</w:t>
            </w:r>
            <w:r>
              <w:rPr>
                <w:sz w:val="24"/>
                <w:szCs w:val="24"/>
              </w:rPr>
              <w:t>Интернет</w:t>
            </w:r>
            <w:r w:rsidR="005F48FB">
              <w:rPr>
                <w:sz w:val="24"/>
                <w:szCs w:val="24"/>
              </w:rPr>
              <w:t>»</w:t>
            </w:r>
            <w:r>
              <w:rPr>
                <w:sz w:val="24"/>
                <w:szCs w:val="24"/>
              </w:rPr>
              <w:t xml:space="preserve">, размещаемого на сайте оператора торгов </w:t>
            </w:r>
            <w:hyperlink r:id="rId29" w:history="1">
              <w:r>
                <w:rPr>
                  <w:rStyle w:val="a8"/>
                </w:rPr>
                <w:t xml:space="preserve"> </w:t>
              </w:r>
              <w:r>
                <w:rPr>
                  <w:rStyle w:val="a8"/>
                  <w:sz w:val="24"/>
                  <w:szCs w:val="24"/>
                  <w:lang w:val="en-US"/>
                </w:rPr>
                <w:t>http</w:t>
              </w:r>
              <w:r>
                <w:rPr>
                  <w:rStyle w:val="a8"/>
                  <w:sz w:val="24"/>
                  <w:szCs w:val="24"/>
                </w:rPr>
                <w:t>://</w:t>
              </w:r>
              <w:proofErr w:type="spellStart"/>
              <w:r>
                <w:rPr>
                  <w:rStyle w:val="a8"/>
                  <w:sz w:val="24"/>
                  <w:szCs w:val="24"/>
                  <w:lang w:val="en-US"/>
                </w:rPr>
                <w:t>otc</w:t>
              </w:r>
              <w:proofErr w:type="spellEnd"/>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834BA" w:rsidRPr="001D6E8A" w:rsidRDefault="00CB57A7" w:rsidP="005F48FB">
            <w:pPr>
              <w:pStyle w:val="19"/>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w:t>
            </w:r>
            <w:proofErr w:type="gramStart"/>
            <w:r>
              <w:rPr>
                <w:sz w:val="24"/>
                <w:szCs w:val="24"/>
              </w:rPr>
              <w:t xml:space="preserve"> )</w:t>
            </w:r>
            <w:proofErr w:type="gramEnd"/>
            <w:r>
              <w:rPr>
                <w:sz w:val="24"/>
                <w:szCs w:val="24"/>
              </w:rPr>
              <w:t xml:space="preserve">. Контактная информация: юридический </w:t>
            </w:r>
            <w:r>
              <w:rPr>
                <w:sz w:val="24"/>
                <w:szCs w:val="24"/>
              </w:rPr>
              <w:lastRenderedPageBreak/>
              <w:t xml:space="preserve">адрес: 119049, г. Москва, 4-ый Добрынинский пер., д. 8. Почтовый адрес: 119049, г. Москва, 4-ый Добрынинский пер., д. 8 (БЦ </w:t>
            </w:r>
            <w:r w:rsidR="005F48FB">
              <w:rPr>
                <w:sz w:val="24"/>
                <w:szCs w:val="24"/>
              </w:rPr>
              <w:t>«</w:t>
            </w:r>
            <w:r>
              <w:rPr>
                <w:sz w:val="24"/>
                <w:szCs w:val="24"/>
              </w:rPr>
              <w:t>Добрыня</w:t>
            </w:r>
            <w:r w:rsidR="005F48FB">
              <w:rPr>
                <w:sz w:val="24"/>
                <w:szCs w:val="24"/>
              </w:rPr>
              <w:t>»</w:t>
            </w:r>
            <w:r>
              <w:rPr>
                <w:sz w:val="24"/>
                <w:szCs w:val="24"/>
              </w:rPr>
              <w:t xml:space="preserve">, 9 этаж). Тел. +7 (499) 653-57-02 центр поддержки клиентов. E-mail: </w:t>
            </w:r>
            <w:hyperlink r:id="rId30"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5B7EB7" w:rsidRDefault="00352889" w:rsidP="005F48FB">
            <w:pPr>
              <w:pStyle w:val="19"/>
              <w:ind w:firstLine="284"/>
              <w:rPr>
                <w:sz w:val="24"/>
                <w:szCs w:val="24"/>
              </w:rPr>
            </w:pPr>
            <w:r>
              <w:rPr>
                <w:sz w:val="24"/>
                <w:szCs w:val="24"/>
              </w:rPr>
              <w:t>Начальная (максимальная) цена договора со</w:t>
            </w:r>
            <w:r>
              <w:rPr>
                <w:sz w:val="24"/>
                <w:szCs w:val="24"/>
              </w:rPr>
              <w:t>ставляет 39000000 (тридцать девять миллионов) рублей 00 копеек с учетом всех налогов (кроме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w:t>
            </w:r>
            <w:r>
              <w:rPr>
                <w:sz w:val="24"/>
                <w:szCs w:val="24"/>
              </w:rPr>
              <w:t>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5B7EB7" w:rsidRDefault="00352889" w:rsidP="005F48FB">
            <w:pPr>
              <w:pStyle w:val="19"/>
              <w:ind w:firstLine="284"/>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sidR="005F48FB">
              <w:rPr>
                <w:sz w:val="24"/>
                <w:szCs w:val="28"/>
              </w:rPr>
              <w:t>«</w:t>
            </w:r>
            <w:r>
              <w:rPr>
                <w:sz w:val="24"/>
                <w:szCs w:val="28"/>
              </w:rPr>
              <w:t>21</w:t>
            </w:r>
            <w:r w:rsidR="005F48FB">
              <w:rPr>
                <w:sz w:val="24"/>
                <w:szCs w:val="28"/>
              </w:rPr>
              <w:t>»</w:t>
            </w:r>
            <w:r>
              <w:rPr>
                <w:sz w:val="24"/>
                <w:szCs w:val="28"/>
              </w:rPr>
              <w:t xml:space="preserve"> ноября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5B7EB7" w:rsidRDefault="00352889" w:rsidP="005F48FB">
            <w:pPr>
              <w:pStyle w:val="19"/>
              <w:ind w:firstLine="284"/>
              <w:rPr>
                <w:i/>
                <w:sz w:val="24"/>
                <w:szCs w:val="24"/>
              </w:rPr>
            </w:pPr>
            <w:r>
              <w:rPr>
                <w:sz w:val="24"/>
                <w:szCs w:val="24"/>
              </w:rPr>
              <w:t>Заявка должна действовать не менее 60</w:t>
            </w:r>
            <w:r>
              <w:rPr>
                <w:sz w:val="24"/>
                <w:szCs w:val="24"/>
              </w:rPr>
              <w:t xml:space="preserve">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5B7EB7" w:rsidRDefault="00352889" w:rsidP="005F48FB">
            <w:pPr>
              <w:pStyle w:val="19"/>
              <w:ind w:firstLine="284"/>
              <w:rPr>
                <w:sz w:val="24"/>
                <w:szCs w:val="24"/>
                <w:highlight w:val="cyan"/>
              </w:rPr>
            </w:pPr>
            <w:r>
              <w:rPr>
                <w:sz w:val="24"/>
                <w:szCs w:val="24"/>
              </w:rPr>
              <w:t xml:space="preserve">Оценка и сопоставление Заявок состоится </w:t>
            </w:r>
            <w:r>
              <w:rPr>
                <w:sz w:val="24"/>
                <w:szCs w:val="24"/>
              </w:rPr>
              <w:br/>
            </w:r>
            <w:bookmarkStart w:id="25" w:name="OLE_LINK10"/>
            <w:bookmarkStart w:id="26" w:name="OLE_LINK11"/>
            <w:bookmarkStart w:id="27" w:name="OLE_LINK12"/>
            <w:bookmarkStart w:id="28" w:name="OLE_LINK13"/>
            <w:bookmarkStart w:id="29" w:name="OLE_LINK25"/>
            <w:bookmarkStart w:id="30" w:name="OLE_LINK26"/>
            <w:bookmarkStart w:id="31" w:name="OLE_LINK38"/>
            <w:bookmarkStart w:id="32" w:name="OLE_LINK39"/>
            <w:bookmarkStart w:id="33" w:name="OLE_LINK51"/>
            <w:bookmarkStart w:id="34" w:name="OLE_LINK52"/>
            <w:bookmarkStart w:id="35" w:name="OLE_LINK64"/>
            <w:bookmarkStart w:id="36" w:name="OLE_LINK65"/>
            <w:bookmarkStart w:id="37" w:name="OLE_LINK79"/>
            <w:bookmarkStart w:id="38" w:name="OLE_LINK80"/>
            <w:r w:rsidR="005F48FB">
              <w:rPr>
                <w:sz w:val="24"/>
                <w:szCs w:val="28"/>
              </w:rPr>
              <w:t>«</w:t>
            </w:r>
            <w:r>
              <w:rPr>
                <w:sz w:val="24"/>
                <w:szCs w:val="28"/>
              </w:rPr>
              <w:t>24</w:t>
            </w:r>
            <w:r w:rsidR="005F48FB">
              <w:rPr>
                <w:sz w:val="24"/>
                <w:szCs w:val="28"/>
              </w:rPr>
              <w:t>»</w:t>
            </w:r>
            <w:r>
              <w:rPr>
                <w:sz w:val="24"/>
                <w:szCs w:val="28"/>
              </w:rPr>
              <w:t xml:space="preserve"> ноября 2017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2"/>
                <w:szCs w:val="24"/>
              </w:rPr>
              <w:t xml:space="preserve"> </w:t>
            </w:r>
            <w:r>
              <w:rPr>
                <w:sz w:val="24"/>
                <w:szCs w:val="24"/>
              </w:rPr>
              <w:t>местного времени по адресу, указан</w:t>
            </w:r>
            <w:r>
              <w:rPr>
                <w:sz w:val="24"/>
                <w:szCs w:val="24"/>
              </w:rPr>
              <w:t>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5B7EB7" w:rsidRDefault="00352889" w:rsidP="005F48FB">
            <w:pPr>
              <w:pStyle w:val="19"/>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ПАО </w:t>
            </w:r>
            <w:r w:rsidR="005F48FB">
              <w:rPr>
                <w:sz w:val="24"/>
                <w:szCs w:val="24"/>
              </w:rPr>
              <w:t>«</w:t>
            </w:r>
            <w:r>
              <w:rPr>
                <w:sz w:val="24"/>
                <w:szCs w:val="24"/>
              </w:rPr>
              <w:t>ТрансКонтейнер</w:t>
            </w:r>
            <w:r w:rsidR="005F48FB">
              <w:rPr>
                <w:sz w:val="24"/>
                <w:szCs w:val="24"/>
              </w:rPr>
              <w:t>»</w:t>
            </w:r>
            <w:r>
              <w:rPr>
                <w:sz w:val="24"/>
                <w:szCs w:val="24"/>
              </w:rPr>
              <w:t xml:space="preserve"> </w:t>
            </w:r>
          </w:p>
          <w:p w:rsidR="005B7EB7" w:rsidRDefault="00352889" w:rsidP="005F48FB">
            <w:pPr>
              <w:pStyle w:val="19"/>
              <w:ind w:firstLine="284"/>
              <w:rPr>
                <w:sz w:val="24"/>
                <w:szCs w:val="24"/>
                <w:highlight w:val="cyan"/>
              </w:rPr>
            </w:pPr>
            <w:r>
              <w:rPr>
                <w:sz w:val="24"/>
                <w:szCs w:val="24"/>
              </w:rPr>
              <w:t xml:space="preserve">Адрес: </w:t>
            </w:r>
            <w:r>
              <w:rPr>
                <w:sz w:val="24"/>
                <w:szCs w:val="24"/>
              </w:rPr>
              <w:t xml:space="preserve">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B7EB7" w:rsidRDefault="00352889" w:rsidP="005F48FB">
            <w:pPr>
              <w:pStyle w:val="19"/>
              <w:ind w:firstLine="284"/>
              <w:rPr>
                <w:sz w:val="24"/>
                <w:szCs w:val="24"/>
              </w:rPr>
            </w:pPr>
            <w:r>
              <w:rPr>
                <w:sz w:val="24"/>
                <w:szCs w:val="24"/>
              </w:rPr>
              <w:t xml:space="preserve">Подведение итогов состоится не позднее </w:t>
            </w:r>
            <w:bookmarkStart w:id="39" w:name="OLE_LINK14"/>
            <w:bookmarkStart w:id="40" w:name="OLE_LINK15"/>
            <w:bookmarkStart w:id="41" w:name="OLE_LINK28"/>
            <w:r w:rsidR="005F48FB">
              <w:rPr>
                <w:sz w:val="24"/>
                <w:szCs w:val="28"/>
              </w:rPr>
              <w:t>«</w:t>
            </w:r>
            <w:r>
              <w:rPr>
                <w:sz w:val="24"/>
                <w:szCs w:val="28"/>
              </w:rPr>
              <w:t>12</w:t>
            </w:r>
            <w:r w:rsidR="005F48FB">
              <w:rPr>
                <w:sz w:val="24"/>
                <w:szCs w:val="28"/>
              </w:rPr>
              <w:t>»</w:t>
            </w:r>
            <w:r>
              <w:rPr>
                <w:sz w:val="24"/>
                <w:szCs w:val="28"/>
              </w:rPr>
              <w:t xml:space="preserve"> декабря 2017 г. 14 час. 00 мин.</w:t>
            </w:r>
            <w:bookmarkEnd w:id="39"/>
            <w:bookmarkEnd w:id="40"/>
            <w:bookmarkEnd w:id="41"/>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5F48FB" w:rsidRPr="005F48FB" w:rsidRDefault="00352889" w:rsidP="005F48FB">
            <w:pPr>
              <w:pStyle w:val="19"/>
              <w:ind w:firstLine="284"/>
              <w:rPr>
                <w:sz w:val="24"/>
                <w:szCs w:val="24"/>
                <w:u w:val="single"/>
              </w:rPr>
            </w:pPr>
            <w:r w:rsidRPr="005F48FB">
              <w:rPr>
                <w:sz w:val="24"/>
                <w:szCs w:val="24"/>
                <w:u w:val="single"/>
              </w:rPr>
              <w:t xml:space="preserve">Вариант 1. </w:t>
            </w:r>
          </w:p>
          <w:p w:rsidR="005F48FB" w:rsidRDefault="00352889" w:rsidP="005F48FB">
            <w:pPr>
              <w:pStyle w:val="19"/>
              <w:ind w:firstLine="284"/>
              <w:rPr>
                <w:sz w:val="24"/>
                <w:szCs w:val="24"/>
              </w:rPr>
            </w:pPr>
            <w:r>
              <w:rPr>
                <w:sz w:val="24"/>
                <w:szCs w:val="24"/>
              </w:rPr>
              <w:t>Оплата за оказанные услуги производится заказчиком безналичным платежом путем перечисления денежных средств на расчетный счет исполнителя в течение 30 (тридцати) календарных дней с даты подписания сторонами акта об оказанных услугах на основании</w:t>
            </w:r>
            <w:r>
              <w:rPr>
                <w:sz w:val="24"/>
                <w:szCs w:val="24"/>
              </w:rPr>
              <w:t xml:space="preserve"> счета исполнителя. </w:t>
            </w:r>
          </w:p>
          <w:p w:rsidR="005F48FB" w:rsidRDefault="005F48FB" w:rsidP="005F48FB">
            <w:pPr>
              <w:pStyle w:val="19"/>
              <w:ind w:firstLine="284"/>
              <w:rPr>
                <w:sz w:val="24"/>
                <w:szCs w:val="24"/>
              </w:rPr>
            </w:pPr>
          </w:p>
          <w:p w:rsidR="005F48FB" w:rsidRDefault="00352889" w:rsidP="005F48FB">
            <w:pPr>
              <w:pStyle w:val="19"/>
              <w:ind w:firstLine="284"/>
              <w:rPr>
                <w:sz w:val="24"/>
                <w:szCs w:val="24"/>
              </w:rPr>
            </w:pPr>
            <w:r w:rsidRPr="005F48FB">
              <w:rPr>
                <w:sz w:val="24"/>
                <w:szCs w:val="24"/>
                <w:u w:val="single"/>
              </w:rPr>
              <w:t>Вариант 2</w:t>
            </w:r>
            <w:r>
              <w:rPr>
                <w:sz w:val="24"/>
                <w:szCs w:val="24"/>
              </w:rPr>
              <w:t xml:space="preserve">.  </w:t>
            </w:r>
          </w:p>
          <w:p w:rsidR="005B7EB7" w:rsidRDefault="00352889" w:rsidP="005F48FB">
            <w:pPr>
              <w:pStyle w:val="19"/>
              <w:ind w:firstLine="284"/>
              <w:rPr>
                <w:sz w:val="24"/>
                <w:szCs w:val="24"/>
              </w:rPr>
            </w:pPr>
            <w:r>
              <w:rPr>
                <w:sz w:val="24"/>
                <w:szCs w:val="24"/>
              </w:rPr>
              <w:t>Оплата за оказанные услуги производится заказчиком безналичным платежом путем перечисления денежных средств на расчетный счет исполнителя в следующем порядке: - авансовым платежом (размер указывается в финансово-коммерческом</w:t>
            </w:r>
            <w:r>
              <w:rPr>
                <w:sz w:val="24"/>
                <w:szCs w:val="24"/>
              </w:rPr>
              <w:t xml:space="preserve"> предложении) в течение 10 календарных дней с даты заключения договора; - окончательный платеж производится заказчиком в безналичном порядке путем перечисления денежных средств на расчетный счет исполнителя в течение 30 (тридцати) календарных дней с даты п</w:t>
            </w:r>
            <w:r>
              <w:rPr>
                <w:sz w:val="24"/>
                <w:szCs w:val="24"/>
              </w:rPr>
              <w:t>одписания сторонами акта об оказанных услугах на основании счета исполнителя.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B7EB7" w:rsidRDefault="00352889" w:rsidP="005F48FB">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B7EB7" w:rsidRDefault="00352889" w:rsidP="005F48FB">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Срок оказания услуг по размещению заказа у компании Oracle не более 30 (тридцати) календарных дней</w:t>
            </w:r>
          </w:p>
          <w:p w:rsidR="00A15F83" w:rsidRPr="00F86FAA" w:rsidRDefault="00A15F83" w:rsidP="005F48FB">
            <w:pPr>
              <w:pStyle w:val="Default"/>
              <w:ind w:firstLine="284"/>
              <w:jc w:val="both"/>
              <w:rPr>
                <w:color w:val="auto"/>
              </w:rPr>
            </w:pPr>
          </w:p>
          <w:p w:rsidR="00A15F83" w:rsidRDefault="00A15F83" w:rsidP="005F48FB">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B7EB7" w:rsidRDefault="00352889" w:rsidP="005F48FB">
            <w:pPr>
              <w:pStyle w:val="19"/>
              <w:ind w:firstLine="284"/>
              <w:rPr>
                <w:sz w:val="24"/>
                <w:szCs w:val="24"/>
              </w:rPr>
            </w:pPr>
            <w:proofErr w:type="gramStart"/>
            <w:r>
              <w:rPr>
                <w:sz w:val="24"/>
                <w:szCs w:val="24"/>
              </w:rPr>
              <w:t>г</w:t>
            </w:r>
            <w:proofErr w:type="gramEnd"/>
            <w:r>
              <w:rPr>
                <w:sz w:val="24"/>
                <w:szCs w:val="24"/>
              </w:rPr>
              <w:t xml:space="preserve"> Москва, Оружейный пер, д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5B7EB7" w:rsidRDefault="00352889" w:rsidP="005F48FB">
            <w:pPr>
              <w:pStyle w:val="19"/>
              <w:ind w:firstLine="284"/>
              <w:rPr>
                <w:sz w:val="24"/>
                <w:szCs w:val="24"/>
              </w:rPr>
            </w:pPr>
            <w:r>
              <w:rPr>
                <w:sz w:val="24"/>
                <w:szCs w:val="24"/>
              </w:rPr>
              <w:t xml:space="preserve">Состав и объем работ определен в разделе 4 </w:t>
            </w:r>
            <w:r w:rsidR="005F48FB">
              <w:rPr>
                <w:sz w:val="24"/>
                <w:szCs w:val="24"/>
              </w:rPr>
              <w:t>«</w:t>
            </w:r>
            <w:r>
              <w:rPr>
                <w:sz w:val="24"/>
                <w:szCs w:val="24"/>
              </w:rPr>
              <w:t>Техническое задание</w:t>
            </w:r>
            <w:r w:rsidR="005F48FB">
              <w:rPr>
                <w:sz w:val="24"/>
                <w:szCs w:val="24"/>
              </w:rPr>
              <w:t>»</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5B7EB7" w:rsidRDefault="00352889" w:rsidP="005F48FB">
            <w:pPr>
              <w:pStyle w:val="aff"/>
              <w:ind w:firstLine="284"/>
              <w:jc w:val="both"/>
              <w:rPr>
                <w:sz w:val="24"/>
                <w:szCs w:val="24"/>
              </w:rPr>
            </w:pPr>
            <w:r w:rsidRPr="005F48FB">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5B7EB7" w:rsidRPr="005F48FB" w:rsidRDefault="005F48FB" w:rsidP="005F48FB">
            <w:pPr>
              <w:pStyle w:val="19"/>
              <w:ind w:firstLine="284"/>
              <w:jc w:val="left"/>
              <w:rPr>
                <w:sz w:val="24"/>
                <w:szCs w:val="24"/>
              </w:rPr>
            </w:pPr>
            <w:r>
              <w:rPr>
                <w:sz w:val="24"/>
                <w:szCs w:val="24"/>
              </w:rPr>
              <w:t>Рубли Российской Федерации</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5F48FB">
            <w:pPr>
              <w:pStyle w:val="aff7"/>
              <w:numPr>
                <w:ilvl w:val="0"/>
                <w:numId w:val="21"/>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B7EB7" w:rsidRPr="005F48FB" w:rsidRDefault="00352889" w:rsidP="005F48FB">
            <w:pPr>
              <w:pStyle w:val="aff7"/>
              <w:numPr>
                <w:ilvl w:val="1"/>
                <w:numId w:val="21"/>
              </w:numPr>
              <w:ind w:left="0" w:firstLine="284"/>
              <w:jc w:val="both"/>
            </w:pPr>
            <w:r w:rsidRPr="005F48FB">
              <w:t>деятельность претендента, участника не до</w:t>
            </w:r>
            <w:r w:rsidRPr="005F48FB">
              <w:t xml:space="preserve">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B7EB7" w:rsidRPr="005F48FB" w:rsidRDefault="00352889" w:rsidP="005F48FB">
            <w:pPr>
              <w:pStyle w:val="aff7"/>
              <w:numPr>
                <w:ilvl w:val="1"/>
                <w:numId w:val="21"/>
              </w:numPr>
              <w:ind w:left="0" w:firstLine="284"/>
              <w:jc w:val="both"/>
            </w:pPr>
            <w:r w:rsidRPr="005F48FB">
              <w:t xml:space="preserve">отсутствие за последние три года просроченной задолженности перед ПАО </w:t>
            </w:r>
            <w:r w:rsidR="005F48FB">
              <w:t>«</w:t>
            </w:r>
            <w:r w:rsidRPr="005F48FB">
              <w:t>ТрансКонтейнер</w:t>
            </w:r>
            <w:r w:rsidR="005F48FB">
              <w:t>»</w:t>
            </w:r>
            <w:r w:rsidRPr="005F48FB">
              <w:t>, фактов невыполнения обяза</w:t>
            </w:r>
            <w:r w:rsidRPr="005F48FB">
              <w:t xml:space="preserve">тельств перед ПАО </w:t>
            </w:r>
            <w:r w:rsidR="005F48FB">
              <w:t>«</w:t>
            </w:r>
            <w:r w:rsidRPr="005F48FB">
              <w:t>ТрансКонтейнер</w:t>
            </w:r>
            <w:r w:rsidR="005F48FB">
              <w:t>»</w:t>
            </w:r>
            <w:r w:rsidRPr="005F48FB">
              <w:t xml:space="preserve"> и причинения вреда имуществу ПАО </w:t>
            </w:r>
            <w:r w:rsidR="005F48FB">
              <w:t>«</w:t>
            </w:r>
            <w:r w:rsidRPr="005F48FB">
              <w:t>ТрансКонтейнер</w:t>
            </w:r>
            <w:r w:rsidR="005F48FB">
              <w:t>»</w:t>
            </w:r>
            <w:r w:rsidRPr="005F48FB">
              <w:t xml:space="preserve">; </w:t>
            </w:r>
          </w:p>
          <w:p w:rsidR="005B7EB7" w:rsidRPr="005F48FB" w:rsidRDefault="00352889" w:rsidP="005F48FB">
            <w:pPr>
              <w:pStyle w:val="aff7"/>
              <w:numPr>
                <w:ilvl w:val="1"/>
                <w:numId w:val="21"/>
              </w:numPr>
              <w:ind w:left="0" w:firstLine="284"/>
              <w:jc w:val="both"/>
            </w:pPr>
            <w:r w:rsidRPr="005F48F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w:t>
            </w:r>
            <w:r w:rsidRPr="005F48FB">
              <w:t xml:space="preserve"> момента окончания приема Заявок, с предметом на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Pr>
                <w:lang w:val="en-US"/>
              </w:rPr>
              <w:t>Oracle</w:t>
            </w:r>
            <w:r w:rsidRPr="005F48FB">
              <w:t>, с суммарной стоимостью договор</w:t>
            </w:r>
            <w:proofErr w:type="gramStart"/>
            <w:r w:rsidRPr="005F48FB">
              <w:t>а(</w:t>
            </w:r>
            <w:proofErr w:type="gramEnd"/>
            <w:r w:rsidRPr="005F48FB">
              <w:t>-</w:t>
            </w:r>
            <w:proofErr w:type="spellStart"/>
            <w:r w:rsidRPr="005F48FB">
              <w:t>ов</w:t>
            </w:r>
            <w:proofErr w:type="spellEnd"/>
            <w:r w:rsidRPr="005F48FB">
              <w:t>) не менее 20 %</w:t>
            </w:r>
            <w:r w:rsidRPr="005F48FB">
              <w:t xml:space="preserve"> от начальной (максимальной) цены договора/цены лота; </w:t>
            </w:r>
          </w:p>
          <w:p w:rsidR="005B7EB7" w:rsidRPr="005F48FB" w:rsidRDefault="00352889" w:rsidP="005F48FB">
            <w:pPr>
              <w:pStyle w:val="aff7"/>
              <w:numPr>
                <w:ilvl w:val="1"/>
                <w:numId w:val="21"/>
              </w:numPr>
              <w:ind w:left="0" w:firstLine="284"/>
              <w:jc w:val="both"/>
            </w:pPr>
            <w:r w:rsidRPr="005F48FB">
              <w:t xml:space="preserve">претендент должен быть участником партнерской программы компании </w:t>
            </w:r>
            <w:r w:rsidR="005F48FB">
              <w:t>«</w:t>
            </w:r>
            <w:r>
              <w:rPr>
                <w:lang w:val="en-US"/>
              </w:rPr>
              <w:t>Oracle</w:t>
            </w:r>
            <w:r w:rsidR="005F48FB">
              <w:t>»</w:t>
            </w:r>
            <w:r w:rsidRPr="005F48FB">
              <w:t xml:space="preserve"> (</w:t>
            </w:r>
            <w:proofErr w:type="spellStart"/>
            <w:r>
              <w:rPr>
                <w:lang w:val="en-US"/>
              </w:rPr>
              <w:t>OraclePartnerNetwork</w:t>
            </w:r>
            <w:proofErr w:type="spellEnd"/>
            <w:r w:rsidRPr="005F48FB">
              <w:t>).</w:t>
            </w:r>
          </w:p>
          <w:p w:rsidR="00A15F83" w:rsidRPr="006D2B87" w:rsidRDefault="00A15F83" w:rsidP="005F48FB">
            <w:pPr>
              <w:pStyle w:val="aff7"/>
              <w:numPr>
                <w:ilvl w:val="0"/>
                <w:numId w:val="21"/>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B7EB7" w:rsidRPr="005F48FB" w:rsidRDefault="00352889" w:rsidP="005F48FB">
            <w:pPr>
              <w:pStyle w:val="aff7"/>
              <w:numPr>
                <w:ilvl w:val="1"/>
                <w:numId w:val="21"/>
              </w:numPr>
              <w:ind w:left="0" w:firstLine="284"/>
              <w:jc w:val="both"/>
            </w:pPr>
            <w:r w:rsidRPr="005F48FB">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w:t>
            </w:r>
            <w:r w:rsidRPr="005F48FB">
              <w:t xml:space="preserve">егося основанием для освобождения; </w:t>
            </w:r>
          </w:p>
          <w:p w:rsidR="005B7EB7" w:rsidRPr="005F48FB" w:rsidRDefault="00352889" w:rsidP="005F48FB">
            <w:pPr>
              <w:pStyle w:val="aff7"/>
              <w:numPr>
                <w:ilvl w:val="1"/>
                <w:numId w:val="21"/>
              </w:numPr>
              <w:ind w:left="0" w:firstLine="284"/>
              <w:jc w:val="both"/>
            </w:pPr>
            <w:proofErr w:type="gramStart"/>
            <w:r w:rsidRPr="005F48FB">
              <w:t xml:space="preserve">в подтверждение соответствия требованию, установленному частью </w:t>
            </w:r>
            <w:r w:rsidR="005F48FB">
              <w:t>«</w:t>
            </w:r>
            <w:r w:rsidRPr="005F48FB">
              <w:t>а</w:t>
            </w:r>
            <w:r w:rsidR="005F48FB">
              <w:t>»</w:t>
            </w:r>
            <w:r w:rsidRPr="005F48FB">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w:t>
            </w:r>
            <w:r w:rsidRPr="005F48FB">
              <w:t xml:space="preserve"> уплате налогов и о представленной претендентом налоговой отчетности, на официальном сайте Федеральной </w:t>
            </w:r>
            <w:r w:rsidRPr="005F48FB">
              <w:lastRenderedPageBreak/>
              <w:t>налоговой службы Российской Федерации (</w:t>
            </w:r>
            <w:hyperlink r:id="rId31" w:history="1">
              <w:r w:rsidR="005F48FB" w:rsidRPr="00494163">
                <w:rPr>
                  <w:rStyle w:val="a8"/>
                  <w:lang w:val="en-US"/>
                </w:rPr>
                <w:t>https</w:t>
              </w:r>
              <w:r w:rsidR="005F48FB" w:rsidRPr="00494163">
                <w:rPr>
                  <w:rStyle w:val="a8"/>
                </w:rPr>
                <w:t>://</w:t>
              </w:r>
              <w:r w:rsidR="005F48FB" w:rsidRPr="00494163">
                <w:rPr>
                  <w:rStyle w:val="a8"/>
                  <w:lang w:val="en-US"/>
                </w:rPr>
                <w:t>service</w:t>
              </w:r>
              <w:r w:rsidR="005F48FB" w:rsidRPr="00494163">
                <w:rPr>
                  <w:rStyle w:val="a8"/>
                </w:rPr>
                <w:t>.</w:t>
              </w:r>
              <w:r w:rsidR="005F48FB" w:rsidRPr="00494163">
                <w:rPr>
                  <w:rStyle w:val="a8"/>
                  <w:lang w:val="en-US"/>
                </w:rPr>
                <w:t>nalog</w:t>
              </w:r>
              <w:r w:rsidR="005F48FB" w:rsidRPr="00494163">
                <w:rPr>
                  <w:rStyle w:val="a8"/>
                </w:rPr>
                <w:t>.</w:t>
              </w:r>
              <w:r w:rsidR="005F48FB" w:rsidRPr="00494163">
                <w:rPr>
                  <w:rStyle w:val="a8"/>
                  <w:lang w:val="en-US"/>
                </w:rPr>
                <w:t>ru</w:t>
              </w:r>
              <w:r w:rsidR="005F48FB" w:rsidRPr="00494163">
                <w:rPr>
                  <w:rStyle w:val="a8"/>
                </w:rPr>
                <w:t>/</w:t>
              </w:r>
              <w:r w:rsidR="005F48FB" w:rsidRPr="00494163">
                <w:rPr>
                  <w:rStyle w:val="a8"/>
                  <w:lang w:val="en-US"/>
                </w:rPr>
                <w:t>zd</w:t>
              </w:r>
              <w:r w:rsidR="005F48FB" w:rsidRPr="00494163">
                <w:rPr>
                  <w:rStyle w:val="a8"/>
                </w:rPr>
                <w:t>.</w:t>
              </w:r>
              <w:r w:rsidR="005F48FB" w:rsidRPr="00494163">
                <w:rPr>
                  <w:rStyle w:val="a8"/>
                  <w:lang w:val="en-US"/>
                </w:rPr>
                <w:t>do</w:t>
              </w:r>
            </w:hyperlink>
            <w:r w:rsidRPr="005F48FB">
              <w:t>).</w:t>
            </w:r>
            <w:proofErr w:type="gramEnd"/>
            <w:r w:rsidRPr="005F48FB">
              <w:t xml:space="preserve"> </w:t>
            </w:r>
            <w:proofErr w:type="gramStart"/>
            <w:r w:rsidRPr="005F48FB">
              <w:t>В случае наличия информации о неисполненной обязанности перед Федеральной налогов</w:t>
            </w:r>
            <w:r w:rsidRPr="005F48FB">
              <w:t>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5F48FB">
              <w:t xml:space="preserve"> </w:t>
            </w:r>
            <w:proofErr w:type="gramStart"/>
            <w:r w:rsidRPr="005F48FB">
              <w:t>Организатором на день рассмотр</w:t>
            </w:r>
            <w:r w:rsidRPr="005F48FB">
              <w:t xml:space="preserve">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5F48FB">
              <w:t>«</w:t>
            </w:r>
            <w:r w:rsidRPr="005F48FB">
              <w:t>сведения о юридических лицах, име</w:t>
            </w:r>
            <w:r w:rsidRPr="005F48FB">
              <w:t>ющих задолженность по уплате налогов и/или не представляющих налоговую отчетность более года</w:t>
            </w:r>
            <w:r w:rsidR="005F48FB">
              <w:t>»</w:t>
            </w:r>
            <w:r w:rsidRPr="005F48FB">
              <w:t xml:space="preserve"> (</w:t>
            </w:r>
            <w:hyperlink r:id="rId32" w:history="1">
              <w:r w:rsidR="005F48FB" w:rsidRPr="00494163">
                <w:rPr>
                  <w:rStyle w:val="a8"/>
                  <w:lang w:val="en-US"/>
                </w:rPr>
                <w:t>https</w:t>
              </w:r>
              <w:r w:rsidR="005F48FB" w:rsidRPr="00494163">
                <w:rPr>
                  <w:rStyle w:val="a8"/>
                </w:rPr>
                <w:t>://</w:t>
              </w:r>
              <w:r w:rsidR="005F48FB" w:rsidRPr="00494163">
                <w:rPr>
                  <w:rStyle w:val="a8"/>
                  <w:lang w:val="en-US"/>
                </w:rPr>
                <w:t>service</w:t>
              </w:r>
              <w:r w:rsidR="005F48FB" w:rsidRPr="00494163">
                <w:rPr>
                  <w:rStyle w:val="a8"/>
                </w:rPr>
                <w:t>.</w:t>
              </w:r>
              <w:proofErr w:type="spellStart"/>
              <w:r w:rsidR="005F48FB" w:rsidRPr="00494163">
                <w:rPr>
                  <w:rStyle w:val="a8"/>
                  <w:lang w:val="en-US"/>
                </w:rPr>
                <w:t>nalog</w:t>
              </w:r>
              <w:proofErr w:type="spellEnd"/>
              <w:r w:rsidR="005F48FB" w:rsidRPr="00494163">
                <w:rPr>
                  <w:rStyle w:val="a8"/>
                </w:rPr>
                <w:t>.</w:t>
              </w:r>
              <w:r w:rsidR="005F48FB" w:rsidRPr="00494163">
                <w:rPr>
                  <w:rStyle w:val="a8"/>
                  <w:lang w:val="en-US"/>
                </w:rPr>
                <w:t>ru</w:t>
              </w:r>
              <w:r w:rsidR="005F48FB" w:rsidRPr="00494163">
                <w:rPr>
                  <w:rStyle w:val="a8"/>
                </w:rPr>
                <w:t>/</w:t>
              </w:r>
              <w:proofErr w:type="spellStart"/>
              <w:r w:rsidR="005F48FB" w:rsidRPr="00494163">
                <w:rPr>
                  <w:rStyle w:val="a8"/>
                  <w:lang w:val="en-US"/>
                </w:rPr>
                <w:t>zd</w:t>
              </w:r>
              <w:proofErr w:type="spellEnd"/>
              <w:r w:rsidR="005F48FB" w:rsidRPr="00494163">
                <w:rPr>
                  <w:rStyle w:val="a8"/>
                </w:rPr>
                <w:t>.</w:t>
              </w:r>
              <w:r w:rsidR="005F48FB" w:rsidRPr="00494163">
                <w:rPr>
                  <w:rStyle w:val="a8"/>
                  <w:lang w:val="en-US"/>
                </w:rPr>
                <w:t>do</w:t>
              </w:r>
            </w:hyperlink>
            <w:r w:rsidRPr="005F48FB">
              <w:t xml:space="preserve">)); </w:t>
            </w:r>
            <w:proofErr w:type="gramEnd"/>
          </w:p>
          <w:p w:rsidR="005B7EB7" w:rsidRPr="005F48FB" w:rsidRDefault="00352889" w:rsidP="005F48FB">
            <w:pPr>
              <w:pStyle w:val="aff7"/>
              <w:numPr>
                <w:ilvl w:val="1"/>
                <w:numId w:val="21"/>
              </w:numPr>
              <w:ind w:left="0" w:firstLine="284"/>
              <w:jc w:val="both"/>
            </w:pPr>
            <w:proofErr w:type="gramStart"/>
            <w:r w:rsidRPr="005F48FB">
              <w:t xml:space="preserve">в подтверждение соответствия требованиям, установленным частью  </w:t>
            </w:r>
            <w:r w:rsidR="005F48FB">
              <w:t>«</w:t>
            </w:r>
            <w:r w:rsidRPr="005F48FB">
              <w:t>а</w:t>
            </w:r>
            <w:r w:rsidR="005F48FB">
              <w:t>»</w:t>
            </w:r>
            <w:r w:rsidRPr="005F48FB">
              <w:t xml:space="preserve"> и </w:t>
            </w:r>
            <w:r w:rsidR="005F48FB">
              <w:t>«</w:t>
            </w:r>
            <w:r w:rsidRPr="005F48FB">
              <w:t>г</w:t>
            </w:r>
            <w:r w:rsidR="005F48FB">
              <w:t>»</w:t>
            </w:r>
            <w:r w:rsidRPr="005F48FB">
              <w:t xml:space="preserve"> подпункта 2.1.1 документации о закупке, и отсутствия</w:t>
            </w:r>
            <w:r w:rsidRPr="005F48FB">
              <w:t xml:space="preserve"> административных производств, в том числе о </w:t>
            </w:r>
            <w:proofErr w:type="spellStart"/>
            <w:r w:rsidRPr="005F48FB">
              <w:t>неприостановлении</w:t>
            </w:r>
            <w:proofErr w:type="spellEnd"/>
            <w:r w:rsidRPr="005F48FB">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w:t>
            </w:r>
            <w:r w:rsidRPr="005F48FB">
              <w:t>роизводств претендента на официальном сайте Федеральной службы судебных приставов Российской Федерации (</w:t>
            </w:r>
            <w:hyperlink r:id="rId33" w:history="1">
              <w:proofErr w:type="gramEnd"/>
              <w:r w:rsidR="005F48FB" w:rsidRPr="00494163">
                <w:rPr>
                  <w:rStyle w:val="a8"/>
                  <w:lang w:val="en-US"/>
                </w:rPr>
                <w:t>http</w:t>
              </w:r>
              <w:r w:rsidR="005F48FB" w:rsidRPr="00494163">
                <w:rPr>
                  <w:rStyle w:val="a8"/>
                </w:rPr>
                <w:t>://</w:t>
              </w:r>
              <w:r w:rsidR="005F48FB" w:rsidRPr="00494163">
                <w:rPr>
                  <w:rStyle w:val="a8"/>
                  <w:lang w:val="en-US"/>
                </w:rPr>
                <w:t>fssprus</w:t>
              </w:r>
              <w:r w:rsidR="005F48FB" w:rsidRPr="00494163">
                <w:rPr>
                  <w:rStyle w:val="a8"/>
                </w:rPr>
                <w:t>.</w:t>
              </w:r>
              <w:r w:rsidR="005F48FB" w:rsidRPr="00494163">
                <w:rPr>
                  <w:rStyle w:val="a8"/>
                  <w:lang w:val="en-US"/>
                </w:rPr>
                <w:t>ru</w:t>
              </w:r>
              <w:r w:rsidR="005F48FB" w:rsidRPr="00494163">
                <w:rPr>
                  <w:rStyle w:val="a8"/>
                </w:rPr>
                <w:t>/</w:t>
              </w:r>
              <w:r w:rsidR="005F48FB" w:rsidRPr="00494163">
                <w:rPr>
                  <w:rStyle w:val="a8"/>
                  <w:lang w:val="en-US"/>
                </w:rPr>
                <w:t>iss</w:t>
              </w:r>
              <w:r w:rsidR="005F48FB" w:rsidRPr="00494163">
                <w:rPr>
                  <w:rStyle w:val="a8"/>
                </w:rPr>
                <w:t>/</w:t>
              </w:r>
              <w:r w:rsidR="005F48FB" w:rsidRPr="00494163">
                <w:rPr>
                  <w:rStyle w:val="a8"/>
                  <w:lang w:val="en-US"/>
                </w:rPr>
                <w:t>ip</w:t>
              </w:r>
            </w:hyperlink>
            <w:r w:rsidRPr="005F48FB">
              <w:t xml:space="preserve">), а также информации в едином Федеральном реестре сведений о фактах деятельности юридических лиц </w:t>
            </w:r>
            <w:hyperlink r:id="rId34" w:history="1">
              <w:r w:rsidR="005F48FB" w:rsidRPr="00494163">
                <w:rPr>
                  <w:rStyle w:val="a8"/>
                  <w:lang w:val="en-US"/>
                </w:rPr>
                <w:t>http</w:t>
              </w:r>
              <w:r w:rsidR="005F48FB" w:rsidRPr="00494163">
                <w:rPr>
                  <w:rStyle w:val="a8"/>
                </w:rPr>
                <w:t>://</w:t>
              </w:r>
              <w:r w:rsidR="005F48FB" w:rsidRPr="00494163">
                <w:rPr>
                  <w:rStyle w:val="a8"/>
                  <w:lang w:val="en-US"/>
                </w:rPr>
                <w:t>www</w:t>
              </w:r>
              <w:r w:rsidR="005F48FB" w:rsidRPr="00494163">
                <w:rPr>
                  <w:rStyle w:val="a8"/>
                </w:rPr>
                <w:t>.</w:t>
              </w:r>
              <w:r w:rsidR="005F48FB" w:rsidRPr="00494163">
                <w:rPr>
                  <w:rStyle w:val="a8"/>
                  <w:lang w:val="en-US"/>
                </w:rPr>
                <w:t>fedresurs</w:t>
              </w:r>
              <w:r w:rsidR="005F48FB" w:rsidRPr="00494163">
                <w:rPr>
                  <w:rStyle w:val="a8"/>
                </w:rPr>
                <w:t>.</w:t>
              </w:r>
              <w:r w:rsidR="005F48FB" w:rsidRPr="00494163">
                <w:rPr>
                  <w:rStyle w:val="a8"/>
                  <w:lang w:val="en-US"/>
                </w:rPr>
                <w:t>ru</w:t>
              </w:r>
              <w:r w:rsidR="005F48FB" w:rsidRPr="00494163">
                <w:rPr>
                  <w:rStyle w:val="a8"/>
                </w:rPr>
                <w:t>/</w:t>
              </w:r>
              <w:r w:rsidR="005F48FB" w:rsidRPr="00494163">
                <w:rPr>
                  <w:rStyle w:val="a8"/>
                  <w:lang w:val="en-US"/>
                </w:rPr>
                <w:t>companies</w:t>
              </w:r>
              <w:r w:rsidR="005F48FB" w:rsidRPr="00494163">
                <w:rPr>
                  <w:rStyle w:val="a8"/>
                </w:rPr>
                <w:t>/</w:t>
              </w:r>
              <w:r w:rsidR="005F48FB" w:rsidRPr="00494163">
                <w:rPr>
                  <w:rStyle w:val="a8"/>
                  <w:lang w:val="en-US"/>
                </w:rPr>
                <w:t>IsSearching</w:t>
              </w:r>
            </w:hyperlink>
            <w:r w:rsidRPr="005F48FB">
              <w:t xml:space="preserve">. </w:t>
            </w:r>
            <w:proofErr w:type="gramStart"/>
            <w:r w:rsidRPr="005F48F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w:t>
            </w:r>
            <w:r w:rsidRPr="005F48FB">
              <w:t>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5F48FB">
              <w:t xml:space="preserve"> Организатором на день рассмотрения Заявок проверяется </w:t>
            </w:r>
            <w:r w:rsidRPr="005F48FB">
              <w:t xml:space="preserve">информация о наличии исполнительных производств и/или </w:t>
            </w:r>
            <w:proofErr w:type="spellStart"/>
            <w:r w:rsidRPr="005F48FB">
              <w:t>неприостановлении</w:t>
            </w:r>
            <w:proofErr w:type="spellEnd"/>
            <w:r w:rsidRPr="005F48FB">
              <w:t xml:space="preserve"> деятельности на официальном сайте Федеральной службы судебных приставов Российской Федерации (вкладка </w:t>
            </w:r>
            <w:r w:rsidR="005F48FB">
              <w:t>«</w:t>
            </w:r>
            <w:r w:rsidRPr="005F48FB">
              <w:t>банк данных исполнительных производств</w:t>
            </w:r>
            <w:r w:rsidR="005F48FB">
              <w:t>»</w:t>
            </w:r>
            <w:r w:rsidRPr="005F48FB">
              <w:t xml:space="preserve">) и едином Федеральном реестре сведений о </w:t>
            </w:r>
            <w:r w:rsidRPr="005F48FB">
              <w:t xml:space="preserve">фактах деятельности юридических лиц (вкладка </w:t>
            </w:r>
            <w:r w:rsidR="005F48FB">
              <w:t>«</w:t>
            </w:r>
            <w:r w:rsidRPr="005F48FB">
              <w:t>реестры</w:t>
            </w:r>
            <w:r w:rsidR="005F48FB">
              <w:t>»</w:t>
            </w:r>
            <w:r w:rsidRPr="005F48FB">
              <w:t xml:space="preserve">); </w:t>
            </w:r>
          </w:p>
          <w:p w:rsidR="005B7EB7" w:rsidRPr="005F48FB" w:rsidRDefault="00352889" w:rsidP="005F48FB">
            <w:pPr>
              <w:pStyle w:val="aff7"/>
              <w:numPr>
                <w:ilvl w:val="1"/>
                <w:numId w:val="21"/>
              </w:numPr>
              <w:ind w:left="0" w:firstLine="284"/>
              <w:jc w:val="both"/>
            </w:pPr>
            <w:r w:rsidRPr="005F48F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w:t>
            </w:r>
            <w:r w:rsidRPr="005F48FB">
              <w:t xml:space="preserve">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w:t>
            </w:r>
            <w:r w:rsidRPr="005F48FB">
              <w:lastRenderedPageBreak/>
              <w:t xml:space="preserve">и/или физического лица, выступающего на стороне одного претендента; </w:t>
            </w:r>
          </w:p>
          <w:p w:rsidR="005B7EB7" w:rsidRPr="005F48FB" w:rsidRDefault="00352889" w:rsidP="005F48FB">
            <w:pPr>
              <w:pStyle w:val="aff7"/>
              <w:numPr>
                <w:ilvl w:val="1"/>
                <w:numId w:val="21"/>
              </w:numPr>
              <w:ind w:left="0" w:firstLine="284"/>
              <w:jc w:val="both"/>
            </w:pPr>
            <w:r w:rsidRPr="005F48FB">
              <w:t>документ по форме пр</w:t>
            </w:r>
            <w:r w:rsidRPr="005F48FB">
              <w:t xml:space="preserve">иложения № 4 к документации о </w:t>
            </w:r>
            <w:proofErr w:type="gramStart"/>
            <w:r w:rsidRPr="005F48FB">
              <w:t>закупке</w:t>
            </w:r>
            <w:proofErr w:type="gramEnd"/>
            <w:r w:rsidRPr="005F48FB">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5B7EB7" w:rsidRPr="005F48FB" w:rsidRDefault="00352889" w:rsidP="005F48FB">
            <w:pPr>
              <w:pStyle w:val="aff7"/>
              <w:numPr>
                <w:ilvl w:val="1"/>
                <w:numId w:val="21"/>
              </w:numPr>
              <w:ind w:left="0" w:firstLine="284"/>
              <w:jc w:val="both"/>
            </w:pPr>
            <w:r w:rsidRPr="005F48FB">
              <w:t xml:space="preserve">документ (сертификат, авторизационное письмо), </w:t>
            </w:r>
            <w:proofErr w:type="gramStart"/>
            <w:r w:rsidRPr="005F48FB">
              <w:t>подтверждающий</w:t>
            </w:r>
            <w:proofErr w:type="gramEnd"/>
            <w:r w:rsidRPr="005F48FB">
              <w:t xml:space="preserve"> что претендент являет</w:t>
            </w:r>
            <w:r w:rsidRPr="005F48FB">
              <w:t xml:space="preserve">ся участником партнерской программы компании </w:t>
            </w:r>
            <w:r w:rsidR="005F48FB">
              <w:t>«</w:t>
            </w:r>
            <w:r>
              <w:rPr>
                <w:lang w:val="en-US"/>
              </w:rPr>
              <w:t>Oracle</w:t>
            </w:r>
            <w:r w:rsidR="005F48FB">
              <w:t>»</w:t>
            </w:r>
            <w:r w:rsidRPr="005F48FB">
              <w:t xml:space="preserve"> (</w:t>
            </w:r>
            <w:proofErr w:type="spellStart"/>
            <w:r>
              <w:rPr>
                <w:lang w:val="en-US"/>
              </w:rPr>
              <w:t>OraclePartnerNetwork</w:t>
            </w:r>
            <w:proofErr w:type="spellEnd"/>
            <w:r w:rsidRPr="005F48FB">
              <w:t xml:space="preserve">); </w:t>
            </w:r>
          </w:p>
          <w:p w:rsidR="005B7EB7" w:rsidRDefault="00352889" w:rsidP="005F48FB">
            <w:pPr>
              <w:pStyle w:val="aff7"/>
              <w:numPr>
                <w:ilvl w:val="1"/>
                <w:numId w:val="21"/>
              </w:numPr>
              <w:ind w:left="0" w:firstLine="284"/>
              <w:jc w:val="both"/>
              <w:rPr>
                <w:lang w:val="en-US"/>
              </w:rPr>
            </w:pPr>
            <w:proofErr w:type="gramStart"/>
            <w:r w:rsidRPr="005F48FB">
              <w:t>документы</w:t>
            </w:r>
            <w:proofErr w:type="gramEnd"/>
            <w:r w:rsidRPr="005F48FB">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w:t>
            </w:r>
            <w:r w:rsidRPr="005F48FB">
              <w:t>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w:t>
            </w:r>
            <w:r w:rsidRPr="005F48FB">
              <w:t xml:space="preserve">,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5F48FB">
            <w:pPr>
              <w:pStyle w:val="afa"/>
              <w:ind w:firstLine="284"/>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980C25">
              <w:tc>
                <w:tcPr>
                  <w:tcW w:w="6768" w:type="dxa"/>
                </w:tcPr>
                <w:tbl>
                  <w:tblPr>
                    <w:tblStyle w:val="afff2"/>
                    <w:tblW w:w="0" w:type="auto"/>
                    <w:tblLayout w:type="fixed"/>
                    <w:tblLook w:val="04A0" w:firstRow="1" w:lastRow="0" w:firstColumn="1" w:lastColumn="0" w:noHBand="0" w:noVBand="1"/>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A15F83" w:rsidRPr="00514332" w:rsidTr="00980C25">
                    <w:tc>
                      <w:tcPr>
                        <w:tcW w:w="4423" w:type="dxa"/>
                      </w:tcPr>
                      <w:p w:rsidR="005B7EB7" w:rsidRDefault="00352889">
                        <w:pPr>
                          <w:pStyle w:val="afa"/>
                          <w:ind w:firstLine="0"/>
                          <w:rPr>
                            <w:sz w:val="24"/>
                          </w:rPr>
                        </w:pPr>
                        <w:r>
                          <w:rPr>
                            <w:sz w:val="24"/>
                          </w:rPr>
                          <w:t xml:space="preserve">Цена договора </w:t>
                        </w:r>
                      </w:p>
                    </w:tc>
                    <w:tc>
                      <w:tcPr>
                        <w:tcW w:w="2114" w:type="dxa"/>
                      </w:tcPr>
                      <w:p w:rsidR="005B7EB7" w:rsidRDefault="00352889">
                        <w:pPr>
                          <w:pStyle w:val="afa"/>
                          <w:ind w:firstLine="0"/>
                          <w:rPr>
                            <w:sz w:val="24"/>
                            <w:lang w:val="en-US"/>
                          </w:rPr>
                        </w:pPr>
                        <w:r>
                          <w:rPr>
                            <w:sz w:val="24"/>
                            <w:lang w:val="en-US"/>
                          </w:rPr>
                          <w:t>0,70</w:t>
                        </w:r>
                      </w:p>
                    </w:tc>
                  </w:tr>
                  <w:tr w:rsidR="00A15F83" w:rsidRPr="00514332" w:rsidTr="00980C25">
                    <w:tc>
                      <w:tcPr>
                        <w:tcW w:w="4423" w:type="dxa"/>
                      </w:tcPr>
                      <w:p w:rsidR="005B7EB7" w:rsidRDefault="00352889">
                        <w:pPr>
                          <w:pStyle w:val="afa"/>
                          <w:ind w:firstLine="0"/>
                          <w:rPr>
                            <w:sz w:val="24"/>
                          </w:rPr>
                        </w:pPr>
                        <w:r>
                          <w:rPr>
                            <w:sz w:val="24"/>
                          </w:rPr>
                          <w:t xml:space="preserve">Срок размещения заказа у компании Oracle  </w:t>
                        </w:r>
                      </w:p>
                    </w:tc>
                    <w:tc>
                      <w:tcPr>
                        <w:tcW w:w="2114" w:type="dxa"/>
                      </w:tcPr>
                      <w:p w:rsidR="005B7EB7" w:rsidRDefault="00352889">
                        <w:pPr>
                          <w:pStyle w:val="afa"/>
                          <w:ind w:firstLine="0"/>
                          <w:rPr>
                            <w:sz w:val="24"/>
                            <w:lang w:val="en-US"/>
                          </w:rPr>
                        </w:pPr>
                        <w:r>
                          <w:rPr>
                            <w:sz w:val="24"/>
                            <w:lang w:val="en-US"/>
                          </w:rPr>
                          <w:t>0,15</w:t>
                        </w:r>
                      </w:p>
                    </w:tc>
                  </w:tr>
                  <w:tr w:rsidR="00A15F83" w:rsidRPr="00514332" w:rsidTr="00980C25">
                    <w:tc>
                      <w:tcPr>
                        <w:tcW w:w="4423" w:type="dxa"/>
                      </w:tcPr>
                      <w:p w:rsidR="005B7EB7" w:rsidRDefault="00352889">
                        <w:pPr>
                          <w:pStyle w:val="afa"/>
                          <w:ind w:firstLine="0"/>
                          <w:rPr>
                            <w:sz w:val="24"/>
                          </w:rPr>
                        </w:pPr>
                        <w:r>
                          <w:rPr>
                            <w:sz w:val="24"/>
                          </w:rPr>
                          <w:t xml:space="preserve">Размер авансового платежа </w:t>
                        </w:r>
                      </w:p>
                    </w:tc>
                    <w:tc>
                      <w:tcPr>
                        <w:tcW w:w="2114" w:type="dxa"/>
                      </w:tcPr>
                      <w:p w:rsidR="005B7EB7" w:rsidRDefault="00352889">
                        <w:pPr>
                          <w:pStyle w:val="afa"/>
                          <w:ind w:firstLine="0"/>
                          <w:rPr>
                            <w:sz w:val="24"/>
                            <w:lang w:val="en-US"/>
                          </w:rPr>
                        </w:pPr>
                        <w:r>
                          <w:rPr>
                            <w:sz w:val="24"/>
                            <w:lang w:val="en-US"/>
                          </w:rPr>
                          <w:t>0,15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5B7EB7" w:rsidRDefault="005B7EB7">
            <w:pPr>
              <w:pStyle w:val="afa"/>
              <w:ind w:left="34" w:firstLine="567"/>
              <w:rPr>
                <w:sz w:val="24"/>
              </w:rPr>
            </w:pPr>
          </w:p>
          <w:p w:rsidR="005B7EB7" w:rsidRDefault="00352889" w:rsidP="005F48FB">
            <w:pPr>
              <w:pStyle w:val="-3"/>
              <w:tabs>
                <w:tab w:val="clear" w:pos="1985"/>
              </w:tabs>
              <w:suppressAutoHyphens/>
              <w:rPr>
                <w:sz w:val="24"/>
              </w:rPr>
            </w:pPr>
            <w:r>
              <w:rPr>
                <w:sz w:val="24"/>
              </w:rPr>
              <w:t>Победитель не вправе направить Заказчику предложения по внесению изменений в договор.</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5B7EB7" w:rsidRDefault="00352889">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5B7EB7" w:rsidRDefault="00352889">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5B7EB7" w:rsidRDefault="00352889">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5B7EB7" w:rsidRDefault="00352889">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proofErr w:type="gramStart"/>
      <w:r>
        <w:rPr>
          <w:szCs w:val="28"/>
        </w:rPr>
        <w:t>э-</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5F48FB">
        <w:rPr>
          <w:szCs w:val="28"/>
        </w:rPr>
        <w:t>«</w:t>
      </w:r>
      <w:r>
        <w:rPr>
          <w:szCs w:val="28"/>
        </w:rPr>
        <w:t>ТрансКонтейнер</w:t>
      </w:r>
      <w:r w:rsidR="005F48FB">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5F48FB">
        <w:rPr>
          <w:sz w:val="28"/>
          <w:szCs w:val="20"/>
        </w:rPr>
        <w:t>«</w:t>
      </w:r>
      <w:r>
        <w:rPr>
          <w:sz w:val="28"/>
          <w:szCs w:val="20"/>
        </w:rPr>
        <w:t>ТрансКонтейнер</w:t>
      </w:r>
      <w:r w:rsidR="005F48FB">
        <w:rPr>
          <w:sz w:val="28"/>
          <w:szCs w:val="20"/>
        </w:rPr>
        <w:t>»</w:t>
      </w:r>
      <w:r>
        <w:rPr>
          <w:sz w:val="28"/>
          <w:szCs w:val="20"/>
        </w:rPr>
        <w:t>.</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5F48FB">
        <w:rPr>
          <w:sz w:val="28"/>
          <w:szCs w:val="20"/>
        </w:rPr>
        <w:t>«</w:t>
      </w:r>
      <w:r>
        <w:rPr>
          <w:sz w:val="28"/>
          <w:szCs w:val="20"/>
        </w:rPr>
        <w:t>ТрансКонтейнер</w:t>
      </w:r>
      <w:r w:rsidR="005F48FB">
        <w:rPr>
          <w:sz w:val="28"/>
          <w:szCs w:val="20"/>
        </w:rPr>
        <w:t>»</w:t>
      </w:r>
      <w:r>
        <w:rPr>
          <w:sz w:val="28"/>
          <w:szCs w:val="20"/>
        </w:rPr>
        <w:t xml:space="preserve">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5F48FB">
        <w:rPr>
          <w:sz w:val="28"/>
          <w:szCs w:val="28"/>
        </w:rPr>
        <w:t>«</w:t>
      </w:r>
      <w:r>
        <w:rPr>
          <w:sz w:val="28"/>
          <w:szCs w:val="28"/>
        </w:rPr>
        <w:t>ТрансКонтейнер</w:t>
      </w:r>
      <w:r w:rsidR="005F48FB">
        <w:rPr>
          <w:sz w:val="28"/>
          <w:szCs w:val="28"/>
        </w:rPr>
        <w:t>»</w:t>
      </w:r>
      <w:r>
        <w:rPr>
          <w:sz w:val="28"/>
          <w:szCs w:val="28"/>
        </w:rPr>
        <w:t>;</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r w:rsidR="005F48FB">
        <w:rPr>
          <w:rFonts w:eastAsia="Times New Roman"/>
          <w:sz w:val="28"/>
        </w:rPr>
        <w:t>«</w:t>
      </w:r>
      <w:r>
        <w:rPr>
          <w:rFonts w:eastAsia="Times New Roman"/>
          <w:sz w:val="28"/>
        </w:rPr>
        <w:t>ТрансКонтейнер</w:t>
      </w:r>
      <w:r w:rsidR="005F48FB">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5F48FB">
        <w:rPr>
          <w:rFonts w:eastAsia="Times New Roman"/>
          <w:sz w:val="28"/>
        </w:rPr>
        <w:t>«</w:t>
      </w:r>
      <w:r>
        <w:rPr>
          <w:rFonts w:eastAsia="Times New Roman"/>
          <w:sz w:val="28"/>
        </w:rPr>
        <w:t>О персональных данных</w:t>
      </w:r>
      <w:r w:rsidR="005F48FB">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5F48FB"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5B7EB7" w:rsidRDefault="00352889">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5F48FB">
        <w:rPr>
          <w:i/>
          <w:sz w:val="28"/>
          <w:szCs w:val="28"/>
        </w:rPr>
        <w:t>«</w:t>
      </w:r>
      <w:r>
        <w:rPr>
          <w:i/>
          <w:sz w:val="28"/>
          <w:szCs w:val="28"/>
        </w:rPr>
        <w:t>О развитии малого и среднего предпринимательства в Российской Федерации</w:t>
      </w:r>
      <w:r w:rsidR="005F48FB">
        <w:rPr>
          <w:i/>
          <w:sz w:val="28"/>
          <w:szCs w:val="28"/>
        </w:rPr>
        <w:t>»</w:t>
      </w:r>
      <w:r>
        <w:rPr>
          <w:i/>
          <w:sz w:val="28"/>
          <w:szCs w:val="28"/>
        </w:rPr>
        <w:t xml:space="preserve">)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 xml:space="preserve">Уполномоченные представители ПАО </w:t>
      </w:r>
      <w:r w:rsidR="005F48FB">
        <w:rPr>
          <w:sz w:val="28"/>
          <w:szCs w:val="28"/>
        </w:rPr>
        <w:t>«</w:t>
      </w:r>
      <w:r>
        <w:rPr>
          <w:sz w:val="28"/>
          <w:szCs w:val="28"/>
        </w:rPr>
        <w:t>ТрансКонтейнер</w:t>
      </w:r>
      <w:r w:rsidR="005F48FB">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5F48FB"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5F48FB" w:rsidP="001E06C8">
      <w:pPr>
        <w:pStyle w:val="32"/>
        <w:suppressAutoHyphens/>
        <w:spacing w:after="0"/>
        <w:rPr>
          <w:sz w:val="28"/>
          <w:szCs w:val="28"/>
        </w:rPr>
      </w:pPr>
      <w:r>
        <w:rPr>
          <w:sz w:val="28"/>
          <w:szCs w:val="28"/>
        </w:rPr>
        <w:t>«</w:t>
      </w:r>
      <w:r w:rsidR="00F47376">
        <w:rPr>
          <w:sz w:val="28"/>
          <w:szCs w:val="28"/>
        </w:rPr>
        <w:t>____</w:t>
      </w:r>
      <w:r>
        <w:rPr>
          <w:sz w:val="28"/>
          <w:szCs w:val="28"/>
        </w:rPr>
        <w:t>»</w:t>
      </w:r>
      <w:r w:rsidR="00F47376">
        <w:rPr>
          <w:sz w:val="28"/>
          <w:szCs w:val="28"/>
        </w:rPr>
        <w:t xml:space="preserve"> _________ 201__ г.</w:t>
      </w:r>
      <w:r w:rsidR="00F47376">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 xml:space="preserve">в  соответствии  со  статьей  4  Федерального  закона  </w:t>
      </w:r>
      <w:r w:rsidR="005F48FB">
        <w:rPr>
          <w:sz w:val="28"/>
          <w:szCs w:val="28"/>
        </w:rPr>
        <w:t>«</w:t>
      </w:r>
      <w:r>
        <w:rPr>
          <w:sz w:val="28"/>
          <w:szCs w:val="28"/>
        </w:rPr>
        <w:t>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w:t>
      </w:r>
      <w:r w:rsidR="005F48FB">
        <w:rPr>
          <w:sz w:val="28"/>
          <w:szCs w:val="28"/>
        </w:rPr>
        <w:t>»</w:t>
      </w:r>
      <w:r>
        <w:rPr>
          <w:sz w:val="28"/>
          <w:szCs w:val="28"/>
        </w:rPr>
        <w:t xml:space="preserve">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законом </w:t>
            </w:r>
            <w:r w:rsidR="005F48FB">
              <w:rPr>
                <w:b/>
                <w:bCs/>
                <w:i/>
                <w:iCs/>
                <w:sz w:val="20"/>
                <w:szCs w:val="20"/>
                <w:lang w:eastAsia="ru-RU"/>
              </w:rPr>
              <w:t>«</w:t>
            </w:r>
            <w:r>
              <w:rPr>
                <w:b/>
                <w:bCs/>
                <w:i/>
                <w:iCs/>
                <w:sz w:val="20"/>
                <w:szCs w:val="20"/>
                <w:lang w:eastAsia="ru-RU"/>
              </w:rPr>
              <w:t xml:space="preserve">Об инновационном центре </w:t>
            </w:r>
            <w:r w:rsidR="005F48FB">
              <w:rPr>
                <w:b/>
                <w:bCs/>
                <w:i/>
                <w:iCs/>
                <w:sz w:val="20"/>
                <w:szCs w:val="20"/>
                <w:lang w:eastAsia="ru-RU"/>
              </w:rPr>
              <w:t>«</w:t>
            </w:r>
            <w:proofErr w:type="spellStart"/>
            <w:r>
              <w:rPr>
                <w:b/>
                <w:bCs/>
                <w:i/>
                <w:iCs/>
                <w:sz w:val="20"/>
                <w:szCs w:val="20"/>
                <w:lang w:eastAsia="ru-RU"/>
              </w:rPr>
              <w:t>Сколково</w:t>
            </w:r>
            <w:proofErr w:type="spellEnd"/>
            <w:r w:rsidR="005F48FB">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005F48FB">
              <w:rPr>
                <w:b/>
                <w:bCs/>
                <w:i/>
                <w:iCs/>
                <w:sz w:val="20"/>
                <w:szCs w:val="20"/>
                <w:lang w:eastAsia="ru-RU"/>
              </w:rPr>
              <w:t>«</w:t>
            </w:r>
            <w:r>
              <w:rPr>
                <w:b/>
                <w:bCs/>
                <w:i/>
                <w:iCs/>
                <w:sz w:val="20"/>
                <w:szCs w:val="20"/>
                <w:lang w:eastAsia="ru-RU"/>
              </w:rPr>
              <w:t>О науке и государственной научно-технической политике</w:t>
            </w:r>
            <w:r w:rsidR="005F48FB">
              <w:rPr>
                <w:b/>
                <w:bCs/>
                <w:i/>
                <w:iCs/>
                <w:sz w:val="20"/>
                <w:szCs w:val="20"/>
                <w:lang w:eastAsia="ru-RU"/>
              </w:rPr>
              <w:t>»</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sidR="005F48FB">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5F48FB">
              <w:rPr>
                <w:b/>
                <w:bCs/>
                <w:i/>
                <w:iCs/>
                <w:sz w:val="20"/>
                <w:szCs w:val="20"/>
              </w:rPr>
              <w:t>»</w:t>
            </w:r>
            <w:r>
              <w:rPr>
                <w:b/>
                <w:bCs/>
                <w:i/>
                <w:iCs/>
                <w:sz w:val="20"/>
                <w:szCs w:val="20"/>
              </w:rPr>
              <w:t xml:space="preserve">, и (или) договоров, заключенных в соответствии с Федеральным законом </w:t>
            </w:r>
            <w:r w:rsidR="005F48FB">
              <w:rPr>
                <w:b/>
                <w:bCs/>
                <w:i/>
                <w:iCs/>
                <w:sz w:val="20"/>
                <w:szCs w:val="20"/>
              </w:rPr>
              <w:t>«</w:t>
            </w:r>
            <w:r>
              <w:rPr>
                <w:b/>
                <w:bCs/>
                <w:i/>
                <w:iCs/>
                <w:sz w:val="20"/>
                <w:szCs w:val="20"/>
              </w:rPr>
              <w:t>О закупках товаров, работ, услуг отдельными видами юридических лиц</w:t>
            </w:r>
            <w:r w:rsidR="005F48FB">
              <w:rPr>
                <w:b/>
                <w:bCs/>
                <w:i/>
                <w:iCs/>
                <w:sz w:val="20"/>
                <w:szCs w:val="20"/>
              </w:rPr>
              <w:t>»</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 xml:space="preserve">Информация о наличии сведений о субъекте МСП в реестрах недобросовестных поставщиков, предусмотренных федеральными законами </w:t>
            </w:r>
            <w:r w:rsidR="005F48FB">
              <w:rPr>
                <w:b/>
                <w:bCs/>
                <w:i/>
                <w:iCs/>
                <w:sz w:val="20"/>
                <w:szCs w:val="20"/>
              </w:rPr>
              <w:t>«</w:t>
            </w:r>
            <w:r>
              <w:rPr>
                <w:b/>
                <w:bCs/>
                <w:i/>
                <w:iCs/>
                <w:sz w:val="20"/>
                <w:szCs w:val="20"/>
              </w:rPr>
              <w:t>О закупках товаров, работ, услуг отдельными видами юридических лиц</w:t>
            </w:r>
            <w:r w:rsidR="005F48FB">
              <w:rPr>
                <w:b/>
                <w:bCs/>
                <w:i/>
                <w:iCs/>
                <w:sz w:val="20"/>
                <w:szCs w:val="20"/>
              </w:rPr>
              <w:t>»</w:t>
            </w:r>
            <w:r>
              <w:rPr>
                <w:b/>
                <w:bCs/>
                <w:i/>
                <w:iCs/>
                <w:sz w:val="20"/>
                <w:szCs w:val="20"/>
              </w:rPr>
              <w:t xml:space="preserve"> и </w:t>
            </w:r>
            <w:r w:rsidR="005F48FB">
              <w:rPr>
                <w:b/>
                <w:bCs/>
                <w:i/>
                <w:iCs/>
                <w:sz w:val="20"/>
                <w:szCs w:val="20"/>
              </w:rPr>
              <w:t>«</w:t>
            </w:r>
            <w:r>
              <w:rPr>
                <w:b/>
                <w:bCs/>
                <w:i/>
                <w:iCs/>
                <w:sz w:val="20"/>
                <w:szCs w:val="20"/>
              </w:rPr>
              <w:t>О контрактной системе в сфере закупок товаров, работ, услуг для обеспечения государственных и муниципальных нужд</w:t>
            </w:r>
            <w:r w:rsidR="005F48FB">
              <w:rPr>
                <w:b/>
                <w:bCs/>
                <w:i/>
                <w:iCs/>
                <w:sz w:val="20"/>
                <w:szCs w:val="20"/>
              </w:rPr>
              <w:t>»</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5F48FB"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w:t>
      </w:r>
      <w:r w:rsidR="00F47376">
        <w:rPr>
          <w:sz w:val="28"/>
          <w:szCs w:val="28"/>
          <w:lang w:eastAsia="ru-RU"/>
        </w:rPr>
        <w:t>____</w:t>
      </w:r>
      <w:r>
        <w:rPr>
          <w:sz w:val="28"/>
          <w:szCs w:val="28"/>
          <w:lang w:eastAsia="ru-RU"/>
        </w:rPr>
        <w:t>»</w:t>
      </w:r>
      <w:r w:rsidR="00F47376">
        <w:rPr>
          <w:sz w:val="28"/>
          <w:szCs w:val="28"/>
          <w:lang w:eastAsia="ru-RU"/>
        </w:rPr>
        <w:t xml:space="preserve">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5B7EB7" w:rsidRDefault="00352889">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B4576" w:rsidRPr="008F1253" w:rsidRDefault="00352889" w:rsidP="004B4576">
      <w:pPr>
        <w:pStyle w:val="3"/>
        <w:numPr>
          <w:ilvl w:val="2"/>
          <w:numId w:val="22"/>
        </w:numPr>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B4576" w:rsidRPr="00C72FD7" w:rsidRDefault="00352889" w:rsidP="004B4576"/>
    <w:p w:rsidR="004B4576" w:rsidRDefault="00352889" w:rsidP="004B4576">
      <w:pPr>
        <w:rPr>
          <w:sz w:val="28"/>
          <w:szCs w:val="28"/>
        </w:rPr>
      </w:pPr>
      <w:r>
        <w:rPr>
          <w:sz w:val="28"/>
          <w:szCs w:val="28"/>
        </w:rPr>
        <w:t xml:space="preserve"> </w:t>
      </w:r>
      <w:r w:rsidR="005F48FB">
        <w:rPr>
          <w:sz w:val="28"/>
          <w:szCs w:val="28"/>
        </w:rPr>
        <w:t>«</w:t>
      </w:r>
      <w:r>
        <w:rPr>
          <w:sz w:val="28"/>
          <w:szCs w:val="28"/>
        </w:rPr>
        <w:t>____</w:t>
      </w:r>
      <w:r w:rsidR="005F48FB">
        <w:rPr>
          <w:sz w:val="28"/>
          <w:szCs w:val="28"/>
        </w:rPr>
        <w:t>»</w:t>
      </w:r>
      <w:r>
        <w:rPr>
          <w:sz w:val="28"/>
          <w:szCs w:val="28"/>
        </w:rPr>
        <w:t xml:space="preserve"> _________ 201_ г.                </w:t>
      </w:r>
    </w:p>
    <w:p w:rsidR="004B4576" w:rsidRDefault="00352889" w:rsidP="004B4576">
      <w:pPr>
        <w:jc w:val="right"/>
        <w:rPr>
          <w:sz w:val="28"/>
          <w:szCs w:val="28"/>
        </w:rPr>
      </w:pPr>
      <w:r>
        <w:rPr>
          <w:sz w:val="28"/>
          <w:szCs w:val="28"/>
        </w:rPr>
        <w:t>Открытый конкурс № _______________</w:t>
      </w:r>
    </w:p>
    <w:p w:rsidR="004B4576" w:rsidRPr="00790064" w:rsidRDefault="00352889" w:rsidP="004B4576">
      <w:pPr>
        <w:widowControl w:val="0"/>
        <w:suppressAutoHyphens w:val="0"/>
        <w:rPr>
          <w:sz w:val="28"/>
          <w:szCs w:val="28"/>
        </w:rPr>
      </w:pPr>
      <w:r>
        <w:rPr>
          <w:sz w:val="28"/>
          <w:szCs w:val="28"/>
        </w:rPr>
        <w:t>___________________________________________________________________</w:t>
      </w:r>
    </w:p>
    <w:p w:rsidR="004B4576" w:rsidRPr="00790064" w:rsidRDefault="00352889" w:rsidP="004B4576">
      <w:pPr>
        <w:widowControl w:val="0"/>
        <w:suppressAutoHyphens w:val="0"/>
        <w:ind w:firstLine="3"/>
        <w:jc w:val="center"/>
        <w:rPr>
          <w:bCs/>
          <w:i/>
        </w:rPr>
      </w:pPr>
      <w:r>
        <w:rPr>
          <w:bCs/>
          <w:i/>
        </w:rPr>
        <w:t>(Полное наименование п</w:t>
      </w:r>
      <w:r>
        <w:rPr>
          <w:i/>
        </w:rPr>
        <w:t>ретендента</w:t>
      </w:r>
      <w:r>
        <w:rPr>
          <w:bCs/>
          <w:i/>
        </w:rPr>
        <w:t>)</w:t>
      </w:r>
    </w:p>
    <w:p w:rsidR="004B4576" w:rsidRPr="00790064" w:rsidRDefault="00352889" w:rsidP="004B4576">
      <w:pPr>
        <w:widowControl w:val="0"/>
        <w:suppressAutoHyphens w:val="0"/>
        <w:ind w:firstLine="708"/>
        <w:rPr>
          <w:bCs/>
          <w:sz w:val="28"/>
          <w:szCs w:val="28"/>
        </w:rPr>
      </w:pPr>
    </w:p>
    <w:tbl>
      <w:tblPr>
        <w:tblW w:w="0" w:type="auto"/>
        <w:tblLayout w:type="fixed"/>
        <w:tblLook w:val="04A0" w:firstRow="1" w:lastRow="0" w:firstColumn="1" w:lastColumn="0" w:noHBand="0" w:noVBand="1"/>
      </w:tblPr>
      <w:tblGrid>
        <w:gridCol w:w="429"/>
        <w:gridCol w:w="3790"/>
        <w:gridCol w:w="1701"/>
        <w:gridCol w:w="850"/>
        <w:gridCol w:w="2977"/>
      </w:tblGrid>
      <w:tr w:rsidR="004B4576" w:rsidRPr="00567E0D" w:rsidTr="000228CC">
        <w:trPr>
          <w:trHeight w:val="20"/>
        </w:trPr>
        <w:tc>
          <w:tcPr>
            <w:tcW w:w="429" w:type="dxa"/>
            <w:tcBorders>
              <w:top w:val="single" w:sz="4" w:space="0" w:color="auto"/>
              <w:left w:val="single" w:sz="4" w:space="0" w:color="auto"/>
              <w:bottom w:val="single" w:sz="4" w:space="0" w:color="auto"/>
              <w:right w:val="single" w:sz="4" w:space="0" w:color="auto"/>
            </w:tcBorders>
            <w:vAlign w:val="center"/>
            <w:hideMark/>
          </w:tcPr>
          <w:p w:rsidR="004B4576" w:rsidRPr="00567E0D" w:rsidRDefault="00352889" w:rsidP="000228CC">
            <w:pPr>
              <w:widowControl w:val="0"/>
              <w:suppressAutoHyphens w:val="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3790"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Наименование товаров, работ, </w:t>
            </w:r>
            <w:r>
              <w:rPr>
                <w:sz w:val="20"/>
                <w:szCs w:val="20"/>
              </w:rPr>
              <w:t>услуг</w:t>
            </w:r>
          </w:p>
          <w:p w:rsidR="004B4576" w:rsidRPr="00567E0D" w:rsidRDefault="00352889" w:rsidP="000228CC">
            <w:pPr>
              <w:widowControl w:val="0"/>
              <w:suppressAutoHyphens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4B4576" w:rsidRPr="00567E0D" w:rsidRDefault="00352889" w:rsidP="000228CC">
            <w:pPr>
              <w:widowControl w:val="0"/>
              <w:suppressAutoHyphens w:val="0"/>
              <w:jc w:val="center"/>
              <w:rPr>
                <w:iCs/>
                <w:sz w:val="20"/>
                <w:szCs w:val="20"/>
              </w:rPr>
            </w:pPr>
            <w:r>
              <w:rPr>
                <w:iCs/>
                <w:sz w:val="20"/>
                <w:szCs w:val="20"/>
              </w:rPr>
              <w:t>Тип лицензий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4B4576" w:rsidRPr="00567E0D" w:rsidRDefault="00352889" w:rsidP="000228CC">
            <w:pPr>
              <w:widowControl w:val="0"/>
              <w:suppressAutoHyphens w:val="0"/>
              <w:jc w:val="center"/>
              <w:rPr>
                <w:sz w:val="20"/>
                <w:szCs w:val="20"/>
              </w:rPr>
            </w:pPr>
            <w:r>
              <w:rPr>
                <w:sz w:val="20"/>
                <w:szCs w:val="20"/>
              </w:rPr>
              <w:t>Количество</w:t>
            </w:r>
          </w:p>
        </w:tc>
        <w:tc>
          <w:tcPr>
            <w:tcW w:w="2977" w:type="dxa"/>
            <w:tcBorders>
              <w:top w:val="single" w:sz="4" w:space="0" w:color="auto"/>
              <w:left w:val="single" w:sz="4" w:space="0" w:color="auto"/>
              <w:bottom w:val="single" w:sz="4" w:space="0" w:color="auto"/>
              <w:right w:val="single" w:sz="4" w:space="0" w:color="auto"/>
            </w:tcBorders>
            <w:vAlign w:val="center"/>
            <w:hideMark/>
          </w:tcPr>
          <w:p w:rsidR="004B4576" w:rsidRPr="00567E0D" w:rsidRDefault="00352889" w:rsidP="000228CC">
            <w:pPr>
              <w:widowControl w:val="0"/>
              <w:suppressAutoHyphens w:val="0"/>
              <w:jc w:val="center"/>
              <w:rPr>
                <w:sz w:val="20"/>
                <w:szCs w:val="20"/>
              </w:rPr>
            </w:pPr>
            <w:r>
              <w:rPr>
                <w:sz w:val="20"/>
                <w:szCs w:val="20"/>
              </w:rPr>
              <w:t xml:space="preserve">Стоимость </w:t>
            </w:r>
            <w:proofErr w:type="gramStart"/>
            <w:r>
              <w:rPr>
                <w:sz w:val="20"/>
                <w:szCs w:val="20"/>
              </w:rPr>
              <w:t>технической</w:t>
            </w:r>
            <w:proofErr w:type="gramEnd"/>
            <w:r>
              <w:rPr>
                <w:sz w:val="20"/>
                <w:szCs w:val="20"/>
              </w:rPr>
              <w:t xml:space="preserve"> поддержки</w:t>
            </w: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hideMark/>
          </w:tcPr>
          <w:p w:rsidR="004B4576" w:rsidRPr="00567E0D" w:rsidRDefault="00352889" w:rsidP="000228CC">
            <w:pPr>
              <w:widowControl w:val="0"/>
              <w:suppressAutoHyphens w:val="0"/>
              <w:jc w:val="center"/>
              <w:rPr>
                <w:sz w:val="20"/>
                <w:szCs w:val="20"/>
              </w:rPr>
            </w:pPr>
            <w:r>
              <w:rPr>
                <w:sz w:val="20"/>
                <w:szCs w:val="20"/>
              </w:rPr>
              <w:t>1</w:t>
            </w:r>
          </w:p>
        </w:tc>
        <w:tc>
          <w:tcPr>
            <w:tcW w:w="3790" w:type="dxa"/>
            <w:tcBorders>
              <w:top w:val="nil"/>
              <w:left w:val="nil"/>
              <w:bottom w:val="single" w:sz="4" w:space="0" w:color="auto"/>
              <w:right w:val="single" w:sz="4" w:space="0" w:color="auto"/>
            </w:tcBorders>
            <w:noWrap/>
            <w:vAlign w:val="bottom"/>
            <w:hideMark/>
          </w:tcPr>
          <w:p w:rsidR="004B4576" w:rsidRPr="00567E0D" w:rsidRDefault="00352889" w:rsidP="000228CC">
            <w:pPr>
              <w:widowControl w:val="0"/>
              <w:suppressAutoHyphens w:val="0"/>
              <w:jc w:val="center"/>
              <w:rPr>
                <w:sz w:val="20"/>
                <w:szCs w:val="20"/>
              </w:rPr>
            </w:pPr>
            <w:r>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i/>
                <w:iCs/>
                <w:sz w:val="20"/>
                <w:szCs w:val="20"/>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4B4576" w:rsidRPr="00567E0D" w:rsidRDefault="00352889" w:rsidP="000228CC">
            <w:pPr>
              <w:widowControl w:val="0"/>
              <w:suppressAutoHyphens w:val="0"/>
              <w:jc w:val="center"/>
              <w:rPr>
                <w:sz w:val="20"/>
                <w:szCs w:val="20"/>
              </w:rPr>
            </w:pPr>
            <w:r>
              <w:rPr>
                <w:sz w:val="20"/>
                <w:szCs w:val="20"/>
              </w:rPr>
              <w:t>4</w:t>
            </w:r>
          </w:p>
        </w:tc>
        <w:tc>
          <w:tcPr>
            <w:tcW w:w="2977" w:type="dxa"/>
            <w:tcBorders>
              <w:top w:val="single" w:sz="4" w:space="0" w:color="auto"/>
              <w:left w:val="nil"/>
              <w:bottom w:val="single" w:sz="4" w:space="0" w:color="auto"/>
              <w:right w:val="single" w:sz="4" w:space="0" w:color="auto"/>
            </w:tcBorders>
            <w:hideMark/>
          </w:tcPr>
          <w:p w:rsidR="004B4576" w:rsidRPr="00567E0D" w:rsidRDefault="00352889" w:rsidP="000228CC">
            <w:pPr>
              <w:widowControl w:val="0"/>
              <w:suppressAutoHyphens w:val="0"/>
              <w:jc w:val="center"/>
              <w:rPr>
                <w:sz w:val="20"/>
                <w:szCs w:val="20"/>
              </w:rPr>
            </w:pPr>
            <w:r>
              <w:rPr>
                <w:sz w:val="20"/>
                <w:szCs w:val="20"/>
              </w:rPr>
              <w:t>5</w:t>
            </w: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CRM </w:t>
            </w:r>
            <w:proofErr w:type="spellStart"/>
            <w:r>
              <w:rPr>
                <w:sz w:val="20"/>
                <w:szCs w:val="20"/>
              </w:rPr>
              <w:t>Base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2</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w:t>
            </w:r>
            <w:proofErr w:type="spellStart"/>
            <w:r>
              <w:rPr>
                <w:sz w:val="20"/>
                <w:szCs w:val="20"/>
              </w:rPr>
              <w:t>Forecasting</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3</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w:t>
            </w:r>
            <w:proofErr w:type="spellStart"/>
            <w:r>
              <w:rPr>
                <w:sz w:val="20"/>
                <w:szCs w:val="20"/>
              </w:rPr>
              <w:t>Data</w:t>
            </w:r>
            <w:proofErr w:type="spellEnd"/>
            <w:r>
              <w:rPr>
                <w:sz w:val="20"/>
                <w:szCs w:val="20"/>
              </w:rPr>
              <w:t xml:space="preserve"> </w:t>
            </w:r>
            <w:proofErr w:type="spellStart"/>
            <w:r>
              <w:rPr>
                <w:sz w:val="20"/>
                <w:szCs w:val="20"/>
              </w:rPr>
              <w:t>Quality</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4</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w:t>
            </w:r>
            <w:proofErr w:type="spellStart"/>
            <w:r>
              <w:rPr>
                <w:sz w:val="20"/>
                <w:szCs w:val="20"/>
              </w:rPr>
              <w:t>Contracts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5</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w:t>
            </w:r>
            <w:proofErr w:type="spellStart"/>
            <w:r>
              <w:rPr>
                <w:sz w:val="20"/>
                <w:szCs w:val="20"/>
              </w:rPr>
              <w:t>Proposals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Presentations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6</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Siebel</w:t>
            </w:r>
            <w:proofErr w:type="spellEnd"/>
            <w:r>
              <w:rPr>
                <w:sz w:val="20"/>
                <w:szCs w:val="20"/>
              </w:rPr>
              <w:t xml:space="preserve"> </w:t>
            </w:r>
            <w:proofErr w:type="spellStart"/>
            <w:r>
              <w:rPr>
                <w:sz w:val="20"/>
                <w:szCs w:val="20"/>
              </w:rPr>
              <w:t>Tools</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7</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Siebel Customer Order Management Administration Server</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Customer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1</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8</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Siebel Quote and Order Capture</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9</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r>
              <w:rPr>
                <w:sz w:val="20"/>
                <w:szCs w:val="20"/>
              </w:rPr>
              <w:t xml:space="preserve">Oracle </w:t>
            </w:r>
            <w:proofErr w:type="spellStart"/>
            <w:r>
              <w:rPr>
                <w:sz w:val="20"/>
                <w:szCs w:val="20"/>
              </w:rPr>
              <w:t>Transportation</w:t>
            </w:r>
            <w:proofErr w:type="spellEnd"/>
            <w:r>
              <w:rPr>
                <w:sz w:val="20"/>
                <w:szCs w:val="20"/>
              </w:rPr>
              <w:t xml:space="preserve"> </w:t>
            </w:r>
            <w:proofErr w:type="spellStart"/>
            <w:r>
              <w:rPr>
                <w:sz w:val="20"/>
                <w:szCs w:val="20"/>
              </w:rPr>
              <w:t>Management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$M </w:t>
            </w:r>
            <w:proofErr w:type="spellStart"/>
            <w:r>
              <w:rPr>
                <w:sz w:val="20"/>
                <w:szCs w:val="20"/>
              </w:rPr>
              <w:t>Freight</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Management</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10</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Oracle Transportation Operational Planning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$M </w:t>
            </w:r>
            <w:proofErr w:type="spellStart"/>
            <w:r>
              <w:rPr>
                <w:sz w:val="20"/>
                <w:szCs w:val="20"/>
              </w:rPr>
              <w:t>Freight</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Management</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11</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Oracle Freight Payment Billing and Claims for Oracle Transportation Management</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$M </w:t>
            </w:r>
            <w:proofErr w:type="spellStart"/>
            <w:r>
              <w:rPr>
                <w:sz w:val="20"/>
                <w:szCs w:val="20"/>
              </w:rPr>
              <w:t>Freight</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Management</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12</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r>
              <w:rPr>
                <w:sz w:val="20"/>
                <w:szCs w:val="20"/>
              </w:rPr>
              <w:t xml:space="preserve">Oracle </w:t>
            </w:r>
            <w:proofErr w:type="spellStart"/>
            <w:r>
              <w:rPr>
                <w:sz w:val="20"/>
                <w:szCs w:val="20"/>
              </w:rPr>
              <w:t>Fusion</w:t>
            </w:r>
            <w:proofErr w:type="spellEnd"/>
            <w:r>
              <w:rPr>
                <w:sz w:val="20"/>
                <w:szCs w:val="20"/>
              </w:rPr>
              <w:t xml:space="preserve"> </w:t>
            </w:r>
            <w:proofErr w:type="spellStart"/>
            <w:r>
              <w:rPr>
                <w:sz w:val="20"/>
                <w:szCs w:val="20"/>
              </w:rPr>
              <w:t>Transportation</w:t>
            </w:r>
            <w:proofErr w:type="spellEnd"/>
            <w:r>
              <w:rPr>
                <w:sz w:val="20"/>
                <w:szCs w:val="20"/>
              </w:rPr>
              <w:t xml:space="preserve"> </w:t>
            </w:r>
            <w:proofErr w:type="spellStart"/>
            <w:r>
              <w:rPr>
                <w:sz w:val="20"/>
                <w:szCs w:val="20"/>
              </w:rPr>
              <w:t>Intelligence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lang w:val="en-US"/>
              </w:rPr>
            </w:pPr>
            <w:r>
              <w:rPr>
                <w:sz w:val="20"/>
                <w:szCs w:val="20"/>
                <w:lang w:val="en-US"/>
              </w:rPr>
              <w:t>$M in Freight Under Management</w:t>
            </w:r>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13</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User</w:t>
            </w:r>
            <w:proofErr w:type="spellEnd"/>
            <w:r>
              <w:rPr>
                <w:sz w:val="20"/>
                <w:szCs w:val="20"/>
              </w:rPr>
              <w:t xml:space="preserve"> </w:t>
            </w:r>
            <w:proofErr w:type="spellStart"/>
            <w:r>
              <w:rPr>
                <w:sz w:val="20"/>
                <w:szCs w:val="20"/>
              </w:rPr>
              <w:t>Productivity</w:t>
            </w:r>
            <w:proofErr w:type="spellEnd"/>
            <w:r>
              <w:rPr>
                <w:sz w:val="20"/>
                <w:szCs w:val="20"/>
              </w:rPr>
              <w:t xml:space="preserve"> </w:t>
            </w:r>
            <w:proofErr w:type="spellStart"/>
            <w:r>
              <w:rPr>
                <w:sz w:val="20"/>
                <w:szCs w:val="20"/>
              </w:rPr>
              <w:t>Kit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UPK </w:t>
            </w:r>
            <w:proofErr w:type="spellStart"/>
            <w:r>
              <w:rPr>
                <w:sz w:val="20"/>
                <w:szCs w:val="20"/>
              </w:rPr>
              <w:t>Developer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14</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User</w:t>
            </w:r>
            <w:proofErr w:type="spellEnd"/>
            <w:r>
              <w:rPr>
                <w:sz w:val="20"/>
                <w:szCs w:val="20"/>
              </w:rPr>
              <w:t xml:space="preserve"> </w:t>
            </w:r>
            <w:proofErr w:type="spellStart"/>
            <w:r>
              <w:rPr>
                <w:sz w:val="20"/>
                <w:szCs w:val="20"/>
              </w:rPr>
              <w:t>Productivity</w:t>
            </w:r>
            <w:proofErr w:type="spellEnd"/>
            <w:r>
              <w:rPr>
                <w:sz w:val="20"/>
                <w:szCs w:val="20"/>
              </w:rPr>
              <w:t xml:space="preserve"> </w:t>
            </w:r>
            <w:proofErr w:type="spellStart"/>
            <w:r>
              <w:rPr>
                <w:sz w:val="20"/>
                <w:szCs w:val="20"/>
              </w:rPr>
              <w:t>Kit</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UPK </w:t>
            </w:r>
            <w:proofErr w:type="spellStart"/>
            <w:r>
              <w:rPr>
                <w:sz w:val="20"/>
                <w:szCs w:val="20"/>
              </w:rPr>
              <w:t>Employee</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15</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Oracle Forwarding and Brokerage Operations</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r>
              <w:rPr>
                <w:sz w:val="20"/>
                <w:szCs w:val="20"/>
              </w:rPr>
              <w:t xml:space="preserve">$M </w:t>
            </w:r>
            <w:proofErr w:type="spellStart"/>
            <w:r>
              <w:rPr>
                <w:sz w:val="20"/>
                <w:szCs w:val="20"/>
              </w:rPr>
              <w:t>Freight</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Management</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50</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16</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Sales</w:t>
            </w:r>
            <w:proofErr w:type="spellEnd"/>
            <w:r>
              <w:rPr>
                <w:sz w:val="20"/>
                <w:szCs w:val="20"/>
              </w:rPr>
              <w:t xml:space="preserve"> </w:t>
            </w:r>
            <w:proofErr w:type="spellStart"/>
            <w:r>
              <w:rPr>
                <w:sz w:val="20"/>
                <w:szCs w:val="20"/>
              </w:rPr>
              <w:t>Analytics</w:t>
            </w:r>
            <w:proofErr w:type="spellEnd"/>
            <w:r>
              <w:rPr>
                <w:sz w:val="20"/>
                <w:szCs w:val="20"/>
              </w:rPr>
              <w:t xml:space="preserve"> </w:t>
            </w:r>
            <w:proofErr w:type="spellStart"/>
            <w:r>
              <w:rPr>
                <w:sz w:val="20"/>
                <w:szCs w:val="20"/>
              </w:rPr>
              <w:t>Fusion</w:t>
            </w:r>
            <w:proofErr w:type="spellEnd"/>
            <w:r>
              <w:rPr>
                <w:sz w:val="20"/>
                <w:szCs w:val="20"/>
              </w:rPr>
              <w:t xml:space="preserve"> </w:t>
            </w:r>
            <w:proofErr w:type="spellStart"/>
            <w:r>
              <w:rPr>
                <w:sz w:val="20"/>
                <w:szCs w:val="20"/>
              </w:rPr>
              <w:t>Edition</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25</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17</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Service</w:t>
            </w:r>
            <w:proofErr w:type="spellEnd"/>
            <w:r>
              <w:rPr>
                <w:sz w:val="20"/>
                <w:szCs w:val="20"/>
              </w:rPr>
              <w:t xml:space="preserve"> </w:t>
            </w:r>
            <w:proofErr w:type="spellStart"/>
            <w:r>
              <w:rPr>
                <w:sz w:val="20"/>
                <w:szCs w:val="20"/>
              </w:rPr>
              <w:t>Analytics</w:t>
            </w:r>
            <w:proofErr w:type="spellEnd"/>
            <w:r>
              <w:rPr>
                <w:sz w:val="20"/>
                <w:szCs w:val="20"/>
              </w:rPr>
              <w:t xml:space="preserve"> </w:t>
            </w:r>
            <w:proofErr w:type="spellStart"/>
            <w:r>
              <w:rPr>
                <w:sz w:val="20"/>
                <w:szCs w:val="20"/>
              </w:rPr>
              <w:t>Fusion</w:t>
            </w:r>
            <w:proofErr w:type="spellEnd"/>
            <w:r>
              <w:rPr>
                <w:sz w:val="20"/>
                <w:szCs w:val="20"/>
              </w:rPr>
              <w:t xml:space="preserve"> </w:t>
            </w:r>
            <w:proofErr w:type="spellStart"/>
            <w:r>
              <w:rPr>
                <w:sz w:val="20"/>
                <w:szCs w:val="20"/>
              </w:rPr>
              <w:t>Edition</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25</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18</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proofErr w:type="spellStart"/>
            <w:r>
              <w:rPr>
                <w:sz w:val="20"/>
                <w:szCs w:val="20"/>
              </w:rPr>
              <w:t>Marketing</w:t>
            </w:r>
            <w:proofErr w:type="spellEnd"/>
            <w:r>
              <w:rPr>
                <w:sz w:val="20"/>
                <w:szCs w:val="20"/>
              </w:rPr>
              <w:t xml:space="preserve"> </w:t>
            </w:r>
            <w:proofErr w:type="spellStart"/>
            <w:r>
              <w:rPr>
                <w:sz w:val="20"/>
                <w:szCs w:val="20"/>
              </w:rPr>
              <w:t>Analytics</w:t>
            </w:r>
            <w:proofErr w:type="spellEnd"/>
            <w:r>
              <w:rPr>
                <w:sz w:val="20"/>
                <w:szCs w:val="20"/>
              </w:rPr>
              <w:t xml:space="preserve"> </w:t>
            </w:r>
            <w:proofErr w:type="spellStart"/>
            <w:r>
              <w:rPr>
                <w:sz w:val="20"/>
                <w:szCs w:val="20"/>
              </w:rPr>
              <w:t>Fusion</w:t>
            </w:r>
            <w:proofErr w:type="spellEnd"/>
            <w:r>
              <w:rPr>
                <w:sz w:val="20"/>
                <w:szCs w:val="20"/>
              </w:rPr>
              <w:t xml:space="preserve"> </w:t>
            </w:r>
            <w:proofErr w:type="spellStart"/>
            <w:r>
              <w:rPr>
                <w:sz w:val="20"/>
                <w:szCs w:val="20"/>
              </w:rPr>
              <w:t>Edition</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25</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0228CC">
        <w:trPr>
          <w:trHeight w:val="20"/>
        </w:trPr>
        <w:tc>
          <w:tcPr>
            <w:tcW w:w="429" w:type="dxa"/>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center"/>
              <w:rPr>
                <w:sz w:val="20"/>
                <w:szCs w:val="20"/>
              </w:rPr>
            </w:pPr>
            <w:r>
              <w:rPr>
                <w:sz w:val="20"/>
                <w:szCs w:val="20"/>
              </w:rPr>
              <w:t>19</w:t>
            </w:r>
          </w:p>
        </w:tc>
        <w:tc>
          <w:tcPr>
            <w:tcW w:w="3790" w:type="dxa"/>
            <w:tcBorders>
              <w:top w:val="nil"/>
              <w:left w:val="nil"/>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lang w:val="en-US"/>
              </w:rPr>
            </w:pPr>
            <w:r>
              <w:rPr>
                <w:sz w:val="20"/>
                <w:szCs w:val="20"/>
                <w:lang w:val="en-US"/>
              </w:rPr>
              <w:t>Oracle Business Intelligence Suite Enterprise Edition Plus</w:t>
            </w:r>
          </w:p>
        </w:tc>
        <w:tc>
          <w:tcPr>
            <w:tcW w:w="1701" w:type="dxa"/>
            <w:tcBorders>
              <w:top w:val="single" w:sz="4" w:space="0" w:color="auto"/>
              <w:left w:val="single" w:sz="4" w:space="0" w:color="auto"/>
              <w:bottom w:val="single" w:sz="4" w:space="0" w:color="auto"/>
              <w:right w:val="single" w:sz="4" w:space="0" w:color="auto"/>
            </w:tcBorders>
            <w:vAlign w:val="center"/>
          </w:tcPr>
          <w:p w:rsidR="004B4576" w:rsidRPr="00567E0D" w:rsidRDefault="00352889" w:rsidP="000228CC">
            <w:pPr>
              <w:widowControl w:val="0"/>
              <w:suppressAutoHyphens w:val="0"/>
              <w:jc w:val="center"/>
              <w:rPr>
                <w:sz w:val="20"/>
                <w:szCs w:val="20"/>
              </w:rPr>
            </w:pPr>
            <w:proofErr w:type="spellStart"/>
            <w:r>
              <w:rPr>
                <w:sz w:val="20"/>
                <w:szCs w:val="20"/>
              </w:rPr>
              <w:t>Application</w:t>
            </w:r>
            <w:proofErr w:type="spellEnd"/>
            <w:r>
              <w:rPr>
                <w:sz w:val="20"/>
                <w:szCs w:val="20"/>
              </w:rPr>
              <w:t xml:space="preserve"> </w:t>
            </w:r>
            <w:proofErr w:type="spellStart"/>
            <w:r>
              <w:rPr>
                <w:sz w:val="20"/>
                <w:szCs w:val="20"/>
              </w:rPr>
              <w:t>User</w:t>
            </w:r>
            <w:proofErr w:type="spellEnd"/>
          </w:p>
        </w:tc>
        <w:tc>
          <w:tcPr>
            <w:tcW w:w="850" w:type="dxa"/>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jc w:val="center"/>
              <w:rPr>
                <w:sz w:val="20"/>
                <w:szCs w:val="20"/>
              </w:rPr>
            </w:pPr>
            <w:r>
              <w:rPr>
                <w:sz w:val="20"/>
                <w:szCs w:val="20"/>
              </w:rPr>
              <w:t>25</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lang w:val="en-US"/>
              </w:rPr>
            </w:pPr>
          </w:p>
        </w:tc>
      </w:tr>
      <w:tr w:rsidR="004B4576" w:rsidRPr="00567E0D" w:rsidTr="009760BB">
        <w:trPr>
          <w:trHeight w:val="20"/>
        </w:trPr>
        <w:tc>
          <w:tcPr>
            <w:tcW w:w="6770" w:type="dxa"/>
            <w:gridSpan w:val="4"/>
            <w:tcBorders>
              <w:top w:val="nil"/>
              <w:left w:val="single" w:sz="4" w:space="0" w:color="auto"/>
              <w:bottom w:val="single" w:sz="4" w:space="0" w:color="auto"/>
              <w:right w:val="single" w:sz="4" w:space="0" w:color="auto"/>
            </w:tcBorders>
            <w:noWrap/>
            <w:vAlign w:val="bottom"/>
          </w:tcPr>
          <w:p w:rsidR="004B4576" w:rsidRPr="00567E0D" w:rsidRDefault="00352889" w:rsidP="000228CC">
            <w:pPr>
              <w:widowControl w:val="0"/>
              <w:suppressAutoHyphens w:val="0"/>
              <w:jc w:val="right"/>
              <w:rPr>
                <w:sz w:val="20"/>
                <w:szCs w:val="20"/>
              </w:rPr>
            </w:pPr>
            <w:r>
              <w:rPr>
                <w:sz w:val="20"/>
                <w:szCs w:val="20"/>
              </w:rPr>
              <w:t>Цена за</w:t>
            </w:r>
            <w:r>
              <w:rPr>
                <w:sz w:val="20"/>
                <w:szCs w:val="20"/>
              </w:rPr>
              <w:t xml:space="preserve"> весь закупаемый объем товаров, работ, услуг в руб., без учета НДС</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suppressAutoHyphens w:val="0"/>
              <w:jc w:val="center"/>
              <w:rPr>
                <w:sz w:val="20"/>
                <w:szCs w:val="20"/>
              </w:rPr>
            </w:pPr>
          </w:p>
        </w:tc>
      </w:tr>
      <w:tr w:rsidR="004B4576" w:rsidRPr="00567E0D" w:rsidTr="009760BB">
        <w:trPr>
          <w:trHeight w:val="20"/>
        </w:trPr>
        <w:tc>
          <w:tcPr>
            <w:tcW w:w="6770" w:type="dxa"/>
            <w:gridSpan w:val="4"/>
            <w:tcBorders>
              <w:top w:val="single" w:sz="4" w:space="0" w:color="auto"/>
              <w:left w:val="single" w:sz="4" w:space="0" w:color="auto"/>
              <w:bottom w:val="single" w:sz="4" w:space="0" w:color="auto"/>
              <w:right w:val="single" w:sz="4" w:space="0" w:color="auto"/>
            </w:tcBorders>
            <w:noWrap/>
            <w:vAlign w:val="center"/>
          </w:tcPr>
          <w:p w:rsidR="004B4576" w:rsidRPr="00567E0D" w:rsidRDefault="00352889" w:rsidP="000228CC">
            <w:pPr>
              <w:widowControl w:val="0"/>
              <w:suppressAutoHyphens w:val="0"/>
              <w:rPr>
                <w:sz w:val="20"/>
                <w:szCs w:val="20"/>
              </w:rPr>
            </w:pPr>
            <w:r>
              <w:rPr>
                <w:sz w:val="20"/>
                <w:szCs w:val="20"/>
              </w:rPr>
              <w:t xml:space="preserve">Срок размещения заказа у компании Oracle </w:t>
            </w:r>
          </w:p>
        </w:tc>
        <w:tc>
          <w:tcPr>
            <w:tcW w:w="2977" w:type="dxa"/>
            <w:tcBorders>
              <w:top w:val="single" w:sz="4" w:space="0" w:color="auto"/>
              <w:left w:val="nil"/>
              <w:bottom w:val="single" w:sz="4" w:space="0" w:color="auto"/>
              <w:right w:val="single" w:sz="4" w:space="0" w:color="auto"/>
            </w:tcBorders>
          </w:tcPr>
          <w:p w:rsidR="004B4576" w:rsidRPr="00567E0D" w:rsidRDefault="00352889" w:rsidP="000228CC">
            <w:pPr>
              <w:widowControl w:val="0"/>
              <w:tabs>
                <w:tab w:val="left" w:pos="1134"/>
              </w:tabs>
              <w:suppressAutoHyphens w:val="0"/>
              <w:contextualSpacing/>
              <w:jc w:val="center"/>
              <w:rPr>
                <w:i/>
                <w:spacing w:val="-5"/>
                <w:sz w:val="20"/>
                <w:szCs w:val="20"/>
              </w:rPr>
            </w:pPr>
            <w:r>
              <w:rPr>
                <w:i/>
                <w:spacing w:val="-5"/>
                <w:sz w:val="20"/>
                <w:szCs w:val="20"/>
              </w:rPr>
              <w:t>________________</w:t>
            </w:r>
          </w:p>
          <w:p w:rsidR="004B4576" w:rsidRPr="00567E0D" w:rsidRDefault="00352889" w:rsidP="000228CC">
            <w:pPr>
              <w:widowControl w:val="0"/>
              <w:tabs>
                <w:tab w:val="left" w:pos="1134"/>
              </w:tabs>
              <w:suppressAutoHyphens w:val="0"/>
              <w:contextualSpacing/>
              <w:jc w:val="both"/>
              <w:rPr>
                <w:sz w:val="20"/>
                <w:szCs w:val="20"/>
              </w:rPr>
            </w:pPr>
            <w:r>
              <w:rPr>
                <w:i/>
                <w:spacing w:val="-5"/>
                <w:sz w:val="20"/>
                <w:szCs w:val="20"/>
              </w:rPr>
              <w:t>(не более 30 календарных дней с даты заключения договора)</w:t>
            </w:r>
          </w:p>
        </w:tc>
      </w:tr>
      <w:tr w:rsidR="009760BB" w:rsidRPr="00567E0D" w:rsidTr="009760BB">
        <w:trPr>
          <w:trHeight w:val="20"/>
        </w:trPr>
        <w:tc>
          <w:tcPr>
            <w:tcW w:w="6770" w:type="dxa"/>
            <w:gridSpan w:val="4"/>
            <w:tcBorders>
              <w:top w:val="single" w:sz="4" w:space="0" w:color="auto"/>
              <w:left w:val="single" w:sz="4" w:space="0" w:color="auto"/>
              <w:bottom w:val="single" w:sz="4" w:space="0" w:color="auto"/>
              <w:right w:val="single" w:sz="4" w:space="0" w:color="auto"/>
            </w:tcBorders>
            <w:noWrap/>
            <w:vAlign w:val="center"/>
          </w:tcPr>
          <w:p w:rsidR="009760BB" w:rsidRPr="00D83AB7" w:rsidRDefault="00352889" w:rsidP="000228CC">
            <w:pPr>
              <w:widowControl w:val="0"/>
              <w:suppressAutoHyphens w:val="0"/>
              <w:rPr>
                <w:sz w:val="20"/>
                <w:szCs w:val="20"/>
              </w:rPr>
            </w:pPr>
            <w:r>
              <w:rPr>
                <w:sz w:val="20"/>
                <w:szCs w:val="20"/>
              </w:rPr>
              <w:t>Размер аванса, %</w:t>
            </w:r>
          </w:p>
        </w:tc>
        <w:tc>
          <w:tcPr>
            <w:tcW w:w="2977" w:type="dxa"/>
            <w:tcBorders>
              <w:top w:val="single" w:sz="4" w:space="0" w:color="auto"/>
              <w:left w:val="nil"/>
              <w:bottom w:val="single" w:sz="4" w:space="0" w:color="auto"/>
              <w:right w:val="single" w:sz="4" w:space="0" w:color="auto"/>
            </w:tcBorders>
          </w:tcPr>
          <w:p w:rsidR="009760BB" w:rsidRPr="00567E0D" w:rsidRDefault="00352889" w:rsidP="000228CC">
            <w:pPr>
              <w:widowControl w:val="0"/>
              <w:tabs>
                <w:tab w:val="left" w:pos="1134"/>
              </w:tabs>
              <w:suppressAutoHyphens w:val="0"/>
              <w:contextualSpacing/>
              <w:jc w:val="center"/>
              <w:rPr>
                <w:i/>
                <w:spacing w:val="-5"/>
                <w:sz w:val="20"/>
                <w:szCs w:val="20"/>
              </w:rPr>
            </w:pPr>
          </w:p>
        </w:tc>
      </w:tr>
    </w:tbl>
    <w:p w:rsidR="004B4576" w:rsidRPr="00B975E3" w:rsidRDefault="00352889" w:rsidP="004B4576">
      <w:pPr>
        <w:widowControl w:val="0"/>
        <w:suppressAutoHyphens w:val="0"/>
        <w:ind w:firstLine="708"/>
        <w:rPr>
          <w:sz w:val="28"/>
        </w:rPr>
      </w:pPr>
    </w:p>
    <w:p w:rsidR="004B4576" w:rsidRPr="00B975E3" w:rsidRDefault="00352889" w:rsidP="004B4576">
      <w:pPr>
        <w:pStyle w:val="afd"/>
        <w:jc w:val="both"/>
      </w:pPr>
      <w:r>
        <w:t>1. Цена</w:t>
      </w:r>
      <w:r>
        <w:rPr>
          <w:szCs w:val="28"/>
        </w:rPr>
        <w:t>,</w:t>
      </w:r>
      <w:r>
        <w:t xml:space="preserve"> указанная в настоящем финансово-коммерческом предложении</w:t>
      </w:r>
      <w:r>
        <w:rPr>
          <w:szCs w:val="28"/>
        </w:rPr>
        <w:t xml:space="preserve"> по оказанию услуг по размещению заказа по обеспечению получения технической поддержки установленного на оборудовании Заказчика </w:t>
      </w:r>
      <w:r>
        <w:t>программного обеспечения Oracle, учитывает стоимость всех налогов (кром</w:t>
      </w:r>
      <w:r>
        <w:t>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соответствии с законодательством Российской Федерации.</w:t>
      </w:r>
    </w:p>
    <w:p w:rsidR="004B4576" w:rsidRPr="00B975E3" w:rsidRDefault="00352889" w:rsidP="004B4576">
      <w:pPr>
        <w:pStyle w:val="afd"/>
        <w:jc w:val="both"/>
      </w:pPr>
      <w:r>
        <w:lastRenderedPageBreak/>
        <w:t>Оказание услуг облагается НДС по ставке</w:t>
      </w:r>
      <w:r>
        <w:t xml:space="preserve"> ____%, размер которого </w:t>
      </w:r>
      <w:proofErr w:type="gramStart"/>
      <w:r>
        <w:t>составляет ________/ НДС не облагается</w:t>
      </w:r>
      <w:proofErr w:type="gramEnd"/>
      <w:r>
        <w:t xml:space="preserve"> </w:t>
      </w:r>
      <w:r>
        <w:rPr>
          <w:i/>
          <w:sz w:val="24"/>
        </w:rPr>
        <w:t>(указать необходимое)</w:t>
      </w:r>
      <w:r>
        <w:rPr>
          <w:i/>
        </w:rPr>
        <w:t>.</w:t>
      </w:r>
    </w:p>
    <w:p w:rsidR="004B4576" w:rsidRPr="00B975E3" w:rsidRDefault="00352889" w:rsidP="004B4576">
      <w:pPr>
        <w:pStyle w:val="afd"/>
        <w:jc w:val="center"/>
      </w:pPr>
      <w:r>
        <w:t xml:space="preserve">2. Дополнительные условия поставки товаров, выполнения работ, оказания услуг _______________________________________________________ </w:t>
      </w:r>
    </w:p>
    <w:p w:rsidR="004B4576" w:rsidRPr="00B975E3" w:rsidRDefault="00352889" w:rsidP="004B4576">
      <w:pPr>
        <w:pStyle w:val="afd"/>
        <w:jc w:val="center"/>
        <w:rPr>
          <w:i/>
          <w:sz w:val="24"/>
        </w:rPr>
      </w:pPr>
      <w:r>
        <w:rPr>
          <w:i/>
          <w:sz w:val="24"/>
        </w:rPr>
        <w:t xml:space="preserve">(заполняется претендентом при </w:t>
      </w:r>
      <w:r>
        <w:rPr>
          <w:i/>
          <w:sz w:val="24"/>
        </w:rPr>
        <w:t>необходимости).</w:t>
      </w:r>
    </w:p>
    <w:p w:rsidR="004B4576" w:rsidRPr="00B975E3" w:rsidRDefault="00352889" w:rsidP="004B4576">
      <w:pPr>
        <w:pStyle w:val="afd"/>
        <w:jc w:val="both"/>
      </w:pPr>
      <w:r>
        <w:t xml:space="preserve">3. </w:t>
      </w:r>
      <w:proofErr w:type="gramStart"/>
      <w:r>
        <w:t xml:space="preserve">Срок действия настоящего финансово-коммерческого предложения составляет _______________ </w:t>
      </w:r>
      <w:r>
        <w:rPr>
          <w:i/>
          <w:sz w:val="24"/>
        </w:rPr>
        <w:t>(указывается дата в соответствии с пунктом 7 Информационной карты, но не менее 60 (шестьдесят) календарных дней</w:t>
      </w:r>
      <w:r>
        <w:rPr>
          <w:i/>
          <w:sz w:val="24"/>
          <w:szCs w:val="24"/>
        </w:rPr>
        <w:t>)</w:t>
      </w:r>
      <w:r>
        <w:t xml:space="preserve"> с даты окончания срока подачи Заявок</w:t>
      </w:r>
      <w:r>
        <w:rPr>
          <w:szCs w:val="28"/>
        </w:rPr>
        <w:t>, указанной в пункте 6 Информационной карты</w:t>
      </w:r>
      <w:r>
        <w:t>).</w:t>
      </w:r>
      <w:proofErr w:type="gramEnd"/>
    </w:p>
    <w:p w:rsidR="004B4576" w:rsidRPr="00B975E3" w:rsidRDefault="00352889" w:rsidP="004B4576">
      <w:pPr>
        <w:pStyle w:val="afd"/>
        <w:jc w:val="both"/>
      </w:pPr>
      <w:r>
        <w:t xml:space="preserve">4. Если наши предложения, изложенные выше, будут приняты, мы берем на себя обязательство ____________ </w:t>
      </w:r>
      <w:r>
        <w:rPr>
          <w:i/>
          <w:sz w:val="24"/>
        </w:rPr>
        <w:t>(</w:t>
      </w:r>
      <w:r>
        <w:rPr>
          <w:i/>
          <w:sz w:val="24"/>
          <w:szCs w:val="24"/>
        </w:rPr>
        <w:t xml:space="preserve">поставить товар, </w:t>
      </w:r>
      <w:r>
        <w:rPr>
          <w:i/>
          <w:sz w:val="24"/>
        </w:rPr>
        <w:t>выполнить работы, оказать услуги</w:t>
      </w:r>
      <w:r>
        <w:rPr>
          <w:i/>
          <w:sz w:val="24"/>
          <w:szCs w:val="24"/>
        </w:rPr>
        <w:t>)</w:t>
      </w:r>
      <w:r>
        <w:t xml:space="preserve"> в соответствии с требованиями документации о закупке и с</w:t>
      </w:r>
      <w:r>
        <w:t xml:space="preserve">огласно нашим предложениям. </w:t>
      </w:r>
    </w:p>
    <w:p w:rsidR="004B4576" w:rsidRPr="00B975E3" w:rsidRDefault="00352889" w:rsidP="004B4576">
      <w:pPr>
        <w:pStyle w:val="afd"/>
        <w:jc w:val="both"/>
      </w:pPr>
      <w:r>
        <w:t xml:space="preserve">5. В </w:t>
      </w:r>
      <w:proofErr w:type="gramStart"/>
      <w:r>
        <w:t>случае</w:t>
      </w:r>
      <w:proofErr w:type="gramEnd"/>
      <w:r>
        <w:t xml:space="preserve">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w:t>
      </w:r>
      <w:r>
        <w:t xml:space="preserve"> конкурсе и на условиях настоящего финансово-коммерческого предложения.</w:t>
      </w:r>
    </w:p>
    <w:p w:rsidR="004B4576" w:rsidRPr="00B975E3" w:rsidRDefault="00352889" w:rsidP="004B4576">
      <w:pPr>
        <w:pStyle w:val="afd"/>
        <w:jc w:val="both"/>
      </w:pPr>
      <w:r>
        <w:t xml:space="preserve">6. </w:t>
      </w:r>
      <w:proofErr w:type="gramStart"/>
      <w:r>
        <w:t xml:space="preserve">Мы согласны с тем, что в случае нашего отказа от заключения договора после признания нашей организации победителем </w:t>
      </w:r>
      <w:r>
        <w:rPr>
          <w:szCs w:val="28"/>
        </w:rPr>
        <w:t>конкурса</w:t>
      </w:r>
      <w:r>
        <w:t>, а так же при нашем отказе приступить к переговорам о подписании нами договора в сроки, указанные в уведомлении заказчика, направлен</w:t>
      </w:r>
      <w:r>
        <w:t>ном нам в соответствии с пунктом 144 Положения о закупках, победителем будет признан другой участник.</w:t>
      </w:r>
      <w:proofErr w:type="gramEnd"/>
    </w:p>
    <w:p w:rsidR="004B4576" w:rsidRPr="00B975E3" w:rsidRDefault="00352889" w:rsidP="004B4576">
      <w:pPr>
        <w:pStyle w:val="afd"/>
        <w:jc w:val="both"/>
      </w:pPr>
      <w:r>
        <w:t xml:space="preserve">7. Мы объявляем, что до подписания договора, настоящее предложение и </w:t>
      </w:r>
      <w:r>
        <w:rPr>
          <w:szCs w:val="28"/>
        </w:rPr>
        <w:t>информация</w:t>
      </w:r>
      <w:r>
        <w:t xml:space="preserve"> о нашей победе будут считаться имеющими силу договора между нами.</w:t>
      </w:r>
    </w:p>
    <w:p w:rsidR="004B4576" w:rsidRDefault="00352889" w:rsidP="004B4576">
      <w:pPr>
        <w:keepNext/>
        <w:ind w:firstLine="709"/>
        <w:jc w:val="both"/>
        <w:rPr>
          <w:rFonts w:eastAsia="Arial"/>
          <w:b/>
          <w:sz w:val="28"/>
        </w:rPr>
      </w:pPr>
    </w:p>
    <w:p w:rsidR="004B4576" w:rsidRPr="00B975E3" w:rsidRDefault="00352889" w:rsidP="004B4576">
      <w:pPr>
        <w:keepNext/>
        <w:ind w:firstLine="709"/>
        <w:jc w:val="both"/>
        <w:rPr>
          <w:rFonts w:ascii="Arial" w:hAnsi="Arial"/>
          <w:sz w:val="28"/>
        </w:rPr>
      </w:pPr>
      <w:r>
        <w:rPr>
          <w:rFonts w:eastAsia="Arial"/>
          <w:b/>
          <w:sz w:val="28"/>
        </w:rPr>
        <w:t>Представитель, имеющий полномочия подписать Заявку на участие от имени</w:t>
      </w:r>
      <w:r>
        <w:rPr>
          <w:b/>
        </w:rPr>
        <w:t xml:space="preserve"> ____________________________________________________________</w:t>
      </w:r>
    </w:p>
    <w:p w:rsidR="004B4576" w:rsidRPr="00790064" w:rsidRDefault="00352889" w:rsidP="004B4576">
      <w:pPr>
        <w:tabs>
          <w:tab w:val="left" w:pos="8640"/>
        </w:tabs>
        <w:jc w:val="center"/>
        <w:rPr>
          <w:i/>
        </w:rPr>
      </w:pPr>
      <w:r>
        <w:rPr>
          <w:i/>
        </w:rPr>
        <w:t>(наименование претендента)</w:t>
      </w:r>
    </w:p>
    <w:p w:rsidR="004B4576" w:rsidRPr="00790064" w:rsidRDefault="00352889" w:rsidP="004B4576">
      <w:pPr>
        <w:rPr>
          <w:sz w:val="28"/>
          <w:szCs w:val="28"/>
        </w:rPr>
      </w:pPr>
      <w:r>
        <w:rPr>
          <w:sz w:val="28"/>
          <w:szCs w:val="28"/>
        </w:rPr>
        <w:t>____________________________________________________________________</w:t>
      </w:r>
    </w:p>
    <w:p w:rsidR="004B4576" w:rsidRPr="00790064" w:rsidRDefault="00352889" w:rsidP="004B4576">
      <w:pPr>
        <w:rPr>
          <w:i/>
        </w:rPr>
      </w:pPr>
      <w:r>
        <w:rPr>
          <w:i/>
        </w:rPr>
        <w:t xml:space="preserve">       М.П.</w:t>
      </w:r>
      <w:r>
        <w:rPr>
          <w:i/>
        </w:rPr>
        <w:tab/>
      </w:r>
      <w:r>
        <w:rPr>
          <w:i/>
        </w:rPr>
        <w:tab/>
      </w:r>
      <w:r>
        <w:rPr>
          <w:i/>
        </w:rPr>
        <w:tab/>
        <w:t>(должность, по</w:t>
      </w:r>
      <w:r>
        <w:rPr>
          <w:i/>
        </w:rPr>
        <w:t>дпись, ФИО)</w:t>
      </w:r>
    </w:p>
    <w:p w:rsidR="004B4576" w:rsidRPr="00790064" w:rsidRDefault="005F48FB" w:rsidP="004B4576">
      <w:pPr>
        <w:rPr>
          <w:sz w:val="28"/>
          <w:szCs w:val="28"/>
        </w:rPr>
      </w:pPr>
      <w:r>
        <w:rPr>
          <w:sz w:val="28"/>
          <w:szCs w:val="28"/>
        </w:rPr>
        <w:t>«</w:t>
      </w:r>
      <w:r w:rsidR="00352889">
        <w:rPr>
          <w:sz w:val="28"/>
          <w:szCs w:val="28"/>
        </w:rPr>
        <w:t>____</w:t>
      </w:r>
      <w:r>
        <w:rPr>
          <w:sz w:val="28"/>
          <w:szCs w:val="28"/>
        </w:rPr>
        <w:t>»</w:t>
      </w:r>
      <w:r w:rsidR="00352889">
        <w:rPr>
          <w:sz w:val="28"/>
          <w:szCs w:val="28"/>
        </w:rPr>
        <w:t xml:space="preserve"> _________ 201__ г.</w:t>
      </w:r>
    </w:p>
    <w:p w:rsidR="004B4576" w:rsidRPr="00205668" w:rsidRDefault="00352889" w:rsidP="004B4576">
      <w:pPr>
        <w:pStyle w:val="afa"/>
        <w:jc w:val="left"/>
        <w:rPr>
          <w:rFonts w:eastAsia="Times New Roman"/>
          <w:sz w:val="28"/>
          <w:szCs w:val="28"/>
        </w:rPr>
      </w:pPr>
    </w:p>
    <w:p w:rsidR="00E46852" w:rsidRPr="004B4576" w:rsidRDefault="00352889">
      <w:pPr>
        <w:rPr>
          <w:rFonts w:eastAsia="MS Mincho"/>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5B7EB7" w:rsidRDefault="005B7EB7">
      <w:pPr>
        <w:pStyle w:val="1"/>
        <w:jc w:val="right"/>
        <w:rPr>
          <w:rFonts w:cs="Times New Roman"/>
          <w:b w:val="0"/>
          <w:i/>
          <w:iCs/>
        </w:rPr>
      </w:pPr>
    </w:p>
    <w:p w:rsidR="005B7EB7" w:rsidRDefault="0035288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610705" w:rsidRPr="00C97E49" w:rsidRDefault="00352889" w:rsidP="0061070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0705" w:rsidRPr="007415F9" w:rsidRDefault="00352889" w:rsidP="00610705">
      <w:pPr>
        <w:jc w:val="center"/>
        <w:rPr>
          <w:i/>
        </w:rPr>
      </w:pPr>
      <w:r>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166"/>
        <w:gridCol w:w="4723"/>
        <w:gridCol w:w="2076"/>
      </w:tblGrid>
      <w:tr w:rsidR="00610705" w:rsidRPr="00F66E3A" w:rsidTr="000228C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10705" w:rsidRPr="00B975E3" w:rsidRDefault="00352889" w:rsidP="000228CC">
            <w:pPr>
              <w:widowControl w:val="0"/>
              <w:suppressAutoHyphens w:val="0"/>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B975E3" w:rsidRDefault="00352889" w:rsidP="000228CC">
            <w:pPr>
              <w:widowControl w:val="0"/>
              <w:suppressAutoHyphens w:val="0"/>
              <w:jc w:val="center"/>
            </w:pPr>
            <w:r>
              <w:t>Дата и номер договора (прилагаются копии договоров</w:t>
            </w:r>
            <w:r>
              <w:rPr>
                <w:rStyle w:val="af7"/>
              </w:rPr>
              <w:footnoteReference w:id="6"/>
            </w:r>
            <w:r>
              <w:t>)</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B975E3" w:rsidRDefault="00352889" w:rsidP="000228CC">
            <w:pPr>
              <w:widowControl w:val="0"/>
              <w:suppressAutoHyphens w:val="0"/>
              <w:jc w:val="center"/>
            </w:pPr>
            <w:r>
              <w:t>Предмет договора (указываются только договоры по предмету оказания услуг по размещению заказа по обеспечению получ</w:t>
            </w:r>
            <w:r>
              <w:t>ения технической поддержки установленного на оборудовании Заказчика программного обеспечения Oracle)</w:t>
            </w:r>
          </w:p>
        </w:tc>
        <w:tc>
          <w:tcPr>
            <w:tcW w:w="0" w:type="auto"/>
            <w:tcBorders>
              <w:top w:val="single" w:sz="4" w:space="0" w:color="auto"/>
              <w:left w:val="single" w:sz="4" w:space="0" w:color="auto"/>
              <w:bottom w:val="single" w:sz="4" w:space="0" w:color="auto"/>
              <w:right w:val="single" w:sz="4" w:space="0" w:color="auto"/>
            </w:tcBorders>
          </w:tcPr>
          <w:p w:rsidR="00610705" w:rsidRPr="005049BC" w:rsidRDefault="00352889" w:rsidP="000228CC">
            <w:pPr>
              <w:framePr w:hSpace="180" w:wrap="around" w:vAnchor="text" w:hAnchor="margin" w:xAlign="center" w:y="130"/>
              <w:jc w:val="center"/>
            </w:pPr>
            <w:r>
              <w:t xml:space="preserve"> Сумма стоимости оказанных услуг по договору, без учета НДС, руб.</w:t>
            </w:r>
          </w:p>
        </w:tc>
      </w:tr>
      <w:tr w:rsidR="00610705" w:rsidRPr="00C97E49" w:rsidTr="000228CC">
        <w:trPr>
          <w:trHeight w:val="20"/>
          <w:jc w:val="center"/>
        </w:trPr>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r>
              <w:t>1</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C97E49" w:rsidRDefault="00352889" w:rsidP="000228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framePr w:hSpace="180" w:wrap="around" w:vAnchor="text" w:hAnchor="margin" w:xAlign="center" w:y="130"/>
            </w:pPr>
          </w:p>
        </w:tc>
      </w:tr>
      <w:tr w:rsidR="00610705" w:rsidRPr="00C97E49" w:rsidTr="000228CC">
        <w:trPr>
          <w:trHeight w:val="20"/>
          <w:jc w:val="center"/>
        </w:trPr>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r>
              <w:t>2</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C97E49" w:rsidRDefault="00352889" w:rsidP="000228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framePr w:hSpace="180" w:wrap="around" w:vAnchor="text" w:hAnchor="margin" w:xAlign="center" w:y="130"/>
            </w:pPr>
          </w:p>
        </w:tc>
      </w:tr>
      <w:tr w:rsidR="00610705" w:rsidRPr="00C97E49" w:rsidTr="000228CC">
        <w:trPr>
          <w:trHeight w:val="20"/>
          <w:jc w:val="center"/>
        </w:trPr>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r>
              <w:t>3</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C97E49" w:rsidRDefault="00352889" w:rsidP="000228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framePr w:hSpace="180" w:wrap="around" w:vAnchor="text" w:hAnchor="margin" w:xAlign="center" w:y="130"/>
            </w:pPr>
          </w:p>
        </w:tc>
      </w:tr>
      <w:tr w:rsidR="00610705" w:rsidRPr="00C97E49" w:rsidTr="000228CC">
        <w:trPr>
          <w:trHeight w:val="20"/>
          <w:jc w:val="center"/>
        </w:trPr>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r>
              <w:t>…</w:t>
            </w:r>
          </w:p>
        </w:tc>
        <w:tc>
          <w:tcPr>
            <w:tcW w:w="0" w:type="auto"/>
            <w:tcBorders>
              <w:top w:val="single" w:sz="4" w:space="0" w:color="auto"/>
              <w:left w:val="single" w:sz="4" w:space="0" w:color="auto"/>
              <w:bottom w:val="single" w:sz="4" w:space="0" w:color="auto"/>
              <w:right w:val="single" w:sz="4" w:space="0" w:color="auto"/>
            </w:tcBorders>
            <w:vAlign w:val="center"/>
          </w:tcPr>
          <w:p w:rsidR="00610705" w:rsidRPr="00C97E49" w:rsidRDefault="00352889" w:rsidP="000228CC">
            <w:pPr>
              <w:widowControl w:val="0"/>
              <w:suppressAutoHyphens w:val="0"/>
              <w:jc w:val="center"/>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framePr w:hSpace="180" w:wrap="around" w:vAnchor="text" w:hAnchor="margin" w:xAlign="center" w:y="130"/>
            </w:pPr>
          </w:p>
        </w:tc>
      </w:tr>
      <w:tr w:rsidR="00610705" w:rsidRPr="00C97E49" w:rsidTr="000228CC">
        <w:trPr>
          <w:trHeight w:val="20"/>
          <w:jc w:val="center"/>
        </w:trPr>
        <w:tc>
          <w:tcPr>
            <w:tcW w:w="0" w:type="auto"/>
            <w:gridSpan w:val="3"/>
            <w:tcBorders>
              <w:top w:val="single" w:sz="4" w:space="0" w:color="auto"/>
              <w:left w:val="single" w:sz="4" w:space="0" w:color="auto"/>
              <w:bottom w:val="single" w:sz="4" w:space="0" w:color="auto"/>
              <w:right w:val="single" w:sz="4" w:space="0" w:color="auto"/>
            </w:tcBorders>
          </w:tcPr>
          <w:p w:rsidR="00610705" w:rsidRPr="00C97E49" w:rsidRDefault="00352889" w:rsidP="000228CC">
            <w:pPr>
              <w:widowControl w:val="0"/>
              <w:suppressAutoHyphens w:val="0"/>
            </w:pPr>
            <w:r>
              <w:t>ИТОГО</w:t>
            </w:r>
          </w:p>
        </w:tc>
        <w:tc>
          <w:tcPr>
            <w:tcW w:w="0" w:type="auto"/>
            <w:tcBorders>
              <w:top w:val="single" w:sz="4" w:space="0" w:color="auto"/>
              <w:left w:val="single" w:sz="4" w:space="0" w:color="auto"/>
              <w:bottom w:val="single" w:sz="4" w:space="0" w:color="auto"/>
              <w:right w:val="single" w:sz="4" w:space="0" w:color="auto"/>
            </w:tcBorders>
          </w:tcPr>
          <w:p w:rsidR="00610705" w:rsidRPr="00C97E49" w:rsidRDefault="00352889" w:rsidP="000228CC">
            <w:pPr>
              <w:framePr w:hSpace="180" w:wrap="around" w:vAnchor="text" w:hAnchor="margin" w:xAlign="center" w:y="130"/>
            </w:pPr>
          </w:p>
        </w:tc>
      </w:tr>
    </w:tbl>
    <w:p w:rsidR="00610705" w:rsidRDefault="00352889" w:rsidP="00610705">
      <w:pPr>
        <w:jc w:val="center"/>
      </w:pPr>
    </w:p>
    <w:p w:rsidR="00610705" w:rsidRDefault="00352889" w:rsidP="00610705">
      <w:r>
        <w:t>Приложение: 1. копия договора на ____ листах.</w:t>
      </w:r>
    </w:p>
    <w:p w:rsidR="00610705" w:rsidRPr="005049BC" w:rsidRDefault="00352889" w:rsidP="00610705">
      <w:r>
        <w:tab/>
      </w:r>
      <w:r>
        <w:tab/>
      </w:r>
      <w:r>
        <w:tab/>
      </w:r>
      <w:r>
        <w:t xml:space="preserve">    2. копия актов (иных документов, подтверждающих стоимость оказанных услуг) на </w:t>
      </w:r>
      <w:r>
        <w:tab/>
        <w:t>____ листах.</w:t>
      </w:r>
    </w:p>
    <w:p w:rsidR="00610705" w:rsidRDefault="00352889" w:rsidP="00610705">
      <w:pPr>
        <w:jc w:val="center"/>
        <w:rPr>
          <w:b/>
          <w:szCs w:val="28"/>
        </w:rPr>
      </w:pPr>
    </w:p>
    <w:p w:rsidR="00610705" w:rsidRDefault="00352889" w:rsidP="00610705"/>
    <w:p w:rsidR="00610705" w:rsidRPr="00CF7432" w:rsidRDefault="00352889" w:rsidP="00610705">
      <w:pPr>
        <w:widowControl w:val="0"/>
        <w:suppressAutoHyphens w:val="0"/>
      </w:pPr>
    </w:p>
    <w:p w:rsidR="00610705" w:rsidRPr="0030649E" w:rsidRDefault="00352889" w:rsidP="00610705">
      <w:pPr>
        <w:pStyle w:val="19"/>
        <w:widowControl w:val="0"/>
        <w:suppressAutoHyphens w:val="0"/>
        <w:ind w:firstLine="708"/>
        <w:rPr>
          <w:i/>
        </w:rPr>
      </w:pPr>
      <w:r>
        <w:rPr>
          <w:b/>
          <w:bCs/>
          <w:szCs w:val="28"/>
        </w:rPr>
        <w:t xml:space="preserve">Представитель, имеющий полномочия подписать </w:t>
      </w:r>
      <w:r>
        <w:rPr>
          <w:i/>
        </w:rPr>
        <w:t>(наименование претендента)</w:t>
      </w:r>
    </w:p>
    <w:p w:rsidR="00610705" w:rsidRPr="004D35A2" w:rsidRDefault="00352889" w:rsidP="00610705">
      <w:pPr>
        <w:pStyle w:val="19"/>
        <w:widowControl w:val="0"/>
        <w:suppressAutoHyphens w:val="0"/>
        <w:ind w:firstLine="0"/>
      </w:pPr>
      <w:r>
        <w:t>____________________________________________________________________</w:t>
      </w:r>
    </w:p>
    <w:p w:rsidR="00610705" w:rsidRPr="00CF7432" w:rsidRDefault="00352889" w:rsidP="00610705">
      <w:pPr>
        <w:pStyle w:val="19"/>
        <w:widowControl w:val="0"/>
        <w:suppressAutoHyphens w:val="0"/>
        <w:ind w:firstLine="708"/>
      </w:pPr>
      <w:r>
        <w:t xml:space="preserve">       Печать</w:t>
      </w:r>
      <w:r>
        <w:tab/>
      </w:r>
      <w:r>
        <w:tab/>
      </w:r>
      <w:r>
        <w:tab/>
        <w:t>(</w:t>
      </w:r>
      <w:r>
        <w:t>должность, подпись, ФИО)</w:t>
      </w:r>
    </w:p>
    <w:p w:rsidR="00610705" w:rsidRPr="004D35A2" w:rsidRDefault="005F48FB" w:rsidP="00610705">
      <w:pPr>
        <w:pStyle w:val="19"/>
        <w:widowControl w:val="0"/>
        <w:suppressAutoHyphens w:val="0"/>
        <w:ind w:firstLine="0"/>
      </w:pPr>
      <w:r>
        <w:t>«</w:t>
      </w:r>
      <w:r w:rsidR="00352889">
        <w:t>____</w:t>
      </w:r>
      <w:r>
        <w:t>»</w:t>
      </w:r>
      <w:r w:rsidR="00352889">
        <w:t xml:space="preserve"> _________ 201__ г.</w:t>
      </w:r>
    </w:p>
    <w:p w:rsidR="00E46852" w:rsidRPr="00610705" w:rsidRDefault="00352889" w:rsidP="00610705">
      <w:pPr>
        <w:suppressAutoHyphens w:val="0"/>
        <w:rPr>
          <w:rFonts w:eastAsia="MS Mincho"/>
          <w:sz w:val="28"/>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5B7EB7" w:rsidRDefault="00352889">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F93D19" w:rsidRPr="00F32509" w:rsidRDefault="00352889" w:rsidP="00F93D19">
      <w:pPr>
        <w:widowControl w:val="0"/>
        <w:suppressAutoHyphens w:val="0"/>
        <w:spacing w:after="480"/>
        <w:jc w:val="center"/>
        <w:rPr>
          <w:b/>
          <w:spacing w:val="-5"/>
          <w:lang w:eastAsia="ru-RU"/>
        </w:rPr>
      </w:pPr>
      <w:r>
        <w:rPr>
          <w:b/>
          <w:spacing w:val="-5"/>
          <w:lang w:eastAsia="ru-RU"/>
        </w:rPr>
        <w:t>ДОГОВОР №ТКд/16/11/_______</w:t>
      </w:r>
      <w:r>
        <w:rPr>
          <w:b/>
          <w:spacing w:val="-5"/>
          <w:lang w:eastAsia="ru-RU"/>
        </w:rPr>
        <w:fldChar w:fldCharType="begin"/>
      </w:r>
      <w:r>
        <w:rPr>
          <w:b/>
          <w:spacing w:val="-5"/>
          <w:lang w:eastAsia="ru-RU"/>
        </w:rPr>
        <w:instrText xml:space="preserve">  </w:instrText>
      </w:r>
      <w:r>
        <w:rPr>
          <w:b/>
          <w:spacing w:val="-5"/>
          <w:lang w:eastAsia="ru-RU"/>
        </w:rPr>
        <w:fldChar w:fldCharType="end"/>
      </w:r>
    </w:p>
    <w:p w:rsidR="00F93D19" w:rsidRPr="00F32509" w:rsidRDefault="00352889" w:rsidP="00F93D19">
      <w:pPr>
        <w:widowControl w:val="0"/>
        <w:tabs>
          <w:tab w:val="right" w:pos="9900"/>
        </w:tabs>
        <w:suppressAutoHyphens w:val="0"/>
        <w:spacing w:before="120" w:after="360"/>
        <w:jc w:val="both"/>
        <w:rPr>
          <w:spacing w:val="-5"/>
          <w:lang w:eastAsia="ru-RU"/>
        </w:rPr>
      </w:pPr>
      <w:r>
        <w:rPr>
          <w:spacing w:val="-5"/>
          <w:lang w:eastAsia="ru-RU"/>
        </w:rPr>
        <w:t xml:space="preserve">г. Москва                                                                                                         </w:t>
      </w:r>
      <w:r w:rsidR="005F48FB">
        <w:rPr>
          <w:spacing w:val="-5"/>
          <w:lang w:eastAsia="ru-RU"/>
        </w:rPr>
        <w:t>«</w:t>
      </w:r>
      <w:r>
        <w:rPr>
          <w:spacing w:val="-5"/>
          <w:lang w:eastAsia="ru-RU"/>
        </w:rPr>
        <w:t>____</w:t>
      </w:r>
      <w:r w:rsidR="005F48FB">
        <w:rPr>
          <w:spacing w:val="-5"/>
          <w:lang w:eastAsia="ru-RU"/>
        </w:rPr>
        <w:t>»</w:t>
      </w:r>
      <w:r>
        <w:rPr>
          <w:spacing w:val="-5"/>
          <w:lang w:eastAsia="ru-RU"/>
        </w:rPr>
        <w:t xml:space="preserve"> ___________ 2016 г.</w:t>
      </w:r>
    </w:p>
    <w:p w:rsidR="00F93D19" w:rsidRPr="00F32509" w:rsidRDefault="005F48FB" w:rsidP="00F93D19">
      <w:pPr>
        <w:widowControl w:val="0"/>
        <w:suppressAutoHyphens w:val="0"/>
        <w:spacing w:before="120"/>
        <w:jc w:val="both"/>
        <w:rPr>
          <w:spacing w:val="-5"/>
          <w:lang w:eastAsia="ru-RU"/>
        </w:rPr>
      </w:pPr>
      <w:proofErr w:type="gramStart"/>
      <w:r>
        <w:rPr>
          <w:b/>
          <w:spacing w:val="-5"/>
          <w:lang w:eastAsia="ru-RU"/>
        </w:rPr>
        <w:t>«</w:t>
      </w:r>
      <w:r w:rsidR="00352889">
        <w:rPr>
          <w:b/>
          <w:spacing w:val="-5"/>
          <w:lang w:eastAsia="ru-RU"/>
        </w:rPr>
        <w:t>_____________</w:t>
      </w:r>
      <w:r>
        <w:rPr>
          <w:b/>
          <w:spacing w:val="-5"/>
          <w:lang w:eastAsia="ru-RU"/>
        </w:rPr>
        <w:t>»</w:t>
      </w:r>
      <w:r w:rsidR="00352889">
        <w:rPr>
          <w:spacing w:val="-5"/>
          <w:lang w:eastAsia="ru-RU"/>
        </w:rPr>
        <w:t xml:space="preserve">, далее именуемое </w:t>
      </w:r>
      <w:r>
        <w:rPr>
          <w:b/>
          <w:spacing w:val="-5"/>
          <w:lang w:eastAsia="ru-RU"/>
        </w:rPr>
        <w:t>«</w:t>
      </w:r>
      <w:r w:rsidR="00352889">
        <w:rPr>
          <w:b/>
          <w:spacing w:val="-5"/>
          <w:lang w:eastAsia="ru-RU"/>
        </w:rPr>
        <w:t>ИСПОЛНИТЕЛЬ</w:t>
      </w:r>
      <w:r>
        <w:rPr>
          <w:b/>
          <w:spacing w:val="-5"/>
          <w:lang w:eastAsia="ru-RU"/>
        </w:rPr>
        <w:t>»</w:t>
      </w:r>
      <w:r w:rsidR="00352889">
        <w:rPr>
          <w:spacing w:val="-5"/>
          <w:lang w:eastAsia="ru-RU"/>
        </w:rPr>
        <w:t xml:space="preserve">, в лице  _____________, действующего на основании ____________, с одной стороны, и </w:t>
      </w:r>
      <w:r w:rsidR="00352889">
        <w:rPr>
          <w:b/>
          <w:spacing w:val="-5"/>
          <w:lang w:eastAsia="ru-RU"/>
        </w:rPr>
        <w:t xml:space="preserve">Публичное акционерное общество </w:t>
      </w:r>
      <w:r>
        <w:rPr>
          <w:b/>
          <w:spacing w:val="-5"/>
          <w:lang w:eastAsia="ru-RU"/>
        </w:rPr>
        <w:t>«</w:t>
      </w:r>
      <w:r w:rsidR="00352889">
        <w:rPr>
          <w:b/>
          <w:spacing w:val="-5"/>
          <w:lang w:eastAsia="ru-RU"/>
        </w:rPr>
        <w:t xml:space="preserve">Центр по перевозке грузов в контейнерах </w:t>
      </w:r>
      <w:r>
        <w:rPr>
          <w:b/>
          <w:spacing w:val="-5"/>
          <w:lang w:eastAsia="ru-RU"/>
        </w:rPr>
        <w:t>«</w:t>
      </w:r>
      <w:r w:rsidR="00352889">
        <w:rPr>
          <w:b/>
          <w:spacing w:val="-5"/>
          <w:lang w:eastAsia="ru-RU"/>
        </w:rPr>
        <w:t>ТрансКонтейнер</w:t>
      </w:r>
      <w:r>
        <w:rPr>
          <w:b/>
          <w:spacing w:val="-5"/>
          <w:lang w:eastAsia="ru-RU"/>
        </w:rPr>
        <w:t>»</w:t>
      </w:r>
      <w:r w:rsidR="00352889">
        <w:rPr>
          <w:spacing w:val="-5"/>
          <w:lang w:eastAsia="ru-RU"/>
        </w:rPr>
        <w:t xml:space="preserve">, именуемое в дальнейшем </w:t>
      </w:r>
      <w:r>
        <w:rPr>
          <w:b/>
          <w:spacing w:val="-5"/>
          <w:lang w:eastAsia="ru-RU"/>
        </w:rPr>
        <w:t>«</w:t>
      </w:r>
      <w:r w:rsidR="00352889">
        <w:rPr>
          <w:b/>
          <w:spacing w:val="-5"/>
          <w:lang w:eastAsia="ru-RU"/>
        </w:rPr>
        <w:t>ЗАКАЗЧИК</w:t>
      </w:r>
      <w:r>
        <w:rPr>
          <w:b/>
          <w:spacing w:val="-5"/>
          <w:lang w:eastAsia="ru-RU"/>
        </w:rPr>
        <w:t>»</w:t>
      </w:r>
      <w:r w:rsidR="00352889">
        <w:rPr>
          <w:spacing w:val="-5"/>
          <w:lang w:eastAsia="ru-RU"/>
        </w:rPr>
        <w:t>, в лице _______________, с другой стороны, совме</w:t>
      </w:r>
      <w:r w:rsidR="00352889">
        <w:rPr>
          <w:spacing w:val="-5"/>
          <w:lang w:eastAsia="ru-RU"/>
        </w:rPr>
        <w:t xml:space="preserve">стно именуемые - </w:t>
      </w:r>
      <w:r>
        <w:rPr>
          <w:spacing w:val="-5"/>
          <w:lang w:eastAsia="ru-RU"/>
        </w:rPr>
        <w:t>«</w:t>
      </w:r>
      <w:r w:rsidR="00352889">
        <w:rPr>
          <w:spacing w:val="-5"/>
          <w:lang w:eastAsia="ru-RU"/>
        </w:rPr>
        <w:t>Стороны</w:t>
      </w:r>
      <w:r>
        <w:rPr>
          <w:spacing w:val="-5"/>
          <w:lang w:eastAsia="ru-RU"/>
        </w:rPr>
        <w:t>»</w:t>
      </w:r>
      <w:r w:rsidR="00352889">
        <w:rPr>
          <w:spacing w:val="-5"/>
          <w:lang w:eastAsia="ru-RU"/>
        </w:rPr>
        <w:t xml:space="preserve">, по отдельности – </w:t>
      </w:r>
      <w:r>
        <w:rPr>
          <w:spacing w:val="-5"/>
          <w:lang w:eastAsia="ru-RU"/>
        </w:rPr>
        <w:t>«</w:t>
      </w:r>
      <w:r w:rsidR="00352889">
        <w:rPr>
          <w:spacing w:val="-5"/>
          <w:lang w:eastAsia="ru-RU"/>
        </w:rPr>
        <w:t>Сторона</w:t>
      </w:r>
      <w:r>
        <w:rPr>
          <w:spacing w:val="-5"/>
          <w:lang w:eastAsia="ru-RU"/>
        </w:rPr>
        <w:t>»</w:t>
      </w:r>
      <w:r w:rsidR="00352889">
        <w:rPr>
          <w:spacing w:val="-5"/>
          <w:lang w:eastAsia="ru-RU"/>
        </w:rPr>
        <w:t xml:space="preserve">, заключили настоящий договор (далее – </w:t>
      </w:r>
      <w:r>
        <w:rPr>
          <w:spacing w:val="-5"/>
          <w:lang w:eastAsia="ru-RU"/>
        </w:rPr>
        <w:t>«</w:t>
      </w:r>
      <w:r w:rsidR="00352889">
        <w:rPr>
          <w:spacing w:val="-5"/>
          <w:lang w:eastAsia="ru-RU"/>
        </w:rPr>
        <w:t>Договор</w:t>
      </w:r>
      <w:r>
        <w:rPr>
          <w:spacing w:val="-5"/>
          <w:lang w:eastAsia="ru-RU"/>
        </w:rPr>
        <w:t>»</w:t>
      </w:r>
      <w:r w:rsidR="00352889">
        <w:rPr>
          <w:spacing w:val="-5"/>
          <w:lang w:eastAsia="ru-RU"/>
        </w:rPr>
        <w:t>) о нижеследующем:</w:t>
      </w:r>
      <w:proofErr w:type="gramEnd"/>
    </w:p>
    <w:p w:rsidR="00F93D19" w:rsidRPr="00F32509" w:rsidRDefault="00352889" w:rsidP="00F93D19">
      <w:pPr>
        <w:widowControl w:val="0"/>
        <w:tabs>
          <w:tab w:val="right" w:pos="9900"/>
        </w:tabs>
        <w:suppressAutoHyphens w:val="0"/>
        <w:spacing w:before="120" w:after="120"/>
        <w:jc w:val="both"/>
        <w:rPr>
          <w:b/>
          <w:spacing w:val="-5"/>
          <w:lang w:eastAsia="ru-RU"/>
        </w:rPr>
      </w:pPr>
      <w:r>
        <w:rPr>
          <w:b/>
          <w:spacing w:val="-5"/>
          <w:lang w:eastAsia="ru-RU"/>
        </w:rPr>
        <w:t>ТЕРМИНЫ</w:t>
      </w:r>
    </w:p>
    <w:p w:rsidR="00F93D19" w:rsidRPr="00F32509" w:rsidRDefault="00352889" w:rsidP="00F93D19">
      <w:pPr>
        <w:widowControl w:val="0"/>
        <w:tabs>
          <w:tab w:val="right" w:pos="9900"/>
        </w:tabs>
        <w:suppressAutoHyphens w:val="0"/>
        <w:spacing w:before="120" w:after="120"/>
        <w:jc w:val="both"/>
        <w:rPr>
          <w:lang w:eastAsia="ru-RU"/>
        </w:rPr>
      </w:pPr>
      <w:r>
        <w:rPr>
          <w:spacing w:val="-5"/>
          <w:lang w:eastAsia="ru-RU"/>
        </w:rPr>
        <w:t xml:space="preserve">ПРОГРАММНОЕ ОБЕСПЕЧЕНИЕ (программы) – программные продукты, принадлежащие или распространяемые </w:t>
      </w:r>
      <w:r>
        <w:rPr>
          <w:spacing w:val="-5"/>
          <w:lang w:val="en-US" w:eastAsia="ru-RU"/>
        </w:rPr>
        <w:t>Oracle</w:t>
      </w:r>
      <w:r>
        <w:rPr>
          <w:spacing w:val="-5"/>
          <w:lang w:eastAsia="ru-RU"/>
        </w:rPr>
        <w:t xml:space="preserve">, включая документацию на </w:t>
      </w:r>
      <w:r>
        <w:rPr>
          <w:spacing w:val="-5"/>
          <w:lang w:eastAsia="ru-RU"/>
        </w:rPr>
        <w:t>программы, любые обновления, полученные от службы технической</w:t>
      </w:r>
      <w:r>
        <w:rPr>
          <w:lang w:eastAsia="ru-RU"/>
        </w:rPr>
        <w:t xml:space="preserve"> поддержки</w:t>
      </w:r>
      <w:r>
        <w:rPr>
          <w:spacing w:val="-5"/>
          <w:lang w:eastAsia="ru-RU"/>
        </w:rPr>
        <w:t xml:space="preserve"> </w:t>
      </w:r>
      <w:r>
        <w:rPr>
          <w:spacing w:val="-5"/>
          <w:lang w:val="en-US" w:eastAsia="ru-RU"/>
        </w:rPr>
        <w:t>Oracle</w:t>
      </w:r>
      <w:r>
        <w:rPr>
          <w:lang w:eastAsia="ru-RU"/>
        </w:rPr>
        <w:t>.</w:t>
      </w:r>
    </w:p>
    <w:p w:rsidR="00F93D19" w:rsidRPr="00F32509" w:rsidRDefault="00352889" w:rsidP="00F93D19">
      <w:pPr>
        <w:widowControl w:val="0"/>
        <w:tabs>
          <w:tab w:val="right" w:pos="9900"/>
        </w:tabs>
        <w:suppressAutoHyphens w:val="0"/>
        <w:spacing w:before="120" w:after="120"/>
        <w:jc w:val="both"/>
        <w:rPr>
          <w:lang w:eastAsia="ru-RU"/>
        </w:rPr>
      </w:pPr>
      <w:proofErr w:type="gramStart"/>
      <w:r>
        <w:rPr>
          <w:lang w:eastAsia="ru-RU"/>
        </w:rPr>
        <w:t xml:space="preserve">ТЕХНИЧЕСКАЯ ПОДДЕРЖКА </w:t>
      </w:r>
      <w:r>
        <w:rPr>
          <w:lang w:eastAsia="ru-RU"/>
        </w:rPr>
        <w:noBreakHyphen/>
        <w:t xml:space="preserve"> услуги технической поддержки в отношении программного обеспечения, состоящие из любого из уровней технической поддержки, определенных правилами оказания</w:t>
      </w:r>
      <w:r>
        <w:rPr>
          <w:lang w:eastAsia="ru-RU"/>
        </w:rPr>
        <w:t xml:space="preserve"> технической поддержки </w:t>
      </w:r>
      <w:r>
        <w:rPr>
          <w:spacing w:val="-5"/>
          <w:lang w:val="en-US" w:eastAsia="ru-RU"/>
        </w:rPr>
        <w:t>Oracle</w:t>
      </w:r>
      <w:r>
        <w:rPr>
          <w:spacing w:val="-5"/>
          <w:lang w:eastAsia="ru-RU"/>
        </w:rPr>
        <w:t xml:space="preserve"> </w:t>
      </w:r>
      <w:r>
        <w:rPr>
          <w:lang w:eastAsia="ru-RU"/>
        </w:rPr>
        <w:t>действующими на момент заказа такой технической поддержки.</w:t>
      </w:r>
      <w:proofErr w:type="gramEnd"/>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ПРЕДМЕТ ДОГОВОРА</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ИСПОЛНИТЕЛЬ обязуется оказать услуги по размещению заказа по обеспечению получения ТЕХНИЧЕСКОЙ ПОДДЕРЖКИ установленного на оборудовании ЗАКАЗЧИКА прог</w:t>
      </w:r>
      <w:r>
        <w:rPr>
          <w:spacing w:val="-5"/>
          <w:lang w:eastAsia="ru-RU"/>
        </w:rPr>
        <w:t xml:space="preserve">раммного обеспечения </w:t>
      </w:r>
      <w:r w:rsidR="005F48FB">
        <w:rPr>
          <w:spacing w:val="-5"/>
          <w:lang w:eastAsia="ru-RU"/>
        </w:rPr>
        <w:t>«</w:t>
      </w:r>
      <w:r>
        <w:rPr>
          <w:spacing w:val="-5"/>
          <w:lang w:val="en-US" w:eastAsia="ru-RU"/>
        </w:rPr>
        <w:t>Oracle</w:t>
      </w:r>
      <w:r w:rsidR="005F48FB">
        <w:rPr>
          <w:spacing w:val="-5"/>
          <w:lang w:eastAsia="ru-RU"/>
        </w:rPr>
        <w:t>»</w:t>
      </w:r>
      <w:r>
        <w:rPr>
          <w:spacing w:val="-5"/>
          <w:lang w:eastAsia="ru-RU"/>
        </w:rPr>
        <w:t xml:space="preserve"> (далее </w:t>
      </w:r>
      <w:r>
        <w:rPr>
          <w:spacing w:val="-5"/>
          <w:lang w:eastAsia="ru-RU"/>
        </w:rPr>
        <w:noBreakHyphen/>
        <w:t xml:space="preserve"> </w:t>
      </w:r>
      <w:r w:rsidR="005F48FB">
        <w:rPr>
          <w:spacing w:val="-5"/>
          <w:lang w:eastAsia="ru-RU"/>
        </w:rPr>
        <w:t>«</w:t>
      </w:r>
      <w:r>
        <w:rPr>
          <w:spacing w:val="-5"/>
          <w:lang w:eastAsia="ru-RU"/>
        </w:rPr>
        <w:t>ПРОГРАММНОЕ ОБЕСПЕЧЕНИЕ</w:t>
      </w:r>
      <w:r w:rsidR="005F48FB">
        <w:rPr>
          <w:spacing w:val="-5"/>
          <w:lang w:eastAsia="ru-RU"/>
        </w:rPr>
        <w:t>»</w:t>
      </w:r>
      <w:r>
        <w:rPr>
          <w:spacing w:val="-5"/>
          <w:lang w:eastAsia="ru-RU"/>
        </w:rPr>
        <w:t>).</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 xml:space="preserve">В </w:t>
      </w:r>
      <w:proofErr w:type="gramStart"/>
      <w:r>
        <w:rPr>
          <w:spacing w:val="-5"/>
          <w:lang w:eastAsia="ru-RU"/>
        </w:rPr>
        <w:t>Приложении</w:t>
      </w:r>
      <w:proofErr w:type="gramEnd"/>
      <w:r>
        <w:rPr>
          <w:spacing w:val="-5"/>
          <w:lang w:eastAsia="ru-RU"/>
        </w:rPr>
        <w:t xml:space="preserve"> № 1 к Договору приведена Спецификация ПРОГРАММНОГО ОБЕСПЕЧЕНИЯ, ТЕХНИЧЕСКАЯ ПОДДЕРЖКА которого осуществляется по настоящему Договору компанией </w:t>
      </w:r>
      <w:r>
        <w:rPr>
          <w:spacing w:val="-5"/>
          <w:lang w:val="en-US" w:eastAsia="ru-RU"/>
        </w:rPr>
        <w:t>Oracle</w:t>
      </w:r>
      <w:r>
        <w:rPr>
          <w:spacing w:val="-5"/>
          <w:lang w:eastAsia="ru-RU"/>
        </w:rPr>
        <w:t>, и срок ТЕХНИЧЕСКОЙ ПОДДЕР</w:t>
      </w:r>
      <w:r>
        <w:rPr>
          <w:spacing w:val="-5"/>
          <w:lang w:eastAsia="ru-RU"/>
        </w:rPr>
        <w:t>ЖКИ.</w:t>
      </w:r>
    </w:p>
    <w:p w:rsidR="00F93D19" w:rsidRPr="00F32509" w:rsidRDefault="00352889" w:rsidP="00F93D19">
      <w:pPr>
        <w:widowControl w:val="0"/>
        <w:suppressAutoHyphens w:val="0"/>
        <w:jc w:val="both"/>
        <w:rPr>
          <w:lang w:eastAsia="ru-RU"/>
        </w:rPr>
      </w:pPr>
      <w:r>
        <w:rPr>
          <w:spacing w:val="-5"/>
          <w:lang w:eastAsia="ru-RU"/>
        </w:rPr>
        <w:t xml:space="preserve">Состав услуг по ТЕХНИЧЕСКОЙ ПОДДЕРЖКЕ, действующей на момент размещения заказа  и оказываемой </w:t>
      </w:r>
      <w:r>
        <w:rPr>
          <w:spacing w:val="-5"/>
          <w:lang w:val="en-US" w:eastAsia="ru-RU"/>
        </w:rPr>
        <w:t>Oracle</w:t>
      </w:r>
      <w:r>
        <w:rPr>
          <w:spacing w:val="-5"/>
          <w:lang w:eastAsia="ru-RU"/>
        </w:rPr>
        <w:t xml:space="preserve">, указан в Приложении № 2 к Договору. ТЕХНИЧЕСКАЯ ПОДДЕРЖКА осуществляется </w:t>
      </w:r>
      <w:r>
        <w:rPr>
          <w:spacing w:val="-5"/>
          <w:lang w:val="en-US" w:eastAsia="ru-RU"/>
        </w:rPr>
        <w:t>Oracle</w:t>
      </w:r>
      <w:r>
        <w:rPr>
          <w:spacing w:val="-5"/>
          <w:lang w:eastAsia="ru-RU"/>
        </w:rPr>
        <w:t xml:space="preserve"> в соответствии со стандартными Правилами технической поддержки компан</w:t>
      </w:r>
      <w:r>
        <w:rPr>
          <w:spacing w:val="-5"/>
          <w:lang w:eastAsia="ru-RU"/>
        </w:rPr>
        <w:t xml:space="preserve">ии Oracle.  Oracle вправе изменить Правила </w:t>
      </w:r>
      <w:proofErr w:type="gramStart"/>
      <w:r>
        <w:rPr>
          <w:spacing w:val="-5"/>
          <w:lang w:eastAsia="ru-RU"/>
        </w:rPr>
        <w:t>технической</w:t>
      </w:r>
      <w:proofErr w:type="gramEnd"/>
      <w:r>
        <w:rPr>
          <w:spacing w:val="-5"/>
          <w:lang w:eastAsia="ru-RU"/>
        </w:rPr>
        <w:t xml:space="preserve"> поддержки в одностороннем порядке. ЗАКАЗЧИК может ознакомиться с последней версией Правил технической поддержки компании Oracle по адресу в Интернете: </w:t>
      </w:r>
      <w:hyperlink r:id="rId35" w:history="1">
        <w:r>
          <w:rPr>
            <w:color w:val="0000FF"/>
            <w:u w:val="single"/>
            <w:lang w:eastAsia="ru-RU"/>
          </w:rPr>
          <w:t>http://www.oracle.com/us/support/</w:t>
        </w:r>
        <w:r>
          <w:rPr>
            <w:color w:val="0000FF"/>
            <w:u w:val="single"/>
            <w:lang w:val="en-US" w:eastAsia="ru-RU"/>
          </w:rPr>
          <w:t>index</w:t>
        </w:r>
        <w:r>
          <w:rPr>
            <w:color w:val="0000FF"/>
            <w:u w:val="single"/>
            <w:lang w:eastAsia="ru-RU"/>
          </w:rPr>
          <w:t>.</w:t>
        </w:r>
        <w:r>
          <w:rPr>
            <w:color w:val="0000FF"/>
            <w:u w:val="single"/>
            <w:lang w:val="en-US" w:eastAsia="ru-RU"/>
          </w:rPr>
          <w:t>html</w:t>
        </w:r>
      </w:hyperlink>
      <w:r>
        <w:rPr>
          <w:lang w:eastAsia="ru-RU"/>
        </w:rPr>
        <w:t>.</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СТОИМОСТЬ ДОГОВОРА</w:t>
      </w:r>
    </w:p>
    <w:p w:rsidR="00F93D19" w:rsidRPr="00F32509" w:rsidRDefault="00352889" w:rsidP="00F93D19">
      <w:pPr>
        <w:widowControl w:val="0"/>
        <w:tabs>
          <w:tab w:val="left" w:pos="1134"/>
        </w:tabs>
        <w:suppressAutoHyphens w:val="0"/>
        <w:spacing w:before="120" w:after="120"/>
        <w:jc w:val="both"/>
        <w:rPr>
          <w:spacing w:val="-5"/>
          <w:lang w:eastAsia="ru-RU"/>
        </w:rPr>
      </w:pPr>
      <w:r>
        <w:rPr>
          <w:spacing w:val="-5"/>
          <w:lang w:eastAsia="ru-RU"/>
        </w:rPr>
        <w:t>Стоимость услуг, предоставляемых по настоящему Договору, составляет:</w:t>
      </w:r>
    </w:p>
    <w:p w:rsidR="00F93D19" w:rsidRPr="00F32509" w:rsidRDefault="00352889" w:rsidP="00F93D19">
      <w:pPr>
        <w:widowControl w:val="0"/>
        <w:numPr>
          <w:ilvl w:val="0"/>
          <w:numId w:val="24"/>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napToGrid w:val="0"/>
          <w:lang w:eastAsia="ru-RU"/>
        </w:rPr>
        <w:t>…</w:t>
      </w:r>
      <w:r>
        <w:rPr>
          <w:spacing w:val="-5"/>
          <w:lang w:eastAsia="ru-RU"/>
        </w:rPr>
        <w:t>  без учета НДС;</w:t>
      </w:r>
    </w:p>
    <w:p w:rsidR="00F93D19" w:rsidRPr="00F32509" w:rsidRDefault="00352889" w:rsidP="00F93D19">
      <w:pPr>
        <w:widowControl w:val="0"/>
        <w:numPr>
          <w:ilvl w:val="0"/>
          <w:numId w:val="24"/>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НДС 18% –  …;</w:t>
      </w:r>
    </w:p>
    <w:p w:rsidR="00F93D19" w:rsidRPr="00F32509" w:rsidRDefault="00352889" w:rsidP="00F93D19">
      <w:pPr>
        <w:widowControl w:val="0"/>
        <w:numPr>
          <w:ilvl w:val="0"/>
          <w:numId w:val="24"/>
        </w:numPr>
        <w:shd w:val="clear" w:color="auto" w:fill="FFFFFF"/>
        <w:tabs>
          <w:tab w:val="left" w:pos="451"/>
          <w:tab w:val="left" w:leader="underscore" w:pos="5434"/>
          <w:tab w:val="left" w:leader="underscore" w:pos="6653"/>
        </w:tabs>
        <w:suppressAutoHyphens w:val="0"/>
        <w:autoSpaceDE w:val="0"/>
        <w:autoSpaceDN w:val="0"/>
        <w:adjustRightInd w:val="0"/>
        <w:ind w:left="0" w:firstLine="0"/>
        <w:jc w:val="both"/>
        <w:rPr>
          <w:spacing w:val="-5"/>
          <w:lang w:eastAsia="ru-RU"/>
        </w:rPr>
      </w:pPr>
      <w:r>
        <w:rPr>
          <w:spacing w:val="-5"/>
          <w:lang w:eastAsia="ru-RU"/>
        </w:rPr>
        <w:t>Всего: …</w:t>
      </w:r>
      <w:proofErr w:type="gramStart"/>
      <w:r>
        <w:rPr>
          <w:spacing w:val="-5"/>
          <w:lang w:eastAsia="ru-RU"/>
        </w:rPr>
        <w:t xml:space="preserve"> .</w:t>
      </w:r>
      <w:proofErr w:type="gramEnd"/>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УСЛОВИЯ И СРОКИ ПЛАТЕЖА</w:t>
      </w:r>
    </w:p>
    <w:p w:rsidR="00A2236E" w:rsidRDefault="00352889" w:rsidP="00F93D19">
      <w:pPr>
        <w:widowControl w:val="0"/>
        <w:numPr>
          <w:ilvl w:val="1"/>
          <w:numId w:val="23"/>
        </w:numPr>
        <w:tabs>
          <w:tab w:val="left" w:pos="1134"/>
        </w:tabs>
        <w:suppressAutoHyphens w:val="0"/>
        <w:spacing w:before="120" w:line="276" w:lineRule="auto"/>
        <w:ind w:hanging="431"/>
        <w:contextualSpacing/>
        <w:jc w:val="both"/>
        <w:rPr>
          <w:spacing w:val="-5"/>
          <w:lang w:eastAsia="ru-RU"/>
        </w:rPr>
      </w:pPr>
      <w:r>
        <w:rPr>
          <w:spacing w:val="-5"/>
          <w:lang w:eastAsia="ru-RU"/>
        </w:rPr>
        <w:t xml:space="preserve">Оплата за оказанные услуги осуществляется в </w:t>
      </w:r>
      <w:r>
        <w:rPr>
          <w:spacing w:val="-5"/>
          <w:lang w:eastAsia="ru-RU"/>
        </w:rPr>
        <w:t>следующем порядке:</w:t>
      </w:r>
    </w:p>
    <w:p w:rsidR="00F93D19" w:rsidRPr="00F32509" w:rsidRDefault="00352889" w:rsidP="00A2236E">
      <w:pPr>
        <w:widowControl w:val="0"/>
        <w:tabs>
          <w:tab w:val="left" w:pos="1134"/>
        </w:tabs>
        <w:suppressAutoHyphens w:val="0"/>
        <w:spacing w:before="120" w:line="276" w:lineRule="auto"/>
        <w:ind w:left="612"/>
        <w:contextualSpacing/>
        <w:jc w:val="both"/>
        <w:rPr>
          <w:spacing w:val="-5"/>
          <w:lang w:eastAsia="ru-RU"/>
        </w:rPr>
      </w:pPr>
      <w:r>
        <w:rPr>
          <w:spacing w:val="-5"/>
          <w:lang w:eastAsia="ru-RU"/>
        </w:rPr>
        <w:lastRenderedPageBreak/>
        <w:t>________________________________________</w:t>
      </w:r>
      <w:r>
        <w:rPr>
          <w:lang w:eastAsia="ru-RU"/>
        </w:rPr>
        <w:t xml:space="preserve">. </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 xml:space="preserve">Датой оплаты и датой исполнения обязательств ЗАКАЗЧИКА по оплате считается дата поступления подлежащей оплате суммы, предусмотренной п. 3.1 Договора, на корреспондентский счет банка ИСПОЛНИТЕЛЯ </w:t>
      </w:r>
      <w:r>
        <w:rPr>
          <w:spacing w:val="-5"/>
          <w:lang w:eastAsia="ru-RU"/>
        </w:rPr>
        <w:t>в порядке и на условиях настоящего Договора.</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ПОРЯДОК ИСПОЛНЕНИЯ ДОГОВОРА</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 xml:space="preserve">ИСПОЛНИТЕЛЬ обязуется оказать ЗАКАЗЧИКУ услуги, указанные в п.1.1 настоящего Договора. Срок оказания услуг по размещению заказа у компании </w:t>
      </w:r>
      <w:r>
        <w:rPr>
          <w:spacing w:val="-5"/>
          <w:lang w:val="en-US" w:eastAsia="ru-RU"/>
        </w:rPr>
        <w:t>Oracle</w:t>
      </w:r>
      <w:r>
        <w:rPr>
          <w:spacing w:val="-5"/>
          <w:lang w:eastAsia="ru-RU"/>
        </w:rPr>
        <w:t xml:space="preserve"> в течение 30 календарных дней с даты </w:t>
      </w:r>
      <w:r>
        <w:rPr>
          <w:spacing w:val="-5"/>
          <w:lang w:eastAsia="ru-RU"/>
        </w:rPr>
        <w:t xml:space="preserve">заключения Договора. </w:t>
      </w:r>
      <w:r>
        <w:rPr>
          <w:lang w:eastAsia="ru-RU"/>
        </w:rPr>
        <w:t xml:space="preserve">В </w:t>
      </w:r>
      <w:proofErr w:type="gramStart"/>
      <w:r>
        <w:rPr>
          <w:lang w:eastAsia="ru-RU"/>
        </w:rPr>
        <w:t>случае</w:t>
      </w:r>
      <w:proofErr w:type="gramEnd"/>
      <w:r>
        <w:rPr>
          <w:lang w:eastAsia="ru-RU"/>
        </w:rPr>
        <w:t xml:space="preserve"> отказа от приемки заказа компанией </w:t>
      </w:r>
      <w:r>
        <w:rPr>
          <w:lang w:val="en-US" w:eastAsia="ru-RU"/>
        </w:rPr>
        <w:t>Oracle</w:t>
      </w:r>
      <w:r>
        <w:rPr>
          <w:lang w:eastAsia="ru-RU"/>
        </w:rPr>
        <w:t xml:space="preserve"> ИСПОЛНИТЕЛЬ возвращает денежные средства, полученные от ЗАКАЗЧИКА, в полном объеме, в рублях в течение 5</w:t>
      </w:r>
      <w:r>
        <w:rPr>
          <w:lang w:val="en-US" w:eastAsia="ru-RU"/>
        </w:rPr>
        <w:t> </w:t>
      </w:r>
      <w:r>
        <w:rPr>
          <w:lang w:eastAsia="ru-RU"/>
        </w:rPr>
        <w:t xml:space="preserve">(пяти) банковских дней с момента отказа </w:t>
      </w:r>
      <w:r>
        <w:rPr>
          <w:lang w:val="en-US" w:eastAsia="ru-RU"/>
        </w:rPr>
        <w:t>Oracle</w:t>
      </w:r>
      <w:r>
        <w:rPr>
          <w:lang w:eastAsia="ru-RU"/>
        </w:rPr>
        <w:t>.</w:t>
      </w:r>
    </w:p>
    <w:p w:rsidR="00F93D19" w:rsidRPr="00F32509" w:rsidRDefault="00352889" w:rsidP="00F93D19">
      <w:pPr>
        <w:widowControl w:val="0"/>
        <w:numPr>
          <w:ilvl w:val="1"/>
          <w:numId w:val="23"/>
        </w:numPr>
        <w:tabs>
          <w:tab w:val="left" w:pos="1134"/>
        </w:tabs>
        <w:suppressAutoHyphens w:val="0"/>
        <w:spacing w:before="120" w:after="120"/>
        <w:contextualSpacing/>
        <w:jc w:val="both"/>
        <w:rPr>
          <w:spacing w:val="-5"/>
          <w:lang w:eastAsia="ru-RU"/>
        </w:rPr>
      </w:pPr>
      <w:r>
        <w:rPr>
          <w:spacing w:val="-5"/>
          <w:lang w:eastAsia="ru-RU"/>
        </w:rPr>
        <w:t xml:space="preserve">ИСПОЛНИТЕЛЬ в течение 5 (пяти) календарных дней с даты окончания оказания услуг по размещению заказа и обеспечению получения ТЕХНИЧЕСКОЙ ПОДДЕРЖКИ предоставляет ЗАКАЗЧИКУ акт об оказании услуг в двух экземплярах (далее – </w:t>
      </w:r>
      <w:r w:rsidR="005F48FB">
        <w:rPr>
          <w:spacing w:val="-5"/>
          <w:lang w:eastAsia="ru-RU"/>
        </w:rPr>
        <w:t>«</w:t>
      </w:r>
      <w:r>
        <w:rPr>
          <w:spacing w:val="-5"/>
          <w:lang w:eastAsia="ru-RU"/>
        </w:rPr>
        <w:t>Акты</w:t>
      </w:r>
      <w:r w:rsidR="005F48FB">
        <w:rPr>
          <w:spacing w:val="-5"/>
          <w:lang w:eastAsia="ru-RU"/>
        </w:rPr>
        <w:t>»</w:t>
      </w:r>
      <w:r>
        <w:rPr>
          <w:spacing w:val="-5"/>
          <w:lang w:eastAsia="ru-RU"/>
        </w:rPr>
        <w:t xml:space="preserve">)  и счет фактуру. </w:t>
      </w:r>
      <w:r>
        <w:rPr>
          <w:lang w:eastAsia="ru-RU"/>
        </w:rPr>
        <w:t>ЗАКАЗЧИК в</w:t>
      </w:r>
      <w:r>
        <w:rPr>
          <w:lang w:eastAsia="ru-RU"/>
        </w:rPr>
        <w:t xml:space="preserve"> течение 5 (пяти) рабочих дней с даты получения Акта возвращает ИСПОЛНИТЕЛЮ подписанный Акт или мотивированный отказ от приемки услуг.</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При наличии у ЗАКАЗЧИКА мотивированных возражений по Договору, Сторонами оформляется Протокол устранения недостатков (дал</w:t>
      </w:r>
      <w:r>
        <w:rPr>
          <w:spacing w:val="-5"/>
          <w:lang w:eastAsia="ru-RU"/>
        </w:rPr>
        <w:t xml:space="preserve">ее – </w:t>
      </w:r>
      <w:r w:rsidR="005F48FB">
        <w:rPr>
          <w:spacing w:val="-5"/>
          <w:lang w:eastAsia="ru-RU"/>
        </w:rPr>
        <w:t>«</w:t>
      </w:r>
      <w:r>
        <w:rPr>
          <w:spacing w:val="-5"/>
          <w:lang w:eastAsia="ru-RU"/>
        </w:rPr>
        <w:t>Протокол</w:t>
      </w:r>
      <w:r w:rsidR="005F48FB">
        <w:rPr>
          <w:spacing w:val="-5"/>
          <w:lang w:eastAsia="ru-RU"/>
        </w:rPr>
        <w:t>»</w:t>
      </w:r>
      <w:r>
        <w:rPr>
          <w:spacing w:val="-5"/>
          <w:lang w:eastAsia="ru-RU"/>
        </w:rPr>
        <w:t>) с указанием сроков их устранения. ИСПОЛНИТЕЛЬ за свой счет и своими средствами устраняет указанные в Протоколе недостатки, и соответствующий Акт в этом случае подписывается после устранения недостатков.</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Срок ТЕХНИЧЕСКОЙ ПОДДЕРЖКИ ПРОГРАММН</w:t>
      </w:r>
      <w:r>
        <w:rPr>
          <w:spacing w:val="-5"/>
          <w:lang w:eastAsia="ru-RU"/>
        </w:rPr>
        <w:t>ОГО ОБЕСПЕЧЕНИЯ составляет срок, указанный в Спецификации (Приложение № 1).</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 xml:space="preserve">ОТВЕТСТВЕННОСТЬ СТОРОН </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За неисполнение или ненадлежащее исполнение своих обязательств по настоящему Договору Стороны несут ответственность в соответствие с законодательством Росси</w:t>
      </w:r>
      <w:r>
        <w:rPr>
          <w:spacing w:val="-5"/>
          <w:lang w:eastAsia="ru-RU"/>
        </w:rPr>
        <w:t xml:space="preserve">йской Федерации.  </w:t>
      </w:r>
    </w:p>
    <w:p w:rsidR="00F93D19" w:rsidRPr="00F32509" w:rsidRDefault="00352889" w:rsidP="00F93D19">
      <w:pPr>
        <w:widowControl w:val="0"/>
        <w:numPr>
          <w:ilvl w:val="1"/>
          <w:numId w:val="23"/>
        </w:numPr>
        <w:tabs>
          <w:tab w:val="left" w:pos="1134"/>
        </w:tabs>
        <w:suppressAutoHyphens w:val="0"/>
        <w:ind w:hanging="431"/>
        <w:jc w:val="both"/>
        <w:rPr>
          <w:spacing w:val="-5"/>
          <w:lang w:eastAsia="ru-RU"/>
        </w:rPr>
      </w:pPr>
      <w:r>
        <w:rPr>
          <w:spacing w:val="-5"/>
          <w:lang w:eastAsia="ru-RU"/>
        </w:rPr>
        <w:t>Ни ИСПОЛНИТЕЛЬ, ни Oracle не гарантирует, что работа предоставляемых в рамках ТЕХНИЧЕСКОЙ ПОДДЕРЖКИ обновлений ПРОГРАММНОГО ОБЕСПЕЧЕНИЯ будет безошибочной и бесперебойной. Ни ИСПОЛНИТЕЛЬ, ни Oracle не гарантирует пригодности ПРОГРАММНОГО</w:t>
      </w:r>
      <w:r>
        <w:rPr>
          <w:spacing w:val="-5"/>
          <w:lang w:eastAsia="ru-RU"/>
        </w:rPr>
        <w:t xml:space="preserve"> ОБЕСПЕЧЕНИЯ и его обновлений для конкретной цели ЗАКАЗЧИКА, и не гарантирует, что при использовании ПРОГРАММНОГО ОБЕСПЕЧЕНИЯ и его обновлений не произойдет снижения показателей производительности и/или времени отклика системы. </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Максимальная ответственност</w:t>
      </w:r>
      <w:r>
        <w:rPr>
          <w:spacing w:val="-5"/>
          <w:lang w:eastAsia="ru-RU"/>
        </w:rPr>
        <w:t>ь ИСПОЛНИТЕЛЯ по настоящему Договору ограничивается реальным ущербом, причиненным ЗАКАЗЧИКУ ненадлежащим оказанием Услуг  ИСПОЛНИТЕЛЕМ по настоящему Договору.</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ПРАВА НА ПРОГРАММНОЕ ОБЕСПЕЧЕНИЕ И ЕГО ОБНОВЛЕНИЯ</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ЗАКАЗЧИК использует ПРОГРАММНОЕ ОБЕСПЕЧЕНИЕ в с</w:t>
      </w:r>
      <w:r>
        <w:rPr>
          <w:spacing w:val="-5"/>
          <w:lang w:eastAsia="ru-RU"/>
        </w:rPr>
        <w:t>оответствии с условиями соответствующего Лицензионного соглашения или OLSA</w:t>
      </w:r>
      <w:r>
        <w:rPr>
          <w:rFonts w:ascii="Times New Roman CYR" w:hAnsi="Times New Roman CYR"/>
          <w:lang w:eastAsia="ru-RU"/>
        </w:rPr>
        <w:t xml:space="preserve"> (Договор о лицензировании и </w:t>
      </w:r>
      <w:r>
        <w:rPr>
          <w:rFonts w:ascii="Times New Roman CYR" w:hAnsi="Times New Roman CYR"/>
          <w:lang w:eastAsia="ru-RU"/>
        </w:rPr>
        <w:lastRenderedPageBreak/>
        <w:t xml:space="preserve">услугах </w:t>
      </w:r>
      <w:r w:rsidR="005F48FB">
        <w:rPr>
          <w:rFonts w:ascii="Times New Roman CYR" w:hAnsi="Times New Roman CYR"/>
          <w:lang w:eastAsia="ru-RU"/>
        </w:rPr>
        <w:t>«</w:t>
      </w:r>
      <w:r>
        <w:rPr>
          <w:rFonts w:ascii="Times New Roman CYR" w:hAnsi="Times New Roman CYR"/>
          <w:lang w:val="en-US" w:eastAsia="ru-RU"/>
        </w:rPr>
        <w:t>Oracle</w:t>
      </w:r>
      <w:r w:rsidR="005F48FB">
        <w:rPr>
          <w:rFonts w:ascii="Times New Roman CYR" w:hAnsi="Times New Roman CYR"/>
          <w:lang w:eastAsia="ru-RU"/>
        </w:rPr>
        <w:t>»</w:t>
      </w:r>
      <w:r>
        <w:rPr>
          <w:rFonts w:ascii="Times New Roman CYR" w:hAnsi="Times New Roman CYR"/>
          <w:lang w:eastAsia="ru-RU"/>
        </w:rPr>
        <w:t>)</w:t>
      </w:r>
      <w:r>
        <w:rPr>
          <w:spacing w:val="-5"/>
          <w:lang w:eastAsia="ru-RU"/>
        </w:rPr>
        <w:t xml:space="preserve">. </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 xml:space="preserve">Исключительное право на предоставляемые в рамках ТЕХНИЧЕСКОЙ ПОДДЕРЖКИ обновления ПРОГРАММНОГО ОБЕСПЕЧЕНИЯ принадлежит и сохраняется </w:t>
      </w:r>
      <w:r>
        <w:rPr>
          <w:spacing w:val="-5"/>
          <w:lang w:eastAsia="ru-RU"/>
        </w:rPr>
        <w:t>за компанией Oracle. ЗАКАЗЧИК вправе использовать обновления в соответствии с условиями и ограничениями, установленными в соответствующем Лицензионном соглашении или OLSA на ПРОГРАММНОЕ ОБЕСПЕЧЕНИЕ.</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 xml:space="preserve"> ОСОБЫЕ УСЛОВИЯ</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lang w:eastAsia="ru-RU"/>
        </w:rPr>
        <w:t>ЗАКАЗЧИК соглашается с тем, что:</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proofErr w:type="gramStart"/>
      <w:r>
        <w:rPr>
          <w:lang w:eastAsia="ru-RU"/>
        </w:rPr>
        <w:t>Информац</w:t>
      </w:r>
      <w:r>
        <w:rPr>
          <w:lang w:eastAsia="ru-RU"/>
        </w:rPr>
        <w:t>ия о ЗАКАЗЧИКЕ (наименование организации; область деятельности; юридический адрес, включая почтовый индекс; фамилия и имя контактного лица по техническим вопросам, с указанием телефона, электронного адреса; почтовый адрес места установки ПО с указанием: ко</w:t>
      </w:r>
      <w:r>
        <w:rPr>
          <w:lang w:eastAsia="ru-RU"/>
        </w:rPr>
        <w:t>личество серверов, число процессоров на серверах, максимально возможное количество процессоров на серверах, тип процессоров, количество ядер на процессорах) будет предоставлена в Oracle.</w:t>
      </w:r>
      <w:proofErr w:type="gramEnd"/>
      <w:r>
        <w:rPr>
          <w:lang w:eastAsia="ru-RU"/>
        </w:rPr>
        <w:t xml:space="preserve"> Такая информация может обрабатываться в центрах данных  Oracle в Соед</w:t>
      </w:r>
      <w:r>
        <w:rPr>
          <w:lang w:eastAsia="ru-RU"/>
        </w:rPr>
        <w:t xml:space="preserve">иненных Штатах и может быть доступна персоналу Oracle по всему миру, если это необходимо. </w:t>
      </w:r>
    </w:p>
    <w:p w:rsidR="00F93D19" w:rsidRPr="00F32509" w:rsidRDefault="00352889" w:rsidP="00F93D19">
      <w:pPr>
        <w:widowControl w:val="0"/>
        <w:numPr>
          <w:ilvl w:val="2"/>
          <w:numId w:val="23"/>
        </w:numPr>
        <w:tabs>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вправе посылать информацию ЗАКАЗЧИКУ и проводить опросы о качестве обслуживания.</w:t>
      </w:r>
    </w:p>
    <w:p w:rsidR="00F93D19" w:rsidRPr="00F32509" w:rsidRDefault="00352889" w:rsidP="00F93D19">
      <w:pPr>
        <w:widowControl w:val="0"/>
        <w:numPr>
          <w:ilvl w:val="2"/>
          <w:numId w:val="23"/>
        </w:numPr>
        <w:tabs>
          <w:tab w:val="left" w:pos="567"/>
          <w:tab w:val="num" w:pos="1134"/>
        </w:tabs>
        <w:suppressAutoHyphens w:val="0"/>
        <w:spacing w:before="120" w:after="120"/>
        <w:ind w:left="567"/>
        <w:jc w:val="both"/>
        <w:rPr>
          <w:lang w:eastAsia="ru-RU"/>
        </w:rPr>
      </w:pPr>
      <w:r>
        <w:rPr>
          <w:spacing w:val="-5"/>
          <w:lang w:val="en-US" w:eastAsia="ru-RU"/>
        </w:rPr>
        <w:t>Oracle</w:t>
      </w:r>
      <w:r>
        <w:rPr>
          <w:lang w:eastAsia="ru-RU"/>
        </w:rPr>
        <w:t xml:space="preserve"> или его лицензиары сохраняют все права собственности и права интеллектуальной собственности на программы и на все, разработанное </w:t>
      </w:r>
      <w:r>
        <w:rPr>
          <w:spacing w:val="-5"/>
          <w:lang w:val="en-US" w:eastAsia="ru-RU"/>
        </w:rPr>
        <w:t>Oracle</w:t>
      </w:r>
      <w:r>
        <w:rPr>
          <w:lang w:eastAsia="ru-RU"/>
        </w:rPr>
        <w:t>.</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ОБСТОЯТЕЛЬСТВА НЕПРЕОДОЛИМОЙ СИЛЫ</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Стороны освобождаются от ответственности за частичное или полное неисполнение обязат</w:t>
      </w:r>
      <w:r>
        <w:rPr>
          <w:spacing w:val="-5"/>
          <w:lang w:eastAsia="ru-RU"/>
        </w:rPr>
        <w:t>ельств по настоящему Договору, если такое неисполнение явилось прямым следствием обстоятельств непреодолимой силы (форс-мажорных обстоятельств), возникших после заключения Договора (пожара, наводнения, урагана, землетрясения или изданием запретительных акт</w:t>
      </w:r>
      <w:r>
        <w:rPr>
          <w:spacing w:val="-5"/>
          <w:lang w:eastAsia="ru-RU"/>
        </w:rPr>
        <w:t>ов органами государственной власти), и эти обстоятельства Стороны не могли ни предвидеть, ни предотвратить.</w:t>
      </w:r>
    </w:p>
    <w:p w:rsidR="00F93D19" w:rsidRPr="00F32509" w:rsidRDefault="00352889" w:rsidP="00F93D19">
      <w:pPr>
        <w:widowControl w:val="0"/>
        <w:numPr>
          <w:ilvl w:val="1"/>
          <w:numId w:val="23"/>
        </w:numPr>
        <w:tabs>
          <w:tab w:val="left" w:pos="1134"/>
        </w:tabs>
        <w:suppressAutoHyphens w:val="0"/>
        <w:ind w:hanging="431"/>
        <w:jc w:val="both"/>
        <w:rPr>
          <w:spacing w:val="-5"/>
          <w:lang w:eastAsia="ru-RU"/>
        </w:rPr>
      </w:pPr>
      <w:r>
        <w:rPr>
          <w:spacing w:val="-5"/>
          <w:lang w:eastAsia="ru-RU"/>
        </w:rPr>
        <w:t>Сторона, для которой создалась невозможность исполнения своих обязательств по настоящему Договору ввиду обстоятельств непреодолимой силы, обязана не</w:t>
      </w:r>
      <w:r>
        <w:rPr>
          <w:spacing w:val="-5"/>
          <w:lang w:eastAsia="ru-RU"/>
        </w:rPr>
        <w:t xml:space="preserve"> позднее 10 (десяти) дней с момента возникновения обстоятельств непреодолимой силы в письменной форме уведомить другую Сторону о возникновении, предполагаемом времени действия и прекращении вышеуказанных обстоятельств. </w:t>
      </w:r>
    </w:p>
    <w:p w:rsidR="00F93D19" w:rsidRPr="00F32509" w:rsidRDefault="00352889" w:rsidP="00F93D19">
      <w:pPr>
        <w:widowControl w:val="0"/>
        <w:suppressAutoHyphens w:val="0"/>
        <w:autoSpaceDE w:val="0"/>
        <w:ind w:left="567" w:right="79"/>
        <w:jc w:val="both"/>
        <w:rPr>
          <w:rFonts w:cs="Arial"/>
          <w:lang w:eastAsia="ru-RU"/>
        </w:rPr>
      </w:pPr>
      <w:r>
        <w:rPr>
          <w:rFonts w:eastAsia="Arial" w:cs="Arial"/>
          <w:lang w:eastAsia="ru-RU"/>
        </w:rPr>
        <w:t>Свидетельство, выданное торгово-пром</w:t>
      </w:r>
      <w:r>
        <w:rPr>
          <w:rFonts w:eastAsia="Arial" w:cs="Arial"/>
          <w:lang w:eastAsia="ru-RU"/>
        </w:rPr>
        <w:t>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 xml:space="preserve">Если срок действия обстоятельств непреодолимой силы составит более 3 (трех) месяцев, любая из Сторон </w:t>
      </w:r>
      <w:r>
        <w:rPr>
          <w:spacing w:val="-5"/>
          <w:lang w:eastAsia="ru-RU"/>
        </w:rPr>
        <w:t xml:space="preserve">вправе отказаться от исполнения всего Договора или его неисполнимой части. В </w:t>
      </w:r>
      <w:proofErr w:type="gramStart"/>
      <w:r>
        <w:rPr>
          <w:spacing w:val="-5"/>
          <w:lang w:eastAsia="ru-RU"/>
        </w:rPr>
        <w:t>этом</w:t>
      </w:r>
      <w:proofErr w:type="gramEnd"/>
      <w:r>
        <w:rPr>
          <w:spacing w:val="-5"/>
          <w:lang w:eastAsia="ru-RU"/>
        </w:rPr>
        <w:t xml:space="preserve"> случае ни одна из Сторон не будет иметь права потребовать от другой Стороны возмещения убытков.</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РАЗРЕШЕНИЕ СПОРОВ</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Стороны примут необходимые меры, чтобы любые споры и разногл</w:t>
      </w:r>
      <w:r>
        <w:rPr>
          <w:spacing w:val="-5"/>
          <w:lang w:eastAsia="ru-RU"/>
        </w:rPr>
        <w:t>асия, возникающие из настоящего Договора, были урегулированы путём переговоров.</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lang w:eastAsia="ru-RU"/>
        </w:rPr>
        <w:lastRenderedPageBreak/>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93D19" w:rsidRPr="00F32509" w:rsidRDefault="00352889" w:rsidP="00F93D19">
      <w:pPr>
        <w:widowControl w:val="0"/>
        <w:numPr>
          <w:ilvl w:val="1"/>
          <w:numId w:val="23"/>
        </w:numPr>
        <w:tabs>
          <w:tab w:val="left" w:pos="1134"/>
        </w:tabs>
        <w:suppressAutoHyphens w:val="0"/>
        <w:spacing w:before="120" w:after="120"/>
        <w:jc w:val="both"/>
        <w:rPr>
          <w:spacing w:val="-5"/>
          <w:lang w:eastAsia="ru-RU"/>
        </w:rPr>
      </w:pPr>
      <w:r>
        <w:rPr>
          <w:spacing w:val="-5"/>
          <w:lang w:eastAsia="ru-RU"/>
        </w:rPr>
        <w:t>Все споры и разногласия между Сторонами, по которым не было достигнуто соглашение, разрешаются в соответствии с законодательством Российской Федерации в Арбитражном суде г. Москвы.</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ГАРАНТИИ И ЗАВЕРЕНИЯ ИСПОЛНИТЕЛЯ</w:t>
      </w:r>
    </w:p>
    <w:p w:rsidR="00F93D19" w:rsidRPr="00F32509" w:rsidRDefault="00352889" w:rsidP="00F93D19">
      <w:pPr>
        <w:widowControl w:val="0"/>
        <w:numPr>
          <w:ilvl w:val="1"/>
          <w:numId w:val="23"/>
        </w:numPr>
        <w:tabs>
          <w:tab w:val="left" w:pos="1134"/>
        </w:tabs>
        <w:suppressAutoHyphens w:val="0"/>
        <w:spacing w:before="120" w:after="120"/>
        <w:jc w:val="both"/>
        <w:rPr>
          <w:lang w:eastAsia="ru-RU"/>
        </w:rPr>
      </w:pPr>
      <w:r>
        <w:rPr>
          <w:lang w:eastAsia="ru-RU"/>
        </w:rPr>
        <w:t>ИСПОЛНИТЕЛЬ настоящим заверяет ЗАКАЗЧИКА и</w:t>
      </w:r>
      <w:r>
        <w:rPr>
          <w:lang w:eastAsia="ru-RU"/>
        </w:rPr>
        <w:t xml:space="preserve"> гарантирует, что на дату заключения настоящего Договора:</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r>
        <w:rPr>
          <w:lang w:eastAsia="ru-RU"/>
        </w:rPr>
        <w:t xml:space="preserve">ИСПОЛНИТЕЛЬ является надлежащим </w:t>
      </w:r>
      <w:proofErr w:type="gramStart"/>
      <w:r>
        <w:rPr>
          <w:lang w:eastAsia="ru-RU"/>
        </w:rPr>
        <w:t>образом</w:t>
      </w:r>
      <w:proofErr w:type="gramEnd"/>
      <w:r>
        <w:rPr>
          <w:lang w:eastAsia="ru-RU"/>
        </w:rPr>
        <w:t xml:space="preserve"> созданным юридическим лицом, действующим в соответствии с законодательством Российской Федерации;</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r>
        <w:rPr>
          <w:lang w:eastAsia="ru-RU"/>
        </w:rPr>
        <w:t xml:space="preserve">ИСПОЛНИТЕЛЕМ соблюдены корпоративные процедуры, необходимые </w:t>
      </w:r>
      <w:r>
        <w:rPr>
          <w:lang w:eastAsia="ru-RU"/>
        </w:rPr>
        <w:t>для заключения настоящего Договора, заключение настоящего Договора получило одобрение органов управления ИСПОЛНИТЕЛЯ;</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r>
        <w:rPr>
          <w:lang w:eastAsia="ru-RU"/>
        </w:rPr>
        <w:t>настоящий Договор от имени ИСПОЛНИТЕЛЯ подписан лицом, которое надлежащим образом уполномочено совершать такие действия;</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r>
        <w:rPr>
          <w:lang w:eastAsia="ru-RU"/>
        </w:rPr>
        <w:t>заключение настоя</w:t>
      </w:r>
      <w:r>
        <w:rPr>
          <w:lang w:eastAsia="ru-RU"/>
        </w:rPr>
        <w:t>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93D19" w:rsidRPr="00F32509" w:rsidRDefault="00352889" w:rsidP="00F93D19">
      <w:pPr>
        <w:widowControl w:val="0"/>
        <w:numPr>
          <w:ilvl w:val="2"/>
          <w:numId w:val="23"/>
        </w:numPr>
        <w:tabs>
          <w:tab w:val="num" w:pos="567"/>
          <w:tab w:val="num" w:pos="993"/>
        </w:tabs>
        <w:suppressAutoHyphens w:val="0"/>
        <w:spacing w:before="120" w:after="120"/>
        <w:ind w:left="567"/>
        <w:jc w:val="both"/>
        <w:rPr>
          <w:lang w:eastAsia="ru-RU"/>
        </w:rPr>
      </w:pPr>
      <w:r>
        <w:rPr>
          <w:lang w:eastAsia="ru-RU"/>
        </w:rPr>
        <w:t>не сущес</w:t>
      </w:r>
      <w:r>
        <w:rPr>
          <w:lang w:eastAsia="ru-RU"/>
        </w:rPr>
        <w:t>твует каких-либо обстоятельств, которые ограничивают, запрещают исполнение ИСПОЛНИТЕЛЕМ обязательств по настоящему Договору.</w:t>
      </w:r>
    </w:p>
    <w:p w:rsidR="00F93D19" w:rsidRPr="00F32509" w:rsidRDefault="00352889" w:rsidP="00F93D19">
      <w:pPr>
        <w:autoSpaceDE w:val="0"/>
        <w:autoSpaceDN w:val="0"/>
        <w:spacing w:line="276" w:lineRule="auto"/>
        <w:ind w:firstLine="709"/>
        <w:jc w:val="center"/>
        <w:rPr>
          <w:b/>
          <w:sz w:val="20"/>
          <w:szCs w:val="20"/>
          <w:lang w:eastAsia="ru-RU"/>
        </w:rPr>
      </w:pP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АНТИКОРРУПЦИОННАЯ ОГОВОРКА</w:t>
      </w:r>
    </w:p>
    <w:p w:rsidR="00F93D19" w:rsidRPr="00F32509" w:rsidRDefault="00352889" w:rsidP="00F93D19">
      <w:pPr>
        <w:widowControl w:val="0"/>
        <w:numPr>
          <w:ilvl w:val="1"/>
          <w:numId w:val="23"/>
        </w:numPr>
        <w:tabs>
          <w:tab w:val="left" w:pos="1134"/>
        </w:tabs>
        <w:suppressAutoHyphens w:val="0"/>
        <w:spacing w:before="120" w:after="120"/>
        <w:jc w:val="both"/>
        <w:rPr>
          <w:lang w:eastAsia="ru-RU"/>
        </w:rPr>
      </w:pPr>
      <w:proofErr w:type="gramStart"/>
      <w:r>
        <w:rPr>
          <w:lang w:eastAsia="ru-RU"/>
        </w:rPr>
        <w:t>При исполнении своих обязательств по настоящему Договору СТОРОНЫ, их аффилированные лица, работники или</w:t>
      </w:r>
      <w:r>
        <w:rPr>
          <w:lang w:eastAsia="ru-RU"/>
        </w:rPr>
        <w:t xml:space="preserve">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Pr>
          <w:lang w:eastAsia="ru-RU"/>
        </w:rPr>
        <w:t>ва или для достижения иных неправомерных целей.</w:t>
      </w:r>
      <w:proofErr w:type="gramEnd"/>
    </w:p>
    <w:p w:rsidR="00F93D19" w:rsidRPr="00F32509" w:rsidRDefault="00352889" w:rsidP="00F93D19">
      <w:pPr>
        <w:widowControl w:val="0"/>
        <w:tabs>
          <w:tab w:val="left" w:pos="1134"/>
        </w:tabs>
        <w:suppressAutoHyphens w:val="0"/>
        <w:spacing w:before="120" w:after="120"/>
        <w:ind w:left="612"/>
        <w:jc w:val="both"/>
        <w:rPr>
          <w:lang w:eastAsia="ru-RU"/>
        </w:rPr>
      </w:pPr>
      <w:r>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w:t>
      </w:r>
      <w:r>
        <w:rPr>
          <w:lang w:eastAsia="ru-RU"/>
        </w:rPr>
        <w:t>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3D19" w:rsidRPr="00F32509" w:rsidRDefault="00352889" w:rsidP="00F93D19">
      <w:pPr>
        <w:widowControl w:val="0"/>
        <w:numPr>
          <w:ilvl w:val="1"/>
          <w:numId w:val="23"/>
        </w:numPr>
        <w:tabs>
          <w:tab w:val="left" w:pos="1134"/>
        </w:tabs>
        <w:suppressAutoHyphens w:val="0"/>
        <w:spacing w:before="120" w:after="120"/>
        <w:jc w:val="both"/>
        <w:rPr>
          <w:lang w:eastAsia="ru-RU"/>
        </w:rPr>
      </w:pPr>
      <w:r>
        <w:rPr>
          <w:lang w:eastAsia="ru-RU"/>
        </w:rPr>
        <w:t xml:space="preserve">В </w:t>
      </w:r>
      <w:proofErr w:type="gramStart"/>
      <w:r>
        <w:rPr>
          <w:lang w:eastAsia="ru-RU"/>
        </w:rPr>
        <w:t>случае</w:t>
      </w:r>
      <w:proofErr w:type="gramEnd"/>
      <w:r>
        <w:rPr>
          <w:lang w:eastAsia="ru-RU"/>
        </w:rPr>
        <w:t xml:space="preserve"> возникновения у СТОРОНЫ подозрений, что произошло или может произо</w:t>
      </w:r>
      <w:r>
        <w:rPr>
          <w:lang w:eastAsia="ru-RU"/>
        </w:rPr>
        <w:t xml:space="preserve">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w:t>
      </w:r>
      <w:proofErr w:type="gramStart"/>
      <w:r>
        <w:rPr>
          <w:lang w:eastAsia="ru-RU"/>
        </w:rPr>
        <w:t>уведомлении</w:t>
      </w:r>
      <w:proofErr w:type="gramEnd"/>
      <w:r>
        <w:rPr>
          <w:lang w:eastAsia="ru-RU"/>
        </w:rPr>
        <w:t xml:space="preserve"> СТОРОНА обязана сослаться на факты или предоставить материалы, достоверно по</w:t>
      </w:r>
      <w:r>
        <w:rPr>
          <w:lang w:eastAsia="ru-RU"/>
        </w:rPr>
        <w:t xml:space="preserve">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r>
        <w:rPr>
          <w:lang w:eastAsia="ru-RU"/>
        </w:rPr>
        <w:lastRenderedPageBreak/>
        <w:t xml:space="preserve">аффилированными лицами, работниками или посредниками. </w:t>
      </w:r>
    </w:p>
    <w:p w:rsidR="00F93D19" w:rsidRPr="00F32509" w:rsidRDefault="00352889" w:rsidP="00F93D19">
      <w:pPr>
        <w:widowControl w:val="0"/>
        <w:tabs>
          <w:tab w:val="left" w:pos="1134"/>
        </w:tabs>
        <w:suppressAutoHyphens w:val="0"/>
        <w:spacing w:before="120" w:after="120"/>
        <w:ind w:left="612"/>
        <w:jc w:val="both"/>
        <w:rPr>
          <w:lang w:eastAsia="ru-RU"/>
        </w:rPr>
      </w:pPr>
      <w:r>
        <w:rPr>
          <w:lang w:eastAsia="ru-RU"/>
        </w:rPr>
        <w:t>Каналы уведомления ИСПОЛНИТЕЛЯ о нар</w:t>
      </w:r>
      <w:r>
        <w:rPr>
          <w:lang w:eastAsia="ru-RU"/>
        </w:rPr>
        <w:t>ушениях каких-либо положений пункта 11.1 настоящего Договора: _________________, официальный сайт ______________(для заполнения специальной формы).</w:t>
      </w:r>
    </w:p>
    <w:p w:rsidR="00F93D19" w:rsidRPr="00F32509" w:rsidRDefault="00352889" w:rsidP="00F93D19">
      <w:pPr>
        <w:widowControl w:val="0"/>
        <w:tabs>
          <w:tab w:val="left" w:pos="1134"/>
        </w:tabs>
        <w:suppressAutoHyphens w:val="0"/>
        <w:spacing w:before="120" w:after="120"/>
        <w:ind w:left="612"/>
        <w:jc w:val="both"/>
        <w:rPr>
          <w:lang w:eastAsia="ru-RU"/>
        </w:rPr>
      </w:pPr>
      <w:r>
        <w:rPr>
          <w:lang w:eastAsia="ru-RU"/>
        </w:rPr>
        <w:t>Каналы уведомления ЗАКАЗЧИКА о нарушениях каких-либо положений пункта 11.1 настоящего Договора: 8 (495) 788-</w:t>
      </w:r>
      <w:r>
        <w:rPr>
          <w:lang w:eastAsia="ru-RU"/>
        </w:rPr>
        <w:t>17-17, официальный сайт www.trcont.ru.</w:t>
      </w:r>
    </w:p>
    <w:p w:rsidR="00F93D19" w:rsidRPr="00F32509" w:rsidRDefault="00352889" w:rsidP="00F93D19">
      <w:pPr>
        <w:widowControl w:val="0"/>
        <w:tabs>
          <w:tab w:val="left" w:pos="1134"/>
        </w:tabs>
        <w:suppressAutoHyphens w:val="0"/>
        <w:spacing w:before="120" w:after="120"/>
        <w:ind w:left="612"/>
        <w:jc w:val="both"/>
        <w:rPr>
          <w:lang w:eastAsia="ru-RU"/>
        </w:rPr>
      </w:pPr>
      <w:r>
        <w:rPr>
          <w:lang w:eastAsia="ru-RU"/>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w:t>
      </w:r>
      <w:r>
        <w:rPr>
          <w:lang w:eastAsia="ru-RU"/>
        </w:rPr>
        <w:t>дней с даты получения письменного уведомления.</w:t>
      </w:r>
    </w:p>
    <w:p w:rsidR="00F93D19" w:rsidRPr="00F32509" w:rsidRDefault="00352889" w:rsidP="00F93D19">
      <w:pPr>
        <w:widowControl w:val="0"/>
        <w:numPr>
          <w:ilvl w:val="1"/>
          <w:numId w:val="23"/>
        </w:numPr>
        <w:tabs>
          <w:tab w:val="left" w:pos="1134"/>
        </w:tabs>
        <w:suppressAutoHyphens w:val="0"/>
        <w:spacing w:before="120" w:after="120"/>
        <w:jc w:val="both"/>
        <w:rPr>
          <w:lang w:eastAsia="ru-RU"/>
        </w:rPr>
      </w:pPr>
      <w:r>
        <w:rPr>
          <w:lang w:eastAsia="ru-RU"/>
        </w:rP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w:t>
      </w:r>
      <w:r>
        <w:rPr>
          <w:lang w:eastAsia="ru-RU"/>
        </w:rPr>
        <w:t>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3D19" w:rsidRPr="00F32509" w:rsidRDefault="00352889" w:rsidP="00F93D19">
      <w:pPr>
        <w:widowControl w:val="0"/>
        <w:numPr>
          <w:ilvl w:val="1"/>
          <w:numId w:val="23"/>
        </w:numPr>
        <w:tabs>
          <w:tab w:val="left" w:pos="1134"/>
        </w:tabs>
        <w:suppressAutoHyphens w:val="0"/>
        <w:spacing w:before="120" w:after="120"/>
        <w:jc w:val="both"/>
        <w:rPr>
          <w:lang w:eastAsia="ru-RU"/>
        </w:rPr>
      </w:pPr>
      <w:r>
        <w:rPr>
          <w:lang w:eastAsia="ru-RU"/>
        </w:rPr>
        <w:t>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w:t>
      </w:r>
      <w:r>
        <w:rPr>
          <w:lang w:eastAsia="ru-RU"/>
        </w:rPr>
        <w:t xml:space="preserve">еет право расторгнуть настоящий Договор в одностороннем внесудебном порядке путем направления письменного уведомления не </w:t>
      </w:r>
      <w:proofErr w:type="gramStart"/>
      <w:r>
        <w:rPr>
          <w:lang w:eastAsia="ru-RU"/>
        </w:rPr>
        <w:t>позднее</w:t>
      </w:r>
      <w:proofErr w:type="gramEnd"/>
      <w:r>
        <w:rPr>
          <w:lang w:eastAsia="ru-RU"/>
        </w:rPr>
        <w:t xml:space="preserve"> чем за 30 (тридцать) календарных дней до даты прекращения действия настоящего Договора.</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ДОПОЛНИТЕЛЬНЫЕ УСЛОВИЯ</w:t>
      </w:r>
    </w:p>
    <w:p w:rsidR="00F93D19" w:rsidRPr="00F32509" w:rsidRDefault="00352889" w:rsidP="00F93D19">
      <w:pPr>
        <w:widowControl w:val="0"/>
        <w:numPr>
          <w:ilvl w:val="1"/>
          <w:numId w:val="23"/>
        </w:numPr>
        <w:suppressAutoHyphens w:val="0"/>
        <w:ind w:hanging="431"/>
        <w:jc w:val="both"/>
        <w:rPr>
          <w:spacing w:val="-5"/>
          <w:lang w:eastAsia="ru-RU"/>
        </w:rPr>
      </w:pPr>
      <w:r>
        <w:rPr>
          <w:spacing w:val="-5"/>
          <w:lang w:eastAsia="ru-RU"/>
        </w:rPr>
        <w:t>Стороны не вправ</w:t>
      </w:r>
      <w:r>
        <w:rPr>
          <w:spacing w:val="-5"/>
          <w:lang w:eastAsia="ru-RU"/>
        </w:rPr>
        <w:t>е передавать свои права и обязанности по Договору любому третьему лицу без письменного согласия другой Стороне.</w:t>
      </w:r>
    </w:p>
    <w:p w:rsidR="00F93D19" w:rsidRPr="00F32509" w:rsidRDefault="00352889" w:rsidP="00F93D19">
      <w:pPr>
        <w:widowControl w:val="0"/>
        <w:numPr>
          <w:ilvl w:val="1"/>
          <w:numId w:val="23"/>
        </w:numPr>
        <w:suppressAutoHyphens w:val="0"/>
        <w:spacing w:before="120" w:after="120"/>
        <w:jc w:val="both"/>
        <w:rPr>
          <w:spacing w:val="-5"/>
          <w:lang w:eastAsia="ru-RU"/>
        </w:rPr>
      </w:pPr>
      <w:r>
        <w:rPr>
          <w:spacing w:val="-5"/>
          <w:lang w:eastAsia="ru-RU"/>
        </w:rPr>
        <w:t xml:space="preserve">При изменениях реквизитов, адресов или телефонов Стороны обязаны в пятидневный срок  с даты изменения уведомить об этом друг друга в письменном </w:t>
      </w:r>
      <w:r>
        <w:rPr>
          <w:spacing w:val="-5"/>
          <w:lang w:eastAsia="ru-RU"/>
        </w:rPr>
        <w:t>виде, с указанием, что данное уведомление является неотъемлемой частью настоящего Договора.</w:t>
      </w:r>
    </w:p>
    <w:p w:rsidR="00F93D19" w:rsidRPr="00F32509" w:rsidRDefault="00352889" w:rsidP="00F93D19">
      <w:pPr>
        <w:widowControl w:val="0"/>
        <w:numPr>
          <w:ilvl w:val="1"/>
          <w:numId w:val="23"/>
        </w:numPr>
        <w:suppressAutoHyphens w:val="0"/>
        <w:spacing w:before="120" w:after="120"/>
        <w:jc w:val="both"/>
        <w:rPr>
          <w:spacing w:val="-5"/>
          <w:lang w:eastAsia="ru-RU"/>
        </w:rPr>
      </w:pPr>
      <w:r>
        <w:rPr>
          <w:spacing w:val="-5"/>
          <w:lang w:eastAsia="ru-RU"/>
        </w:rPr>
        <w:t>Все дополнения и изменения к настоящему Договору имеют юридическую силу в том случае, если они совершены в письменной форме и подписаны уполномоченными представител</w:t>
      </w:r>
      <w:r>
        <w:rPr>
          <w:spacing w:val="-5"/>
          <w:lang w:eastAsia="ru-RU"/>
        </w:rPr>
        <w:t>ями обеих Сторон.</w:t>
      </w:r>
    </w:p>
    <w:p w:rsidR="00F93D19" w:rsidRPr="00F32509" w:rsidRDefault="00352889" w:rsidP="00F93D19">
      <w:pPr>
        <w:widowControl w:val="0"/>
        <w:numPr>
          <w:ilvl w:val="1"/>
          <w:numId w:val="23"/>
        </w:numPr>
        <w:suppressAutoHyphens w:val="0"/>
        <w:spacing w:before="120" w:after="120"/>
        <w:jc w:val="both"/>
        <w:rPr>
          <w:spacing w:val="-5"/>
          <w:lang w:eastAsia="ru-RU"/>
        </w:rPr>
      </w:pPr>
      <w:r>
        <w:rPr>
          <w:spacing w:val="-5"/>
          <w:lang w:eastAsia="ru-RU"/>
        </w:rPr>
        <w:t>Настоящий Договор вступает в силу с даты подписания обеими Сторонами и действует до 30 сентября 2017 года.</w:t>
      </w:r>
    </w:p>
    <w:p w:rsidR="00F93D19" w:rsidRPr="00F32509" w:rsidRDefault="00352889" w:rsidP="00F93D19">
      <w:pPr>
        <w:widowControl w:val="0"/>
        <w:numPr>
          <w:ilvl w:val="1"/>
          <w:numId w:val="23"/>
        </w:numPr>
        <w:suppressAutoHyphens w:val="0"/>
        <w:spacing w:before="120" w:after="120"/>
        <w:jc w:val="both"/>
        <w:rPr>
          <w:spacing w:val="-5"/>
          <w:lang w:eastAsia="ru-RU"/>
        </w:rPr>
      </w:pPr>
      <w:r>
        <w:rPr>
          <w:spacing w:val="-5"/>
          <w:lang w:eastAsia="ru-RU"/>
        </w:rPr>
        <w:t>К настоящему Договору прилагаются:</w:t>
      </w:r>
    </w:p>
    <w:p w:rsidR="00F93D19" w:rsidRPr="00F32509" w:rsidRDefault="00352889" w:rsidP="00F93D19">
      <w:pPr>
        <w:widowControl w:val="0"/>
        <w:numPr>
          <w:ilvl w:val="2"/>
          <w:numId w:val="23"/>
        </w:numPr>
        <w:suppressAutoHyphens w:val="0"/>
        <w:spacing w:before="120" w:after="120"/>
        <w:contextualSpacing/>
        <w:jc w:val="both"/>
        <w:rPr>
          <w:spacing w:val="-5"/>
          <w:lang w:eastAsia="ru-RU"/>
        </w:rPr>
      </w:pPr>
      <w:r>
        <w:rPr>
          <w:spacing w:val="-5"/>
          <w:lang w:eastAsia="ru-RU"/>
        </w:rPr>
        <w:t>Приложение № 1. Спецификация Программного обеспечения;</w:t>
      </w:r>
    </w:p>
    <w:p w:rsidR="00F93D19" w:rsidRPr="00F32509" w:rsidRDefault="00352889" w:rsidP="00F93D19">
      <w:pPr>
        <w:widowControl w:val="0"/>
        <w:numPr>
          <w:ilvl w:val="2"/>
          <w:numId w:val="23"/>
        </w:numPr>
        <w:suppressAutoHyphens w:val="0"/>
        <w:spacing w:before="120" w:after="120"/>
        <w:contextualSpacing/>
        <w:jc w:val="both"/>
        <w:rPr>
          <w:spacing w:val="-5"/>
          <w:lang w:eastAsia="ru-RU"/>
        </w:rPr>
      </w:pPr>
      <w:r>
        <w:rPr>
          <w:spacing w:val="-5"/>
          <w:lang w:eastAsia="ru-RU"/>
        </w:rPr>
        <w:t xml:space="preserve">Приложение № 2. Состав </w:t>
      </w:r>
      <w:proofErr w:type="gramStart"/>
      <w:r>
        <w:rPr>
          <w:spacing w:val="-5"/>
          <w:lang w:eastAsia="ru-RU"/>
        </w:rPr>
        <w:t>технической</w:t>
      </w:r>
      <w:proofErr w:type="gramEnd"/>
      <w:r>
        <w:rPr>
          <w:spacing w:val="-5"/>
          <w:lang w:eastAsia="ru-RU"/>
        </w:rPr>
        <w:t xml:space="preserve"> поддер</w:t>
      </w:r>
      <w:r>
        <w:rPr>
          <w:spacing w:val="-5"/>
          <w:lang w:eastAsia="ru-RU"/>
        </w:rPr>
        <w:t xml:space="preserve">жки </w:t>
      </w:r>
      <w:r>
        <w:rPr>
          <w:spacing w:val="-5"/>
          <w:lang w:val="en-US" w:eastAsia="ru-RU"/>
        </w:rPr>
        <w:t>Oracle</w:t>
      </w:r>
      <w:r>
        <w:rPr>
          <w:spacing w:val="-5"/>
          <w:lang w:eastAsia="ru-RU"/>
        </w:rPr>
        <w:t xml:space="preserve"> стандартного уровня.</w:t>
      </w:r>
    </w:p>
    <w:p w:rsidR="00F93D19" w:rsidRPr="00F32509" w:rsidRDefault="00352889" w:rsidP="00F93D19">
      <w:pPr>
        <w:widowControl w:val="0"/>
        <w:numPr>
          <w:ilvl w:val="0"/>
          <w:numId w:val="23"/>
        </w:numPr>
        <w:tabs>
          <w:tab w:val="left" w:pos="1134"/>
        </w:tabs>
        <w:suppressAutoHyphens w:val="0"/>
        <w:spacing w:before="360" w:after="60" w:line="360" w:lineRule="auto"/>
        <w:ind w:left="357" w:hanging="357"/>
        <w:jc w:val="both"/>
        <w:outlineLvl w:val="0"/>
        <w:rPr>
          <w:b/>
          <w:spacing w:val="-5"/>
          <w:lang w:eastAsia="ru-RU"/>
        </w:rPr>
      </w:pPr>
      <w:r>
        <w:rPr>
          <w:b/>
          <w:spacing w:val="-5"/>
          <w:lang w:eastAsia="ru-RU"/>
        </w:rPr>
        <w:t>АДРЕСА И РЕКВИЗИТЫ СТОРОН</w:t>
      </w:r>
    </w:p>
    <w:tbl>
      <w:tblPr>
        <w:tblW w:w="9709" w:type="dxa"/>
        <w:tblLayout w:type="fixed"/>
        <w:tblCellMar>
          <w:left w:w="70" w:type="dxa"/>
          <w:right w:w="70" w:type="dxa"/>
        </w:tblCellMar>
        <w:tblLook w:val="04A0" w:firstRow="1" w:lastRow="0" w:firstColumn="1" w:lastColumn="0" w:noHBand="0" w:noVBand="1"/>
      </w:tblPr>
      <w:tblGrid>
        <w:gridCol w:w="4987"/>
        <w:gridCol w:w="4722"/>
      </w:tblGrid>
      <w:tr w:rsidR="00F93D19" w:rsidRPr="00F32509" w:rsidTr="000228CC">
        <w:trPr>
          <w:trHeight w:val="386"/>
        </w:trPr>
        <w:tc>
          <w:tcPr>
            <w:tcW w:w="4987" w:type="dxa"/>
            <w:hideMark/>
          </w:tcPr>
          <w:p w:rsidR="00F93D19" w:rsidRPr="00F32509" w:rsidRDefault="00352889" w:rsidP="000228CC">
            <w:pPr>
              <w:widowControl w:val="0"/>
              <w:suppressAutoHyphens w:val="0"/>
              <w:spacing w:after="200" w:line="276" w:lineRule="auto"/>
              <w:jc w:val="both"/>
              <w:rPr>
                <w:spacing w:val="-5"/>
                <w:szCs w:val="20"/>
                <w:lang w:eastAsia="ru-RU"/>
              </w:rPr>
            </w:pPr>
            <w:r>
              <w:rPr>
                <w:spacing w:val="-5"/>
                <w:lang w:eastAsia="ru-RU"/>
              </w:rPr>
              <w:t>ИСПОЛНИТЕЛЬ:</w:t>
            </w:r>
          </w:p>
        </w:tc>
        <w:tc>
          <w:tcPr>
            <w:tcW w:w="4722" w:type="dxa"/>
            <w:hideMark/>
          </w:tcPr>
          <w:p w:rsidR="00F93D19" w:rsidRPr="00F32509" w:rsidRDefault="00352889" w:rsidP="000228CC">
            <w:pPr>
              <w:widowControl w:val="0"/>
              <w:suppressAutoHyphens w:val="0"/>
              <w:spacing w:after="200" w:line="276" w:lineRule="auto"/>
              <w:jc w:val="both"/>
              <w:rPr>
                <w:spacing w:val="-5"/>
                <w:szCs w:val="20"/>
                <w:lang w:eastAsia="ru-RU"/>
              </w:rPr>
            </w:pPr>
            <w:r>
              <w:rPr>
                <w:spacing w:val="-5"/>
                <w:lang w:eastAsia="ru-RU"/>
              </w:rPr>
              <w:t>ЗАКАЗЧИК:</w:t>
            </w:r>
          </w:p>
        </w:tc>
      </w:tr>
    </w:tbl>
    <w:p w:rsidR="00F93D19" w:rsidRPr="00F32509" w:rsidRDefault="00352889" w:rsidP="00F93D19">
      <w:pPr>
        <w:widowControl w:val="0"/>
        <w:suppressAutoHyphens w:val="0"/>
        <w:spacing w:before="240" w:after="120"/>
        <w:jc w:val="both"/>
        <w:rPr>
          <w:rFonts w:cstheme="minorBidi"/>
          <w:spacing w:val="-5"/>
          <w:lang w:eastAsia="en-US"/>
        </w:rPr>
      </w:pPr>
      <w:r>
        <w:rPr>
          <w:spacing w:val="-5"/>
          <w:lang w:eastAsia="ru-RU"/>
        </w:rPr>
        <w:t xml:space="preserve">В подтверждение вышеизложенного, настоящий Договор подписан уполномоченными представителями Сторон в двух экземплярах, имеющих одинаковую юридическую силу, по </w:t>
      </w:r>
      <w:r>
        <w:rPr>
          <w:spacing w:val="-5"/>
          <w:lang w:eastAsia="ru-RU"/>
        </w:rPr>
        <w:lastRenderedPageBreak/>
        <w:t xml:space="preserve">одному для </w:t>
      </w:r>
      <w:r>
        <w:rPr>
          <w:spacing w:val="-5"/>
          <w:lang w:eastAsia="ru-RU"/>
        </w:rPr>
        <w:t>каждой из Сторон, в дату, указанную в начале настоящего документа.</w:t>
      </w:r>
    </w:p>
    <w:tbl>
      <w:tblPr>
        <w:tblW w:w="5000" w:type="pct"/>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89"/>
        <w:gridCol w:w="4889"/>
      </w:tblGrid>
      <w:tr w:rsidR="00F93D19" w:rsidRPr="00F32509" w:rsidTr="000228CC">
        <w:trPr>
          <w:trHeight w:val="428"/>
        </w:trPr>
        <w:tc>
          <w:tcPr>
            <w:tcW w:w="2500" w:type="pct"/>
            <w:tcBorders>
              <w:top w:val="nil"/>
              <w:left w:val="nil"/>
              <w:bottom w:val="nil"/>
              <w:right w:val="nil"/>
            </w:tcBorders>
          </w:tcPr>
          <w:p w:rsidR="00F93D19" w:rsidRPr="00F32509" w:rsidRDefault="00352889" w:rsidP="000228CC">
            <w:pPr>
              <w:widowControl w:val="0"/>
              <w:suppressAutoHyphens w:val="0"/>
              <w:jc w:val="both"/>
              <w:rPr>
                <w:rFonts w:cstheme="minorBidi"/>
                <w:spacing w:val="-5"/>
                <w:lang w:eastAsia="ru-RU"/>
              </w:rPr>
            </w:pPr>
            <w:r>
              <w:rPr>
                <w:spacing w:val="-5"/>
                <w:lang w:eastAsia="ru-RU"/>
              </w:rPr>
              <w:t>ИСПОЛНИТЕЛЬ</w:t>
            </w:r>
          </w:p>
          <w:p w:rsidR="00F93D19" w:rsidRPr="00F32509" w:rsidRDefault="00352889" w:rsidP="000228CC">
            <w:pPr>
              <w:widowControl w:val="0"/>
              <w:suppressAutoHyphens w:val="0"/>
              <w:rPr>
                <w:spacing w:val="-5"/>
                <w:lang w:eastAsia="ru-RU"/>
              </w:rPr>
            </w:pPr>
            <w:r>
              <w:rPr>
                <w:spacing w:val="-5"/>
                <w:lang w:eastAsia="ru-RU"/>
              </w:rPr>
              <w:t xml:space="preserve"> </w:t>
            </w:r>
            <w:r w:rsidR="005F48FB">
              <w:rPr>
                <w:spacing w:val="-5"/>
                <w:lang w:eastAsia="ru-RU"/>
              </w:rPr>
              <w:t>«</w:t>
            </w:r>
            <w:r>
              <w:rPr>
                <w:spacing w:val="-5"/>
                <w:lang w:eastAsia="ru-RU"/>
              </w:rPr>
              <w:t>_______________</w:t>
            </w:r>
            <w:r w:rsidR="005F48FB">
              <w:rPr>
                <w:spacing w:val="-5"/>
                <w:lang w:eastAsia="ru-RU"/>
              </w:rPr>
              <w:t>»</w:t>
            </w:r>
          </w:p>
          <w:p w:rsidR="00F93D19" w:rsidRPr="00F32509" w:rsidRDefault="00352889" w:rsidP="000228CC">
            <w:pPr>
              <w:widowControl w:val="0"/>
              <w:suppressAutoHyphens w:val="0"/>
              <w:rPr>
                <w:spacing w:val="-5"/>
                <w:lang w:eastAsia="ru-RU"/>
              </w:rPr>
            </w:pPr>
          </w:p>
          <w:p w:rsidR="00F93D19" w:rsidRPr="00F32509" w:rsidRDefault="00352889" w:rsidP="000228CC">
            <w:pPr>
              <w:widowControl w:val="0"/>
              <w:suppressAutoHyphens w:val="0"/>
              <w:rPr>
                <w:spacing w:val="-5"/>
                <w:lang w:eastAsia="ru-RU"/>
              </w:rPr>
            </w:pPr>
            <w:r>
              <w:rPr>
                <w:spacing w:val="-5"/>
                <w:lang w:eastAsia="ru-RU"/>
              </w:rPr>
              <w:t>Подпись:</w:t>
            </w:r>
            <w:r>
              <w:rPr>
                <w:spacing w:val="-5"/>
                <w:lang w:eastAsia="ru-RU"/>
              </w:rPr>
              <w:tab/>
              <w:t xml:space="preserve">______________________ </w:t>
            </w:r>
          </w:p>
          <w:p w:rsidR="00F93D19" w:rsidRPr="00F32509" w:rsidRDefault="00352889" w:rsidP="000228CC">
            <w:pPr>
              <w:widowControl w:val="0"/>
              <w:suppressAutoHyphens w:val="0"/>
              <w:jc w:val="both"/>
              <w:rPr>
                <w:spacing w:val="-5"/>
                <w:szCs w:val="20"/>
                <w:lang w:eastAsia="ru-RU"/>
              </w:rPr>
            </w:pPr>
            <w:r>
              <w:rPr>
                <w:spacing w:val="-5"/>
                <w:lang w:eastAsia="ru-RU"/>
              </w:rPr>
              <w:t>Должность:</w:t>
            </w:r>
            <w:r>
              <w:rPr>
                <w:spacing w:val="-5"/>
                <w:lang w:eastAsia="ru-RU"/>
              </w:rPr>
              <w:tab/>
            </w:r>
          </w:p>
        </w:tc>
        <w:tc>
          <w:tcPr>
            <w:tcW w:w="2500" w:type="pct"/>
            <w:tcBorders>
              <w:top w:val="nil"/>
              <w:left w:val="nil"/>
              <w:bottom w:val="nil"/>
              <w:right w:val="nil"/>
            </w:tcBorders>
          </w:tcPr>
          <w:p w:rsidR="00F93D19" w:rsidRPr="00F32509" w:rsidRDefault="00352889" w:rsidP="000228CC">
            <w:pPr>
              <w:widowControl w:val="0"/>
              <w:suppressAutoHyphens w:val="0"/>
              <w:jc w:val="both"/>
              <w:rPr>
                <w:rFonts w:cstheme="minorBidi"/>
                <w:spacing w:val="-5"/>
                <w:lang w:eastAsia="ru-RU"/>
              </w:rPr>
            </w:pPr>
            <w:r>
              <w:rPr>
                <w:spacing w:val="-5"/>
                <w:lang w:eastAsia="ru-RU"/>
              </w:rPr>
              <w:t>ЗАКАЗЧИК</w:t>
            </w:r>
          </w:p>
          <w:p w:rsidR="00F93D19" w:rsidRPr="00F32509" w:rsidRDefault="00352889" w:rsidP="000228CC">
            <w:pPr>
              <w:widowControl w:val="0"/>
              <w:suppressAutoHyphens w:val="0"/>
              <w:rPr>
                <w:spacing w:val="-5"/>
                <w:lang w:eastAsia="ru-RU"/>
              </w:rPr>
            </w:pPr>
            <w:r>
              <w:rPr>
                <w:spacing w:val="-5"/>
                <w:szCs w:val="20"/>
                <w:lang w:eastAsia="ru-RU"/>
              </w:rPr>
              <w:t xml:space="preserve">ПАО </w:t>
            </w:r>
            <w:r w:rsidR="005F48FB">
              <w:rPr>
                <w:spacing w:val="-5"/>
                <w:szCs w:val="20"/>
                <w:lang w:eastAsia="ru-RU"/>
              </w:rPr>
              <w:t>«</w:t>
            </w:r>
            <w:r>
              <w:rPr>
                <w:spacing w:val="-5"/>
                <w:szCs w:val="20"/>
                <w:lang w:eastAsia="ru-RU"/>
              </w:rPr>
              <w:t>ТрансКонтейнер</w:t>
            </w:r>
            <w:r w:rsidR="005F48FB">
              <w:rPr>
                <w:spacing w:val="-5"/>
                <w:szCs w:val="20"/>
                <w:lang w:eastAsia="ru-RU"/>
              </w:rPr>
              <w:t>»</w:t>
            </w:r>
            <w:r>
              <w:rPr>
                <w:spacing w:val="-5"/>
                <w:lang w:eastAsia="ru-RU"/>
              </w:rPr>
              <w:br/>
            </w:r>
          </w:p>
          <w:p w:rsidR="00F93D19" w:rsidRPr="00F32509" w:rsidRDefault="00352889" w:rsidP="000228CC">
            <w:pPr>
              <w:widowControl w:val="0"/>
              <w:suppressAutoHyphens w:val="0"/>
              <w:rPr>
                <w:spacing w:val="-5"/>
                <w:lang w:eastAsia="ru-RU"/>
              </w:rPr>
            </w:pPr>
            <w:r>
              <w:rPr>
                <w:spacing w:val="-5"/>
                <w:lang w:eastAsia="ru-RU"/>
              </w:rPr>
              <w:t>Подпись:</w:t>
            </w:r>
            <w:r>
              <w:rPr>
                <w:spacing w:val="-5"/>
                <w:lang w:eastAsia="ru-RU"/>
              </w:rPr>
              <w:tab/>
              <w:t>___________________</w:t>
            </w:r>
          </w:p>
          <w:p w:rsidR="00F93D19" w:rsidRPr="00F32509" w:rsidRDefault="00352889" w:rsidP="000228CC">
            <w:pPr>
              <w:widowControl w:val="0"/>
              <w:suppressAutoHyphens w:val="0"/>
              <w:jc w:val="both"/>
              <w:rPr>
                <w:spacing w:val="-5"/>
                <w:szCs w:val="20"/>
                <w:lang w:eastAsia="ru-RU"/>
              </w:rPr>
            </w:pPr>
            <w:r>
              <w:rPr>
                <w:spacing w:val="-5"/>
                <w:lang w:eastAsia="ru-RU"/>
              </w:rPr>
              <w:t>Должность:</w:t>
            </w:r>
          </w:p>
        </w:tc>
      </w:tr>
    </w:tbl>
    <w:p w:rsidR="00F93D19" w:rsidRPr="00F32509" w:rsidRDefault="00352889" w:rsidP="00F93D19">
      <w:pPr>
        <w:widowControl w:val="0"/>
        <w:suppressAutoHyphens w:val="0"/>
        <w:outlineLvl w:val="0"/>
        <w:rPr>
          <w:b/>
          <w:spacing w:val="-5"/>
          <w:lang w:eastAsia="ru-RU"/>
        </w:rPr>
      </w:pPr>
    </w:p>
    <w:tbl>
      <w:tblPr>
        <w:tblW w:w="9720" w:type="dxa"/>
        <w:tblInd w:w="108" w:type="dxa"/>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4860"/>
      </w:tblGrid>
      <w:tr w:rsidR="00F93D19" w:rsidRPr="00F32509" w:rsidTr="000228CC">
        <w:trPr>
          <w:trHeight w:val="428"/>
        </w:trPr>
        <w:tc>
          <w:tcPr>
            <w:tcW w:w="2500" w:type="pct"/>
            <w:tcBorders>
              <w:top w:val="nil"/>
              <w:left w:val="nil"/>
              <w:bottom w:val="nil"/>
              <w:right w:val="single" w:sz="4" w:space="0" w:color="auto"/>
            </w:tcBorders>
          </w:tcPr>
          <w:p w:rsidR="00F93D19" w:rsidRPr="00F32509" w:rsidRDefault="00352889" w:rsidP="000228CC">
            <w:pPr>
              <w:pageBreakBefore/>
              <w:widowControl w:val="0"/>
              <w:suppressAutoHyphens w:val="0"/>
              <w:jc w:val="both"/>
              <w:rPr>
                <w:spacing w:val="-5"/>
                <w:lang w:eastAsia="en-US"/>
              </w:rPr>
            </w:pPr>
          </w:p>
        </w:tc>
        <w:tc>
          <w:tcPr>
            <w:tcW w:w="2500" w:type="pct"/>
            <w:tcBorders>
              <w:top w:val="nil"/>
              <w:left w:val="single" w:sz="4" w:space="0" w:color="auto"/>
              <w:bottom w:val="nil"/>
              <w:right w:val="nil"/>
            </w:tcBorders>
          </w:tcPr>
          <w:p w:rsidR="00F93D19" w:rsidRPr="00F32509" w:rsidRDefault="00352889" w:rsidP="000228CC">
            <w:pPr>
              <w:pageBreakBefore/>
              <w:widowControl w:val="0"/>
              <w:suppressAutoHyphens w:val="0"/>
              <w:jc w:val="both"/>
              <w:rPr>
                <w:spacing w:val="-5"/>
                <w:lang w:eastAsia="en-US"/>
              </w:rPr>
            </w:pPr>
            <w:r>
              <w:rPr>
                <w:spacing w:val="-5"/>
                <w:lang w:eastAsia="en-US"/>
              </w:rPr>
              <w:t>Приложение № 1</w:t>
            </w:r>
          </w:p>
          <w:p w:rsidR="00F93D19" w:rsidRPr="00F32509" w:rsidRDefault="00352889" w:rsidP="000228CC">
            <w:pPr>
              <w:pageBreakBefore/>
              <w:widowControl w:val="0"/>
              <w:suppressAutoHyphens w:val="0"/>
              <w:jc w:val="both"/>
              <w:rPr>
                <w:spacing w:val="-5"/>
                <w:lang w:eastAsia="en-US"/>
              </w:rPr>
            </w:pPr>
            <w:r>
              <w:rPr>
                <w:spacing w:val="-5"/>
                <w:lang w:eastAsia="en-US"/>
              </w:rPr>
              <w:t xml:space="preserve">к Договору № </w:t>
            </w:r>
            <w:r>
              <w:rPr>
                <w:spacing w:val="-5"/>
                <w:lang w:eastAsia="en-US"/>
              </w:rPr>
              <w:t>______________</w:t>
            </w:r>
          </w:p>
          <w:p w:rsidR="00F93D19" w:rsidRPr="00F32509" w:rsidRDefault="00352889" w:rsidP="000228CC">
            <w:pPr>
              <w:pageBreakBefore/>
              <w:widowControl w:val="0"/>
              <w:suppressAutoHyphens w:val="0"/>
              <w:jc w:val="both"/>
              <w:rPr>
                <w:spacing w:val="-5"/>
                <w:szCs w:val="20"/>
                <w:lang w:eastAsia="ru-RU"/>
              </w:rPr>
            </w:pPr>
            <w:r>
              <w:rPr>
                <w:spacing w:val="-5"/>
                <w:lang w:eastAsia="en-US"/>
              </w:rPr>
              <w:t xml:space="preserve">от </w:t>
            </w:r>
            <w:r w:rsidR="005F48FB">
              <w:rPr>
                <w:spacing w:val="-5"/>
                <w:lang w:eastAsia="en-US"/>
              </w:rPr>
              <w:t>«</w:t>
            </w:r>
            <w:r>
              <w:rPr>
                <w:spacing w:val="-5"/>
                <w:lang w:eastAsia="en-US"/>
              </w:rPr>
              <w:t xml:space="preserve"> ______ </w:t>
            </w:r>
            <w:r w:rsidR="005F48FB">
              <w:rPr>
                <w:spacing w:val="-5"/>
                <w:lang w:eastAsia="en-US"/>
              </w:rPr>
              <w:t>«</w:t>
            </w:r>
            <w:r>
              <w:rPr>
                <w:spacing w:val="-5"/>
                <w:lang w:eastAsia="en-US"/>
              </w:rPr>
              <w:t xml:space="preserve"> __________ 2015 г.</w:t>
            </w:r>
          </w:p>
        </w:tc>
      </w:tr>
    </w:tbl>
    <w:p w:rsidR="00F93D19" w:rsidRPr="00F32509" w:rsidRDefault="00352889" w:rsidP="00F93D19">
      <w:pPr>
        <w:widowControl w:val="0"/>
        <w:suppressAutoHyphens w:val="0"/>
        <w:spacing w:before="120" w:after="120"/>
        <w:jc w:val="both"/>
        <w:rPr>
          <w:spacing w:val="-5"/>
          <w:lang w:eastAsia="ru-RU"/>
        </w:rPr>
      </w:pPr>
    </w:p>
    <w:p w:rsidR="00F93D19" w:rsidRPr="00F32509" w:rsidRDefault="00352889" w:rsidP="00F93D19">
      <w:pPr>
        <w:widowControl w:val="0"/>
        <w:suppressAutoHyphens w:val="0"/>
        <w:spacing w:after="240"/>
        <w:jc w:val="center"/>
        <w:outlineLvl w:val="0"/>
        <w:rPr>
          <w:b/>
          <w:spacing w:val="-5"/>
          <w:lang w:eastAsia="ru-RU"/>
        </w:rPr>
      </w:pPr>
      <w:r>
        <w:rPr>
          <w:b/>
          <w:spacing w:val="-5"/>
          <w:lang w:eastAsia="ru-RU"/>
        </w:rPr>
        <w:t>СПЕЦИФИКАЦИЯ ПРОГРАММНОГО ОБЕСПЕЧЕНИЯ</w:t>
      </w:r>
    </w:p>
    <w:tbl>
      <w:tblPr>
        <w:tblW w:w="0" w:type="auto"/>
        <w:tblInd w:w="94" w:type="dxa"/>
        <w:tblLook w:val="04A0" w:firstRow="1" w:lastRow="0" w:firstColumn="1" w:lastColumn="0" w:noHBand="0" w:noVBand="1"/>
      </w:tblPr>
      <w:tblGrid>
        <w:gridCol w:w="4450"/>
        <w:gridCol w:w="2261"/>
        <w:gridCol w:w="1286"/>
        <w:gridCol w:w="1763"/>
      </w:tblGrid>
      <w:tr w:rsidR="00F93D19" w:rsidRPr="00F32509" w:rsidTr="000228CC">
        <w:trPr>
          <w:trHeight w:val="569"/>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3D19" w:rsidRPr="00F32509" w:rsidRDefault="00352889" w:rsidP="000228CC">
            <w:pPr>
              <w:widowControl w:val="0"/>
              <w:suppressAutoHyphens w:val="0"/>
              <w:jc w:val="center"/>
              <w:rPr>
                <w:bCs/>
                <w:sz w:val="20"/>
                <w:szCs w:val="20"/>
                <w:lang w:eastAsia="ru-RU"/>
              </w:rPr>
            </w:pPr>
            <w:r>
              <w:rPr>
                <w:bCs/>
                <w:sz w:val="20"/>
                <w:szCs w:val="20"/>
                <w:lang w:eastAsia="ru-RU"/>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93D19" w:rsidRPr="00F32509" w:rsidRDefault="00352889" w:rsidP="000228CC">
            <w:pPr>
              <w:widowControl w:val="0"/>
              <w:suppressAutoHyphens w:val="0"/>
              <w:jc w:val="center"/>
              <w:rPr>
                <w:iCs/>
                <w:sz w:val="20"/>
                <w:szCs w:val="20"/>
                <w:lang w:eastAsia="ru-RU"/>
              </w:rPr>
            </w:pPr>
            <w:r>
              <w:rPr>
                <w:iCs/>
                <w:sz w:val="20"/>
                <w:szCs w:val="20"/>
                <w:lang w:eastAsia="ru-RU"/>
              </w:rPr>
              <w:t>Тип лицензий</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D19" w:rsidRPr="00F32509" w:rsidRDefault="00352889" w:rsidP="000228CC">
            <w:pPr>
              <w:widowControl w:val="0"/>
              <w:suppressAutoHyphens w:val="0"/>
              <w:jc w:val="center"/>
              <w:rPr>
                <w:iCs/>
                <w:sz w:val="20"/>
                <w:szCs w:val="20"/>
                <w:lang w:eastAsia="ru-RU"/>
              </w:rPr>
            </w:pPr>
            <w:r>
              <w:rPr>
                <w:iCs/>
                <w:sz w:val="20"/>
                <w:szCs w:val="20"/>
                <w:lang w:eastAsia="ru-RU"/>
              </w:rPr>
              <w:t>Число серверов</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93D19" w:rsidRPr="00F32509" w:rsidRDefault="00352889" w:rsidP="000228CC">
            <w:pPr>
              <w:widowControl w:val="0"/>
              <w:suppressAutoHyphens w:val="0"/>
              <w:jc w:val="center"/>
              <w:rPr>
                <w:iCs/>
                <w:sz w:val="20"/>
                <w:szCs w:val="20"/>
                <w:lang w:eastAsia="ru-RU"/>
              </w:rPr>
            </w:pPr>
            <w:r>
              <w:rPr>
                <w:iCs/>
                <w:sz w:val="20"/>
                <w:szCs w:val="20"/>
                <w:lang w:eastAsia="ru-RU"/>
              </w:rPr>
              <w:t>Число пользователей</w:t>
            </w:r>
          </w:p>
        </w:tc>
      </w:tr>
      <w:tr w:rsidR="00F93D19" w:rsidRPr="00F32509" w:rsidTr="000228CC">
        <w:trPr>
          <w:trHeight w:val="2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93D19" w:rsidRPr="00F32509" w:rsidRDefault="00352889" w:rsidP="000228CC">
            <w:pPr>
              <w:widowControl w:val="0"/>
              <w:suppressAutoHyphens w:val="0"/>
              <w:rPr>
                <w:b/>
                <w:b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3D19" w:rsidRPr="00F32509" w:rsidRDefault="00352889" w:rsidP="000228CC">
            <w:pPr>
              <w:widowControl w:val="0"/>
              <w:suppressAutoHyphens w:val="0"/>
              <w:rPr>
                <w:i/>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3D19" w:rsidRPr="00F32509" w:rsidRDefault="00352889" w:rsidP="000228CC">
            <w:pPr>
              <w:widowControl w:val="0"/>
              <w:suppressAutoHyphens w:val="0"/>
              <w:rPr>
                <w:i/>
                <w:iCs/>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93D19" w:rsidRPr="00F32509" w:rsidRDefault="00352889" w:rsidP="000228CC">
            <w:pPr>
              <w:widowControl w:val="0"/>
              <w:suppressAutoHyphens w:val="0"/>
              <w:rPr>
                <w:i/>
                <w:iCs/>
                <w:sz w:val="20"/>
                <w:szCs w:val="20"/>
                <w:lang w:eastAsia="ru-RU"/>
              </w:rPr>
            </w:pP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CRM </w:t>
            </w:r>
            <w:proofErr w:type="spellStart"/>
            <w:r>
              <w:rPr>
                <w:sz w:val="20"/>
                <w:szCs w:val="20"/>
                <w:lang w:eastAsia="ru-RU"/>
              </w:rPr>
              <w:t>Base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w:t>
            </w:r>
            <w:proofErr w:type="spellStart"/>
            <w:r>
              <w:rPr>
                <w:sz w:val="20"/>
                <w:szCs w:val="20"/>
                <w:lang w:eastAsia="ru-RU"/>
              </w:rPr>
              <w:t>Forecasting</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w:t>
            </w:r>
            <w:proofErr w:type="spellStart"/>
            <w:r>
              <w:rPr>
                <w:sz w:val="20"/>
                <w:szCs w:val="20"/>
                <w:lang w:eastAsia="ru-RU"/>
              </w:rPr>
              <w:t>Data</w:t>
            </w:r>
            <w:proofErr w:type="spellEnd"/>
            <w:r>
              <w:rPr>
                <w:sz w:val="20"/>
                <w:szCs w:val="20"/>
                <w:lang w:eastAsia="ru-RU"/>
              </w:rPr>
              <w:t xml:space="preserve"> </w:t>
            </w:r>
            <w:proofErr w:type="spellStart"/>
            <w:r>
              <w:rPr>
                <w:sz w:val="20"/>
                <w:szCs w:val="20"/>
                <w:lang w:eastAsia="ru-RU"/>
              </w:rPr>
              <w:t>Quality</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w:t>
            </w:r>
            <w:proofErr w:type="spellStart"/>
            <w:r>
              <w:rPr>
                <w:sz w:val="20"/>
                <w:szCs w:val="20"/>
                <w:lang w:eastAsia="ru-RU"/>
              </w:rPr>
              <w:t>Contracts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w:t>
            </w:r>
            <w:proofErr w:type="spellStart"/>
            <w:r>
              <w:rPr>
                <w:sz w:val="20"/>
                <w:szCs w:val="20"/>
                <w:lang w:eastAsia="ru-RU"/>
              </w:rPr>
              <w:t>Proposals</w:t>
            </w:r>
            <w:proofErr w:type="spellEnd"/>
            <w:r>
              <w:rPr>
                <w:sz w:val="20"/>
                <w:szCs w:val="20"/>
                <w:lang w:eastAsia="ru-RU"/>
              </w:rPr>
              <w:t xml:space="preserve"> </w:t>
            </w:r>
            <w:proofErr w:type="spellStart"/>
            <w:r>
              <w:rPr>
                <w:sz w:val="20"/>
                <w:szCs w:val="20"/>
                <w:lang w:eastAsia="ru-RU"/>
              </w:rPr>
              <w:t>and</w:t>
            </w:r>
            <w:proofErr w:type="spellEnd"/>
            <w:r>
              <w:rPr>
                <w:sz w:val="20"/>
                <w:szCs w:val="20"/>
                <w:lang w:eastAsia="ru-RU"/>
              </w:rPr>
              <w:t xml:space="preserve"> </w:t>
            </w:r>
            <w:proofErr w:type="spellStart"/>
            <w:r>
              <w:rPr>
                <w:sz w:val="20"/>
                <w:szCs w:val="20"/>
                <w:lang w:eastAsia="ru-RU"/>
              </w:rPr>
              <w:t>Presentations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Siebel</w:t>
            </w:r>
            <w:proofErr w:type="spellEnd"/>
            <w:r>
              <w:rPr>
                <w:sz w:val="20"/>
                <w:szCs w:val="20"/>
                <w:lang w:eastAsia="ru-RU"/>
              </w:rPr>
              <w:t xml:space="preserve"> </w:t>
            </w:r>
            <w:proofErr w:type="spellStart"/>
            <w:r>
              <w:rPr>
                <w:sz w:val="20"/>
                <w:szCs w:val="20"/>
                <w:lang w:eastAsia="ru-RU"/>
              </w:rPr>
              <w:t>Tools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Siebel Customer Order Management Administration Server</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Customer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Siebel Quote and Order Capture</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r>
              <w:rPr>
                <w:sz w:val="20"/>
                <w:szCs w:val="20"/>
                <w:lang w:eastAsia="ru-RU"/>
              </w:rPr>
              <w:t xml:space="preserve">Oracle </w:t>
            </w:r>
            <w:proofErr w:type="spellStart"/>
            <w:r>
              <w:rPr>
                <w:sz w:val="20"/>
                <w:szCs w:val="20"/>
                <w:lang w:eastAsia="ru-RU"/>
              </w:rPr>
              <w:t>Transportation</w:t>
            </w:r>
            <w:proofErr w:type="spellEnd"/>
            <w:r>
              <w:rPr>
                <w:sz w:val="20"/>
                <w:szCs w:val="20"/>
                <w:lang w:eastAsia="ru-RU"/>
              </w:rPr>
              <w:t xml:space="preserve"> </w:t>
            </w:r>
            <w:proofErr w:type="spellStart"/>
            <w:r>
              <w:rPr>
                <w:sz w:val="20"/>
                <w:szCs w:val="20"/>
                <w:lang w:eastAsia="ru-RU"/>
              </w:rPr>
              <w:t>Management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$M </w:t>
            </w:r>
            <w:proofErr w:type="spellStart"/>
            <w:r>
              <w:rPr>
                <w:sz w:val="20"/>
                <w:szCs w:val="20"/>
                <w:lang w:eastAsia="ru-RU"/>
              </w:rPr>
              <w:t>Freight</w:t>
            </w:r>
            <w:proofErr w:type="spellEnd"/>
            <w:r>
              <w:rPr>
                <w:sz w:val="20"/>
                <w:szCs w:val="20"/>
                <w:lang w:eastAsia="ru-RU"/>
              </w:rPr>
              <w:t xml:space="preserve"> </w:t>
            </w:r>
            <w:proofErr w:type="spellStart"/>
            <w:r>
              <w:rPr>
                <w:sz w:val="20"/>
                <w:szCs w:val="20"/>
                <w:lang w:eastAsia="ru-RU"/>
              </w:rPr>
              <w:t>Under</w:t>
            </w:r>
            <w:proofErr w:type="spellEnd"/>
            <w:r>
              <w:rPr>
                <w:sz w:val="20"/>
                <w:szCs w:val="20"/>
                <w:lang w:eastAsia="ru-RU"/>
              </w:rPr>
              <w:t xml:space="preserve"> </w:t>
            </w:r>
            <w:proofErr w:type="spellStart"/>
            <w:r>
              <w:rPr>
                <w:sz w:val="20"/>
                <w:szCs w:val="20"/>
                <w:lang w:eastAsia="ru-RU"/>
              </w:rPr>
              <w:t>Management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Oracle Transportation Operational Planning for Oracle Transportation Management</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$M </w:t>
            </w:r>
            <w:proofErr w:type="spellStart"/>
            <w:r>
              <w:rPr>
                <w:sz w:val="20"/>
                <w:szCs w:val="20"/>
                <w:lang w:eastAsia="ru-RU"/>
              </w:rPr>
              <w:t>Freight</w:t>
            </w:r>
            <w:proofErr w:type="spellEnd"/>
            <w:r>
              <w:rPr>
                <w:sz w:val="20"/>
                <w:szCs w:val="20"/>
                <w:lang w:eastAsia="ru-RU"/>
              </w:rPr>
              <w:t xml:space="preserve"> </w:t>
            </w:r>
            <w:proofErr w:type="spellStart"/>
            <w:r>
              <w:rPr>
                <w:sz w:val="20"/>
                <w:szCs w:val="20"/>
                <w:lang w:eastAsia="ru-RU"/>
              </w:rPr>
              <w:t>Under</w:t>
            </w:r>
            <w:proofErr w:type="spellEnd"/>
            <w:r>
              <w:rPr>
                <w:sz w:val="20"/>
                <w:szCs w:val="20"/>
                <w:lang w:eastAsia="ru-RU"/>
              </w:rPr>
              <w:t xml:space="preserve"> </w:t>
            </w:r>
            <w:proofErr w:type="spellStart"/>
            <w:r>
              <w:rPr>
                <w:sz w:val="20"/>
                <w:szCs w:val="20"/>
                <w:lang w:eastAsia="ru-RU"/>
              </w:rPr>
              <w:t>Management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Oracle Freight Payment Billing and Claims for Oracle</w:t>
            </w:r>
            <w:r>
              <w:rPr>
                <w:sz w:val="20"/>
                <w:szCs w:val="20"/>
                <w:lang w:val="en-US" w:eastAsia="ru-RU"/>
              </w:rPr>
              <w:t xml:space="preserve"> Transportation Management</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$M </w:t>
            </w:r>
            <w:proofErr w:type="spellStart"/>
            <w:r>
              <w:rPr>
                <w:sz w:val="20"/>
                <w:szCs w:val="20"/>
                <w:lang w:eastAsia="ru-RU"/>
              </w:rPr>
              <w:t>Freight</w:t>
            </w:r>
            <w:proofErr w:type="spellEnd"/>
            <w:r>
              <w:rPr>
                <w:sz w:val="20"/>
                <w:szCs w:val="20"/>
                <w:lang w:eastAsia="ru-RU"/>
              </w:rPr>
              <w:t xml:space="preserve"> </w:t>
            </w:r>
            <w:proofErr w:type="spellStart"/>
            <w:r>
              <w:rPr>
                <w:sz w:val="20"/>
                <w:szCs w:val="20"/>
                <w:lang w:eastAsia="ru-RU"/>
              </w:rPr>
              <w:t>Under</w:t>
            </w:r>
            <w:proofErr w:type="spellEnd"/>
            <w:r>
              <w:rPr>
                <w:sz w:val="20"/>
                <w:szCs w:val="20"/>
                <w:lang w:eastAsia="ru-RU"/>
              </w:rPr>
              <w:t xml:space="preserve"> </w:t>
            </w:r>
            <w:proofErr w:type="spellStart"/>
            <w:r>
              <w:rPr>
                <w:sz w:val="20"/>
                <w:szCs w:val="20"/>
                <w:lang w:eastAsia="ru-RU"/>
              </w:rPr>
              <w:t>Management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6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r>
              <w:rPr>
                <w:sz w:val="20"/>
                <w:szCs w:val="20"/>
                <w:lang w:eastAsia="ru-RU"/>
              </w:rPr>
              <w:t xml:space="preserve">Oracle </w:t>
            </w:r>
            <w:proofErr w:type="spellStart"/>
            <w:r>
              <w:rPr>
                <w:sz w:val="20"/>
                <w:szCs w:val="20"/>
                <w:lang w:eastAsia="ru-RU"/>
              </w:rPr>
              <w:t>Fusion</w:t>
            </w:r>
            <w:proofErr w:type="spellEnd"/>
            <w:r>
              <w:rPr>
                <w:sz w:val="20"/>
                <w:szCs w:val="20"/>
                <w:lang w:eastAsia="ru-RU"/>
              </w:rPr>
              <w:t xml:space="preserve"> </w:t>
            </w:r>
            <w:proofErr w:type="spellStart"/>
            <w:r>
              <w:rPr>
                <w:sz w:val="20"/>
                <w:szCs w:val="20"/>
                <w:lang w:eastAsia="ru-RU"/>
              </w:rPr>
              <w:t>Transportation</w:t>
            </w:r>
            <w:proofErr w:type="spellEnd"/>
            <w:r>
              <w:rPr>
                <w:sz w:val="20"/>
                <w:szCs w:val="20"/>
                <w:lang w:eastAsia="ru-RU"/>
              </w:rPr>
              <w:t xml:space="preserve"> </w:t>
            </w:r>
            <w:proofErr w:type="spellStart"/>
            <w:r>
              <w:rPr>
                <w:sz w:val="20"/>
                <w:szCs w:val="20"/>
                <w:lang w:eastAsia="ru-RU"/>
              </w:rPr>
              <w:t>Intelligence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val="en-US" w:eastAsia="ru-RU"/>
              </w:rPr>
            </w:pPr>
            <w:r>
              <w:rPr>
                <w:sz w:val="20"/>
                <w:szCs w:val="20"/>
                <w:lang w:val="en-US" w:eastAsia="ru-RU"/>
              </w:rPr>
              <w:t>$M in Freight Under Management</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User</w:t>
            </w:r>
            <w:proofErr w:type="spellEnd"/>
            <w:r>
              <w:rPr>
                <w:sz w:val="20"/>
                <w:szCs w:val="20"/>
                <w:lang w:eastAsia="ru-RU"/>
              </w:rPr>
              <w:t xml:space="preserve"> </w:t>
            </w:r>
            <w:proofErr w:type="spellStart"/>
            <w:r>
              <w:rPr>
                <w:sz w:val="20"/>
                <w:szCs w:val="20"/>
                <w:lang w:eastAsia="ru-RU"/>
              </w:rPr>
              <w:t>Productivity</w:t>
            </w:r>
            <w:proofErr w:type="spellEnd"/>
            <w:r>
              <w:rPr>
                <w:sz w:val="20"/>
                <w:szCs w:val="20"/>
                <w:lang w:eastAsia="ru-RU"/>
              </w:rPr>
              <w:t xml:space="preserve"> </w:t>
            </w:r>
            <w:proofErr w:type="spellStart"/>
            <w:r>
              <w:rPr>
                <w:sz w:val="20"/>
                <w:szCs w:val="20"/>
                <w:lang w:eastAsia="ru-RU"/>
              </w:rPr>
              <w:t>Kit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UPK </w:t>
            </w:r>
            <w:proofErr w:type="spellStart"/>
            <w:r>
              <w:rPr>
                <w:sz w:val="20"/>
                <w:szCs w:val="20"/>
                <w:lang w:eastAsia="ru-RU"/>
              </w:rPr>
              <w:t>Developer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User</w:t>
            </w:r>
            <w:proofErr w:type="spellEnd"/>
            <w:r>
              <w:rPr>
                <w:sz w:val="20"/>
                <w:szCs w:val="20"/>
                <w:lang w:eastAsia="ru-RU"/>
              </w:rPr>
              <w:t xml:space="preserve"> </w:t>
            </w:r>
            <w:proofErr w:type="spellStart"/>
            <w:r>
              <w:rPr>
                <w:sz w:val="20"/>
                <w:szCs w:val="20"/>
                <w:lang w:eastAsia="ru-RU"/>
              </w:rPr>
              <w:t>Productivity</w:t>
            </w:r>
            <w:proofErr w:type="spellEnd"/>
            <w:r>
              <w:rPr>
                <w:sz w:val="20"/>
                <w:szCs w:val="20"/>
                <w:lang w:eastAsia="ru-RU"/>
              </w:rPr>
              <w:t xml:space="preserve"> </w:t>
            </w:r>
            <w:proofErr w:type="spellStart"/>
            <w:r>
              <w:rPr>
                <w:sz w:val="20"/>
                <w:szCs w:val="20"/>
                <w:lang w:eastAsia="ru-RU"/>
              </w:rPr>
              <w:t>Kit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UPK </w:t>
            </w:r>
            <w:proofErr w:type="spellStart"/>
            <w:r>
              <w:rPr>
                <w:sz w:val="20"/>
                <w:szCs w:val="20"/>
                <w:lang w:eastAsia="ru-RU"/>
              </w:rPr>
              <w:t>Employee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 xml:space="preserve">Oracle Forwarding and Brokerage </w:t>
            </w:r>
            <w:r>
              <w:rPr>
                <w:sz w:val="20"/>
                <w:szCs w:val="20"/>
                <w:lang w:val="en-US" w:eastAsia="ru-RU"/>
              </w:rPr>
              <w:t>Operations</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 xml:space="preserve">$M </w:t>
            </w:r>
            <w:proofErr w:type="spellStart"/>
            <w:r>
              <w:rPr>
                <w:sz w:val="20"/>
                <w:szCs w:val="20"/>
                <w:lang w:eastAsia="ru-RU"/>
              </w:rPr>
              <w:t>Freight</w:t>
            </w:r>
            <w:proofErr w:type="spellEnd"/>
            <w:r>
              <w:rPr>
                <w:sz w:val="20"/>
                <w:szCs w:val="20"/>
                <w:lang w:eastAsia="ru-RU"/>
              </w:rPr>
              <w:t xml:space="preserve"> </w:t>
            </w:r>
            <w:proofErr w:type="spellStart"/>
            <w:r>
              <w:rPr>
                <w:sz w:val="20"/>
                <w:szCs w:val="20"/>
                <w:lang w:eastAsia="ru-RU"/>
              </w:rPr>
              <w:t>Under</w:t>
            </w:r>
            <w:proofErr w:type="spellEnd"/>
            <w:r>
              <w:rPr>
                <w:sz w:val="20"/>
                <w:szCs w:val="20"/>
                <w:lang w:eastAsia="ru-RU"/>
              </w:rPr>
              <w:t xml:space="preserve"> </w:t>
            </w:r>
            <w:proofErr w:type="spellStart"/>
            <w:r>
              <w:rPr>
                <w:sz w:val="20"/>
                <w:szCs w:val="20"/>
                <w:lang w:eastAsia="ru-RU"/>
              </w:rPr>
              <w:t>Management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50</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Sales</w:t>
            </w:r>
            <w:proofErr w:type="spellEnd"/>
            <w:r>
              <w:rPr>
                <w:sz w:val="20"/>
                <w:szCs w:val="20"/>
                <w:lang w:eastAsia="ru-RU"/>
              </w:rPr>
              <w:t xml:space="preserve"> </w:t>
            </w:r>
            <w:proofErr w:type="spellStart"/>
            <w:r>
              <w:rPr>
                <w:sz w:val="20"/>
                <w:szCs w:val="20"/>
                <w:lang w:eastAsia="ru-RU"/>
              </w:rPr>
              <w:t>Analytics</w:t>
            </w:r>
            <w:proofErr w:type="spellEnd"/>
            <w:r>
              <w:rPr>
                <w:sz w:val="20"/>
                <w:szCs w:val="20"/>
                <w:lang w:eastAsia="ru-RU"/>
              </w:rPr>
              <w:t xml:space="preserve"> </w:t>
            </w:r>
            <w:proofErr w:type="spellStart"/>
            <w:r>
              <w:rPr>
                <w:sz w:val="20"/>
                <w:szCs w:val="20"/>
                <w:lang w:eastAsia="ru-RU"/>
              </w:rPr>
              <w:t>Fusion</w:t>
            </w:r>
            <w:proofErr w:type="spellEnd"/>
            <w:r>
              <w:rPr>
                <w:sz w:val="20"/>
                <w:szCs w:val="20"/>
                <w:lang w:eastAsia="ru-RU"/>
              </w:rPr>
              <w:t xml:space="preserve"> </w:t>
            </w:r>
            <w:proofErr w:type="spellStart"/>
            <w:r>
              <w:rPr>
                <w:sz w:val="20"/>
                <w:szCs w:val="20"/>
                <w:lang w:eastAsia="ru-RU"/>
              </w:rPr>
              <w:t>Edition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25</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Service</w:t>
            </w:r>
            <w:proofErr w:type="spellEnd"/>
            <w:r>
              <w:rPr>
                <w:sz w:val="20"/>
                <w:szCs w:val="20"/>
                <w:lang w:eastAsia="ru-RU"/>
              </w:rPr>
              <w:t xml:space="preserve"> </w:t>
            </w:r>
            <w:proofErr w:type="spellStart"/>
            <w:r>
              <w:rPr>
                <w:sz w:val="20"/>
                <w:szCs w:val="20"/>
                <w:lang w:eastAsia="ru-RU"/>
              </w:rPr>
              <w:t>Analytics</w:t>
            </w:r>
            <w:proofErr w:type="spellEnd"/>
            <w:r>
              <w:rPr>
                <w:sz w:val="20"/>
                <w:szCs w:val="20"/>
                <w:lang w:eastAsia="ru-RU"/>
              </w:rPr>
              <w:t xml:space="preserve"> </w:t>
            </w:r>
            <w:proofErr w:type="spellStart"/>
            <w:r>
              <w:rPr>
                <w:sz w:val="20"/>
                <w:szCs w:val="20"/>
                <w:lang w:eastAsia="ru-RU"/>
              </w:rPr>
              <w:t>Fusion</w:t>
            </w:r>
            <w:proofErr w:type="spellEnd"/>
            <w:r>
              <w:rPr>
                <w:sz w:val="20"/>
                <w:szCs w:val="20"/>
                <w:lang w:eastAsia="ru-RU"/>
              </w:rPr>
              <w:t xml:space="preserve"> </w:t>
            </w:r>
            <w:proofErr w:type="spellStart"/>
            <w:r>
              <w:rPr>
                <w:sz w:val="20"/>
                <w:szCs w:val="20"/>
                <w:lang w:eastAsia="ru-RU"/>
              </w:rPr>
              <w:t>Edition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25</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eastAsia="ru-RU"/>
              </w:rPr>
            </w:pPr>
            <w:proofErr w:type="spellStart"/>
            <w:r>
              <w:rPr>
                <w:sz w:val="20"/>
                <w:szCs w:val="20"/>
                <w:lang w:eastAsia="ru-RU"/>
              </w:rPr>
              <w:t>Marketing</w:t>
            </w:r>
            <w:proofErr w:type="spellEnd"/>
            <w:r>
              <w:rPr>
                <w:sz w:val="20"/>
                <w:szCs w:val="20"/>
                <w:lang w:eastAsia="ru-RU"/>
              </w:rPr>
              <w:t xml:space="preserve"> </w:t>
            </w:r>
            <w:proofErr w:type="spellStart"/>
            <w:r>
              <w:rPr>
                <w:sz w:val="20"/>
                <w:szCs w:val="20"/>
                <w:lang w:eastAsia="ru-RU"/>
              </w:rPr>
              <w:t>Analytics</w:t>
            </w:r>
            <w:proofErr w:type="spellEnd"/>
            <w:r>
              <w:rPr>
                <w:sz w:val="20"/>
                <w:szCs w:val="20"/>
                <w:lang w:eastAsia="ru-RU"/>
              </w:rPr>
              <w:t xml:space="preserve"> </w:t>
            </w:r>
            <w:proofErr w:type="spellStart"/>
            <w:r>
              <w:rPr>
                <w:sz w:val="20"/>
                <w:szCs w:val="20"/>
                <w:lang w:eastAsia="ru-RU"/>
              </w:rPr>
              <w:t>Fusion</w:t>
            </w:r>
            <w:proofErr w:type="spellEnd"/>
            <w:r>
              <w:rPr>
                <w:sz w:val="20"/>
                <w:szCs w:val="20"/>
                <w:lang w:eastAsia="ru-RU"/>
              </w:rPr>
              <w:t xml:space="preserve"> </w:t>
            </w:r>
            <w:proofErr w:type="spellStart"/>
            <w:r>
              <w:rPr>
                <w:sz w:val="20"/>
                <w:szCs w:val="20"/>
                <w:lang w:eastAsia="ru-RU"/>
              </w:rPr>
              <w:t>Edition</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25</w:t>
            </w:r>
          </w:p>
        </w:tc>
      </w:tr>
      <w:tr w:rsidR="00F93D19" w:rsidRPr="00F32509" w:rsidTr="000228CC">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rPr>
                <w:sz w:val="20"/>
                <w:szCs w:val="20"/>
                <w:lang w:val="en-US" w:eastAsia="ru-RU"/>
              </w:rPr>
            </w:pPr>
            <w:r>
              <w:rPr>
                <w:sz w:val="20"/>
                <w:szCs w:val="20"/>
                <w:lang w:val="en-US" w:eastAsia="ru-RU"/>
              </w:rPr>
              <w:t xml:space="preserve">Oracle Business Intelligence Suite </w:t>
            </w:r>
            <w:r>
              <w:rPr>
                <w:sz w:val="20"/>
                <w:szCs w:val="20"/>
                <w:lang w:val="en-US" w:eastAsia="ru-RU"/>
              </w:rPr>
              <w:t>Enterprise Edition Plus</w:t>
            </w:r>
          </w:p>
        </w:tc>
        <w:tc>
          <w:tcPr>
            <w:tcW w:w="0" w:type="auto"/>
            <w:tcBorders>
              <w:top w:val="nil"/>
              <w:left w:val="nil"/>
              <w:bottom w:val="single" w:sz="4" w:space="0" w:color="auto"/>
              <w:right w:val="single" w:sz="4" w:space="0" w:color="auto"/>
            </w:tcBorders>
            <w:shd w:val="clear" w:color="auto" w:fill="auto"/>
            <w:vAlign w:val="center"/>
            <w:hideMark/>
          </w:tcPr>
          <w:p w:rsidR="00F93D19" w:rsidRPr="00F32509" w:rsidRDefault="00352889" w:rsidP="000228CC">
            <w:pPr>
              <w:widowControl w:val="0"/>
              <w:suppressAutoHyphens w:val="0"/>
              <w:jc w:val="center"/>
              <w:rPr>
                <w:sz w:val="20"/>
                <w:szCs w:val="20"/>
                <w:lang w:eastAsia="ru-RU"/>
              </w:rPr>
            </w:pPr>
            <w:proofErr w:type="spellStart"/>
            <w:r>
              <w:rPr>
                <w:sz w:val="20"/>
                <w:szCs w:val="20"/>
                <w:lang w:eastAsia="ru-RU"/>
              </w:rPr>
              <w:t>Application</w:t>
            </w:r>
            <w:proofErr w:type="spellEnd"/>
            <w:r>
              <w:rPr>
                <w:sz w:val="20"/>
                <w:szCs w:val="20"/>
                <w:lang w:eastAsia="ru-RU"/>
              </w:rPr>
              <w:t xml:space="preserve"> </w:t>
            </w:r>
            <w:proofErr w:type="spellStart"/>
            <w:r>
              <w:rPr>
                <w:sz w:val="20"/>
                <w:szCs w:val="20"/>
                <w:lang w:eastAsia="ru-RU"/>
              </w:rPr>
              <w:t>User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F93D19" w:rsidRPr="00F32509" w:rsidRDefault="00352889" w:rsidP="000228CC">
            <w:pPr>
              <w:widowControl w:val="0"/>
              <w:suppressAutoHyphens w:val="0"/>
              <w:jc w:val="center"/>
              <w:rPr>
                <w:sz w:val="20"/>
                <w:szCs w:val="20"/>
                <w:lang w:eastAsia="ru-RU"/>
              </w:rPr>
            </w:pPr>
            <w:r>
              <w:rPr>
                <w:sz w:val="20"/>
                <w:szCs w:val="20"/>
                <w:lang w:eastAsia="ru-RU"/>
              </w:rPr>
              <w:t>25</w:t>
            </w:r>
          </w:p>
        </w:tc>
      </w:tr>
    </w:tbl>
    <w:p w:rsidR="00F93D19" w:rsidRPr="00F32509" w:rsidRDefault="00352889" w:rsidP="00F93D19">
      <w:pPr>
        <w:widowControl w:val="0"/>
        <w:tabs>
          <w:tab w:val="left" w:pos="1134"/>
        </w:tabs>
        <w:suppressAutoHyphens w:val="0"/>
        <w:spacing w:before="240" w:after="120"/>
        <w:jc w:val="both"/>
        <w:rPr>
          <w:spacing w:val="-5"/>
          <w:lang w:eastAsia="ru-RU"/>
        </w:rPr>
      </w:pPr>
      <w:r>
        <w:rPr>
          <w:spacing w:val="-5"/>
          <w:lang w:eastAsia="ru-RU"/>
        </w:rPr>
        <w:t xml:space="preserve">Действие ТЕХНИЧЕСКОЙ ПОДДЕРЖКИ начинается с даты подписания договора и заканчивается </w:t>
      </w:r>
      <w:r>
        <w:rPr>
          <w:b/>
          <w:lang w:eastAsia="ru-RU"/>
        </w:rPr>
        <w:t>30 сентября 2017 года</w:t>
      </w:r>
      <w:r>
        <w:rPr>
          <w:spacing w:val="-5"/>
          <w:lang w:eastAsia="ru-RU"/>
        </w:rPr>
        <w:t>.</w:t>
      </w:r>
    </w:p>
    <w:tbl>
      <w:tblPr>
        <w:tblW w:w="4820" w:type="pct"/>
        <w:tblCellMar>
          <w:left w:w="70" w:type="dxa"/>
          <w:right w:w="70" w:type="dxa"/>
        </w:tblCellMar>
        <w:tblLook w:val="04A0" w:firstRow="1" w:lastRow="0" w:firstColumn="1" w:lastColumn="0" w:noHBand="0" w:noVBand="1"/>
      </w:tblPr>
      <w:tblGrid>
        <w:gridCol w:w="4888"/>
        <w:gridCol w:w="4538"/>
      </w:tblGrid>
      <w:tr w:rsidR="00F93D19" w:rsidRPr="00F32509" w:rsidTr="000228CC">
        <w:trPr>
          <w:trHeight w:val="74"/>
        </w:trPr>
        <w:tc>
          <w:tcPr>
            <w:tcW w:w="2593" w:type="pct"/>
          </w:tcPr>
          <w:p w:rsidR="00F93D19" w:rsidRPr="00F32509" w:rsidRDefault="00352889" w:rsidP="000228CC">
            <w:pPr>
              <w:widowControl w:val="0"/>
              <w:suppressAutoHyphens w:val="0"/>
              <w:jc w:val="both"/>
              <w:rPr>
                <w:spacing w:val="-5"/>
                <w:lang w:eastAsia="ru-RU"/>
              </w:rPr>
            </w:pPr>
            <w:r>
              <w:rPr>
                <w:spacing w:val="-5"/>
                <w:lang w:eastAsia="ru-RU"/>
              </w:rPr>
              <w:t>ИСПОЛНИТЕЛЬ</w:t>
            </w:r>
          </w:p>
          <w:p w:rsidR="00F93D19" w:rsidRPr="00F32509" w:rsidRDefault="00352889" w:rsidP="000228CC">
            <w:pPr>
              <w:widowControl w:val="0"/>
              <w:suppressAutoHyphens w:val="0"/>
              <w:jc w:val="both"/>
              <w:rPr>
                <w:spacing w:val="-5"/>
                <w:lang w:eastAsia="ru-RU"/>
              </w:rPr>
            </w:pPr>
            <w:r>
              <w:rPr>
                <w:spacing w:val="-5"/>
                <w:lang w:eastAsia="ru-RU"/>
              </w:rPr>
              <w:t xml:space="preserve"> </w:t>
            </w:r>
            <w:r w:rsidR="005F48FB">
              <w:rPr>
                <w:spacing w:val="-5"/>
                <w:lang w:eastAsia="ru-RU"/>
              </w:rPr>
              <w:t>«</w:t>
            </w:r>
            <w:r>
              <w:rPr>
                <w:spacing w:val="-5"/>
                <w:lang w:eastAsia="ru-RU"/>
              </w:rPr>
              <w:t>____________</w:t>
            </w:r>
            <w:r w:rsidR="005F48FB">
              <w:rPr>
                <w:spacing w:val="-5"/>
                <w:lang w:eastAsia="ru-RU"/>
              </w:rPr>
              <w:t>»</w:t>
            </w:r>
          </w:p>
          <w:p w:rsidR="00F93D19" w:rsidRPr="00F32509" w:rsidRDefault="00352889" w:rsidP="000228CC">
            <w:pPr>
              <w:widowControl w:val="0"/>
              <w:suppressAutoHyphens w:val="0"/>
              <w:jc w:val="both"/>
              <w:rPr>
                <w:spacing w:val="-5"/>
                <w:lang w:eastAsia="ru-RU"/>
              </w:rPr>
            </w:pPr>
            <w:r>
              <w:rPr>
                <w:spacing w:val="-5"/>
                <w:lang w:eastAsia="ru-RU"/>
              </w:rPr>
              <w:t>Подпись:</w:t>
            </w:r>
            <w:r>
              <w:rPr>
                <w:spacing w:val="-5"/>
                <w:lang w:eastAsia="ru-RU"/>
              </w:rPr>
              <w:tab/>
              <w:t xml:space="preserve">______________________ </w:t>
            </w:r>
          </w:p>
          <w:p w:rsidR="00F93D19" w:rsidRPr="00F32509" w:rsidRDefault="00352889" w:rsidP="000228CC">
            <w:pPr>
              <w:widowControl w:val="0"/>
              <w:suppressAutoHyphens w:val="0"/>
              <w:jc w:val="both"/>
              <w:rPr>
                <w:spacing w:val="-5"/>
                <w:lang w:eastAsia="ru-RU"/>
              </w:rPr>
            </w:pPr>
            <w:r>
              <w:rPr>
                <w:spacing w:val="-5"/>
                <w:lang w:eastAsia="ru-RU"/>
              </w:rPr>
              <w:t>Ф.И.О.: ….</w:t>
            </w:r>
            <w:r>
              <w:rPr>
                <w:spacing w:val="-5"/>
                <w:lang w:eastAsia="ru-RU"/>
              </w:rPr>
              <w:tab/>
            </w:r>
          </w:p>
          <w:p w:rsidR="00F93D19" w:rsidRPr="00F32509" w:rsidRDefault="00352889" w:rsidP="000228CC">
            <w:pPr>
              <w:widowControl w:val="0"/>
              <w:suppressAutoHyphens w:val="0"/>
              <w:jc w:val="both"/>
              <w:rPr>
                <w:spacing w:val="-5"/>
                <w:lang w:eastAsia="ru-RU"/>
              </w:rPr>
            </w:pPr>
            <w:r>
              <w:rPr>
                <w:spacing w:val="-5"/>
                <w:lang w:eastAsia="ru-RU"/>
              </w:rPr>
              <w:t>Должность:</w:t>
            </w:r>
            <w:r>
              <w:rPr>
                <w:spacing w:val="-5"/>
                <w:lang w:eastAsia="ru-RU"/>
              </w:rPr>
              <w:tab/>
            </w:r>
          </w:p>
          <w:p w:rsidR="00F93D19" w:rsidRPr="00F32509" w:rsidRDefault="00352889" w:rsidP="000228CC">
            <w:pPr>
              <w:widowControl w:val="0"/>
              <w:suppressAutoHyphens w:val="0"/>
              <w:spacing w:before="240"/>
              <w:jc w:val="both"/>
              <w:rPr>
                <w:spacing w:val="-5"/>
                <w:lang w:eastAsia="ru-RU"/>
              </w:rPr>
            </w:pPr>
            <w:r>
              <w:rPr>
                <w:spacing w:val="-5"/>
                <w:lang w:eastAsia="ru-RU"/>
              </w:rPr>
              <w:t>М.П.</w:t>
            </w:r>
          </w:p>
        </w:tc>
        <w:tc>
          <w:tcPr>
            <w:tcW w:w="2407" w:type="pct"/>
          </w:tcPr>
          <w:p w:rsidR="00F93D19" w:rsidRPr="00F32509" w:rsidRDefault="00352889" w:rsidP="000228CC">
            <w:pPr>
              <w:widowControl w:val="0"/>
              <w:suppressAutoHyphens w:val="0"/>
              <w:jc w:val="both"/>
              <w:rPr>
                <w:spacing w:val="-5"/>
                <w:lang w:eastAsia="ru-RU"/>
              </w:rPr>
            </w:pPr>
            <w:r>
              <w:rPr>
                <w:spacing w:val="-5"/>
                <w:lang w:eastAsia="ru-RU"/>
              </w:rPr>
              <w:t>ЗАКАЗЧИК</w:t>
            </w:r>
          </w:p>
          <w:p w:rsidR="00F93D19" w:rsidRPr="00F32509" w:rsidRDefault="00352889" w:rsidP="000228CC">
            <w:pPr>
              <w:widowControl w:val="0"/>
              <w:suppressAutoHyphens w:val="0"/>
              <w:rPr>
                <w:spacing w:val="-5"/>
                <w:lang w:eastAsia="ru-RU"/>
              </w:rPr>
            </w:pPr>
            <w:r>
              <w:rPr>
                <w:spacing w:val="-5"/>
                <w:lang w:eastAsia="ru-RU"/>
              </w:rPr>
              <w:t xml:space="preserve">ПАО </w:t>
            </w:r>
            <w:r w:rsidR="005F48FB">
              <w:rPr>
                <w:spacing w:val="-5"/>
                <w:lang w:eastAsia="ru-RU"/>
              </w:rPr>
              <w:t>«</w:t>
            </w:r>
            <w:r>
              <w:rPr>
                <w:spacing w:val="-5"/>
                <w:lang w:eastAsia="ru-RU"/>
              </w:rPr>
              <w:t>ТрансКонтейнер</w:t>
            </w:r>
            <w:r w:rsidR="005F48FB">
              <w:rPr>
                <w:spacing w:val="-5"/>
                <w:lang w:eastAsia="ru-RU"/>
              </w:rPr>
              <w:t>»</w:t>
            </w:r>
            <w:r>
              <w:rPr>
                <w:spacing w:val="-5"/>
                <w:lang w:eastAsia="ru-RU"/>
              </w:rPr>
              <w:br/>
              <w:t>Подпись:</w:t>
            </w:r>
            <w:r>
              <w:rPr>
                <w:spacing w:val="-5"/>
                <w:lang w:eastAsia="ru-RU"/>
              </w:rPr>
              <w:tab/>
              <w:t>___________________</w:t>
            </w:r>
          </w:p>
          <w:p w:rsidR="00F93D19" w:rsidRPr="00F32509" w:rsidRDefault="00352889" w:rsidP="000228CC">
            <w:pPr>
              <w:widowControl w:val="0"/>
              <w:suppressAutoHyphens w:val="0"/>
              <w:jc w:val="both"/>
              <w:rPr>
                <w:spacing w:val="-5"/>
                <w:lang w:eastAsia="ru-RU"/>
              </w:rPr>
            </w:pPr>
            <w:r>
              <w:rPr>
                <w:spacing w:val="-5"/>
                <w:lang w:eastAsia="ru-RU"/>
              </w:rPr>
              <w:t>Ф.И.О.: _________________</w:t>
            </w:r>
          </w:p>
          <w:p w:rsidR="00F93D19" w:rsidRPr="00F32509" w:rsidRDefault="00352889" w:rsidP="000228CC">
            <w:pPr>
              <w:widowControl w:val="0"/>
              <w:suppressAutoHyphens w:val="0"/>
              <w:jc w:val="both"/>
              <w:rPr>
                <w:spacing w:val="-5"/>
                <w:lang w:eastAsia="ru-RU"/>
              </w:rPr>
            </w:pPr>
            <w:r>
              <w:rPr>
                <w:spacing w:val="-5"/>
                <w:lang w:eastAsia="ru-RU"/>
              </w:rPr>
              <w:t>Должность:</w:t>
            </w:r>
          </w:p>
          <w:p w:rsidR="00F93D19" w:rsidRPr="00F32509" w:rsidRDefault="00352889" w:rsidP="000228CC">
            <w:pPr>
              <w:widowControl w:val="0"/>
              <w:suppressAutoHyphens w:val="0"/>
              <w:spacing w:before="240"/>
              <w:jc w:val="both"/>
              <w:rPr>
                <w:spacing w:val="-5"/>
                <w:lang w:eastAsia="ru-RU"/>
              </w:rPr>
            </w:pPr>
            <w:r>
              <w:rPr>
                <w:spacing w:val="-5"/>
                <w:lang w:eastAsia="ru-RU"/>
              </w:rPr>
              <w:t>М.П.</w:t>
            </w:r>
          </w:p>
        </w:tc>
      </w:tr>
      <w:tr w:rsidR="00F93D19" w:rsidRPr="00F32509" w:rsidTr="000228CC">
        <w:tblPrEx>
          <w:tblBorders>
            <w:insideH w:val="single" w:sz="4" w:space="0" w:color="auto"/>
            <w:insideV w:val="single" w:sz="4" w:space="0" w:color="auto"/>
          </w:tblBorders>
        </w:tblPrEx>
        <w:trPr>
          <w:trHeight w:val="428"/>
        </w:trPr>
        <w:tc>
          <w:tcPr>
            <w:tcW w:w="2593" w:type="pct"/>
            <w:tcBorders>
              <w:top w:val="nil"/>
              <w:left w:val="nil"/>
              <w:bottom w:val="nil"/>
              <w:right w:val="single" w:sz="4" w:space="0" w:color="auto"/>
            </w:tcBorders>
          </w:tcPr>
          <w:p w:rsidR="00F93D19" w:rsidRPr="00F32509" w:rsidRDefault="00352889" w:rsidP="000228CC">
            <w:pPr>
              <w:pageBreakBefore/>
              <w:widowControl w:val="0"/>
              <w:suppressAutoHyphens w:val="0"/>
              <w:jc w:val="both"/>
              <w:rPr>
                <w:spacing w:val="-5"/>
                <w:lang w:eastAsia="en-US"/>
              </w:rPr>
            </w:pPr>
          </w:p>
        </w:tc>
        <w:tc>
          <w:tcPr>
            <w:tcW w:w="2407" w:type="pct"/>
            <w:tcBorders>
              <w:top w:val="nil"/>
              <w:left w:val="single" w:sz="4" w:space="0" w:color="auto"/>
              <w:bottom w:val="nil"/>
              <w:right w:val="nil"/>
            </w:tcBorders>
          </w:tcPr>
          <w:p w:rsidR="00F93D19" w:rsidRPr="00F32509" w:rsidRDefault="00352889" w:rsidP="000228CC">
            <w:pPr>
              <w:pageBreakBefore/>
              <w:widowControl w:val="0"/>
              <w:suppressAutoHyphens w:val="0"/>
              <w:jc w:val="both"/>
              <w:rPr>
                <w:spacing w:val="-5"/>
                <w:lang w:eastAsia="en-US"/>
              </w:rPr>
            </w:pPr>
            <w:r>
              <w:rPr>
                <w:spacing w:val="-5"/>
                <w:lang w:eastAsia="en-US"/>
              </w:rPr>
              <w:t>Приложение № 2</w:t>
            </w:r>
          </w:p>
          <w:p w:rsidR="00F93D19" w:rsidRPr="00F32509" w:rsidRDefault="00352889" w:rsidP="000228CC">
            <w:pPr>
              <w:pageBreakBefore/>
              <w:widowControl w:val="0"/>
              <w:suppressAutoHyphens w:val="0"/>
              <w:jc w:val="both"/>
              <w:rPr>
                <w:spacing w:val="-5"/>
                <w:lang w:eastAsia="en-US"/>
              </w:rPr>
            </w:pPr>
            <w:r>
              <w:rPr>
                <w:spacing w:val="-5"/>
                <w:lang w:eastAsia="en-US"/>
              </w:rPr>
              <w:t>к Договору № ______________</w:t>
            </w:r>
          </w:p>
          <w:p w:rsidR="00F93D19" w:rsidRPr="00F32509" w:rsidRDefault="00352889" w:rsidP="000228CC">
            <w:pPr>
              <w:pageBreakBefore/>
              <w:widowControl w:val="0"/>
              <w:suppressAutoHyphens w:val="0"/>
              <w:jc w:val="both"/>
              <w:rPr>
                <w:spacing w:val="-5"/>
                <w:lang w:eastAsia="en-US"/>
              </w:rPr>
            </w:pPr>
            <w:r>
              <w:rPr>
                <w:spacing w:val="-5"/>
                <w:lang w:eastAsia="en-US"/>
              </w:rPr>
              <w:t xml:space="preserve">от </w:t>
            </w:r>
            <w:r w:rsidR="005F48FB">
              <w:rPr>
                <w:spacing w:val="-5"/>
                <w:lang w:eastAsia="en-US"/>
              </w:rPr>
              <w:t>«</w:t>
            </w:r>
            <w:r>
              <w:rPr>
                <w:spacing w:val="-5"/>
                <w:lang w:eastAsia="en-US"/>
              </w:rPr>
              <w:t xml:space="preserve"> ______ </w:t>
            </w:r>
            <w:r w:rsidR="005F48FB">
              <w:rPr>
                <w:spacing w:val="-5"/>
                <w:lang w:eastAsia="en-US"/>
              </w:rPr>
              <w:t>«</w:t>
            </w:r>
            <w:r>
              <w:rPr>
                <w:spacing w:val="-5"/>
                <w:lang w:eastAsia="en-US"/>
              </w:rPr>
              <w:t xml:space="preserve"> __________ 2015 г.</w:t>
            </w:r>
          </w:p>
        </w:tc>
      </w:tr>
    </w:tbl>
    <w:p w:rsidR="00F93D19" w:rsidRPr="00F32509" w:rsidRDefault="00352889" w:rsidP="00F93D19">
      <w:pPr>
        <w:widowControl w:val="0"/>
        <w:numPr>
          <w:ilvl w:val="12"/>
          <w:numId w:val="0"/>
        </w:numPr>
        <w:suppressAutoHyphens w:val="0"/>
        <w:spacing w:before="360" w:after="60" w:line="360" w:lineRule="auto"/>
        <w:jc w:val="center"/>
        <w:outlineLvl w:val="0"/>
        <w:rPr>
          <w:b/>
          <w:kern w:val="28"/>
          <w:lang w:eastAsia="ru-RU"/>
        </w:rPr>
      </w:pPr>
      <w:r>
        <w:rPr>
          <w:b/>
          <w:spacing w:val="-5"/>
          <w:kern w:val="28"/>
          <w:lang w:eastAsia="ru-RU"/>
        </w:rPr>
        <w:t xml:space="preserve">СОСТАВ ТЕХНИЧЕСКОЙ ПОДДЕРЖКИ </w:t>
      </w:r>
      <w:r>
        <w:rPr>
          <w:b/>
          <w:spacing w:val="-5"/>
          <w:kern w:val="28"/>
          <w:lang w:val="en-US" w:eastAsia="ru-RU"/>
        </w:rPr>
        <w:t>ORACLE</w:t>
      </w:r>
      <w:r>
        <w:rPr>
          <w:b/>
          <w:spacing w:val="-5"/>
          <w:kern w:val="28"/>
          <w:lang w:eastAsia="ru-RU"/>
        </w:rPr>
        <w:t xml:space="preserve"> СТАНДАРТНОГО УРОВНЯ </w:t>
      </w:r>
    </w:p>
    <w:p w:rsidR="00F93D19" w:rsidRPr="00F32509" w:rsidRDefault="00352889" w:rsidP="00F93D19">
      <w:pPr>
        <w:jc w:val="both"/>
        <w:rPr>
          <w:lang w:eastAsia="ru-RU"/>
        </w:rPr>
      </w:pPr>
      <w:r>
        <w:rPr>
          <w:lang w:eastAsia="ru-RU"/>
        </w:rPr>
        <w:t>1.1</w:t>
      </w:r>
      <w:r>
        <w:rPr>
          <w:lang w:eastAsia="ru-RU"/>
        </w:rPr>
        <w:tab/>
      </w:r>
      <w:r>
        <w:rPr>
          <w:lang w:eastAsia="ru-RU"/>
        </w:rPr>
        <w:t>Получение ЗАКАЗЧИКОМ технической информации и/или дополнительных программных компонентов (так называемых PATCH), выпускаемых производителем программного обеспечения, для устранения обнаруженных дефектов в программном обеспечении Oracle, осуществляется ЗАКА</w:t>
      </w:r>
      <w:r>
        <w:rPr>
          <w:lang w:eastAsia="ru-RU"/>
        </w:rPr>
        <w:t xml:space="preserve">ЗЧИКОМ самостоятельно посредством скачивания с ресурса </w:t>
      </w:r>
      <w:proofErr w:type="spellStart"/>
      <w:r>
        <w:rPr>
          <w:lang w:eastAsia="ru-RU"/>
        </w:rPr>
        <w:t>My</w:t>
      </w:r>
      <w:proofErr w:type="spellEnd"/>
      <w:r>
        <w:rPr>
          <w:lang w:eastAsia="ru-RU"/>
        </w:rPr>
        <w:t xml:space="preserve"> Oracle </w:t>
      </w:r>
      <w:proofErr w:type="spellStart"/>
      <w:r>
        <w:rPr>
          <w:lang w:eastAsia="ru-RU"/>
        </w:rPr>
        <w:t>Support</w:t>
      </w:r>
      <w:proofErr w:type="spellEnd"/>
      <w:r>
        <w:rPr>
          <w:lang w:eastAsia="ru-RU"/>
        </w:rPr>
        <w:t>, либо предоставляется ИСПОЛНИТЕЛЕМ после получения письменного запроса от ЗАКАЗЧИКА.</w:t>
      </w:r>
    </w:p>
    <w:p w:rsidR="00F93D19" w:rsidRPr="00F32509" w:rsidRDefault="00352889" w:rsidP="00F93D19">
      <w:pPr>
        <w:jc w:val="both"/>
        <w:rPr>
          <w:lang w:eastAsia="ru-RU"/>
        </w:rPr>
      </w:pPr>
      <w:r>
        <w:rPr>
          <w:lang w:eastAsia="ru-RU"/>
        </w:rPr>
        <w:t>1.2</w:t>
      </w:r>
      <w:r>
        <w:rPr>
          <w:lang w:eastAsia="ru-RU"/>
        </w:rPr>
        <w:tab/>
        <w:t>Получение обновленных версий поддерживаемых Программ с новыми функциональными возможностями (U</w:t>
      </w:r>
      <w:r>
        <w:rPr>
          <w:lang w:eastAsia="ru-RU"/>
        </w:rPr>
        <w:t xml:space="preserve">PGRADE), поступающих на рынок (в том числе и соответствующим образом дополненной Документации на лицензированные программы), осуществляется Заказчиком самостоятельно посредством скачивания с </w:t>
      </w:r>
      <w:proofErr w:type="spellStart"/>
      <w:proofErr w:type="gramStart"/>
      <w:r>
        <w:rPr>
          <w:lang w:eastAsia="ru-RU"/>
        </w:rPr>
        <w:t>B</w:t>
      </w:r>
      <w:proofErr w:type="gramEnd"/>
      <w:r>
        <w:rPr>
          <w:lang w:eastAsia="ru-RU"/>
        </w:rPr>
        <w:t>еб</w:t>
      </w:r>
      <w:proofErr w:type="spellEnd"/>
      <w:r>
        <w:rPr>
          <w:lang w:eastAsia="ru-RU"/>
        </w:rPr>
        <w:t>-узла электронной доставки Oracle E-</w:t>
      </w:r>
      <w:proofErr w:type="spellStart"/>
      <w:r>
        <w:rPr>
          <w:lang w:eastAsia="ru-RU"/>
        </w:rPr>
        <w:t>Delivery</w:t>
      </w:r>
      <w:proofErr w:type="spellEnd"/>
      <w:r>
        <w:rPr>
          <w:lang w:eastAsia="ru-RU"/>
        </w:rPr>
        <w:t xml:space="preserve"> либо  предоставля</w:t>
      </w:r>
      <w:r>
        <w:rPr>
          <w:lang w:eastAsia="ru-RU"/>
        </w:rPr>
        <w:t>ется ИСПОЛНИТЕЛЕМ после получения письменного запроса от ЗАКАЗЧИКА.</w:t>
      </w:r>
    </w:p>
    <w:p w:rsidR="00F93D19" w:rsidRPr="00F32509" w:rsidRDefault="00352889" w:rsidP="00F93D19">
      <w:pPr>
        <w:jc w:val="both"/>
        <w:rPr>
          <w:lang w:eastAsia="ru-RU"/>
        </w:rPr>
      </w:pPr>
      <w:r>
        <w:rPr>
          <w:lang w:eastAsia="ru-RU"/>
        </w:rPr>
        <w:t>1.3</w:t>
      </w:r>
      <w:r>
        <w:rPr>
          <w:lang w:eastAsia="ru-RU"/>
        </w:rPr>
        <w:tab/>
        <w:t xml:space="preserve">Получение обновленных </w:t>
      </w:r>
      <w:proofErr w:type="spellStart"/>
      <w:r>
        <w:rPr>
          <w:lang w:eastAsia="ru-RU"/>
        </w:rPr>
        <w:t>подверсий</w:t>
      </w:r>
      <w:proofErr w:type="spellEnd"/>
      <w:r>
        <w:rPr>
          <w:lang w:eastAsia="ru-RU"/>
        </w:rPr>
        <w:t xml:space="preserve"> поддерживаемых Программ (UPDATE), выпускаемых для обеспечения эффективной совместимости с новыми версиями операционных систем, осуществляется ИСПОЛНИТЕЛ</w:t>
      </w:r>
      <w:r>
        <w:rPr>
          <w:lang w:eastAsia="ru-RU"/>
        </w:rPr>
        <w:t>ЕМ после получения письменного запроса от ЗАКАЗЧИКА.</w:t>
      </w:r>
    </w:p>
    <w:p w:rsidR="00F93D19" w:rsidRPr="00F32509" w:rsidRDefault="00352889" w:rsidP="00F93D19">
      <w:pPr>
        <w:jc w:val="both"/>
        <w:rPr>
          <w:lang w:eastAsia="ru-RU"/>
        </w:rPr>
      </w:pPr>
      <w:r>
        <w:rPr>
          <w:lang w:eastAsia="ru-RU"/>
        </w:rPr>
        <w:t>1.4</w:t>
      </w:r>
      <w:r>
        <w:rPr>
          <w:lang w:eastAsia="ru-RU"/>
        </w:rPr>
        <w:tab/>
        <w:t xml:space="preserve">Предоставление ЗАКАЗЧИКУ идентификационного номера (CSI) для авторизованного доступа в режиме 24x7 к электронной информационной </w:t>
      </w:r>
      <w:r w:rsidR="005F48FB">
        <w:rPr>
          <w:lang w:eastAsia="ru-RU"/>
        </w:rPr>
        <w:t>«</w:t>
      </w:r>
      <w:r>
        <w:rPr>
          <w:lang w:eastAsia="ru-RU"/>
        </w:rPr>
        <w:t>англоязычной</w:t>
      </w:r>
      <w:r w:rsidR="005F48FB">
        <w:rPr>
          <w:lang w:eastAsia="ru-RU"/>
        </w:rPr>
        <w:t>»</w:t>
      </w:r>
      <w:r>
        <w:rPr>
          <w:lang w:eastAsia="ru-RU"/>
        </w:rPr>
        <w:t xml:space="preserve"> системе технической поддержки компании Oracle в сети INT</w:t>
      </w:r>
      <w:r>
        <w:rPr>
          <w:lang w:eastAsia="ru-RU"/>
        </w:rPr>
        <w:t xml:space="preserve">ERNET (служба </w:t>
      </w:r>
      <w:r w:rsidR="005F48FB">
        <w:rPr>
          <w:lang w:eastAsia="ru-RU"/>
        </w:rPr>
        <w:t>«</w:t>
      </w:r>
      <w:proofErr w:type="spellStart"/>
      <w:r>
        <w:rPr>
          <w:lang w:eastAsia="ru-RU"/>
        </w:rPr>
        <w:t>My</w:t>
      </w:r>
      <w:proofErr w:type="spellEnd"/>
      <w:r>
        <w:rPr>
          <w:lang w:eastAsia="ru-RU"/>
        </w:rPr>
        <w:t xml:space="preserve"> Oracle </w:t>
      </w:r>
      <w:proofErr w:type="spellStart"/>
      <w:r>
        <w:rPr>
          <w:lang w:eastAsia="ru-RU"/>
        </w:rPr>
        <w:t>Support</w:t>
      </w:r>
      <w:proofErr w:type="spellEnd"/>
      <w:r w:rsidR="005F48FB">
        <w:rPr>
          <w:lang w:eastAsia="ru-RU"/>
        </w:rPr>
        <w:t>»</w:t>
      </w:r>
      <w:r>
        <w:rPr>
          <w:lang w:eastAsia="ru-RU"/>
        </w:rPr>
        <w:t>, по адресу http://support.oracle.com).</w:t>
      </w:r>
    </w:p>
    <w:p w:rsidR="00F93D19" w:rsidRPr="00F32509" w:rsidRDefault="00352889" w:rsidP="00F93D19">
      <w:pPr>
        <w:jc w:val="both"/>
        <w:rPr>
          <w:lang w:eastAsia="ru-RU"/>
        </w:rPr>
      </w:pPr>
      <w:r>
        <w:rPr>
          <w:lang w:eastAsia="ru-RU"/>
        </w:rPr>
        <w:t>1.5</w:t>
      </w:r>
      <w:r>
        <w:rPr>
          <w:lang w:eastAsia="ru-RU"/>
        </w:rPr>
        <w:tab/>
        <w:t xml:space="preserve">Доступ к службе </w:t>
      </w:r>
      <w:r w:rsidR="005F48FB">
        <w:rPr>
          <w:lang w:eastAsia="ru-RU"/>
        </w:rPr>
        <w:t>«</w:t>
      </w:r>
      <w:proofErr w:type="spellStart"/>
      <w:r>
        <w:rPr>
          <w:lang w:eastAsia="ru-RU"/>
        </w:rPr>
        <w:t>My</w:t>
      </w:r>
      <w:proofErr w:type="spellEnd"/>
      <w:r>
        <w:rPr>
          <w:lang w:eastAsia="ru-RU"/>
        </w:rPr>
        <w:t xml:space="preserve"> Oracle </w:t>
      </w:r>
      <w:proofErr w:type="spellStart"/>
      <w:r>
        <w:rPr>
          <w:lang w:eastAsia="ru-RU"/>
        </w:rPr>
        <w:t>Support</w:t>
      </w:r>
      <w:proofErr w:type="spellEnd"/>
      <w:r w:rsidR="005F48FB">
        <w:rPr>
          <w:lang w:eastAsia="ru-RU"/>
        </w:rPr>
        <w:t>»</w:t>
      </w:r>
      <w:r>
        <w:rPr>
          <w:lang w:eastAsia="ru-RU"/>
        </w:rPr>
        <w:t xml:space="preserve"> включает в себя: </w:t>
      </w:r>
    </w:p>
    <w:p w:rsidR="00F93D19" w:rsidRPr="00F32509" w:rsidRDefault="00352889" w:rsidP="00F93D19">
      <w:pPr>
        <w:jc w:val="both"/>
        <w:rPr>
          <w:lang w:eastAsia="ru-RU"/>
        </w:rPr>
      </w:pPr>
      <w:r>
        <w:rPr>
          <w:lang w:eastAsia="ru-RU"/>
        </w:rPr>
        <w:t>•</w:t>
      </w:r>
      <w:r>
        <w:rPr>
          <w:lang w:eastAsia="ru-RU"/>
        </w:rPr>
        <w:tab/>
        <w:t>доступ к электронной информационной системе технической поддержки (</w:t>
      </w:r>
      <w:proofErr w:type="spellStart"/>
      <w:r>
        <w:rPr>
          <w:lang w:eastAsia="ru-RU"/>
        </w:rPr>
        <w:t>My</w:t>
      </w:r>
      <w:proofErr w:type="spellEnd"/>
      <w:r>
        <w:rPr>
          <w:lang w:eastAsia="ru-RU"/>
        </w:rPr>
        <w:t xml:space="preserve"> Oracle </w:t>
      </w:r>
      <w:proofErr w:type="spellStart"/>
      <w:r>
        <w:rPr>
          <w:lang w:eastAsia="ru-RU"/>
        </w:rPr>
        <w:t>Support</w:t>
      </w:r>
      <w:proofErr w:type="spellEnd"/>
      <w:r>
        <w:rPr>
          <w:lang w:eastAsia="ru-RU"/>
        </w:rPr>
        <w:t>) с возможностью заведения ЗАКАЗЧИКОМ т</w:t>
      </w:r>
      <w:r>
        <w:rPr>
          <w:lang w:eastAsia="ru-RU"/>
        </w:rPr>
        <w:t xml:space="preserve">ехнических запросов (SR). Для эскалации SR в системе </w:t>
      </w:r>
      <w:proofErr w:type="spellStart"/>
      <w:r>
        <w:rPr>
          <w:lang w:eastAsia="ru-RU"/>
        </w:rPr>
        <w:t>My</w:t>
      </w:r>
      <w:proofErr w:type="spellEnd"/>
      <w:r>
        <w:rPr>
          <w:lang w:eastAsia="ru-RU"/>
        </w:rPr>
        <w:t xml:space="preserve"> Oracle </w:t>
      </w:r>
      <w:proofErr w:type="spellStart"/>
      <w:r>
        <w:rPr>
          <w:lang w:eastAsia="ru-RU"/>
        </w:rPr>
        <w:t>Support</w:t>
      </w:r>
      <w:proofErr w:type="spellEnd"/>
      <w:r>
        <w:rPr>
          <w:lang w:eastAsia="ru-RU"/>
        </w:rPr>
        <w:t xml:space="preserve"> используется процесс эскалации, описанный на английском языке и расположенный по адресу: </w:t>
      </w:r>
      <w:hyperlink r:id="rId36" w:history="1">
        <w:r>
          <w:rPr>
            <w:color w:val="0000FF"/>
            <w:u w:val="single"/>
            <w:lang w:eastAsia="ru-RU"/>
          </w:rPr>
          <w:t>https://support.oracle.com/CSP/main/article?cmd=show&amp;type=NOT&amp;doctype=BULLETIN&amp;id=166650.1</w:t>
        </w:r>
      </w:hyperlink>
    </w:p>
    <w:p w:rsidR="00F93D19" w:rsidRPr="00F32509" w:rsidRDefault="00352889" w:rsidP="00F93D19">
      <w:pPr>
        <w:jc w:val="both"/>
        <w:rPr>
          <w:lang w:eastAsia="ru-RU"/>
        </w:rPr>
      </w:pPr>
      <w:r>
        <w:rPr>
          <w:lang w:eastAsia="ru-RU"/>
        </w:rPr>
        <w:t>•</w:t>
      </w:r>
      <w:r>
        <w:rPr>
          <w:lang w:eastAsia="ru-RU"/>
        </w:rPr>
        <w:tab/>
        <w:t xml:space="preserve">доступ к новейшей технической информации по продуктам Oracle на выделенных страницах </w:t>
      </w:r>
      <w:proofErr w:type="spellStart"/>
      <w:r>
        <w:rPr>
          <w:lang w:eastAsia="ru-RU"/>
        </w:rPr>
        <w:t>Internet</w:t>
      </w:r>
      <w:proofErr w:type="spellEnd"/>
      <w:r>
        <w:rPr>
          <w:lang w:eastAsia="ru-RU"/>
        </w:rPr>
        <w:t>: www.oracle.com</w:t>
      </w:r>
    </w:p>
    <w:p w:rsidR="00F93D19" w:rsidRPr="00F32509" w:rsidRDefault="00352889" w:rsidP="00F93D19">
      <w:pPr>
        <w:jc w:val="both"/>
        <w:rPr>
          <w:lang w:eastAsia="ru-RU"/>
        </w:rPr>
      </w:pPr>
      <w:r>
        <w:rPr>
          <w:lang w:eastAsia="ru-RU"/>
        </w:rPr>
        <w:t>1.6</w:t>
      </w:r>
      <w:r>
        <w:rPr>
          <w:lang w:eastAsia="ru-RU"/>
        </w:rPr>
        <w:tab/>
        <w:t>Прямая телефонная линия для консультац</w:t>
      </w:r>
      <w:r>
        <w:rPr>
          <w:lang w:eastAsia="ru-RU"/>
        </w:rPr>
        <w:t xml:space="preserve">ий на английском языке со специалистами Службы Глобальной Технической поддержки компании Оракл </w:t>
      </w:r>
      <w:proofErr w:type="gramStart"/>
      <w:r>
        <w:rPr>
          <w:lang w:eastAsia="ru-RU"/>
        </w:rPr>
        <w:t>по</w:t>
      </w:r>
      <w:proofErr w:type="gramEnd"/>
      <w:r>
        <w:rPr>
          <w:lang w:eastAsia="ru-RU"/>
        </w:rPr>
        <w:t xml:space="preserve"> тел: +44.870.400-0902 +44.870.400-0904</w:t>
      </w:r>
    </w:p>
    <w:p w:rsidR="00F93D19" w:rsidRPr="00F32509" w:rsidRDefault="00352889" w:rsidP="00F93D19">
      <w:pPr>
        <w:jc w:val="both"/>
        <w:rPr>
          <w:lang w:eastAsia="ru-RU"/>
        </w:rPr>
      </w:pPr>
      <w:r>
        <w:rPr>
          <w:lang w:eastAsia="ru-RU"/>
        </w:rPr>
        <w:t>1.7</w:t>
      </w:r>
      <w:r>
        <w:rPr>
          <w:lang w:eastAsia="ru-RU"/>
        </w:rPr>
        <w:tab/>
        <w:t>Возможность миграции поддерживаемых Программ при переходе из одной операционной среды в другую (при соблюдении усло</w:t>
      </w:r>
      <w:r>
        <w:rPr>
          <w:lang w:eastAsia="ru-RU"/>
        </w:rPr>
        <w:t>вий миграции Oracle).</w:t>
      </w:r>
    </w:p>
    <w:p w:rsidR="00F93D19" w:rsidRPr="00F32509" w:rsidRDefault="00352889" w:rsidP="00F93D19">
      <w:pPr>
        <w:widowControl w:val="0"/>
        <w:suppressAutoHyphens w:val="0"/>
        <w:rPr>
          <w:b/>
          <w:spacing w:val="-5"/>
          <w:lang w:eastAsia="ru-RU"/>
        </w:rPr>
      </w:pPr>
    </w:p>
    <w:p w:rsidR="00F93D19" w:rsidRPr="00F32509" w:rsidRDefault="00352889" w:rsidP="00F93D19">
      <w:pPr>
        <w:widowControl w:val="0"/>
        <w:suppressAutoHyphens w:val="0"/>
        <w:rPr>
          <w:b/>
          <w:spacing w:val="-5"/>
          <w:lang w:eastAsia="ru-RU"/>
        </w:rPr>
      </w:pPr>
    </w:p>
    <w:tbl>
      <w:tblPr>
        <w:tblW w:w="4965" w:type="pct"/>
        <w:tblCellMar>
          <w:left w:w="70" w:type="dxa"/>
          <w:right w:w="70" w:type="dxa"/>
        </w:tblCellMar>
        <w:tblLook w:val="04A0" w:firstRow="1" w:lastRow="0" w:firstColumn="1" w:lastColumn="0" w:noHBand="0" w:noVBand="1"/>
      </w:tblPr>
      <w:tblGrid>
        <w:gridCol w:w="4890"/>
        <w:gridCol w:w="4820"/>
      </w:tblGrid>
      <w:tr w:rsidR="00F93D19" w:rsidRPr="00F32509" w:rsidTr="000228CC">
        <w:trPr>
          <w:trHeight w:val="1282"/>
        </w:trPr>
        <w:tc>
          <w:tcPr>
            <w:tcW w:w="2518" w:type="pct"/>
          </w:tcPr>
          <w:p w:rsidR="00F93D19" w:rsidRPr="00F32509" w:rsidRDefault="00352889" w:rsidP="000228CC">
            <w:pPr>
              <w:widowControl w:val="0"/>
              <w:suppressAutoHyphens w:val="0"/>
              <w:jc w:val="both"/>
              <w:rPr>
                <w:spacing w:val="-5"/>
                <w:lang w:eastAsia="ru-RU"/>
              </w:rPr>
            </w:pPr>
            <w:r>
              <w:rPr>
                <w:spacing w:val="-5"/>
                <w:lang w:eastAsia="ru-RU"/>
              </w:rPr>
              <w:t>ИСПОЛНИТЕЛЬ</w:t>
            </w:r>
          </w:p>
          <w:p w:rsidR="00F93D19" w:rsidRPr="00F32509" w:rsidRDefault="00352889" w:rsidP="000228CC">
            <w:pPr>
              <w:widowControl w:val="0"/>
              <w:suppressAutoHyphens w:val="0"/>
              <w:jc w:val="both"/>
              <w:rPr>
                <w:spacing w:val="-5"/>
                <w:lang w:eastAsia="ru-RU"/>
              </w:rPr>
            </w:pPr>
            <w:r>
              <w:rPr>
                <w:spacing w:val="-5"/>
                <w:lang w:eastAsia="ru-RU"/>
              </w:rPr>
              <w:t xml:space="preserve"> </w:t>
            </w:r>
            <w:r w:rsidR="005F48FB">
              <w:rPr>
                <w:spacing w:val="-5"/>
                <w:lang w:eastAsia="ru-RU"/>
              </w:rPr>
              <w:t>«</w:t>
            </w:r>
            <w:r>
              <w:rPr>
                <w:spacing w:val="-5"/>
                <w:lang w:eastAsia="ru-RU"/>
              </w:rPr>
              <w:t>______________</w:t>
            </w:r>
            <w:r w:rsidR="005F48FB">
              <w:rPr>
                <w:spacing w:val="-5"/>
                <w:lang w:eastAsia="ru-RU"/>
              </w:rPr>
              <w:t>»</w:t>
            </w:r>
          </w:p>
          <w:p w:rsidR="00F93D19" w:rsidRPr="00F32509" w:rsidRDefault="00352889" w:rsidP="000228CC">
            <w:pPr>
              <w:widowControl w:val="0"/>
              <w:suppressAutoHyphens w:val="0"/>
              <w:jc w:val="both"/>
              <w:rPr>
                <w:spacing w:val="-5"/>
                <w:lang w:eastAsia="ru-RU"/>
              </w:rPr>
            </w:pPr>
            <w:r>
              <w:rPr>
                <w:spacing w:val="-5"/>
                <w:lang w:eastAsia="ru-RU"/>
              </w:rPr>
              <w:t>Подпись:</w:t>
            </w:r>
            <w:r>
              <w:rPr>
                <w:spacing w:val="-5"/>
                <w:lang w:eastAsia="ru-RU"/>
              </w:rPr>
              <w:tab/>
              <w:t xml:space="preserve">______________________ </w:t>
            </w:r>
          </w:p>
          <w:p w:rsidR="00F93D19" w:rsidRPr="00F32509" w:rsidRDefault="00352889" w:rsidP="000228CC">
            <w:pPr>
              <w:widowControl w:val="0"/>
              <w:suppressAutoHyphens w:val="0"/>
              <w:jc w:val="both"/>
              <w:rPr>
                <w:spacing w:val="-5"/>
                <w:lang w:eastAsia="ru-RU"/>
              </w:rPr>
            </w:pPr>
            <w:r>
              <w:rPr>
                <w:spacing w:val="-5"/>
                <w:lang w:eastAsia="ru-RU"/>
              </w:rPr>
              <w:t>Ф.И.О.: ______________</w:t>
            </w:r>
          </w:p>
          <w:p w:rsidR="00F93D19" w:rsidRPr="00F32509" w:rsidRDefault="00352889" w:rsidP="000228CC">
            <w:pPr>
              <w:widowControl w:val="0"/>
              <w:suppressAutoHyphens w:val="0"/>
              <w:jc w:val="both"/>
              <w:rPr>
                <w:spacing w:val="-5"/>
                <w:lang w:eastAsia="ru-RU"/>
              </w:rPr>
            </w:pPr>
            <w:r>
              <w:rPr>
                <w:spacing w:val="-5"/>
                <w:lang w:eastAsia="ru-RU"/>
              </w:rPr>
              <w:t>Должность:</w:t>
            </w:r>
            <w:r>
              <w:rPr>
                <w:spacing w:val="-5"/>
                <w:lang w:eastAsia="ru-RU"/>
              </w:rPr>
              <w:tab/>
            </w:r>
          </w:p>
          <w:p w:rsidR="00F93D19" w:rsidRPr="00F32509" w:rsidRDefault="00352889" w:rsidP="000228CC">
            <w:pPr>
              <w:widowControl w:val="0"/>
              <w:suppressAutoHyphens w:val="0"/>
              <w:jc w:val="both"/>
              <w:rPr>
                <w:spacing w:val="-5"/>
                <w:lang w:eastAsia="ru-RU"/>
              </w:rPr>
            </w:pPr>
          </w:p>
          <w:p w:rsidR="00F93D19" w:rsidRPr="00F32509" w:rsidRDefault="00352889" w:rsidP="000228CC">
            <w:pPr>
              <w:widowControl w:val="0"/>
              <w:suppressAutoHyphens w:val="0"/>
              <w:jc w:val="both"/>
              <w:rPr>
                <w:spacing w:val="-5"/>
                <w:lang w:eastAsia="ru-RU"/>
              </w:rPr>
            </w:pPr>
            <w:r>
              <w:rPr>
                <w:spacing w:val="-5"/>
                <w:lang w:eastAsia="ru-RU"/>
              </w:rPr>
              <w:t>М.П.</w:t>
            </w:r>
          </w:p>
        </w:tc>
        <w:tc>
          <w:tcPr>
            <w:tcW w:w="2482" w:type="pct"/>
          </w:tcPr>
          <w:p w:rsidR="00F93D19" w:rsidRPr="00F32509" w:rsidRDefault="00352889" w:rsidP="000228CC">
            <w:pPr>
              <w:widowControl w:val="0"/>
              <w:suppressAutoHyphens w:val="0"/>
              <w:rPr>
                <w:spacing w:val="-5"/>
                <w:lang w:eastAsia="ru-RU"/>
              </w:rPr>
            </w:pPr>
            <w:r>
              <w:rPr>
                <w:spacing w:val="-5"/>
                <w:lang w:eastAsia="ru-RU"/>
              </w:rPr>
              <w:t>ЗАКАЗЧИК</w:t>
            </w:r>
          </w:p>
          <w:p w:rsidR="00F93D19" w:rsidRPr="00F32509" w:rsidRDefault="00352889" w:rsidP="000228CC">
            <w:pPr>
              <w:widowControl w:val="0"/>
              <w:suppressAutoHyphens w:val="0"/>
              <w:rPr>
                <w:spacing w:val="-5"/>
                <w:lang w:eastAsia="ru-RU"/>
              </w:rPr>
            </w:pPr>
            <w:r>
              <w:rPr>
                <w:spacing w:val="-5"/>
                <w:lang w:eastAsia="ru-RU"/>
              </w:rPr>
              <w:t xml:space="preserve">ПАО </w:t>
            </w:r>
            <w:r w:rsidR="005F48FB">
              <w:rPr>
                <w:spacing w:val="-5"/>
                <w:lang w:eastAsia="ru-RU"/>
              </w:rPr>
              <w:t>«</w:t>
            </w:r>
            <w:r>
              <w:rPr>
                <w:spacing w:val="-5"/>
                <w:lang w:eastAsia="ru-RU"/>
              </w:rPr>
              <w:t>ТрансКонтейнер</w:t>
            </w:r>
            <w:r w:rsidR="005F48FB">
              <w:rPr>
                <w:spacing w:val="-5"/>
                <w:lang w:eastAsia="ru-RU"/>
              </w:rPr>
              <w:t>»</w:t>
            </w:r>
            <w:r>
              <w:rPr>
                <w:spacing w:val="-5"/>
                <w:lang w:eastAsia="ru-RU"/>
              </w:rPr>
              <w:br/>
              <w:t>Подпись:</w:t>
            </w:r>
            <w:r>
              <w:rPr>
                <w:spacing w:val="-5"/>
                <w:lang w:eastAsia="ru-RU"/>
              </w:rPr>
              <w:tab/>
              <w:t>___________________</w:t>
            </w:r>
          </w:p>
          <w:p w:rsidR="00F93D19" w:rsidRPr="00F32509" w:rsidRDefault="00352889" w:rsidP="000228CC">
            <w:pPr>
              <w:widowControl w:val="0"/>
              <w:suppressAutoHyphens w:val="0"/>
              <w:rPr>
                <w:spacing w:val="-5"/>
                <w:lang w:eastAsia="ru-RU"/>
              </w:rPr>
            </w:pPr>
            <w:r>
              <w:rPr>
                <w:spacing w:val="-5"/>
                <w:lang w:eastAsia="ru-RU"/>
              </w:rPr>
              <w:t>Ф.И.О.: ________________</w:t>
            </w:r>
          </w:p>
          <w:p w:rsidR="00F93D19" w:rsidRPr="00F32509" w:rsidRDefault="00352889" w:rsidP="000228CC">
            <w:pPr>
              <w:widowControl w:val="0"/>
              <w:suppressAutoHyphens w:val="0"/>
              <w:rPr>
                <w:spacing w:val="-5"/>
                <w:lang w:eastAsia="ru-RU"/>
              </w:rPr>
            </w:pPr>
            <w:r>
              <w:rPr>
                <w:spacing w:val="-5"/>
                <w:lang w:eastAsia="ru-RU"/>
              </w:rPr>
              <w:t>Должность:</w:t>
            </w:r>
          </w:p>
          <w:p w:rsidR="00F93D19" w:rsidRPr="00F32509" w:rsidRDefault="00352889" w:rsidP="000228CC">
            <w:pPr>
              <w:widowControl w:val="0"/>
              <w:suppressAutoHyphens w:val="0"/>
              <w:rPr>
                <w:spacing w:val="-5"/>
                <w:lang w:eastAsia="ru-RU"/>
              </w:rPr>
            </w:pPr>
          </w:p>
          <w:p w:rsidR="00F93D19" w:rsidRPr="00F32509" w:rsidRDefault="00352889" w:rsidP="000228CC">
            <w:pPr>
              <w:widowControl w:val="0"/>
              <w:suppressAutoHyphens w:val="0"/>
              <w:rPr>
                <w:spacing w:val="-5"/>
                <w:lang w:eastAsia="ru-RU"/>
              </w:rPr>
            </w:pPr>
            <w:r>
              <w:rPr>
                <w:spacing w:val="-5"/>
                <w:lang w:eastAsia="ru-RU"/>
              </w:rPr>
              <w:t>М.П.</w:t>
            </w:r>
          </w:p>
        </w:tc>
      </w:tr>
    </w:tbl>
    <w:p w:rsidR="005B7EB7" w:rsidRDefault="005B7EB7" w:rsidP="005F48FB">
      <w:pPr>
        <w:pStyle w:val="1"/>
        <w:rPr>
          <w:rFonts w:cs="Times New Roman"/>
          <w:b w:val="0"/>
          <w:sz w:val="28"/>
        </w:rPr>
      </w:pPr>
      <w:bookmarkStart w:id="42" w:name="_GoBack"/>
      <w:bookmarkEnd w:id="42"/>
    </w:p>
    <w:sectPr w:rsidR="005B7EB7"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89" w:rsidRDefault="00352889">
      <w:r>
        <w:separator/>
      </w:r>
    </w:p>
  </w:endnote>
  <w:endnote w:type="continuationSeparator" w:id="0">
    <w:p w:rsidR="00352889" w:rsidRDefault="00352889">
      <w:r>
        <w:continuationSeparator/>
      </w:r>
    </w:p>
  </w:endnote>
  <w:endnote w:type="continuationNotice" w:id="1">
    <w:p w:rsidR="00352889" w:rsidRDefault="00352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D6E8A" w:rsidRDefault="001D6E8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89" w:rsidRDefault="00352889">
      <w:r>
        <w:separator/>
      </w:r>
    </w:p>
  </w:footnote>
  <w:footnote w:type="continuationSeparator" w:id="0">
    <w:p w:rsidR="00352889" w:rsidRDefault="00352889">
      <w:r>
        <w:continuationSeparator/>
      </w:r>
    </w:p>
  </w:footnote>
  <w:footnote w:type="continuationNotice" w:id="1">
    <w:p w:rsidR="00352889" w:rsidRDefault="00352889"/>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 xml:space="preserve">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r w:rsidR="005F48FB">
        <w:t>«</w:t>
      </w:r>
      <w:r>
        <w:t>в</w:t>
      </w:r>
      <w:r w:rsidR="005F48FB">
        <w:t>»</w:t>
      </w:r>
      <w:r>
        <w:t xml:space="preserve"> - </w:t>
      </w:r>
      <w:r w:rsidR="005F48FB">
        <w:t>«</w:t>
      </w:r>
      <w:r>
        <w:t>д</w:t>
      </w:r>
      <w:r w:rsidR="005F48FB">
        <w:t>»</w:t>
      </w:r>
      <w:r>
        <w:t xml:space="preserve"> пункта 1 части 1.1 статьи 4 Федерального закона </w:t>
      </w:r>
      <w:r w:rsidR="005F48FB">
        <w:t>«</w:t>
      </w:r>
      <w:r>
        <w:t>О развитии малого и среднего предпринимательства в Российской Федерации</w:t>
      </w:r>
      <w:r w:rsidR="005F48FB">
        <w:t>»</w:t>
      </w:r>
      <w:r>
        <w:t>.</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610705" w:rsidRDefault="00352889" w:rsidP="00610705">
      <w:pPr>
        <w:pStyle w:val="aff"/>
      </w:pP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E8A" w:rsidRDefault="001D6E8A" w:rsidP="008A64FE">
    <w:pPr>
      <w:pStyle w:val="afc"/>
      <w:jc w:val="center"/>
    </w:pPr>
    <w:r>
      <w:fldChar w:fldCharType="begin"/>
    </w:r>
    <w:r>
      <w:instrText xml:space="preserve"> PAGE   \* MERGEFORMAT </w:instrText>
    </w:r>
    <w:r>
      <w:fldChar w:fldCharType="separate"/>
    </w:r>
    <w:r w:rsidR="005F48FB">
      <w:rPr>
        <w:noProof/>
      </w:rPr>
      <w:t>51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E0A5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36850F6"/>
    <w:multiLevelType w:val="hybridMultilevel"/>
    <w:tmpl w:val="E74E5674"/>
    <w:lvl w:ilvl="0" w:tplc="A56C958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0"/>
  </w:num>
  <w:num w:numId="9">
    <w:abstractNumId w:val="22"/>
  </w:num>
  <w:num w:numId="10">
    <w:abstractNumId w:val="28"/>
  </w:num>
  <w:num w:numId="11">
    <w:abstractNumId w:val="32"/>
  </w:num>
  <w:num w:numId="12">
    <w:abstractNumId w:val="35"/>
  </w:num>
  <w:num w:numId="13">
    <w:abstractNumId w:val="23"/>
  </w:num>
  <w:num w:numId="14">
    <w:abstractNumId w:val="25"/>
  </w:num>
  <w:num w:numId="15">
    <w:abstractNumId w:val="39"/>
  </w:num>
  <w:num w:numId="16">
    <w:abstractNumId w:val="26"/>
  </w:num>
  <w:num w:numId="17">
    <w:abstractNumId w:val="29"/>
  </w:num>
  <w:num w:numId="18">
    <w:abstractNumId w:val="34"/>
  </w:num>
  <w:num w:numId="19">
    <w:abstractNumId w:val="24"/>
  </w:num>
  <w:num w:numId="20">
    <w:abstractNumId w:val="31"/>
  </w:num>
  <w:num w:numId="21">
    <w:abstractNumId w:val="37"/>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889"/>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B7EB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48FB"/>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mailto:KuritsynAE@trcont.ru" TargetMode="External"/><Relationship Id="rId3" Type="http://schemas.openxmlformats.org/officeDocument/2006/relationships/customXml" Target="../customXml/item3.xml"/><Relationship Id="rId21" Type="http://schemas.openxmlformats.org/officeDocument/2006/relationships/hyperlink" Target="http://www.oracle.com/us/support/library/057419.pdf" TargetMode="External"/><Relationship Id="rId34" Type="http://schemas.openxmlformats.org/officeDocument/2006/relationships/hyperlink" Target="http://www.fedresurs.ru/companies/IsSearching"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mailto:AksiutinaKM@trcont.ru" TargetMode="External"/><Relationship Id="rId33" Type="http://schemas.openxmlformats.org/officeDocument/2006/relationships/hyperlink" Target="http://fssprus.ru/iss/i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2.xml"/><Relationship Id="rId29" Type="http://schemas.openxmlformats.org/officeDocument/2006/relationships/hyperlink" Target="https://intranet.trcont.ru/Docs/DocLib6/%20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brovkinia@trcont.ru" TargetMode="External"/><Relationship Id="rId32" Type="http://schemas.openxmlformats.org/officeDocument/2006/relationships/hyperlink" Target="https://service.nalog.ru/zd.do"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s://support.oracle.com/CSP/main/article?cmd=show&amp;type=NOT&amp;doctype=BULLETIN&amp;id=166650.1" TargetMode="External"/><Relationship Id="rId28" Type="http://schemas.openxmlformats.org/officeDocument/2006/relationships/hyperlink" Target="https://intranet.trcont.ru/Docs/DocLib6/&#1064;&#1072;&#1073;&#1083;&#1086;&#1085;&#1099;/www.zakupki.gov.ru" TargetMode="External"/><Relationship Id="rId36" Type="http://schemas.openxmlformats.org/officeDocument/2006/relationships/hyperlink" Target="https://support.oracle.com/CSP/main/article?cmd=show&amp;type=NOT&amp;doctype=BULLETIN&amp;id=166650.1"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upport.oracle.com" TargetMode="External"/><Relationship Id="rId27" Type="http://schemas.openxmlformats.org/officeDocument/2006/relationships/hyperlink" Target="http://www.trcont.ru" TargetMode="External"/><Relationship Id="rId30" Type="http://schemas.openxmlformats.org/officeDocument/2006/relationships/hyperlink" Target="mailto:info@otc.ru" TargetMode="External"/><Relationship Id="rId35" Type="http://schemas.openxmlformats.org/officeDocument/2006/relationships/hyperlink" Target="http://www.oracle.com/us/support/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E53C1-71F5-4E97-9934-DB3EF906432F}">
  <ds:schemaRefs>
    <ds:schemaRef ds:uri="http://schemas.openxmlformats.org/officeDocument/2006/bibliography"/>
  </ds:schemaRefs>
</ds:datastoreItem>
</file>

<file path=customXml/itemProps4.xml><?xml version="1.0" encoding="utf-8"?>
<ds:datastoreItem xmlns:ds="http://schemas.openxmlformats.org/officeDocument/2006/customXml" ds:itemID="{BCAD3D99-B814-41DA-86AD-610366113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17097</Words>
  <Characters>97455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114324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Титков Сергей Николаевич</cp:lastModifiedBy>
  <cp:revision>2</cp:revision>
  <cp:lastPrinted>2017-01-17T14:17:00Z</cp:lastPrinted>
  <dcterms:created xsi:type="dcterms:W3CDTF">2017-10-31T16:25:00Z</dcterms:created>
  <dcterms:modified xsi:type="dcterms:W3CDTF">2017-10-31T16:25:00Z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