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bookmarkStart w:id="0" w:name="_GoBack"/>
      <w:bookmarkEnd w:id="0"/>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243AD7"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243AD7">
                                <w:rPr>
                                  <w:rFonts w:ascii="Arial" w:hAnsi="Arial" w:cs="Arial"/>
                                  <w:spacing w:val="6"/>
                                  <w:sz w:val="18"/>
                                  <w:szCs w:val="18"/>
                                </w:rPr>
                                <w:t>-</w:t>
                              </w:r>
                              <w:r w:rsidRPr="00A05799">
                                <w:rPr>
                                  <w:rFonts w:ascii="Arial" w:hAnsi="Arial" w:cs="Arial"/>
                                  <w:spacing w:val="6"/>
                                  <w:sz w:val="18"/>
                                  <w:szCs w:val="18"/>
                                  <w:lang w:val="en-US"/>
                                </w:rPr>
                                <w:t>mail</w:t>
                              </w:r>
                              <w:r w:rsidRPr="00243AD7">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243AD7">
                                <w:rPr>
                                  <w:rFonts w:ascii="Arial" w:hAnsi="Arial" w:cs="Arial"/>
                                  <w:spacing w:val="6"/>
                                  <w:sz w:val="18"/>
                                  <w:szCs w:val="18"/>
                                </w:rPr>
                                <w:t xml:space="preserve">, </w:t>
                              </w:r>
                              <w:r w:rsidRPr="00A05799">
                                <w:rPr>
                                  <w:rFonts w:ascii="Arial" w:hAnsi="Arial" w:cs="Arial"/>
                                  <w:spacing w:val="6"/>
                                  <w:sz w:val="18"/>
                                  <w:szCs w:val="18"/>
                                  <w:lang w:val="en-US"/>
                                </w:rPr>
                                <w:t>www</w:t>
                              </w:r>
                              <w:r w:rsidRPr="00243AD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85584E" w:rsidRPr="00243AD7"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FA7134">
                                <w:rPr>
                                  <w:rFonts w:ascii="Arial" w:hAnsi="Arial" w:cs="Arial"/>
                                  <w:color w:val="002D53"/>
                                  <w:sz w:val="20"/>
                                  <w:szCs w:val="20"/>
                                  <w:u w:val="single"/>
                                </w:rPr>
                                <w:t xml:space="preserve">      </w:t>
                              </w:r>
                              <w:r w:rsidR="003F68F1" w:rsidRPr="00FA7134">
                                <w:rPr>
                                  <w:rFonts w:ascii="Arial" w:hAnsi="Arial" w:cs="Arial"/>
                                  <w:color w:val="002D53"/>
                                  <w:sz w:val="20"/>
                                  <w:szCs w:val="20"/>
                                  <w:u w:val="single"/>
                                </w:rPr>
                                <w:t>28</w:t>
                              </w:r>
                              <w:r w:rsidR="00114E8A" w:rsidRPr="00FA7134">
                                <w:rPr>
                                  <w:rFonts w:ascii="Arial" w:hAnsi="Arial" w:cs="Arial"/>
                                  <w:color w:val="002D53"/>
                                  <w:sz w:val="20"/>
                                  <w:szCs w:val="20"/>
                                  <w:u w:val="single"/>
                                </w:rPr>
                                <w:t>.03.2017</w:t>
                              </w: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r w:rsidRPr="002A6C31">
                                <w:rPr>
                                  <w:color w:val="002D53"/>
                                  <w:lang w:val="en-US"/>
                                </w:rPr>
                                <w:t>№</w:t>
                              </w:r>
                              <w:r w:rsidR="002A6C31" w:rsidRPr="002A6C31">
                                <w:rPr>
                                  <w:color w:val="002D53"/>
                                  <w:u w:val="single"/>
                                </w:rPr>
                                <w:t xml:space="preserve">    </w:t>
                              </w:r>
                              <w:r w:rsidR="002A6C31">
                                <w:rPr>
                                  <w:color w:val="002D53"/>
                                  <w:u w:val="single"/>
                                </w:rPr>
                                <w:t>б/н</w:t>
                              </w:r>
                              <w:proofErr w:type="gramStart"/>
                              <w:r w:rsidR="002A6C31">
                                <w:rPr>
                                  <w:color w:val="002D53"/>
                                  <w:u w:val="single"/>
                                </w:rPr>
                                <w:t xml:space="preserve">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243AD7"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243AD7">
                          <w:rPr>
                            <w:rFonts w:ascii="Arial" w:hAnsi="Arial" w:cs="Arial"/>
                            <w:spacing w:val="6"/>
                            <w:sz w:val="18"/>
                            <w:szCs w:val="18"/>
                          </w:rPr>
                          <w:t>-</w:t>
                        </w:r>
                        <w:r w:rsidRPr="00A05799">
                          <w:rPr>
                            <w:rFonts w:ascii="Arial" w:hAnsi="Arial" w:cs="Arial"/>
                            <w:spacing w:val="6"/>
                            <w:sz w:val="18"/>
                            <w:szCs w:val="18"/>
                            <w:lang w:val="en-US"/>
                          </w:rPr>
                          <w:t>mail</w:t>
                        </w:r>
                        <w:r w:rsidRPr="00243AD7">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243AD7">
                          <w:rPr>
                            <w:rFonts w:ascii="Arial" w:hAnsi="Arial" w:cs="Arial"/>
                            <w:spacing w:val="6"/>
                            <w:sz w:val="18"/>
                            <w:szCs w:val="18"/>
                          </w:rPr>
                          <w:t xml:space="preserve">, </w:t>
                        </w:r>
                        <w:r w:rsidRPr="00A05799">
                          <w:rPr>
                            <w:rFonts w:ascii="Arial" w:hAnsi="Arial" w:cs="Arial"/>
                            <w:spacing w:val="6"/>
                            <w:sz w:val="18"/>
                            <w:szCs w:val="18"/>
                            <w:lang w:val="en-US"/>
                          </w:rPr>
                          <w:t>www</w:t>
                        </w:r>
                        <w:r w:rsidRPr="00243AD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243AD7">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85584E" w:rsidRPr="00243AD7" w:rsidRDefault="0085584E" w:rsidP="00F64FCD">
                        <w:pPr>
                          <w:rPr>
                            <w:rFonts w:ascii="Arial" w:hAnsi="Arial" w:cs="Arial"/>
                            <w:sz w:val="18"/>
                            <w:szCs w:val="18"/>
                          </w:rPr>
                        </w:pPr>
                      </w:p>
                      <w:p w:rsidR="002A6C31" w:rsidRPr="002A6C31" w:rsidRDefault="0085584E" w:rsidP="002A6C31">
                        <w:pPr>
                          <w:tabs>
                            <w:tab w:val="right" w:pos="3969"/>
                          </w:tabs>
                          <w:rPr>
                            <w:color w:val="002D53"/>
                            <w:sz w:val="6"/>
                            <w:szCs w:val="6"/>
                            <w:u w:val="single"/>
                          </w:rPr>
                        </w:pPr>
                        <w:r w:rsidRPr="00FA7134">
                          <w:rPr>
                            <w:rFonts w:ascii="Arial" w:hAnsi="Arial" w:cs="Arial"/>
                            <w:color w:val="002D53"/>
                            <w:sz w:val="20"/>
                            <w:szCs w:val="20"/>
                            <w:u w:val="single"/>
                          </w:rPr>
                          <w:t xml:space="preserve">      </w:t>
                        </w:r>
                        <w:r w:rsidR="003F68F1" w:rsidRPr="00FA7134">
                          <w:rPr>
                            <w:rFonts w:ascii="Arial" w:hAnsi="Arial" w:cs="Arial"/>
                            <w:color w:val="002D53"/>
                            <w:sz w:val="20"/>
                            <w:szCs w:val="20"/>
                            <w:u w:val="single"/>
                          </w:rPr>
                          <w:t>28</w:t>
                        </w:r>
                        <w:r w:rsidR="00114E8A" w:rsidRPr="00FA7134">
                          <w:rPr>
                            <w:rFonts w:ascii="Arial" w:hAnsi="Arial" w:cs="Arial"/>
                            <w:color w:val="002D53"/>
                            <w:sz w:val="20"/>
                            <w:szCs w:val="20"/>
                            <w:u w:val="single"/>
                          </w:rPr>
                          <w:t>.03.2017</w:t>
                        </w: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r w:rsidRPr="002A6C31">
                          <w:rPr>
                            <w:color w:val="002D53"/>
                            <w:lang w:val="en-US"/>
                          </w:rPr>
                          <w:t>№</w:t>
                        </w:r>
                        <w:r w:rsidR="002A6C31" w:rsidRPr="002A6C31">
                          <w:rPr>
                            <w:color w:val="002D53"/>
                            <w:u w:val="single"/>
                          </w:rPr>
                          <w:t xml:space="preserve">    </w:t>
                        </w:r>
                        <w:r w:rsidR="002A6C31">
                          <w:rPr>
                            <w:color w:val="002D53"/>
                            <w:u w:val="single"/>
                          </w:rPr>
                          <w:t>б/н</w:t>
                        </w:r>
                        <w:proofErr w:type="gramStart"/>
                        <w:r w:rsidR="002A6C31">
                          <w:rPr>
                            <w:color w:val="002D53"/>
                            <w:u w:val="single"/>
                          </w:rPr>
                          <w:t xml:space="preserve">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89012F" w:rsidP="002A6C31">
      <w:pPr>
        <w:rPr>
          <w:szCs w:val="28"/>
        </w:rPr>
      </w:pPr>
      <w:r>
        <w:rPr>
          <w:szCs w:val="28"/>
        </w:rPr>
        <w:t xml:space="preserve"> </w:t>
      </w:r>
    </w:p>
    <w:p w:rsidR="00F64FCD" w:rsidRDefault="00F64FCD" w:rsidP="00F64FCD">
      <w:pPr>
        <w:jc w:val="center"/>
        <w:rPr>
          <w:szCs w:val="28"/>
        </w:rPr>
      </w:pPr>
    </w:p>
    <w:p w:rsidR="00C717FC" w:rsidRDefault="00C717FC" w:rsidP="00F64FCD">
      <w:pPr>
        <w:jc w:val="center"/>
        <w:rPr>
          <w:szCs w:val="28"/>
        </w:rPr>
      </w:pPr>
    </w:p>
    <w:p w:rsidR="006275E3" w:rsidRDefault="006275E3" w:rsidP="00F64FCD">
      <w:pPr>
        <w:jc w:val="center"/>
        <w:rPr>
          <w:szCs w:val="28"/>
        </w:rPr>
      </w:pPr>
    </w:p>
    <w:p w:rsidR="00E3100F" w:rsidRPr="0089012F" w:rsidRDefault="006275E3" w:rsidP="0089012F">
      <w:pPr>
        <w:jc w:val="center"/>
        <w:rPr>
          <w:b/>
          <w:sz w:val="28"/>
          <w:szCs w:val="28"/>
        </w:rPr>
      </w:pPr>
      <w:r w:rsidRPr="0089012F">
        <w:rPr>
          <w:b/>
          <w:sz w:val="28"/>
          <w:szCs w:val="28"/>
        </w:rPr>
        <w:t>Разъяснения документации о закупке</w:t>
      </w:r>
    </w:p>
    <w:p w:rsidR="006275E3" w:rsidRPr="0089012F" w:rsidRDefault="00094460" w:rsidP="0089012F">
      <w:pPr>
        <w:jc w:val="center"/>
        <w:rPr>
          <w:b/>
          <w:sz w:val="28"/>
          <w:szCs w:val="28"/>
        </w:rPr>
      </w:pPr>
      <w:r w:rsidRPr="0089012F">
        <w:rPr>
          <w:b/>
          <w:sz w:val="28"/>
          <w:szCs w:val="28"/>
        </w:rPr>
        <w:t>открыто</w:t>
      </w:r>
      <w:r w:rsidR="00E3100F" w:rsidRPr="0089012F">
        <w:rPr>
          <w:b/>
          <w:sz w:val="28"/>
          <w:szCs w:val="28"/>
        </w:rPr>
        <w:t>го</w:t>
      </w:r>
      <w:r w:rsidRPr="0089012F">
        <w:rPr>
          <w:b/>
          <w:sz w:val="28"/>
          <w:szCs w:val="28"/>
        </w:rPr>
        <w:t xml:space="preserve"> конкурс</w:t>
      </w:r>
      <w:r w:rsidR="00E3100F" w:rsidRPr="0089012F">
        <w:rPr>
          <w:b/>
          <w:sz w:val="28"/>
          <w:szCs w:val="28"/>
        </w:rPr>
        <w:t xml:space="preserve">а в электронной форме среди субъектов малого и среднего предпринимательства </w:t>
      </w:r>
      <w:r w:rsidR="0089012F" w:rsidRPr="0089012F">
        <w:rPr>
          <w:b/>
          <w:color w:val="333333"/>
          <w:sz w:val="28"/>
          <w:szCs w:val="28"/>
          <w:shd w:val="clear" w:color="auto" w:fill="FBFCFD"/>
        </w:rPr>
        <w:t>№ ОКэ-МСП-ЦКПБЗ-17-0030 на проведение технического обслуживания и ремонта систем видеонаблюдения, охранной сигнализации, контроля и управления доступом в офисном здании, расположенном по адресу: г</w:t>
      </w:r>
      <w:r w:rsidR="0089012F">
        <w:rPr>
          <w:b/>
          <w:color w:val="333333"/>
          <w:sz w:val="28"/>
          <w:szCs w:val="28"/>
          <w:shd w:val="clear" w:color="auto" w:fill="FBFCFD"/>
        </w:rPr>
        <w:t xml:space="preserve">. Москва, Оружейный пер., д.19 </w:t>
      </w:r>
      <w:r w:rsidR="006275E3" w:rsidRPr="0089012F">
        <w:rPr>
          <w:b/>
          <w:sz w:val="28"/>
          <w:szCs w:val="28"/>
        </w:rPr>
        <w:t>(</w:t>
      </w:r>
      <w:r w:rsidR="00E3100F" w:rsidRPr="0089012F">
        <w:rPr>
          <w:b/>
          <w:sz w:val="28"/>
          <w:szCs w:val="28"/>
        </w:rPr>
        <w:t xml:space="preserve">далее - </w:t>
      </w:r>
      <w:r w:rsidRPr="0089012F">
        <w:rPr>
          <w:b/>
          <w:sz w:val="28"/>
          <w:szCs w:val="28"/>
        </w:rPr>
        <w:t>Открытый конкурс</w:t>
      </w:r>
      <w:r w:rsidR="006275E3" w:rsidRPr="0089012F">
        <w:rPr>
          <w:b/>
          <w:sz w:val="28"/>
          <w:szCs w:val="28"/>
        </w:rPr>
        <w:t>)</w:t>
      </w:r>
    </w:p>
    <w:p w:rsidR="006275E3" w:rsidRDefault="006275E3" w:rsidP="006275E3">
      <w:pPr>
        <w:ind w:firstLine="567"/>
        <w:jc w:val="both"/>
        <w:rPr>
          <w:b/>
          <w:sz w:val="28"/>
          <w:szCs w:val="28"/>
        </w:rPr>
      </w:pPr>
    </w:p>
    <w:p w:rsidR="002E25F6" w:rsidRPr="002E25F6" w:rsidRDefault="002E25F6" w:rsidP="002E25F6">
      <w:pPr>
        <w:ind w:firstLine="567"/>
        <w:jc w:val="both"/>
        <w:rPr>
          <w:sz w:val="28"/>
          <w:szCs w:val="28"/>
        </w:rPr>
      </w:pPr>
      <w:r w:rsidRPr="002E25F6">
        <w:rPr>
          <w:b/>
          <w:sz w:val="28"/>
          <w:szCs w:val="28"/>
        </w:rPr>
        <w:t>Вопрос:</w:t>
      </w:r>
      <w:r>
        <w:rPr>
          <w:sz w:val="28"/>
          <w:szCs w:val="28"/>
        </w:rPr>
        <w:t xml:space="preserve"> </w:t>
      </w:r>
      <w:proofErr w:type="gramStart"/>
      <w:r w:rsidRPr="002E25F6">
        <w:rPr>
          <w:sz w:val="28"/>
          <w:szCs w:val="28"/>
        </w:rPr>
        <w:t xml:space="preserve">Пунктом 2.11 документации установлено требование о представлении копии дипломов, сертификатов или аттестатов работников, указанных в сведениях о производственном персонале (приложение № 6 к документации о закупке), для осуществления монтажа, подключения и наладки оборудования, установки, настройки и обновления программного обеспечения систем </w:t>
      </w:r>
      <w:proofErr w:type="spellStart"/>
      <w:r w:rsidRPr="002E25F6">
        <w:rPr>
          <w:sz w:val="28"/>
          <w:szCs w:val="28"/>
        </w:rPr>
        <w:t>вертуализации</w:t>
      </w:r>
      <w:proofErr w:type="spellEnd"/>
      <w:r w:rsidRPr="002E25F6">
        <w:rPr>
          <w:sz w:val="28"/>
          <w:szCs w:val="28"/>
        </w:rPr>
        <w:t xml:space="preserve"> «</w:t>
      </w:r>
      <w:proofErr w:type="spellStart"/>
      <w:r w:rsidRPr="002E25F6">
        <w:rPr>
          <w:sz w:val="28"/>
          <w:szCs w:val="28"/>
        </w:rPr>
        <w:t>WMware</w:t>
      </w:r>
      <w:proofErr w:type="spellEnd"/>
      <w:r w:rsidRPr="002E25F6">
        <w:rPr>
          <w:sz w:val="28"/>
          <w:szCs w:val="28"/>
        </w:rPr>
        <w:t xml:space="preserve">» и интегрированных систем безопасности марок «TSS» , «ITV», «BOLID», заверенные печатью претендента; </w:t>
      </w:r>
      <w:proofErr w:type="gramEnd"/>
    </w:p>
    <w:p w:rsidR="002E25F6" w:rsidRPr="002E25F6" w:rsidRDefault="002E25F6" w:rsidP="002E25F6">
      <w:pPr>
        <w:ind w:firstLine="567"/>
        <w:jc w:val="both"/>
        <w:rPr>
          <w:sz w:val="28"/>
          <w:szCs w:val="28"/>
        </w:rPr>
      </w:pPr>
    </w:p>
    <w:p w:rsidR="002E25F6" w:rsidRPr="002E25F6" w:rsidRDefault="002E25F6" w:rsidP="002E25F6">
      <w:pPr>
        <w:ind w:firstLine="567"/>
        <w:jc w:val="both"/>
        <w:rPr>
          <w:sz w:val="28"/>
          <w:szCs w:val="28"/>
        </w:rPr>
      </w:pPr>
      <w:r w:rsidRPr="002E25F6">
        <w:rPr>
          <w:sz w:val="28"/>
          <w:szCs w:val="28"/>
        </w:rPr>
        <w:t xml:space="preserve">Вопрос №1. Просим </w:t>
      </w:r>
      <w:proofErr w:type="gramStart"/>
      <w:r w:rsidRPr="002E25F6">
        <w:rPr>
          <w:sz w:val="28"/>
          <w:szCs w:val="28"/>
        </w:rPr>
        <w:t>разъяснить</w:t>
      </w:r>
      <w:proofErr w:type="gramEnd"/>
      <w:r w:rsidRPr="002E25F6">
        <w:rPr>
          <w:sz w:val="28"/>
          <w:szCs w:val="28"/>
        </w:rPr>
        <w:t xml:space="preserve"> сколько специалистов с указанными дипломами требуется для выполнения работ по каждому виду обучения. </w:t>
      </w:r>
    </w:p>
    <w:p w:rsidR="002E25F6" w:rsidRPr="002E25F6" w:rsidRDefault="002E25F6" w:rsidP="002E25F6">
      <w:pPr>
        <w:ind w:firstLine="567"/>
        <w:jc w:val="both"/>
        <w:rPr>
          <w:sz w:val="28"/>
          <w:szCs w:val="28"/>
        </w:rPr>
      </w:pPr>
    </w:p>
    <w:p w:rsidR="006275E3" w:rsidRPr="002E25F6" w:rsidRDefault="002E25F6" w:rsidP="002E25F6">
      <w:pPr>
        <w:ind w:firstLine="567"/>
        <w:jc w:val="both"/>
        <w:rPr>
          <w:sz w:val="28"/>
          <w:szCs w:val="28"/>
        </w:rPr>
      </w:pPr>
      <w:r w:rsidRPr="002E25F6">
        <w:rPr>
          <w:sz w:val="28"/>
          <w:szCs w:val="28"/>
        </w:rPr>
        <w:t xml:space="preserve">Вопрос №2. Просим разъяснить какой именно разработчик программного </w:t>
      </w:r>
      <w:proofErr w:type="gramStart"/>
      <w:r w:rsidRPr="002E25F6">
        <w:rPr>
          <w:sz w:val="28"/>
          <w:szCs w:val="28"/>
        </w:rPr>
        <w:t>обеспечения</w:t>
      </w:r>
      <w:proofErr w:type="gramEnd"/>
      <w:r w:rsidRPr="002E25F6">
        <w:rPr>
          <w:sz w:val="28"/>
          <w:szCs w:val="28"/>
        </w:rPr>
        <w:t xml:space="preserve"> по мнению Заказчика (расшифровать и дать его координаты в сети интернет) осуществляет обучение с предоставлением сертификатов/аттестатов для осуществления монтажа, подключения и наладки оборудования, установки, настройки и обновления программного обеспечения систем </w:t>
      </w:r>
      <w:proofErr w:type="spellStart"/>
      <w:r w:rsidRPr="002E25F6">
        <w:rPr>
          <w:sz w:val="28"/>
          <w:szCs w:val="28"/>
        </w:rPr>
        <w:t>вертуализации</w:t>
      </w:r>
      <w:proofErr w:type="spellEnd"/>
      <w:r w:rsidRPr="002E25F6">
        <w:rPr>
          <w:sz w:val="28"/>
          <w:szCs w:val="28"/>
        </w:rPr>
        <w:t xml:space="preserve"> «</w:t>
      </w:r>
      <w:proofErr w:type="spellStart"/>
      <w:r w:rsidRPr="002E25F6">
        <w:rPr>
          <w:sz w:val="28"/>
          <w:szCs w:val="28"/>
        </w:rPr>
        <w:t>WMware</w:t>
      </w:r>
      <w:proofErr w:type="spellEnd"/>
      <w:r w:rsidRPr="002E25F6">
        <w:rPr>
          <w:sz w:val="28"/>
          <w:szCs w:val="28"/>
        </w:rPr>
        <w:t>» и интегрированных систем безопасности марок «TSS», «ITV».</w:t>
      </w:r>
    </w:p>
    <w:p w:rsidR="0089012F" w:rsidRDefault="0089012F" w:rsidP="0089012F">
      <w:pPr>
        <w:rPr>
          <w:rFonts w:ascii="Arial" w:hAnsi="Arial" w:cs="Arial"/>
        </w:rPr>
      </w:pPr>
    </w:p>
    <w:p w:rsidR="00094460" w:rsidRDefault="00094460" w:rsidP="00094460">
      <w:pPr>
        <w:ind w:firstLine="567"/>
        <w:jc w:val="both"/>
        <w:rPr>
          <w:b/>
          <w:sz w:val="28"/>
          <w:szCs w:val="28"/>
        </w:rPr>
      </w:pPr>
      <w:r w:rsidRPr="0095316D">
        <w:rPr>
          <w:b/>
          <w:sz w:val="28"/>
          <w:szCs w:val="28"/>
        </w:rPr>
        <w:t>Ответ</w:t>
      </w:r>
      <w:r w:rsidR="009E0159">
        <w:rPr>
          <w:b/>
          <w:sz w:val="28"/>
          <w:szCs w:val="28"/>
        </w:rPr>
        <w:t xml:space="preserve"> № 1</w:t>
      </w:r>
      <w:r w:rsidRPr="0095316D">
        <w:rPr>
          <w:b/>
          <w:sz w:val="28"/>
          <w:szCs w:val="28"/>
        </w:rPr>
        <w:t>:</w:t>
      </w:r>
    </w:p>
    <w:p w:rsidR="007F5636" w:rsidRDefault="007F5636" w:rsidP="00094460">
      <w:pPr>
        <w:ind w:firstLine="567"/>
        <w:jc w:val="both"/>
        <w:rPr>
          <w:b/>
          <w:sz w:val="28"/>
          <w:szCs w:val="28"/>
        </w:rPr>
      </w:pPr>
    </w:p>
    <w:p w:rsidR="003F68F1" w:rsidRPr="003F68F1" w:rsidRDefault="00350D5C" w:rsidP="009E47AB">
      <w:pPr>
        <w:pStyle w:val="a5"/>
        <w:tabs>
          <w:tab w:val="left" w:pos="1418"/>
        </w:tabs>
        <w:rPr>
          <w:sz w:val="28"/>
          <w:szCs w:val="28"/>
        </w:rPr>
      </w:pPr>
      <w:proofErr w:type="gramStart"/>
      <w:r w:rsidRPr="003F68F1">
        <w:rPr>
          <w:sz w:val="28"/>
          <w:szCs w:val="28"/>
        </w:rPr>
        <w:t>В подтв</w:t>
      </w:r>
      <w:r w:rsidR="00114E8A" w:rsidRPr="003F68F1">
        <w:rPr>
          <w:sz w:val="28"/>
          <w:szCs w:val="28"/>
        </w:rPr>
        <w:t>ерждение соответствия требованиям</w:t>
      </w:r>
      <w:r w:rsidR="003F68F1" w:rsidRPr="003F68F1">
        <w:rPr>
          <w:sz w:val="28"/>
          <w:szCs w:val="28"/>
        </w:rPr>
        <w:t>,</w:t>
      </w:r>
      <w:r w:rsidR="00114E8A" w:rsidRPr="003F68F1">
        <w:rPr>
          <w:sz w:val="28"/>
          <w:szCs w:val="28"/>
        </w:rPr>
        <w:t xml:space="preserve"> указанным в </w:t>
      </w:r>
      <w:r w:rsidR="00E67867">
        <w:rPr>
          <w:sz w:val="28"/>
          <w:szCs w:val="28"/>
        </w:rPr>
        <w:t xml:space="preserve">подпункте 1.3 части 1 </w:t>
      </w:r>
      <w:r w:rsidR="00E67867" w:rsidRPr="00E67867">
        <w:rPr>
          <w:sz w:val="28"/>
          <w:szCs w:val="28"/>
        </w:rPr>
        <w:t xml:space="preserve">Информационной карты </w:t>
      </w:r>
      <w:r w:rsidR="00114E8A" w:rsidRPr="003F68F1">
        <w:rPr>
          <w:sz w:val="28"/>
          <w:szCs w:val="28"/>
        </w:rPr>
        <w:t>документации о закупке Открытого конкурса,</w:t>
      </w:r>
      <w:r w:rsidRPr="003F68F1">
        <w:rPr>
          <w:sz w:val="28"/>
          <w:szCs w:val="28"/>
        </w:rPr>
        <w:t xml:space="preserve"> подпунктом </w:t>
      </w:r>
      <w:r w:rsidR="003F68F1" w:rsidRPr="003F68F1">
        <w:rPr>
          <w:sz w:val="28"/>
          <w:szCs w:val="28"/>
        </w:rPr>
        <w:t>2.11</w:t>
      </w:r>
      <w:r w:rsidRPr="003F68F1">
        <w:rPr>
          <w:sz w:val="28"/>
          <w:szCs w:val="28"/>
        </w:rPr>
        <w:t xml:space="preserve"> </w:t>
      </w:r>
      <w:r w:rsidR="002C1975" w:rsidRPr="003F68F1">
        <w:rPr>
          <w:sz w:val="28"/>
          <w:szCs w:val="28"/>
        </w:rPr>
        <w:t xml:space="preserve">пункта 17 </w:t>
      </w:r>
      <w:r w:rsidR="00C57C8E" w:rsidRPr="003F68F1">
        <w:rPr>
          <w:sz w:val="28"/>
          <w:szCs w:val="28"/>
        </w:rPr>
        <w:t>Информационной карты</w:t>
      </w:r>
      <w:r w:rsidR="00114E8A" w:rsidRPr="003F68F1">
        <w:rPr>
          <w:sz w:val="28"/>
          <w:szCs w:val="28"/>
        </w:rPr>
        <w:t xml:space="preserve"> документации о закупке</w:t>
      </w:r>
      <w:r w:rsidR="00C57C8E" w:rsidRPr="003F68F1">
        <w:rPr>
          <w:sz w:val="28"/>
          <w:szCs w:val="28"/>
        </w:rPr>
        <w:t xml:space="preserve">, </w:t>
      </w:r>
      <w:r w:rsidR="002C1975" w:rsidRPr="003F68F1">
        <w:rPr>
          <w:sz w:val="28"/>
          <w:szCs w:val="28"/>
        </w:rPr>
        <w:t xml:space="preserve">предусмотрено представление в составе заявки </w:t>
      </w:r>
      <w:r w:rsidR="003F68F1" w:rsidRPr="003F68F1">
        <w:rPr>
          <w:bCs/>
          <w:sz w:val="28"/>
          <w:szCs w:val="28"/>
        </w:rPr>
        <w:t>копии дипломов, сертификатов или аттестатов работников, указанных в с</w:t>
      </w:r>
      <w:r w:rsidR="003F68F1" w:rsidRPr="003F68F1">
        <w:rPr>
          <w:sz w:val="28"/>
          <w:szCs w:val="28"/>
        </w:rPr>
        <w:t>ведениях о производственном персонале</w:t>
      </w:r>
      <w:r w:rsidR="003F68F1" w:rsidRPr="003F68F1">
        <w:rPr>
          <w:bCs/>
          <w:sz w:val="28"/>
          <w:szCs w:val="28"/>
        </w:rPr>
        <w:t xml:space="preserve"> (приложение № 6 к документации о закупке), </w:t>
      </w:r>
      <w:r w:rsidR="003F68F1" w:rsidRPr="003F68F1">
        <w:rPr>
          <w:sz w:val="28"/>
          <w:szCs w:val="28"/>
        </w:rPr>
        <w:t xml:space="preserve">для осуществления монтажа, подключения и наладки оборудования, установки, настройки и </w:t>
      </w:r>
      <w:r w:rsidR="003F68F1" w:rsidRPr="003F68F1">
        <w:rPr>
          <w:sz w:val="28"/>
          <w:szCs w:val="28"/>
        </w:rPr>
        <w:lastRenderedPageBreak/>
        <w:t>обновления</w:t>
      </w:r>
      <w:proofErr w:type="gramEnd"/>
      <w:r w:rsidR="003F68F1" w:rsidRPr="003F68F1">
        <w:rPr>
          <w:sz w:val="28"/>
          <w:szCs w:val="28"/>
        </w:rPr>
        <w:t xml:space="preserve"> программного обеспечения систем </w:t>
      </w:r>
      <w:r w:rsidR="00FC1917" w:rsidRPr="003F68F1">
        <w:rPr>
          <w:sz w:val="28"/>
          <w:szCs w:val="28"/>
        </w:rPr>
        <w:t>виртуализации</w:t>
      </w:r>
      <w:r w:rsidR="003F68F1" w:rsidRPr="003F68F1">
        <w:rPr>
          <w:sz w:val="28"/>
          <w:szCs w:val="28"/>
        </w:rPr>
        <w:t xml:space="preserve"> «</w:t>
      </w:r>
      <w:r w:rsidR="003F68F1" w:rsidRPr="003F68F1">
        <w:rPr>
          <w:sz w:val="28"/>
          <w:szCs w:val="28"/>
          <w:lang w:val="en-US"/>
        </w:rPr>
        <w:t>WMware</w:t>
      </w:r>
      <w:r w:rsidR="003F68F1" w:rsidRPr="003F68F1">
        <w:rPr>
          <w:sz w:val="28"/>
          <w:szCs w:val="28"/>
        </w:rPr>
        <w:t>» и интегрированных систем безопасности марок «TSS», «</w:t>
      </w:r>
      <w:r w:rsidR="003F68F1" w:rsidRPr="003F68F1">
        <w:rPr>
          <w:sz w:val="28"/>
          <w:szCs w:val="28"/>
          <w:lang w:val="en-US"/>
        </w:rPr>
        <w:t>ITV</w:t>
      </w:r>
      <w:r w:rsidR="003F68F1" w:rsidRPr="003F68F1">
        <w:rPr>
          <w:sz w:val="28"/>
          <w:szCs w:val="28"/>
        </w:rPr>
        <w:t>», «</w:t>
      </w:r>
      <w:r w:rsidR="003F68F1" w:rsidRPr="003F68F1">
        <w:rPr>
          <w:sz w:val="28"/>
          <w:szCs w:val="28"/>
          <w:lang w:val="en-US"/>
        </w:rPr>
        <w:t>BOLID</w:t>
      </w:r>
      <w:r w:rsidR="003F68F1" w:rsidRPr="003F68F1">
        <w:rPr>
          <w:sz w:val="28"/>
          <w:szCs w:val="28"/>
        </w:rPr>
        <w:t>», заверенные печатью претендента</w:t>
      </w:r>
      <w:r w:rsidR="003F68F1">
        <w:rPr>
          <w:sz w:val="28"/>
          <w:szCs w:val="28"/>
        </w:rPr>
        <w:t>, н</w:t>
      </w:r>
      <w:r w:rsidR="00FC1917">
        <w:rPr>
          <w:sz w:val="28"/>
          <w:szCs w:val="28"/>
        </w:rPr>
        <w:t>е менее чем на</w:t>
      </w:r>
      <w:r w:rsidR="003F68F1">
        <w:rPr>
          <w:sz w:val="28"/>
          <w:szCs w:val="28"/>
        </w:rPr>
        <w:t xml:space="preserve"> одного </w:t>
      </w:r>
      <w:r w:rsidR="00E67867">
        <w:rPr>
          <w:sz w:val="28"/>
          <w:szCs w:val="28"/>
        </w:rPr>
        <w:t xml:space="preserve">квалифицированного </w:t>
      </w:r>
      <w:r w:rsidR="003F68F1">
        <w:rPr>
          <w:sz w:val="28"/>
          <w:szCs w:val="28"/>
        </w:rPr>
        <w:t>специалист</w:t>
      </w:r>
      <w:r w:rsidR="00E67867">
        <w:rPr>
          <w:sz w:val="28"/>
          <w:szCs w:val="28"/>
        </w:rPr>
        <w:t>а</w:t>
      </w:r>
      <w:r w:rsidR="009E47AB">
        <w:rPr>
          <w:sz w:val="28"/>
          <w:szCs w:val="28"/>
        </w:rPr>
        <w:t>,</w:t>
      </w:r>
      <w:r w:rsidR="003F68F1">
        <w:rPr>
          <w:sz w:val="28"/>
          <w:szCs w:val="28"/>
        </w:rPr>
        <w:t xml:space="preserve"> </w:t>
      </w:r>
      <w:r w:rsidR="00E67867">
        <w:rPr>
          <w:sz w:val="28"/>
          <w:szCs w:val="28"/>
        </w:rPr>
        <w:t xml:space="preserve">находящегося </w:t>
      </w:r>
      <w:r w:rsidR="00E67867" w:rsidRPr="00E67867">
        <w:rPr>
          <w:sz w:val="28"/>
          <w:szCs w:val="28"/>
        </w:rPr>
        <w:t>в штате</w:t>
      </w:r>
      <w:r w:rsidR="009E47AB">
        <w:rPr>
          <w:sz w:val="28"/>
          <w:szCs w:val="28"/>
        </w:rPr>
        <w:t xml:space="preserve"> претендента (привлекаемого претендентом субподрядчика/соисполнителя)</w:t>
      </w:r>
      <w:r w:rsidR="00E67867" w:rsidRPr="00E67867">
        <w:rPr>
          <w:sz w:val="28"/>
          <w:szCs w:val="28"/>
        </w:rPr>
        <w:t xml:space="preserve"> </w:t>
      </w:r>
      <w:r w:rsidR="003F68F1">
        <w:rPr>
          <w:sz w:val="28"/>
          <w:szCs w:val="28"/>
        </w:rPr>
        <w:t xml:space="preserve">по каждому виду </w:t>
      </w:r>
      <w:r w:rsidR="00123B99">
        <w:rPr>
          <w:sz w:val="28"/>
          <w:szCs w:val="28"/>
        </w:rPr>
        <w:t>перечисленных систем</w:t>
      </w:r>
      <w:r w:rsidR="003F68F1">
        <w:rPr>
          <w:sz w:val="28"/>
          <w:szCs w:val="28"/>
        </w:rPr>
        <w:t>.</w:t>
      </w:r>
    </w:p>
    <w:p w:rsidR="007F5636" w:rsidRDefault="007F5636" w:rsidP="007F5636">
      <w:pPr>
        <w:ind w:firstLine="567"/>
        <w:jc w:val="both"/>
        <w:rPr>
          <w:b/>
          <w:sz w:val="28"/>
          <w:szCs w:val="28"/>
        </w:rPr>
      </w:pPr>
    </w:p>
    <w:p w:rsidR="007F5636" w:rsidRDefault="007F5636" w:rsidP="007F5636">
      <w:pPr>
        <w:ind w:firstLine="567"/>
        <w:jc w:val="both"/>
        <w:rPr>
          <w:b/>
          <w:sz w:val="28"/>
          <w:szCs w:val="28"/>
        </w:rPr>
      </w:pPr>
      <w:r w:rsidRPr="0095316D">
        <w:rPr>
          <w:b/>
          <w:sz w:val="28"/>
          <w:szCs w:val="28"/>
        </w:rPr>
        <w:t>Ответ</w:t>
      </w:r>
      <w:r>
        <w:rPr>
          <w:b/>
          <w:sz w:val="28"/>
          <w:szCs w:val="28"/>
        </w:rPr>
        <w:t xml:space="preserve"> № 2</w:t>
      </w:r>
      <w:r w:rsidRPr="0095316D">
        <w:rPr>
          <w:b/>
          <w:sz w:val="28"/>
          <w:szCs w:val="28"/>
        </w:rPr>
        <w:t>:</w:t>
      </w:r>
    </w:p>
    <w:p w:rsidR="002E25F6" w:rsidRDefault="002E25F6" w:rsidP="007F5636">
      <w:pPr>
        <w:ind w:firstLine="567"/>
        <w:jc w:val="both"/>
        <w:rPr>
          <w:b/>
          <w:sz w:val="28"/>
          <w:szCs w:val="28"/>
        </w:rPr>
      </w:pPr>
    </w:p>
    <w:p w:rsidR="00AD424B" w:rsidRDefault="00655AAF" w:rsidP="00AD424B">
      <w:pPr>
        <w:ind w:firstLine="567"/>
        <w:jc w:val="both"/>
        <w:rPr>
          <w:rFonts w:eastAsia="Calibri"/>
          <w:sz w:val="28"/>
          <w:szCs w:val="28"/>
        </w:rPr>
      </w:pPr>
      <w:r>
        <w:rPr>
          <w:rFonts w:eastAsia="Calibri"/>
          <w:sz w:val="28"/>
          <w:szCs w:val="28"/>
        </w:rPr>
        <w:t>К</w:t>
      </w:r>
      <w:r w:rsidRPr="00655AAF">
        <w:rPr>
          <w:rFonts w:eastAsia="Calibri"/>
          <w:sz w:val="28"/>
          <w:szCs w:val="28"/>
        </w:rPr>
        <w:t>валифициров</w:t>
      </w:r>
      <w:r>
        <w:rPr>
          <w:rFonts w:eastAsia="Calibri"/>
          <w:sz w:val="28"/>
          <w:szCs w:val="28"/>
        </w:rPr>
        <w:t xml:space="preserve">анные </w:t>
      </w:r>
      <w:proofErr w:type="gramStart"/>
      <w:r>
        <w:rPr>
          <w:rFonts w:eastAsia="Calibri"/>
          <w:sz w:val="28"/>
          <w:szCs w:val="28"/>
        </w:rPr>
        <w:t>специалисты</w:t>
      </w:r>
      <w:proofErr w:type="gramEnd"/>
      <w:r>
        <w:rPr>
          <w:rFonts w:eastAsia="Calibri"/>
          <w:sz w:val="28"/>
          <w:szCs w:val="28"/>
        </w:rPr>
        <w:t xml:space="preserve"> </w:t>
      </w:r>
      <w:r w:rsidRPr="00655AAF">
        <w:rPr>
          <w:rFonts w:eastAsia="Calibri"/>
          <w:sz w:val="28"/>
          <w:szCs w:val="28"/>
        </w:rPr>
        <w:t>находящ</w:t>
      </w:r>
      <w:r>
        <w:rPr>
          <w:rFonts w:eastAsia="Calibri"/>
          <w:sz w:val="28"/>
          <w:szCs w:val="28"/>
        </w:rPr>
        <w:t>иеся</w:t>
      </w:r>
      <w:r w:rsidRPr="00655AAF">
        <w:rPr>
          <w:rFonts w:eastAsia="Calibri"/>
          <w:sz w:val="28"/>
          <w:szCs w:val="28"/>
        </w:rPr>
        <w:t xml:space="preserve"> в штате</w:t>
      </w:r>
      <w:r>
        <w:rPr>
          <w:rFonts w:eastAsia="Calibri"/>
          <w:sz w:val="28"/>
          <w:szCs w:val="28"/>
        </w:rPr>
        <w:t xml:space="preserve"> претендента должны иметь</w:t>
      </w:r>
      <w:r w:rsidR="009E47AB">
        <w:rPr>
          <w:rFonts w:eastAsia="Calibri"/>
          <w:sz w:val="28"/>
          <w:szCs w:val="28"/>
        </w:rPr>
        <w:t xml:space="preserve"> три</w:t>
      </w:r>
      <w:r>
        <w:rPr>
          <w:rFonts w:eastAsia="Calibri"/>
          <w:sz w:val="28"/>
          <w:szCs w:val="28"/>
        </w:rPr>
        <w:t xml:space="preserve"> из перечисленных ниже </w:t>
      </w:r>
      <w:r w:rsidRPr="00655AAF">
        <w:rPr>
          <w:rFonts w:eastAsia="Calibri"/>
          <w:sz w:val="28"/>
          <w:szCs w:val="28"/>
        </w:rPr>
        <w:t>сертификатов</w:t>
      </w:r>
      <w:r>
        <w:rPr>
          <w:rFonts w:eastAsia="Calibri"/>
          <w:sz w:val="28"/>
          <w:szCs w:val="28"/>
        </w:rPr>
        <w:t xml:space="preserve"> и/или иных копий дипломов</w:t>
      </w:r>
      <w:r w:rsidRPr="00655AAF">
        <w:rPr>
          <w:rFonts w:eastAsia="Calibri"/>
          <w:sz w:val="28"/>
          <w:szCs w:val="28"/>
        </w:rPr>
        <w:t xml:space="preserve"> ил</w:t>
      </w:r>
      <w:r>
        <w:rPr>
          <w:rFonts w:eastAsia="Calibri"/>
          <w:sz w:val="28"/>
          <w:szCs w:val="28"/>
        </w:rPr>
        <w:t>и аттестатов работников, указываем</w:t>
      </w:r>
      <w:r w:rsidRPr="00655AAF">
        <w:rPr>
          <w:rFonts w:eastAsia="Calibri"/>
          <w:sz w:val="28"/>
          <w:szCs w:val="28"/>
        </w:rPr>
        <w:t>ых в сведениях о производственном персонале (приложение № 6 к документации о закупке</w:t>
      </w:r>
      <w:r>
        <w:rPr>
          <w:rFonts w:eastAsia="Calibri"/>
          <w:sz w:val="28"/>
          <w:szCs w:val="28"/>
        </w:rPr>
        <w:t>):</w:t>
      </w:r>
      <w:r w:rsidRPr="00655AAF">
        <w:rPr>
          <w:rFonts w:eastAsia="Calibri"/>
          <w:sz w:val="28"/>
          <w:szCs w:val="28"/>
        </w:rPr>
        <w:t xml:space="preserve"> </w:t>
      </w:r>
    </w:p>
    <w:p w:rsidR="00253D17" w:rsidRPr="00253D17" w:rsidRDefault="00243AD7" w:rsidP="00243AD7">
      <w:pPr>
        <w:rPr>
          <w:rFonts w:eastAsia="Calibri"/>
          <w:color w:val="1F497D"/>
          <w:sz w:val="28"/>
          <w:szCs w:val="28"/>
        </w:rPr>
      </w:pPr>
      <w:r>
        <w:rPr>
          <w:rFonts w:eastAsia="Calibri"/>
          <w:sz w:val="28"/>
          <w:szCs w:val="28"/>
        </w:rPr>
        <w:t xml:space="preserve">1. </w:t>
      </w:r>
      <w:r w:rsidR="009E47AB">
        <w:rPr>
          <w:rFonts w:eastAsia="Calibri"/>
          <w:sz w:val="28"/>
          <w:szCs w:val="28"/>
        </w:rPr>
        <w:t>С</w:t>
      </w:r>
      <w:r w:rsidR="00AD424B" w:rsidRPr="00253D17">
        <w:rPr>
          <w:rFonts w:eastAsia="Calibri"/>
          <w:sz w:val="28"/>
          <w:szCs w:val="28"/>
        </w:rPr>
        <w:t xml:space="preserve">ертификат </w:t>
      </w:r>
      <w:r w:rsidR="00253D17" w:rsidRPr="00253D17">
        <w:rPr>
          <w:rFonts w:eastAsia="Calibri"/>
          <w:sz w:val="28"/>
          <w:szCs w:val="28"/>
        </w:rPr>
        <w:t>«</w:t>
      </w:r>
      <w:proofErr w:type="spellStart"/>
      <w:r w:rsidR="00253D17" w:rsidRPr="00253D17">
        <w:rPr>
          <w:rFonts w:eastAsia="Calibri"/>
          <w:sz w:val="28"/>
          <w:szCs w:val="28"/>
        </w:rPr>
        <w:t>Axxon</w:t>
      </w:r>
      <w:proofErr w:type="spellEnd"/>
      <w:r w:rsidR="00253D17" w:rsidRPr="00253D17">
        <w:rPr>
          <w:rFonts w:eastAsia="Calibri"/>
          <w:sz w:val="28"/>
          <w:szCs w:val="28"/>
        </w:rPr>
        <w:t xml:space="preserve"> </w:t>
      </w:r>
      <w:proofErr w:type="spellStart"/>
      <w:r w:rsidR="00253D17" w:rsidRPr="00253D17">
        <w:rPr>
          <w:rFonts w:eastAsia="Calibri"/>
          <w:sz w:val="28"/>
          <w:szCs w:val="28"/>
        </w:rPr>
        <w:t>Intellect</w:t>
      </w:r>
      <w:proofErr w:type="spellEnd"/>
      <w:r w:rsidR="00253D17" w:rsidRPr="00253D17">
        <w:rPr>
          <w:rFonts w:eastAsia="Calibri"/>
          <w:sz w:val="28"/>
          <w:szCs w:val="28"/>
        </w:rPr>
        <w:t xml:space="preserve"> </w:t>
      </w:r>
      <w:r w:rsidR="00AD424B">
        <w:rPr>
          <w:rFonts w:eastAsia="Calibri"/>
          <w:sz w:val="28"/>
          <w:szCs w:val="28"/>
        </w:rPr>
        <w:t>Сертифицированный Профессионал»</w:t>
      </w:r>
      <w:r w:rsidR="00253D17" w:rsidRPr="00253D17">
        <w:rPr>
          <w:rFonts w:eastAsia="Calibri"/>
          <w:sz w:val="28"/>
          <w:szCs w:val="28"/>
        </w:rPr>
        <w:t xml:space="preserve"> </w:t>
      </w:r>
      <w:r w:rsidR="00AD424B">
        <w:rPr>
          <w:rFonts w:eastAsia="Calibri"/>
          <w:sz w:val="28"/>
          <w:szCs w:val="28"/>
        </w:rPr>
        <w:t>(</w:t>
      </w:r>
      <w:hyperlink r:id="rId9" w:history="1">
        <w:r w:rsidR="00253D17" w:rsidRPr="00253D17">
          <w:rPr>
            <w:rFonts w:eastAsia="Calibri"/>
            <w:color w:val="0000FF"/>
            <w:sz w:val="28"/>
            <w:szCs w:val="28"/>
            <w:u w:val="single"/>
          </w:rPr>
          <w:t>http://www.itv.ru/support/training/</w:t>
        </w:r>
      </w:hyperlink>
      <w:r w:rsidR="00AD424B">
        <w:rPr>
          <w:rFonts w:eastAsia="Calibri"/>
          <w:color w:val="1F497D"/>
          <w:sz w:val="28"/>
          <w:szCs w:val="28"/>
        </w:rPr>
        <w:t>)</w:t>
      </w:r>
      <w:r w:rsidR="009E47AB">
        <w:rPr>
          <w:rFonts w:eastAsia="Calibri"/>
          <w:color w:val="1F497D"/>
          <w:sz w:val="28"/>
          <w:szCs w:val="28"/>
        </w:rPr>
        <w:t>.</w:t>
      </w:r>
    </w:p>
    <w:p w:rsidR="00AD424B" w:rsidRPr="009E47AB" w:rsidRDefault="00AD424B" w:rsidP="00243AD7">
      <w:pPr>
        <w:rPr>
          <w:rFonts w:eastAsia="Calibri"/>
          <w:sz w:val="28"/>
          <w:szCs w:val="28"/>
          <w:lang w:val="en-US"/>
        </w:rPr>
      </w:pPr>
      <w:r w:rsidRPr="00AD424B">
        <w:rPr>
          <w:rFonts w:eastAsia="Calibri"/>
          <w:sz w:val="28"/>
          <w:szCs w:val="28"/>
          <w:lang w:val="en-US"/>
        </w:rPr>
        <w:t>2.</w:t>
      </w:r>
      <w:r w:rsidR="00253D17" w:rsidRPr="00253D17">
        <w:rPr>
          <w:rFonts w:eastAsia="Calibri"/>
          <w:sz w:val="28"/>
          <w:szCs w:val="28"/>
          <w:lang w:val="en-US"/>
        </w:rPr>
        <w:t xml:space="preserve"> </w:t>
      </w:r>
      <w:r w:rsidR="009E47AB">
        <w:rPr>
          <w:rFonts w:eastAsia="Calibri"/>
          <w:sz w:val="28"/>
          <w:szCs w:val="28"/>
        </w:rPr>
        <w:t>С</w:t>
      </w:r>
      <w:r w:rsidR="00243AD7" w:rsidRPr="00AD424B">
        <w:rPr>
          <w:rFonts w:eastAsia="Calibri"/>
          <w:sz w:val="28"/>
          <w:szCs w:val="28"/>
        </w:rPr>
        <w:t>ертификат</w:t>
      </w:r>
      <w:r w:rsidRPr="00AD424B">
        <w:rPr>
          <w:rFonts w:eastAsia="Calibri"/>
          <w:sz w:val="28"/>
          <w:szCs w:val="28"/>
          <w:lang w:val="en-US"/>
        </w:rPr>
        <w:t xml:space="preserve"> </w:t>
      </w:r>
      <w:r w:rsidRPr="00AD424B">
        <w:rPr>
          <w:rFonts w:eastAsia="Calibri"/>
          <w:sz w:val="28"/>
          <w:szCs w:val="28"/>
        </w:rPr>
        <w:t>уровня</w:t>
      </w:r>
      <w:r w:rsidRPr="00AD424B">
        <w:rPr>
          <w:rFonts w:eastAsia="Calibri"/>
          <w:sz w:val="28"/>
          <w:szCs w:val="28"/>
          <w:lang w:val="en-US"/>
        </w:rPr>
        <w:t xml:space="preserve"> </w:t>
      </w:r>
      <w:r w:rsidRPr="00AD424B">
        <w:rPr>
          <w:rFonts w:eastAsia="Calibri"/>
          <w:sz w:val="28"/>
          <w:szCs w:val="28"/>
        </w:rPr>
        <w:t>не</w:t>
      </w:r>
      <w:r w:rsidRPr="00AD424B">
        <w:rPr>
          <w:rFonts w:eastAsia="Calibri"/>
          <w:sz w:val="28"/>
          <w:szCs w:val="28"/>
          <w:lang w:val="en-US"/>
        </w:rPr>
        <w:t xml:space="preserve"> </w:t>
      </w:r>
      <w:r w:rsidRPr="00AD424B">
        <w:rPr>
          <w:rFonts w:eastAsia="Calibri"/>
          <w:sz w:val="28"/>
          <w:szCs w:val="28"/>
        </w:rPr>
        <w:t>менее</w:t>
      </w:r>
      <w:r w:rsidRPr="00AD424B">
        <w:rPr>
          <w:rFonts w:eastAsia="Calibri"/>
          <w:sz w:val="28"/>
          <w:szCs w:val="28"/>
          <w:lang w:val="en-US"/>
        </w:rPr>
        <w:t xml:space="preserve"> VMware Certified Professional 6 – Data Center Virtualization (VCP6-D</w:t>
      </w:r>
      <w:r>
        <w:rPr>
          <w:rFonts w:eastAsia="Calibri"/>
          <w:sz w:val="28"/>
          <w:szCs w:val="28"/>
          <w:lang w:val="en-US"/>
        </w:rPr>
        <w:t>CV)</w:t>
      </w:r>
      <w:r w:rsidRPr="00AD424B">
        <w:rPr>
          <w:rFonts w:eastAsia="Calibri"/>
          <w:sz w:val="28"/>
          <w:szCs w:val="28"/>
          <w:lang w:val="en-US"/>
        </w:rPr>
        <w:t xml:space="preserve"> (</w:t>
      </w:r>
      <w:hyperlink r:id="rId10" w:anchor="v6" w:history="1">
        <w:r w:rsidRPr="00AD424B">
          <w:rPr>
            <w:color w:val="0000FF"/>
            <w:sz w:val="28"/>
            <w:szCs w:val="28"/>
            <w:u w:val="single"/>
            <w:lang w:val="en-US"/>
          </w:rPr>
          <w:t>https://mylearn.vmware.com/portals/certification/#v6</w:t>
        </w:r>
      </w:hyperlink>
      <w:r w:rsidRPr="00AD424B">
        <w:rPr>
          <w:rFonts w:ascii="Calibri" w:hAnsi="Calibri"/>
          <w:color w:val="1F497D"/>
          <w:sz w:val="22"/>
          <w:szCs w:val="22"/>
          <w:lang w:val="en-US"/>
        </w:rPr>
        <w:t> )</w:t>
      </w:r>
      <w:r w:rsidR="009E47AB" w:rsidRPr="009E47AB">
        <w:rPr>
          <w:rFonts w:ascii="Calibri" w:hAnsi="Calibri"/>
          <w:color w:val="1F497D"/>
          <w:sz w:val="22"/>
          <w:szCs w:val="22"/>
          <w:lang w:val="en-US"/>
        </w:rPr>
        <w:t>.</w:t>
      </w:r>
    </w:p>
    <w:p w:rsidR="00CF7A58" w:rsidRDefault="00243AD7" w:rsidP="00243AD7">
      <w:pPr>
        <w:rPr>
          <w:color w:val="1F497D"/>
          <w:sz w:val="28"/>
          <w:szCs w:val="28"/>
        </w:rPr>
      </w:pPr>
      <w:r>
        <w:rPr>
          <w:sz w:val="28"/>
          <w:szCs w:val="28"/>
        </w:rPr>
        <w:t xml:space="preserve">3. </w:t>
      </w:r>
      <w:r w:rsidR="009E47AB">
        <w:rPr>
          <w:sz w:val="28"/>
          <w:szCs w:val="28"/>
        </w:rPr>
        <w:t>С</w:t>
      </w:r>
      <w:r w:rsidRPr="00243AD7">
        <w:rPr>
          <w:sz w:val="28"/>
          <w:szCs w:val="28"/>
        </w:rPr>
        <w:t>ертификат "Администратор СКУД TSS-2000"</w:t>
      </w:r>
      <w:r w:rsidRPr="00243AD7">
        <w:rPr>
          <w:rFonts w:ascii="Calibri" w:hAnsi="Calibri"/>
          <w:sz w:val="22"/>
          <w:szCs w:val="22"/>
        </w:rPr>
        <w:t xml:space="preserve"> </w:t>
      </w:r>
      <w:r w:rsidRPr="00243AD7">
        <w:rPr>
          <w:color w:val="1F497D"/>
          <w:sz w:val="28"/>
          <w:szCs w:val="28"/>
        </w:rPr>
        <w:t>(</w:t>
      </w:r>
      <w:hyperlink r:id="rId11" w:history="1">
        <w:r w:rsidRPr="00243AD7">
          <w:rPr>
            <w:color w:val="0000FF"/>
            <w:sz w:val="28"/>
            <w:szCs w:val="28"/>
            <w:u w:val="single"/>
          </w:rPr>
          <w:t>http://www.sevenseals.ru/edu.htm</w:t>
        </w:r>
      </w:hyperlink>
      <w:r w:rsidRPr="00243AD7">
        <w:rPr>
          <w:color w:val="1F497D"/>
          <w:sz w:val="28"/>
          <w:szCs w:val="28"/>
        </w:rPr>
        <w:t>)</w:t>
      </w:r>
      <w:r>
        <w:rPr>
          <w:color w:val="1F497D"/>
          <w:sz w:val="28"/>
          <w:szCs w:val="28"/>
        </w:rPr>
        <w:t>.</w:t>
      </w:r>
    </w:p>
    <w:p w:rsidR="00243AD7" w:rsidRDefault="00243AD7" w:rsidP="007F5636">
      <w:pPr>
        <w:jc w:val="both"/>
        <w:rPr>
          <w:sz w:val="28"/>
          <w:szCs w:val="28"/>
        </w:rPr>
      </w:pPr>
    </w:p>
    <w:p w:rsidR="00243AD7" w:rsidRDefault="00243AD7" w:rsidP="007F5636">
      <w:pPr>
        <w:jc w:val="both"/>
        <w:rPr>
          <w:sz w:val="28"/>
          <w:szCs w:val="28"/>
        </w:rPr>
      </w:pPr>
    </w:p>
    <w:p w:rsidR="007F5636" w:rsidRPr="00B57281" w:rsidRDefault="007F5636" w:rsidP="007F5636">
      <w:pPr>
        <w:jc w:val="both"/>
        <w:rPr>
          <w:b/>
          <w:sz w:val="28"/>
          <w:szCs w:val="28"/>
        </w:rPr>
      </w:pPr>
      <w:r>
        <w:rPr>
          <w:b/>
          <w:sz w:val="28"/>
          <w:szCs w:val="28"/>
        </w:rPr>
        <w:t>Председатель</w:t>
      </w:r>
    </w:p>
    <w:p w:rsidR="007F5636" w:rsidRPr="00B57281" w:rsidRDefault="007F5636" w:rsidP="007F5636">
      <w:pPr>
        <w:jc w:val="both"/>
        <w:rPr>
          <w:b/>
          <w:sz w:val="28"/>
          <w:szCs w:val="28"/>
        </w:rPr>
      </w:pPr>
      <w:r w:rsidRPr="00B57281">
        <w:rPr>
          <w:b/>
          <w:sz w:val="28"/>
          <w:szCs w:val="28"/>
        </w:rPr>
        <w:t>постоянной рабочей группы</w:t>
      </w:r>
    </w:p>
    <w:p w:rsidR="007F5636" w:rsidRPr="00243AD7" w:rsidRDefault="007F5636" w:rsidP="007F5636">
      <w:pPr>
        <w:jc w:val="both"/>
        <w:rPr>
          <w:b/>
          <w:sz w:val="28"/>
          <w:szCs w:val="28"/>
        </w:rPr>
      </w:pPr>
      <w:r w:rsidRPr="00B57281">
        <w:rPr>
          <w:b/>
          <w:sz w:val="28"/>
          <w:szCs w:val="28"/>
        </w:rPr>
        <w:t>конкурсной комиссии</w:t>
      </w:r>
      <w:r w:rsidR="00243AD7">
        <w:rPr>
          <w:b/>
          <w:sz w:val="28"/>
          <w:szCs w:val="28"/>
        </w:rPr>
        <w:t xml:space="preserve"> </w:t>
      </w:r>
      <w:r w:rsidRPr="00B57281">
        <w:rPr>
          <w:b/>
          <w:sz w:val="28"/>
          <w:szCs w:val="28"/>
        </w:rPr>
        <w:t>ПАО</w:t>
      </w:r>
      <w:r>
        <w:rPr>
          <w:b/>
          <w:sz w:val="28"/>
          <w:szCs w:val="28"/>
        </w:rPr>
        <w:t> </w:t>
      </w:r>
      <w:r w:rsidRPr="00B57281">
        <w:rPr>
          <w:b/>
          <w:sz w:val="28"/>
          <w:szCs w:val="28"/>
        </w:rPr>
        <w:t>«</w:t>
      </w:r>
      <w:r w:rsidR="00243AD7">
        <w:rPr>
          <w:b/>
          <w:sz w:val="28"/>
          <w:szCs w:val="28"/>
        </w:rPr>
        <w:t xml:space="preserve">ТрансКонтейнер» </w:t>
      </w:r>
      <w:r w:rsidR="00243AD7">
        <w:rPr>
          <w:b/>
          <w:sz w:val="28"/>
          <w:szCs w:val="28"/>
        </w:rPr>
        <w:tab/>
      </w:r>
      <w:r w:rsidR="00243AD7">
        <w:rPr>
          <w:b/>
          <w:sz w:val="28"/>
          <w:szCs w:val="28"/>
        </w:rPr>
        <w:tab/>
      </w:r>
      <w:r>
        <w:rPr>
          <w:b/>
          <w:sz w:val="28"/>
          <w:szCs w:val="28"/>
        </w:rPr>
        <w:tab/>
        <w:t xml:space="preserve"> В.В. Глушков</w:t>
      </w:r>
    </w:p>
    <w:p w:rsidR="007813D2" w:rsidRPr="00AC6E1D" w:rsidRDefault="007813D2" w:rsidP="00F956F4">
      <w:pPr>
        <w:jc w:val="both"/>
        <w:rPr>
          <w:b/>
        </w:rPr>
      </w:pPr>
    </w:p>
    <w:sectPr w:rsidR="007813D2" w:rsidRPr="00AC6E1D" w:rsidSect="00471246">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73" w:rsidRDefault="002E6B73" w:rsidP="001D63DB">
      <w:r>
        <w:separator/>
      </w:r>
    </w:p>
  </w:endnote>
  <w:endnote w:type="continuationSeparator" w:id="0">
    <w:p w:rsidR="002E6B73" w:rsidRDefault="002E6B73"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73" w:rsidRDefault="002E6B73" w:rsidP="001D63DB">
      <w:r>
        <w:separator/>
      </w:r>
    </w:p>
  </w:footnote>
  <w:footnote w:type="continuationSeparator" w:id="0">
    <w:p w:rsidR="002E6B73" w:rsidRDefault="002E6B73"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5A71A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D610B1E"/>
    <w:multiLevelType w:val="hybridMultilevel"/>
    <w:tmpl w:val="3800C8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2">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5">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
  </w:num>
  <w:num w:numId="3">
    <w:abstractNumId w:val="29"/>
  </w:num>
  <w:num w:numId="4">
    <w:abstractNumId w:val="24"/>
  </w:num>
  <w:num w:numId="5">
    <w:abstractNumId w:val="36"/>
  </w:num>
  <w:num w:numId="6">
    <w:abstractNumId w:val="1"/>
  </w:num>
  <w:num w:numId="7">
    <w:abstractNumId w:val="7"/>
  </w:num>
  <w:num w:numId="8">
    <w:abstractNumId w:val="13"/>
  </w:num>
  <w:num w:numId="9">
    <w:abstractNumId w:val="18"/>
  </w:num>
  <w:num w:numId="10">
    <w:abstractNumId w:val="16"/>
  </w:num>
  <w:num w:numId="11">
    <w:abstractNumId w:val="32"/>
  </w:num>
  <w:num w:numId="12">
    <w:abstractNumId w:val="8"/>
  </w:num>
  <w:num w:numId="13">
    <w:abstractNumId w:val="15"/>
  </w:num>
  <w:num w:numId="14">
    <w:abstractNumId w:val="4"/>
  </w:num>
  <w:num w:numId="15">
    <w:abstractNumId w:val="23"/>
  </w:num>
  <w:num w:numId="16">
    <w:abstractNumId w:val="34"/>
  </w:num>
  <w:num w:numId="17">
    <w:abstractNumId w:val="21"/>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2"/>
  </w:num>
  <w:num w:numId="21">
    <w:abstractNumId w:val="30"/>
  </w:num>
  <w:num w:numId="22">
    <w:abstractNumId w:val="19"/>
  </w:num>
  <w:num w:numId="23">
    <w:abstractNumId w:val="19"/>
  </w:num>
  <w:num w:numId="24">
    <w:abstractNumId w:val="19"/>
  </w:num>
  <w:num w:numId="25">
    <w:abstractNumId w:val="19"/>
  </w:num>
  <w:num w:numId="26">
    <w:abstractNumId w:val="25"/>
  </w:num>
  <w:num w:numId="27">
    <w:abstractNumId w:val="3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
  </w:num>
  <w:num w:numId="32">
    <w:abstractNumId w:val="20"/>
  </w:num>
  <w:num w:numId="33">
    <w:abstractNumId w:val="27"/>
  </w:num>
  <w:num w:numId="34">
    <w:abstractNumId w:val="28"/>
  </w:num>
  <w:num w:numId="35">
    <w:abstractNumId w:val="26"/>
  </w:num>
  <w:num w:numId="36">
    <w:abstractNumId w:val="11"/>
  </w:num>
  <w:num w:numId="37">
    <w:abstractNumId w:val="3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4"/>
  </w:num>
  <w:num w:numId="41">
    <w:abstractNumId w:val="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511FC"/>
    <w:rsid w:val="000561F4"/>
    <w:rsid w:val="00060419"/>
    <w:rsid w:val="000637E8"/>
    <w:rsid w:val="00083C30"/>
    <w:rsid w:val="000932ED"/>
    <w:rsid w:val="00094460"/>
    <w:rsid w:val="00094891"/>
    <w:rsid w:val="00097D7F"/>
    <w:rsid w:val="000B27C3"/>
    <w:rsid w:val="000B34DE"/>
    <w:rsid w:val="000B6CF8"/>
    <w:rsid w:val="000C5892"/>
    <w:rsid w:val="000D11A2"/>
    <w:rsid w:val="000D3D2A"/>
    <w:rsid w:val="000D4E75"/>
    <w:rsid w:val="000D639D"/>
    <w:rsid w:val="000D7A7E"/>
    <w:rsid w:val="000F70C2"/>
    <w:rsid w:val="001019B1"/>
    <w:rsid w:val="00107344"/>
    <w:rsid w:val="00111B30"/>
    <w:rsid w:val="00114E8A"/>
    <w:rsid w:val="00117A82"/>
    <w:rsid w:val="00122F18"/>
    <w:rsid w:val="00123B99"/>
    <w:rsid w:val="00130513"/>
    <w:rsid w:val="00141627"/>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3AD7"/>
    <w:rsid w:val="0024405D"/>
    <w:rsid w:val="00245AEE"/>
    <w:rsid w:val="00253D17"/>
    <w:rsid w:val="00253E21"/>
    <w:rsid w:val="0027773B"/>
    <w:rsid w:val="00277A8B"/>
    <w:rsid w:val="002A1929"/>
    <w:rsid w:val="002A46A6"/>
    <w:rsid w:val="002A6C31"/>
    <w:rsid w:val="002B27AA"/>
    <w:rsid w:val="002C1975"/>
    <w:rsid w:val="002C5834"/>
    <w:rsid w:val="002D0919"/>
    <w:rsid w:val="002D2930"/>
    <w:rsid w:val="002D2E9B"/>
    <w:rsid w:val="002E25F6"/>
    <w:rsid w:val="002E6B73"/>
    <w:rsid w:val="002F00EE"/>
    <w:rsid w:val="002F24FD"/>
    <w:rsid w:val="002F388F"/>
    <w:rsid w:val="00306E50"/>
    <w:rsid w:val="003164B2"/>
    <w:rsid w:val="00326B6F"/>
    <w:rsid w:val="00331974"/>
    <w:rsid w:val="00337BB3"/>
    <w:rsid w:val="00350D5C"/>
    <w:rsid w:val="003647AC"/>
    <w:rsid w:val="00367C80"/>
    <w:rsid w:val="00374286"/>
    <w:rsid w:val="003816B3"/>
    <w:rsid w:val="00381707"/>
    <w:rsid w:val="0038692B"/>
    <w:rsid w:val="0039590F"/>
    <w:rsid w:val="003A38E6"/>
    <w:rsid w:val="003C49B7"/>
    <w:rsid w:val="003C7990"/>
    <w:rsid w:val="003D20CF"/>
    <w:rsid w:val="003D6F4A"/>
    <w:rsid w:val="003E205F"/>
    <w:rsid w:val="003E32FC"/>
    <w:rsid w:val="003F67B0"/>
    <w:rsid w:val="003F68F1"/>
    <w:rsid w:val="004049E8"/>
    <w:rsid w:val="004175A6"/>
    <w:rsid w:val="004231F2"/>
    <w:rsid w:val="00423849"/>
    <w:rsid w:val="00436E1B"/>
    <w:rsid w:val="00445C39"/>
    <w:rsid w:val="00471246"/>
    <w:rsid w:val="00481F14"/>
    <w:rsid w:val="004847BE"/>
    <w:rsid w:val="0049293E"/>
    <w:rsid w:val="00497A00"/>
    <w:rsid w:val="004B6840"/>
    <w:rsid w:val="004F6F09"/>
    <w:rsid w:val="00503156"/>
    <w:rsid w:val="0053002B"/>
    <w:rsid w:val="005309C0"/>
    <w:rsid w:val="00532D2B"/>
    <w:rsid w:val="00534DA1"/>
    <w:rsid w:val="00537C9B"/>
    <w:rsid w:val="00547F73"/>
    <w:rsid w:val="005621D4"/>
    <w:rsid w:val="00573E45"/>
    <w:rsid w:val="00590D2D"/>
    <w:rsid w:val="005B0D3F"/>
    <w:rsid w:val="005C2882"/>
    <w:rsid w:val="005E0B45"/>
    <w:rsid w:val="005E5527"/>
    <w:rsid w:val="005F7998"/>
    <w:rsid w:val="00610F04"/>
    <w:rsid w:val="00611040"/>
    <w:rsid w:val="00613930"/>
    <w:rsid w:val="00614408"/>
    <w:rsid w:val="0062697A"/>
    <w:rsid w:val="006275E3"/>
    <w:rsid w:val="00636895"/>
    <w:rsid w:val="006423AF"/>
    <w:rsid w:val="00646F53"/>
    <w:rsid w:val="00655AAF"/>
    <w:rsid w:val="006752E4"/>
    <w:rsid w:val="0067786E"/>
    <w:rsid w:val="0068130A"/>
    <w:rsid w:val="006A06D4"/>
    <w:rsid w:val="006A5699"/>
    <w:rsid w:val="006B24F0"/>
    <w:rsid w:val="006C0B24"/>
    <w:rsid w:val="006C340D"/>
    <w:rsid w:val="006C72C9"/>
    <w:rsid w:val="006D2447"/>
    <w:rsid w:val="006F0330"/>
    <w:rsid w:val="006F7501"/>
    <w:rsid w:val="007005F9"/>
    <w:rsid w:val="007071DF"/>
    <w:rsid w:val="00712A10"/>
    <w:rsid w:val="00712BFA"/>
    <w:rsid w:val="00717D60"/>
    <w:rsid w:val="0072463D"/>
    <w:rsid w:val="00731720"/>
    <w:rsid w:val="007334C6"/>
    <w:rsid w:val="00745628"/>
    <w:rsid w:val="00753EBC"/>
    <w:rsid w:val="00764FE7"/>
    <w:rsid w:val="007712C8"/>
    <w:rsid w:val="007813D2"/>
    <w:rsid w:val="00784E5D"/>
    <w:rsid w:val="007C7B84"/>
    <w:rsid w:val="007D72C1"/>
    <w:rsid w:val="007E4BCE"/>
    <w:rsid w:val="007F427D"/>
    <w:rsid w:val="007F5610"/>
    <w:rsid w:val="007F5636"/>
    <w:rsid w:val="007F7D93"/>
    <w:rsid w:val="008241D5"/>
    <w:rsid w:val="00826B30"/>
    <w:rsid w:val="00832648"/>
    <w:rsid w:val="00843852"/>
    <w:rsid w:val="00845195"/>
    <w:rsid w:val="008468F8"/>
    <w:rsid w:val="00851FE0"/>
    <w:rsid w:val="0085584E"/>
    <w:rsid w:val="008771BB"/>
    <w:rsid w:val="00882E2C"/>
    <w:rsid w:val="0089012F"/>
    <w:rsid w:val="00890A5F"/>
    <w:rsid w:val="00896CF4"/>
    <w:rsid w:val="008A5016"/>
    <w:rsid w:val="008B0FAF"/>
    <w:rsid w:val="008B3293"/>
    <w:rsid w:val="008E52FA"/>
    <w:rsid w:val="008F2A83"/>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E0159"/>
    <w:rsid w:val="009E3EFA"/>
    <w:rsid w:val="009E47AB"/>
    <w:rsid w:val="009F20A2"/>
    <w:rsid w:val="009F4752"/>
    <w:rsid w:val="009F64FC"/>
    <w:rsid w:val="00A00CF1"/>
    <w:rsid w:val="00A2580C"/>
    <w:rsid w:val="00A337D3"/>
    <w:rsid w:val="00A47AA9"/>
    <w:rsid w:val="00A61290"/>
    <w:rsid w:val="00A62F0F"/>
    <w:rsid w:val="00A715EB"/>
    <w:rsid w:val="00A73712"/>
    <w:rsid w:val="00A80DC7"/>
    <w:rsid w:val="00A82A67"/>
    <w:rsid w:val="00AA4373"/>
    <w:rsid w:val="00AB4C8A"/>
    <w:rsid w:val="00AC6E1D"/>
    <w:rsid w:val="00AD23A9"/>
    <w:rsid w:val="00AD424B"/>
    <w:rsid w:val="00AE10A2"/>
    <w:rsid w:val="00AE763F"/>
    <w:rsid w:val="00AF1429"/>
    <w:rsid w:val="00AF2A0F"/>
    <w:rsid w:val="00B03BE8"/>
    <w:rsid w:val="00B12893"/>
    <w:rsid w:val="00B166EB"/>
    <w:rsid w:val="00B24E4A"/>
    <w:rsid w:val="00B31005"/>
    <w:rsid w:val="00B432C3"/>
    <w:rsid w:val="00B50676"/>
    <w:rsid w:val="00B50ED9"/>
    <w:rsid w:val="00B8010A"/>
    <w:rsid w:val="00B83144"/>
    <w:rsid w:val="00B864CB"/>
    <w:rsid w:val="00B9494D"/>
    <w:rsid w:val="00BA758A"/>
    <w:rsid w:val="00BB0833"/>
    <w:rsid w:val="00BC3349"/>
    <w:rsid w:val="00BD3D54"/>
    <w:rsid w:val="00BE1065"/>
    <w:rsid w:val="00BE2644"/>
    <w:rsid w:val="00BF38C9"/>
    <w:rsid w:val="00C03A15"/>
    <w:rsid w:val="00C1574C"/>
    <w:rsid w:val="00C16D26"/>
    <w:rsid w:val="00C214E5"/>
    <w:rsid w:val="00C248BE"/>
    <w:rsid w:val="00C46276"/>
    <w:rsid w:val="00C47EEC"/>
    <w:rsid w:val="00C520BA"/>
    <w:rsid w:val="00C57C8E"/>
    <w:rsid w:val="00C57F00"/>
    <w:rsid w:val="00C6317B"/>
    <w:rsid w:val="00C717FC"/>
    <w:rsid w:val="00C91B09"/>
    <w:rsid w:val="00C92CE8"/>
    <w:rsid w:val="00CB6779"/>
    <w:rsid w:val="00CB6D3D"/>
    <w:rsid w:val="00CC2F5F"/>
    <w:rsid w:val="00CC4AB1"/>
    <w:rsid w:val="00CC7156"/>
    <w:rsid w:val="00CF7A58"/>
    <w:rsid w:val="00D1371A"/>
    <w:rsid w:val="00D151C2"/>
    <w:rsid w:val="00D16540"/>
    <w:rsid w:val="00D20B98"/>
    <w:rsid w:val="00D213ED"/>
    <w:rsid w:val="00D2445E"/>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F355E"/>
    <w:rsid w:val="00DF4941"/>
    <w:rsid w:val="00DF5C67"/>
    <w:rsid w:val="00DF6CF0"/>
    <w:rsid w:val="00E040CF"/>
    <w:rsid w:val="00E120C2"/>
    <w:rsid w:val="00E214DE"/>
    <w:rsid w:val="00E25E0C"/>
    <w:rsid w:val="00E3100F"/>
    <w:rsid w:val="00E312D1"/>
    <w:rsid w:val="00E319F6"/>
    <w:rsid w:val="00E45CEC"/>
    <w:rsid w:val="00E67867"/>
    <w:rsid w:val="00E77CE6"/>
    <w:rsid w:val="00E87948"/>
    <w:rsid w:val="00E9062B"/>
    <w:rsid w:val="00E95229"/>
    <w:rsid w:val="00EA1D58"/>
    <w:rsid w:val="00EA7030"/>
    <w:rsid w:val="00EB5928"/>
    <w:rsid w:val="00EC74CD"/>
    <w:rsid w:val="00ED476C"/>
    <w:rsid w:val="00ED6409"/>
    <w:rsid w:val="00EF2885"/>
    <w:rsid w:val="00F05258"/>
    <w:rsid w:val="00F24942"/>
    <w:rsid w:val="00F35281"/>
    <w:rsid w:val="00F441D6"/>
    <w:rsid w:val="00F64D04"/>
    <w:rsid w:val="00F64FCD"/>
    <w:rsid w:val="00F85A4A"/>
    <w:rsid w:val="00F94925"/>
    <w:rsid w:val="00F956F4"/>
    <w:rsid w:val="00FA16A2"/>
    <w:rsid w:val="00FA4892"/>
    <w:rsid w:val="00FA48C8"/>
    <w:rsid w:val="00FA7134"/>
    <w:rsid w:val="00FC1917"/>
    <w:rsid w:val="00FC4E10"/>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195">
      <w:bodyDiv w:val="1"/>
      <w:marLeft w:val="0"/>
      <w:marRight w:val="0"/>
      <w:marTop w:val="0"/>
      <w:marBottom w:val="0"/>
      <w:divBdr>
        <w:top w:val="none" w:sz="0" w:space="0" w:color="auto"/>
        <w:left w:val="none" w:sz="0" w:space="0" w:color="auto"/>
        <w:bottom w:val="none" w:sz="0" w:space="0" w:color="auto"/>
        <w:right w:val="none" w:sz="0" w:space="0" w:color="auto"/>
      </w:divBdr>
    </w:div>
    <w:div w:id="7008257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162089987">
      <w:bodyDiv w:val="1"/>
      <w:marLeft w:val="0"/>
      <w:marRight w:val="0"/>
      <w:marTop w:val="0"/>
      <w:marBottom w:val="0"/>
      <w:divBdr>
        <w:top w:val="none" w:sz="0" w:space="0" w:color="auto"/>
        <w:left w:val="none" w:sz="0" w:space="0" w:color="auto"/>
        <w:bottom w:val="none" w:sz="0" w:space="0" w:color="auto"/>
        <w:right w:val="none" w:sz="0" w:space="0" w:color="auto"/>
      </w:divBdr>
    </w:div>
    <w:div w:id="189300100">
      <w:bodyDiv w:val="1"/>
      <w:marLeft w:val="0"/>
      <w:marRight w:val="0"/>
      <w:marTop w:val="0"/>
      <w:marBottom w:val="0"/>
      <w:divBdr>
        <w:top w:val="none" w:sz="0" w:space="0" w:color="auto"/>
        <w:left w:val="none" w:sz="0" w:space="0" w:color="auto"/>
        <w:bottom w:val="none" w:sz="0" w:space="0" w:color="auto"/>
        <w:right w:val="none" w:sz="0" w:space="0" w:color="auto"/>
      </w:divBdr>
    </w:div>
    <w:div w:id="250046554">
      <w:bodyDiv w:val="1"/>
      <w:marLeft w:val="0"/>
      <w:marRight w:val="0"/>
      <w:marTop w:val="0"/>
      <w:marBottom w:val="0"/>
      <w:divBdr>
        <w:top w:val="none" w:sz="0" w:space="0" w:color="auto"/>
        <w:left w:val="none" w:sz="0" w:space="0" w:color="auto"/>
        <w:bottom w:val="none" w:sz="0" w:space="0" w:color="auto"/>
        <w:right w:val="none" w:sz="0" w:space="0" w:color="auto"/>
      </w:divBdr>
    </w:div>
    <w:div w:id="304555674">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877595561">
      <w:bodyDiv w:val="1"/>
      <w:marLeft w:val="0"/>
      <w:marRight w:val="0"/>
      <w:marTop w:val="0"/>
      <w:marBottom w:val="0"/>
      <w:divBdr>
        <w:top w:val="none" w:sz="0" w:space="0" w:color="auto"/>
        <w:left w:val="none" w:sz="0" w:space="0" w:color="auto"/>
        <w:bottom w:val="none" w:sz="0" w:space="0" w:color="auto"/>
        <w:right w:val="none" w:sz="0" w:space="0" w:color="auto"/>
      </w:divBdr>
    </w:div>
    <w:div w:id="885488938">
      <w:bodyDiv w:val="1"/>
      <w:marLeft w:val="0"/>
      <w:marRight w:val="0"/>
      <w:marTop w:val="0"/>
      <w:marBottom w:val="0"/>
      <w:divBdr>
        <w:top w:val="none" w:sz="0" w:space="0" w:color="auto"/>
        <w:left w:val="none" w:sz="0" w:space="0" w:color="auto"/>
        <w:bottom w:val="none" w:sz="0" w:space="0" w:color="auto"/>
        <w:right w:val="none" w:sz="0" w:space="0" w:color="auto"/>
      </w:divBdr>
    </w:div>
    <w:div w:id="980621929">
      <w:bodyDiv w:val="1"/>
      <w:marLeft w:val="0"/>
      <w:marRight w:val="0"/>
      <w:marTop w:val="0"/>
      <w:marBottom w:val="0"/>
      <w:divBdr>
        <w:top w:val="none" w:sz="0" w:space="0" w:color="auto"/>
        <w:left w:val="none" w:sz="0" w:space="0" w:color="auto"/>
        <w:bottom w:val="none" w:sz="0" w:space="0" w:color="auto"/>
        <w:right w:val="none" w:sz="0" w:space="0" w:color="auto"/>
      </w:divBdr>
    </w:div>
    <w:div w:id="1125079991">
      <w:bodyDiv w:val="1"/>
      <w:marLeft w:val="0"/>
      <w:marRight w:val="0"/>
      <w:marTop w:val="0"/>
      <w:marBottom w:val="0"/>
      <w:divBdr>
        <w:top w:val="none" w:sz="0" w:space="0" w:color="auto"/>
        <w:left w:val="none" w:sz="0" w:space="0" w:color="auto"/>
        <w:bottom w:val="none" w:sz="0" w:space="0" w:color="auto"/>
        <w:right w:val="none" w:sz="0" w:space="0" w:color="auto"/>
      </w:divBdr>
    </w:div>
    <w:div w:id="1146775032">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572041297">
      <w:bodyDiv w:val="1"/>
      <w:marLeft w:val="0"/>
      <w:marRight w:val="0"/>
      <w:marTop w:val="0"/>
      <w:marBottom w:val="0"/>
      <w:divBdr>
        <w:top w:val="none" w:sz="0" w:space="0" w:color="auto"/>
        <w:left w:val="none" w:sz="0" w:space="0" w:color="auto"/>
        <w:bottom w:val="none" w:sz="0" w:space="0" w:color="auto"/>
        <w:right w:val="none" w:sz="0" w:space="0" w:color="auto"/>
      </w:divBdr>
    </w:div>
    <w:div w:id="1589776844">
      <w:bodyDiv w:val="1"/>
      <w:marLeft w:val="0"/>
      <w:marRight w:val="0"/>
      <w:marTop w:val="0"/>
      <w:marBottom w:val="0"/>
      <w:divBdr>
        <w:top w:val="none" w:sz="0" w:space="0" w:color="auto"/>
        <w:left w:val="none" w:sz="0" w:space="0" w:color="auto"/>
        <w:bottom w:val="none" w:sz="0" w:space="0" w:color="auto"/>
        <w:right w:val="none" w:sz="0" w:space="0" w:color="auto"/>
      </w:divBdr>
    </w:div>
    <w:div w:id="1651058892">
      <w:bodyDiv w:val="1"/>
      <w:marLeft w:val="0"/>
      <w:marRight w:val="0"/>
      <w:marTop w:val="0"/>
      <w:marBottom w:val="0"/>
      <w:divBdr>
        <w:top w:val="none" w:sz="0" w:space="0" w:color="auto"/>
        <w:left w:val="none" w:sz="0" w:space="0" w:color="auto"/>
        <w:bottom w:val="none" w:sz="0" w:space="0" w:color="auto"/>
        <w:right w:val="none" w:sz="0" w:space="0" w:color="auto"/>
      </w:divBdr>
    </w:div>
    <w:div w:id="1660770014">
      <w:bodyDiv w:val="1"/>
      <w:marLeft w:val="0"/>
      <w:marRight w:val="0"/>
      <w:marTop w:val="0"/>
      <w:marBottom w:val="0"/>
      <w:divBdr>
        <w:top w:val="none" w:sz="0" w:space="0" w:color="auto"/>
        <w:left w:val="none" w:sz="0" w:space="0" w:color="auto"/>
        <w:bottom w:val="none" w:sz="0" w:space="0" w:color="auto"/>
        <w:right w:val="none" w:sz="0" w:space="0" w:color="auto"/>
      </w:divBdr>
    </w:div>
    <w:div w:id="19589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venseals.ru/edu.htm" TargetMode="External"/><Relationship Id="rId5" Type="http://schemas.openxmlformats.org/officeDocument/2006/relationships/settings" Target="settings.xml"/><Relationship Id="rId10" Type="http://schemas.openxmlformats.org/officeDocument/2006/relationships/hyperlink" Target="https://mylearn.vmware.com/portals/certification/" TargetMode="External"/><Relationship Id="rId4" Type="http://schemas.microsoft.com/office/2007/relationships/stylesWithEffects" Target="stylesWithEffects.xml"/><Relationship Id="rId9" Type="http://schemas.openxmlformats.org/officeDocument/2006/relationships/hyperlink" Target="http://www.itv.ru/support/trai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BE46-B005-4175-84E0-25E08CBF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2017-03-28T11:48:00Z</cp:lastPrinted>
  <dcterms:created xsi:type="dcterms:W3CDTF">2017-03-28T14:15:00Z</dcterms:created>
  <dcterms:modified xsi:type="dcterms:W3CDTF">2017-03-28T14:15:00Z</dcterms:modified>
</cp:coreProperties>
</file>