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9C2280" w:rsidRDefault="00936367"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61DDA419" wp14:editId="0EED4739">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Default="00F64FCD" w:rsidP="00F64FCD">
      <w:pPr>
        <w:ind w:left="4536"/>
        <w:rPr>
          <w:szCs w:val="28"/>
        </w:rPr>
      </w:pPr>
    </w:p>
    <w:p w:rsidR="00F64FCD" w:rsidRPr="00827AB9" w:rsidRDefault="00F64FCD" w:rsidP="00F64FCD">
      <w:pPr>
        <w:ind w:left="4536"/>
        <w:rPr>
          <w:szCs w:val="28"/>
        </w:rPr>
      </w:pPr>
    </w:p>
    <w:p w:rsidR="00F64FCD" w:rsidRDefault="00F64FCD" w:rsidP="00F64FCD">
      <w:pPr>
        <w:rPr>
          <w:szCs w:val="28"/>
        </w:rPr>
      </w:pPr>
    </w:p>
    <w:p w:rsidR="00F64FCD" w:rsidRDefault="00F64FCD" w:rsidP="00F64FCD">
      <w:pPr>
        <w:ind w:firstLine="567"/>
        <w:rPr>
          <w:szCs w:val="28"/>
        </w:rPr>
      </w:pPr>
    </w:p>
    <w:p w:rsidR="00F64FCD" w:rsidRDefault="00F64FCD" w:rsidP="00F64FCD">
      <w:pPr>
        <w:jc w:val="center"/>
        <w:rPr>
          <w:szCs w:val="28"/>
        </w:rPr>
      </w:pPr>
    </w:p>
    <w:p w:rsidR="00942AAD" w:rsidRDefault="00942AAD" w:rsidP="00942AAD">
      <w:pPr>
        <w:tabs>
          <w:tab w:val="left" w:pos="1305"/>
        </w:tabs>
        <w:rPr>
          <w:b/>
          <w:color w:val="FF0000"/>
          <w:szCs w:val="28"/>
        </w:rPr>
      </w:pPr>
      <w:r>
        <w:rPr>
          <w:b/>
        </w:rPr>
        <w:tab/>
      </w:r>
    </w:p>
    <w:p w:rsidR="007813D2" w:rsidRPr="00E823B7" w:rsidRDefault="007813D2" w:rsidP="007813D2">
      <w:pPr>
        <w:ind w:left="3969"/>
        <w:rPr>
          <w:b/>
          <w:color w:val="FF0000"/>
          <w:sz w:val="26"/>
          <w:szCs w:val="26"/>
        </w:rPr>
      </w:pPr>
      <w:r w:rsidRPr="00E823B7">
        <w:rPr>
          <w:b/>
          <w:color w:val="FF0000"/>
          <w:sz w:val="26"/>
          <w:szCs w:val="26"/>
        </w:rPr>
        <w:t>ВНИМАНИЕ!</w:t>
      </w:r>
    </w:p>
    <w:p w:rsidR="007813D2" w:rsidRPr="00E823B7" w:rsidRDefault="007813D2" w:rsidP="007813D2">
      <w:pPr>
        <w:jc w:val="both"/>
        <w:rPr>
          <w:bCs/>
          <w:sz w:val="26"/>
          <w:szCs w:val="26"/>
        </w:rPr>
      </w:pPr>
    </w:p>
    <w:p w:rsidR="000B27C3" w:rsidRPr="00E823B7" w:rsidRDefault="000D3D2A" w:rsidP="000B27C3">
      <w:pPr>
        <w:pStyle w:val="11"/>
        <w:suppressAutoHyphens/>
        <w:ind w:firstLine="0"/>
        <w:jc w:val="center"/>
        <w:rPr>
          <w:b/>
          <w:bCs/>
          <w:sz w:val="26"/>
          <w:szCs w:val="26"/>
        </w:rPr>
      </w:pPr>
      <w:r w:rsidRPr="00E823B7">
        <w:rPr>
          <w:b/>
          <w:bCs/>
          <w:sz w:val="26"/>
          <w:szCs w:val="26"/>
        </w:rPr>
        <w:t>ПАО «ТрансКонтейнер» информирует</w:t>
      </w:r>
      <w:r w:rsidR="00E823B7">
        <w:rPr>
          <w:b/>
          <w:bCs/>
          <w:sz w:val="26"/>
          <w:szCs w:val="26"/>
        </w:rPr>
        <w:t xml:space="preserve"> </w:t>
      </w:r>
    </w:p>
    <w:p w:rsidR="000B27C3" w:rsidRPr="00E823B7" w:rsidRDefault="000D3D2A" w:rsidP="00EB5928">
      <w:pPr>
        <w:pStyle w:val="11"/>
        <w:suppressAutoHyphens/>
        <w:jc w:val="center"/>
        <w:rPr>
          <w:rFonts w:eastAsia="Arial"/>
          <w:b/>
          <w:sz w:val="26"/>
          <w:szCs w:val="26"/>
          <w:lang w:eastAsia="ar-SA"/>
        </w:rPr>
      </w:pPr>
      <w:r w:rsidRPr="00E823B7">
        <w:rPr>
          <w:b/>
          <w:bCs/>
          <w:sz w:val="26"/>
          <w:szCs w:val="26"/>
        </w:rPr>
        <w:t>о внесении изменений</w:t>
      </w:r>
      <w:r w:rsidR="000B27C3" w:rsidRPr="00E823B7">
        <w:rPr>
          <w:b/>
          <w:bCs/>
          <w:sz w:val="26"/>
          <w:szCs w:val="26"/>
        </w:rPr>
        <w:t xml:space="preserve"> </w:t>
      </w:r>
      <w:r w:rsidR="00715AD4" w:rsidRPr="00E823B7">
        <w:rPr>
          <w:b/>
          <w:bCs/>
          <w:sz w:val="26"/>
          <w:szCs w:val="26"/>
        </w:rPr>
        <w:t>в извещение и</w:t>
      </w:r>
      <w:r w:rsidR="00C16D26" w:rsidRPr="00E823B7">
        <w:rPr>
          <w:b/>
          <w:bCs/>
          <w:sz w:val="26"/>
          <w:szCs w:val="26"/>
        </w:rPr>
        <w:t xml:space="preserve"> </w:t>
      </w:r>
      <w:r w:rsidR="00942AAD" w:rsidRPr="00E823B7">
        <w:rPr>
          <w:b/>
          <w:bCs/>
          <w:sz w:val="26"/>
          <w:szCs w:val="26"/>
        </w:rPr>
        <w:t xml:space="preserve">документацию </w:t>
      </w:r>
      <w:r w:rsidR="00302231" w:rsidRPr="00E823B7">
        <w:rPr>
          <w:b/>
          <w:bCs/>
          <w:sz w:val="26"/>
          <w:szCs w:val="26"/>
        </w:rPr>
        <w:t>запроса предложений</w:t>
      </w:r>
      <w:r w:rsidR="00942AAD" w:rsidRPr="00E823B7">
        <w:rPr>
          <w:b/>
          <w:bCs/>
          <w:sz w:val="26"/>
          <w:szCs w:val="26"/>
        </w:rPr>
        <w:t xml:space="preserve"> в электронной форме</w:t>
      </w:r>
      <w:r w:rsidR="00EB5928" w:rsidRPr="00E823B7">
        <w:rPr>
          <w:b/>
          <w:bCs/>
          <w:sz w:val="26"/>
          <w:szCs w:val="26"/>
        </w:rPr>
        <w:t xml:space="preserve"> </w:t>
      </w:r>
      <w:r w:rsidR="00EB5928" w:rsidRPr="00E823B7">
        <w:rPr>
          <w:b/>
          <w:sz w:val="26"/>
          <w:szCs w:val="26"/>
        </w:rPr>
        <w:t xml:space="preserve">№ </w:t>
      </w:r>
      <w:r w:rsidR="00302231" w:rsidRPr="00E823B7">
        <w:rPr>
          <w:b/>
          <w:sz w:val="26"/>
          <w:szCs w:val="26"/>
        </w:rPr>
        <w:t>ЗП</w:t>
      </w:r>
      <w:r w:rsidR="00EB5928" w:rsidRPr="00E823B7">
        <w:rPr>
          <w:b/>
          <w:sz w:val="26"/>
          <w:szCs w:val="26"/>
        </w:rPr>
        <w:t>э-ЦКПИТ-1</w:t>
      </w:r>
      <w:r w:rsidR="00302231" w:rsidRPr="00E823B7">
        <w:rPr>
          <w:b/>
          <w:sz w:val="26"/>
          <w:szCs w:val="26"/>
        </w:rPr>
        <w:t>7</w:t>
      </w:r>
      <w:r w:rsidR="00EB5928" w:rsidRPr="00E823B7">
        <w:rPr>
          <w:b/>
          <w:sz w:val="26"/>
          <w:szCs w:val="26"/>
        </w:rPr>
        <w:t>-00</w:t>
      </w:r>
      <w:r w:rsidR="00302231" w:rsidRPr="00E823B7">
        <w:rPr>
          <w:b/>
          <w:sz w:val="26"/>
          <w:szCs w:val="26"/>
        </w:rPr>
        <w:t>34</w:t>
      </w:r>
      <w:r w:rsidR="00EB5928" w:rsidRPr="00E823B7">
        <w:rPr>
          <w:b/>
          <w:sz w:val="26"/>
          <w:szCs w:val="26"/>
        </w:rPr>
        <w:t xml:space="preserve"> на оказание услуг по обеспечению сервиса </w:t>
      </w:r>
      <w:r w:rsidR="00302231" w:rsidRPr="00E823B7">
        <w:rPr>
          <w:b/>
          <w:sz w:val="26"/>
          <w:szCs w:val="26"/>
        </w:rPr>
        <w:t>гарантированного функционирования</w:t>
      </w:r>
      <w:r w:rsidR="00EB5928" w:rsidRPr="00E823B7">
        <w:rPr>
          <w:b/>
          <w:sz w:val="26"/>
          <w:szCs w:val="26"/>
        </w:rPr>
        <w:t xml:space="preserve"> программно-технического комплекса АСУ ОД ТК на базе приложений и системной платформы </w:t>
      </w:r>
      <w:proofErr w:type="spellStart"/>
      <w:r w:rsidR="00EB5928" w:rsidRPr="00E823B7">
        <w:rPr>
          <w:b/>
          <w:sz w:val="26"/>
          <w:szCs w:val="26"/>
        </w:rPr>
        <w:t>Oracle</w:t>
      </w:r>
      <w:proofErr w:type="spellEnd"/>
      <w:r w:rsidR="00F05258" w:rsidRPr="00E823B7">
        <w:rPr>
          <w:rFonts w:eastAsia="Arial"/>
          <w:b/>
          <w:sz w:val="26"/>
          <w:szCs w:val="26"/>
          <w:lang w:eastAsia="ar-SA"/>
        </w:rPr>
        <w:t xml:space="preserve"> (далее – </w:t>
      </w:r>
      <w:r w:rsidR="00E823B7">
        <w:rPr>
          <w:rFonts w:eastAsia="Arial"/>
          <w:b/>
          <w:sz w:val="26"/>
          <w:szCs w:val="26"/>
          <w:lang w:eastAsia="ar-SA"/>
        </w:rPr>
        <w:t>запрос предложений</w:t>
      </w:r>
      <w:r w:rsidR="00F05258" w:rsidRPr="00E823B7">
        <w:rPr>
          <w:rFonts w:eastAsia="Arial"/>
          <w:b/>
          <w:sz w:val="26"/>
          <w:szCs w:val="26"/>
          <w:lang w:eastAsia="ar-SA"/>
        </w:rPr>
        <w:t>)</w:t>
      </w:r>
    </w:p>
    <w:p w:rsidR="007813D2" w:rsidRPr="00E823B7" w:rsidRDefault="007813D2" w:rsidP="000B27C3">
      <w:pPr>
        <w:pStyle w:val="11"/>
        <w:suppressAutoHyphens/>
        <w:ind w:left="709" w:firstLine="0"/>
        <w:rPr>
          <w:b/>
          <w:sz w:val="26"/>
          <w:szCs w:val="26"/>
        </w:rPr>
      </w:pPr>
    </w:p>
    <w:p w:rsidR="00E35293" w:rsidRPr="00E823B7" w:rsidRDefault="00FB5D17" w:rsidP="00E35293">
      <w:pPr>
        <w:pStyle w:val="a3"/>
        <w:numPr>
          <w:ilvl w:val="0"/>
          <w:numId w:val="15"/>
        </w:numPr>
        <w:tabs>
          <w:tab w:val="left" w:pos="1134"/>
        </w:tabs>
        <w:ind w:left="0" w:firstLine="709"/>
        <w:jc w:val="both"/>
        <w:rPr>
          <w:b/>
          <w:sz w:val="26"/>
          <w:szCs w:val="26"/>
        </w:rPr>
      </w:pPr>
      <w:r w:rsidRPr="00E823B7">
        <w:rPr>
          <w:b/>
          <w:sz w:val="26"/>
          <w:szCs w:val="26"/>
        </w:rPr>
        <w:t xml:space="preserve">В </w:t>
      </w:r>
      <w:proofErr w:type="gramStart"/>
      <w:r w:rsidRPr="00E823B7">
        <w:rPr>
          <w:b/>
          <w:sz w:val="26"/>
          <w:szCs w:val="26"/>
        </w:rPr>
        <w:t>извещении</w:t>
      </w:r>
      <w:proofErr w:type="gramEnd"/>
      <w:r w:rsidRPr="00E823B7">
        <w:rPr>
          <w:b/>
          <w:sz w:val="26"/>
          <w:szCs w:val="26"/>
        </w:rPr>
        <w:t xml:space="preserve"> </w:t>
      </w:r>
      <w:r w:rsidR="00E35293" w:rsidRPr="00E823B7">
        <w:rPr>
          <w:b/>
          <w:sz w:val="26"/>
          <w:szCs w:val="26"/>
        </w:rPr>
        <w:t>о проведении запроса предложений:</w:t>
      </w:r>
    </w:p>
    <w:p w:rsidR="002573F3" w:rsidRPr="00E823B7" w:rsidRDefault="00E35293" w:rsidP="00E35293">
      <w:pPr>
        <w:pStyle w:val="a3"/>
        <w:numPr>
          <w:ilvl w:val="1"/>
          <w:numId w:val="15"/>
        </w:numPr>
        <w:tabs>
          <w:tab w:val="left" w:pos="1134"/>
        </w:tabs>
        <w:ind w:left="0" w:firstLine="709"/>
        <w:jc w:val="both"/>
        <w:rPr>
          <w:sz w:val="26"/>
          <w:szCs w:val="26"/>
        </w:rPr>
      </w:pPr>
      <w:r w:rsidRPr="00E823B7">
        <w:rPr>
          <w:b/>
          <w:i/>
          <w:sz w:val="26"/>
          <w:szCs w:val="26"/>
          <w:u w:val="single"/>
        </w:rPr>
        <w:t xml:space="preserve"> </w:t>
      </w:r>
      <w:r w:rsidR="00FB5D17" w:rsidRPr="00E823B7">
        <w:rPr>
          <w:b/>
          <w:i/>
          <w:sz w:val="26"/>
          <w:szCs w:val="26"/>
          <w:u w:val="single"/>
        </w:rPr>
        <w:t>вместо текста:</w:t>
      </w:r>
      <w:r w:rsidR="00FB5D17" w:rsidRPr="00E823B7">
        <w:rPr>
          <w:sz w:val="26"/>
          <w:szCs w:val="26"/>
        </w:rPr>
        <w:t xml:space="preserve"> </w:t>
      </w:r>
    </w:p>
    <w:p w:rsidR="00715AD4" w:rsidRPr="00E823B7" w:rsidRDefault="002573F3" w:rsidP="002573F3">
      <w:pPr>
        <w:pStyle w:val="a3"/>
        <w:tabs>
          <w:tab w:val="left" w:pos="1134"/>
        </w:tabs>
        <w:ind w:left="0" w:firstLine="851"/>
        <w:jc w:val="both"/>
        <w:rPr>
          <w:sz w:val="26"/>
          <w:szCs w:val="26"/>
        </w:rPr>
      </w:pPr>
      <w:r w:rsidRPr="00E823B7">
        <w:rPr>
          <w:sz w:val="26"/>
          <w:szCs w:val="26"/>
        </w:rPr>
        <w:t>«Срок предоставления документации по закупке, с даты: «21» марта 2017 г. по «03» апреля 2017 г.»</w:t>
      </w:r>
    </w:p>
    <w:p w:rsidR="002573F3" w:rsidRPr="00E823B7" w:rsidRDefault="002573F3" w:rsidP="002573F3">
      <w:pPr>
        <w:pStyle w:val="a3"/>
        <w:tabs>
          <w:tab w:val="left" w:pos="1134"/>
        </w:tabs>
        <w:ind w:left="0" w:firstLine="851"/>
        <w:jc w:val="both"/>
        <w:rPr>
          <w:b/>
          <w:i/>
          <w:sz w:val="26"/>
          <w:szCs w:val="26"/>
          <w:u w:val="single"/>
        </w:rPr>
      </w:pPr>
      <w:r w:rsidRPr="00E823B7">
        <w:rPr>
          <w:b/>
          <w:i/>
          <w:sz w:val="26"/>
          <w:szCs w:val="26"/>
          <w:u w:val="single"/>
        </w:rPr>
        <w:t xml:space="preserve">указать: </w:t>
      </w:r>
    </w:p>
    <w:p w:rsidR="002573F3" w:rsidRPr="00E823B7" w:rsidRDefault="002573F3" w:rsidP="002573F3">
      <w:pPr>
        <w:pStyle w:val="a3"/>
        <w:tabs>
          <w:tab w:val="left" w:pos="0"/>
        </w:tabs>
        <w:ind w:left="0" w:firstLine="851"/>
        <w:jc w:val="both"/>
        <w:rPr>
          <w:sz w:val="26"/>
          <w:szCs w:val="26"/>
        </w:rPr>
      </w:pPr>
      <w:r w:rsidRPr="00E823B7">
        <w:rPr>
          <w:sz w:val="26"/>
          <w:szCs w:val="26"/>
        </w:rPr>
        <w:t>«Срок предоставления документации по закупке с даты:</w:t>
      </w:r>
    </w:p>
    <w:p w:rsidR="002573F3" w:rsidRPr="00E823B7" w:rsidRDefault="002573F3" w:rsidP="006A47F1">
      <w:pPr>
        <w:pStyle w:val="a3"/>
        <w:tabs>
          <w:tab w:val="left" w:pos="0"/>
        </w:tabs>
        <w:ind w:left="0"/>
        <w:jc w:val="both"/>
        <w:rPr>
          <w:sz w:val="26"/>
          <w:szCs w:val="26"/>
        </w:rPr>
      </w:pPr>
      <w:r w:rsidRPr="00E823B7">
        <w:rPr>
          <w:sz w:val="26"/>
          <w:szCs w:val="26"/>
        </w:rPr>
        <w:t>«</w:t>
      </w:r>
      <w:r w:rsidR="00E35293" w:rsidRPr="00E823B7">
        <w:rPr>
          <w:sz w:val="26"/>
          <w:szCs w:val="26"/>
        </w:rPr>
        <w:t xml:space="preserve">21» марта </w:t>
      </w:r>
      <w:r w:rsidRPr="00E823B7">
        <w:rPr>
          <w:sz w:val="26"/>
          <w:szCs w:val="26"/>
        </w:rPr>
        <w:t>2017 г. по «</w:t>
      </w:r>
      <w:r w:rsidR="00580AB2">
        <w:rPr>
          <w:sz w:val="26"/>
          <w:szCs w:val="26"/>
        </w:rPr>
        <w:t>06</w:t>
      </w:r>
      <w:r w:rsidRPr="00E823B7">
        <w:rPr>
          <w:sz w:val="26"/>
          <w:szCs w:val="26"/>
        </w:rPr>
        <w:t xml:space="preserve">» </w:t>
      </w:r>
      <w:r w:rsidR="00E35293" w:rsidRPr="00E823B7">
        <w:rPr>
          <w:sz w:val="26"/>
          <w:szCs w:val="26"/>
        </w:rPr>
        <w:t>апреля</w:t>
      </w:r>
      <w:r w:rsidRPr="00E823B7">
        <w:rPr>
          <w:sz w:val="26"/>
          <w:szCs w:val="26"/>
        </w:rPr>
        <w:t xml:space="preserve"> 2017 г.».</w:t>
      </w:r>
    </w:p>
    <w:p w:rsidR="006A47F1" w:rsidRPr="00E823B7" w:rsidRDefault="00E35293" w:rsidP="00E35293">
      <w:pPr>
        <w:pStyle w:val="a3"/>
        <w:numPr>
          <w:ilvl w:val="1"/>
          <w:numId w:val="15"/>
        </w:numPr>
        <w:tabs>
          <w:tab w:val="left" w:pos="1134"/>
        </w:tabs>
        <w:ind w:left="0" w:firstLine="709"/>
        <w:jc w:val="both"/>
        <w:rPr>
          <w:b/>
          <w:i/>
          <w:sz w:val="26"/>
          <w:szCs w:val="26"/>
          <w:u w:val="single"/>
        </w:rPr>
      </w:pPr>
      <w:r w:rsidRPr="00E823B7">
        <w:rPr>
          <w:b/>
          <w:i/>
          <w:sz w:val="26"/>
          <w:szCs w:val="26"/>
          <w:u w:val="single"/>
        </w:rPr>
        <w:t xml:space="preserve"> </w:t>
      </w:r>
      <w:r w:rsidR="006A47F1" w:rsidRPr="00E823B7">
        <w:rPr>
          <w:b/>
          <w:i/>
          <w:sz w:val="26"/>
          <w:szCs w:val="26"/>
          <w:u w:val="single"/>
        </w:rPr>
        <w:t xml:space="preserve">вместо текста: </w:t>
      </w:r>
    </w:p>
    <w:p w:rsidR="006A47F1" w:rsidRPr="00E823B7" w:rsidRDefault="006A47F1" w:rsidP="00E35293">
      <w:pPr>
        <w:pStyle w:val="a3"/>
        <w:ind w:left="0" w:firstLine="708"/>
        <w:jc w:val="both"/>
        <w:rPr>
          <w:sz w:val="26"/>
          <w:szCs w:val="26"/>
        </w:rPr>
      </w:pPr>
      <w:r w:rsidRPr="00E823B7">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E823B7" w:rsidRDefault="006A47F1" w:rsidP="006A47F1">
      <w:pPr>
        <w:pStyle w:val="a3"/>
        <w:ind w:left="0"/>
        <w:jc w:val="both"/>
        <w:rPr>
          <w:sz w:val="26"/>
          <w:szCs w:val="26"/>
        </w:rPr>
      </w:pPr>
      <w:r w:rsidRPr="00E823B7">
        <w:rPr>
          <w:sz w:val="26"/>
          <w:szCs w:val="26"/>
        </w:rPr>
        <w:tab/>
        <w:t>«03» апреля 2017 г. 14 час. 00 мин.</w:t>
      </w:r>
    </w:p>
    <w:p w:rsidR="006A47F1" w:rsidRPr="00E823B7" w:rsidRDefault="006A47F1" w:rsidP="006A47F1">
      <w:pPr>
        <w:pStyle w:val="a3"/>
        <w:ind w:left="0"/>
        <w:jc w:val="both"/>
        <w:rPr>
          <w:sz w:val="26"/>
          <w:szCs w:val="26"/>
        </w:rPr>
      </w:pPr>
      <w:r w:rsidRPr="00E823B7">
        <w:rPr>
          <w:sz w:val="26"/>
          <w:szCs w:val="26"/>
        </w:rPr>
        <w:t>Место: Электронная торговая площадка ОТС-тендер (</w:t>
      </w:r>
      <w:hyperlink r:id="rId6" w:history="1">
        <w:r w:rsidRPr="00E823B7">
          <w:rPr>
            <w:rStyle w:val="af2"/>
            <w:sz w:val="26"/>
            <w:szCs w:val="26"/>
          </w:rPr>
          <w:t>http://otc.ru/tender).</w:t>
        </w:r>
      </w:hyperlink>
      <w:r w:rsidRPr="00E823B7">
        <w:rPr>
          <w:sz w:val="26"/>
          <w:szCs w:val="26"/>
        </w:rPr>
        <w:t xml:space="preserve"> </w:t>
      </w:r>
    </w:p>
    <w:p w:rsidR="006A47F1" w:rsidRPr="00E823B7" w:rsidRDefault="006A47F1" w:rsidP="00E35293">
      <w:pPr>
        <w:pStyle w:val="a3"/>
        <w:ind w:left="0" w:firstLine="708"/>
        <w:jc w:val="both"/>
        <w:rPr>
          <w:b/>
          <w:sz w:val="26"/>
          <w:szCs w:val="26"/>
        </w:rPr>
      </w:pPr>
      <w:r w:rsidRPr="00E823B7">
        <w:rPr>
          <w:b/>
          <w:sz w:val="26"/>
          <w:szCs w:val="26"/>
        </w:rPr>
        <w:t>Рассмотрение, оценка и сопоставление Заявок</w:t>
      </w:r>
    </w:p>
    <w:p w:rsidR="006A47F1" w:rsidRPr="00E823B7" w:rsidRDefault="006A47F1" w:rsidP="006A47F1">
      <w:pPr>
        <w:pStyle w:val="a3"/>
        <w:ind w:left="0"/>
        <w:jc w:val="both"/>
        <w:rPr>
          <w:sz w:val="26"/>
          <w:szCs w:val="26"/>
        </w:rPr>
      </w:pPr>
      <w:r w:rsidRPr="00E823B7">
        <w:rPr>
          <w:sz w:val="26"/>
          <w:szCs w:val="26"/>
        </w:rPr>
        <w:tab/>
        <w:t>«05» апреля 2017 г. 14 час. 00 мин.»</w:t>
      </w:r>
    </w:p>
    <w:p w:rsidR="006A47F1" w:rsidRPr="00E823B7" w:rsidRDefault="006A47F1" w:rsidP="00E35293">
      <w:pPr>
        <w:pStyle w:val="a3"/>
        <w:ind w:left="0" w:firstLine="708"/>
        <w:jc w:val="both"/>
        <w:rPr>
          <w:b/>
          <w:i/>
          <w:sz w:val="26"/>
          <w:szCs w:val="26"/>
          <w:u w:val="single"/>
        </w:rPr>
      </w:pPr>
      <w:r w:rsidRPr="00E823B7">
        <w:rPr>
          <w:b/>
          <w:i/>
          <w:sz w:val="26"/>
          <w:szCs w:val="26"/>
          <w:u w:val="single"/>
        </w:rPr>
        <w:t xml:space="preserve">указать: </w:t>
      </w:r>
    </w:p>
    <w:p w:rsidR="006A47F1" w:rsidRPr="00E823B7" w:rsidRDefault="006A47F1" w:rsidP="00E35293">
      <w:pPr>
        <w:pStyle w:val="a3"/>
        <w:ind w:left="0" w:firstLine="708"/>
        <w:jc w:val="both"/>
        <w:rPr>
          <w:sz w:val="26"/>
          <w:szCs w:val="26"/>
        </w:rPr>
      </w:pPr>
      <w:r w:rsidRPr="00E823B7">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E823B7" w:rsidRDefault="006A47F1" w:rsidP="006A47F1">
      <w:pPr>
        <w:pStyle w:val="a3"/>
        <w:ind w:left="0"/>
        <w:jc w:val="both"/>
        <w:rPr>
          <w:sz w:val="26"/>
          <w:szCs w:val="26"/>
        </w:rPr>
      </w:pPr>
      <w:r w:rsidRPr="00E823B7">
        <w:rPr>
          <w:sz w:val="26"/>
          <w:szCs w:val="26"/>
        </w:rPr>
        <w:tab/>
        <w:t>«</w:t>
      </w:r>
      <w:r w:rsidR="00580AB2">
        <w:rPr>
          <w:sz w:val="26"/>
          <w:szCs w:val="26"/>
        </w:rPr>
        <w:t>06</w:t>
      </w:r>
      <w:r w:rsidRPr="00E823B7">
        <w:rPr>
          <w:sz w:val="26"/>
          <w:szCs w:val="26"/>
        </w:rPr>
        <w:t xml:space="preserve">» </w:t>
      </w:r>
      <w:r w:rsidR="00E35293" w:rsidRPr="00E823B7">
        <w:rPr>
          <w:sz w:val="26"/>
          <w:szCs w:val="26"/>
        </w:rPr>
        <w:t>апреля</w:t>
      </w:r>
      <w:r w:rsidRPr="00E823B7">
        <w:rPr>
          <w:sz w:val="26"/>
          <w:szCs w:val="26"/>
        </w:rPr>
        <w:t xml:space="preserve"> 2017 г. 14 час. 00 мин.</w:t>
      </w:r>
    </w:p>
    <w:p w:rsidR="006A47F1" w:rsidRPr="00E823B7" w:rsidRDefault="006A47F1" w:rsidP="006A47F1">
      <w:pPr>
        <w:pStyle w:val="a3"/>
        <w:ind w:left="0"/>
        <w:jc w:val="both"/>
        <w:rPr>
          <w:sz w:val="26"/>
          <w:szCs w:val="26"/>
        </w:rPr>
      </w:pPr>
      <w:r w:rsidRPr="00E823B7">
        <w:rPr>
          <w:sz w:val="26"/>
          <w:szCs w:val="26"/>
        </w:rPr>
        <w:t>Место: Электронная торговая площадка ОТС-тендер (</w:t>
      </w:r>
      <w:hyperlink r:id="rId7" w:history="1">
        <w:r w:rsidRPr="00E823B7">
          <w:rPr>
            <w:rStyle w:val="af2"/>
            <w:sz w:val="26"/>
            <w:szCs w:val="26"/>
            <w:lang w:val="en-US"/>
          </w:rPr>
          <w:t>http</w:t>
        </w:r>
        <w:r w:rsidRPr="00E823B7">
          <w:rPr>
            <w:rStyle w:val="af2"/>
            <w:sz w:val="26"/>
            <w:szCs w:val="26"/>
          </w:rPr>
          <w:t>://</w:t>
        </w:r>
        <w:proofErr w:type="spellStart"/>
        <w:r w:rsidRPr="00E823B7">
          <w:rPr>
            <w:rStyle w:val="af2"/>
            <w:sz w:val="26"/>
            <w:szCs w:val="26"/>
            <w:lang w:val="en-US"/>
          </w:rPr>
          <w:t>otc</w:t>
        </w:r>
        <w:proofErr w:type="spellEnd"/>
        <w:r w:rsidRPr="00E823B7">
          <w:rPr>
            <w:rStyle w:val="af2"/>
            <w:sz w:val="26"/>
            <w:szCs w:val="26"/>
          </w:rPr>
          <w:t>.</w:t>
        </w:r>
        <w:proofErr w:type="spellStart"/>
        <w:r w:rsidRPr="00E823B7">
          <w:rPr>
            <w:rStyle w:val="af2"/>
            <w:sz w:val="26"/>
            <w:szCs w:val="26"/>
            <w:lang w:val="en-US"/>
          </w:rPr>
          <w:t>ru</w:t>
        </w:r>
        <w:proofErr w:type="spellEnd"/>
        <w:r w:rsidRPr="00E823B7">
          <w:rPr>
            <w:rStyle w:val="af2"/>
            <w:sz w:val="26"/>
            <w:szCs w:val="26"/>
          </w:rPr>
          <w:t>/</w:t>
        </w:r>
        <w:r w:rsidRPr="00E823B7">
          <w:rPr>
            <w:rStyle w:val="af2"/>
            <w:sz w:val="26"/>
            <w:szCs w:val="26"/>
            <w:lang w:val="en-US"/>
          </w:rPr>
          <w:t>tender</w:t>
        </w:r>
      </w:hyperlink>
      <w:r w:rsidRPr="00E823B7">
        <w:rPr>
          <w:sz w:val="26"/>
          <w:szCs w:val="26"/>
        </w:rPr>
        <w:t>).</w:t>
      </w:r>
    </w:p>
    <w:p w:rsidR="006A47F1" w:rsidRPr="00E823B7" w:rsidRDefault="006A47F1" w:rsidP="006A47F1">
      <w:pPr>
        <w:pStyle w:val="a3"/>
        <w:ind w:left="0"/>
        <w:jc w:val="both"/>
        <w:rPr>
          <w:b/>
          <w:sz w:val="26"/>
          <w:szCs w:val="26"/>
        </w:rPr>
      </w:pPr>
      <w:r w:rsidRPr="00E823B7">
        <w:rPr>
          <w:sz w:val="26"/>
          <w:szCs w:val="26"/>
        </w:rPr>
        <w:tab/>
      </w:r>
      <w:r w:rsidRPr="00E823B7">
        <w:rPr>
          <w:b/>
          <w:sz w:val="26"/>
          <w:szCs w:val="26"/>
        </w:rPr>
        <w:t>Рассмотрение, оценка и сопоставление Заявок</w:t>
      </w:r>
    </w:p>
    <w:p w:rsidR="006A47F1" w:rsidRPr="00E823B7" w:rsidRDefault="006A47F1" w:rsidP="006A47F1">
      <w:pPr>
        <w:pStyle w:val="a3"/>
        <w:ind w:left="0"/>
        <w:jc w:val="both"/>
        <w:rPr>
          <w:sz w:val="26"/>
          <w:szCs w:val="26"/>
        </w:rPr>
      </w:pPr>
      <w:r w:rsidRPr="00E823B7">
        <w:rPr>
          <w:sz w:val="26"/>
          <w:szCs w:val="26"/>
        </w:rPr>
        <w:tab/>
        <w:t>«</w:t>
      </w:r>
      <w:r w:rsidR="00580AB2">
        <w:rPr>
          <w:sz w:val="26"/>
          <w:szCs w:val="26"/>
        </w:rPr>
        <w:t>07</w:t>
      </w:r>
      <w:r w:rsidRPr="00E823B7">
        <w:rPr>
          <w:sz w:val="26"/>
          <w:szCs w:val="26"/>
        </w:rPr>
        <w:t xml:space="preserve">» </w:t>
      </w:r>
      <w:r w:rsidR="00E35293" w:rsidRPr="00E823B7">
        <w:rPr>
          <w:sz w:val="26"/>
          <w:szCs w:val="26"/>
        </w:rPr>
        <w:t>апреля</w:t>
      </w:r>
      <w:r w:rsidRPr="00E823B7">
        <w:rPr>
          <w:sz w:val="26"/>
          <w:szCs w:val="26"/>
        </w:rPr>
        <w:t xml:space="preserve"> 2017 г. 14 час. 00 мин.».</w:t>
      </w:r>
    </w:p>
    <w:p w:rsidR="001F5602" w:rsidRPr="00E823B7" w:rsidRDefault="001F5602" w:rsidP="001F5602">
      <w:pPr>
        <w:pStyle w:val="a3"/>
        <w:numPr>
          <w:ilvl w:val="0"/>
          <w:numId w:val="15"/>
        </w:numPr>
        <w:tabs>
          <w:tab w:val="left" w:pos="1134"/>
        </w:tabs>
        <w:ind w:left="0" w:firstLine="709"/>
        <w:jc w:val="both"/>
        <w:rPr>
          <w:b/>
          <w:sz w:val="26"/>
          <w:szCs w:val="26"/>
        </w:rPr>
      </w:pPr>
      <w:r w:rsidRPr="00E823B7">
        <w:rPr>
          <w:b/>
          <w:sz w:val="26"/>
          <w:szCs w:val="26"/>
        </w:rPr>
        <w:t>В документации о закупке:</w:t>
      </w:r>
    </w:p>
    <w:p w:rsidR="001F5602" w:rsidRPr="00E823B7" w:rsidRDefault="001F5602" w:rsidP="001F5602">
      <w:pPr>
        <w:pStyle w:val="a3"/>
        <w:numPr>
          <w:ilvl w:val="1"/>
          <w:numId w:val="15"/>
        </w:numPr>
        <w:tabs>
          <w:tab w:val="left" w:pos="1134"/>
        </w:tabs>
        <w:ind w:left="0" w:firstLine="709"/>
        <w:jc w:val="both"/>
        <w:rPr>
          <w:sz w:val="26"/>
          <w:szCs w:val="26"/>
        </w:rPr>
      </w:pPr>
      <w:r w:rsidRPr="00E823B7">
        <w:rPr>
          <w:sz w:val="26"/>
          <w:szCs w:val="26"/>
        </w:rPr>
        <w:t xml:space="preserve"> Подпункт 4.5.4 раздела 4. «Техническое задание» изложить в следующей редакции:</w:t>
      </w:r>
    </w:p>
    <w:p w:rsidR="009C550A" w:rsidRPr="00E823B7" w:rsidRDefault="009C550A" w:rsidP="009C550A">
      <w:pPr>
        <w:ind w:firstLine="708"/>
        <w:contextualSpacing/>
        <w:jc w:val="both"/>
        <w:rPr>
          <w:rFonts w:eastAsia="Calibri"/>
          <w:sz w:val="26"/>
          <w:szCs w:val="26"/>
        </w:rPr>
      </w:pPr>
      <w:r w:rsidRPr="00E823B7">
        <w:rPr>
          <w:rFonts w:eastAsia="Calibri"/>
          <w:sz w:val="26"/>
          <w:szCs w:val="26"/>
        </w:rPr>
        <w:lastRenderedPageBreak/>
        <w:t>«4.5.4. Исполнитель должен предоставить Заказчику удаленный доступ в СУИ с правами просмотра всех обращений, зарегистрированных в рамках выполнения Услуги и работ по заявкам. Исполнитель обеспечивает оказание Услуг с использованием удаленного доступа к информационным ресурсам Заказчика, на условиях Заказчика. При необходимости оказание Услуг производится в месте установки ПТК.»</w:t>
      </w:r>
    </w:p>
    <w:p w:rsidR="001F5602" w:rsidRPr="00E823B7" w:rsidRDefault="009C550A" w:rsidP="009C550A">
      <w:pPr>
        <w:pStyle w:val="a3"/>
        <w:numPr>
          <w:ilvl w:val="1"/>
          <w:numId w:val="15"/>
        </w:numPr>
        <w:tabs>
          <w:tab w:val="left" w:pos="1134"/>
        </w:tabs>
        <w:ind w:left="0" w:firstLine="709"/>
        <w:jc w:val="both"/>
        <w:rPr>
          <w:sz w:val="26"/>
          <w:szCs w:val="26"/>
        </w:rPr>
      </w:pPr>
      <w:r w:rsidRPr="00E823B7">
        <w:rPr>
          <w:sz w:val="26"/>
          <w:szCs w:val="26"/>
        </w:rPr>
        <w:t xml:space="preserve"> Подпункты 4.5.5, 4.5.6 раздела 4. «Техническое задание» исключить.</w:t>
      </w:r>
    </w:p>
    <w:p w:rsidR="00E35293" w:rsidRPr="00E823B7" w:rsidRDefault="009C550A" w:rsidP="001F5602">
      <w:pPr>
        <w:pStyle w:val="a3"/>
        <w:numPr>
          <w:ilvl w:val="1"/>
          <w:numId w:val="15"/>
        </w:numPr>
        <w:tabs>
          <w:tab w:val="left" w:pos="1134"/>
        </w:tabs>
        <w:ind w:left="0" w:firstLine="709"/>
        <w:jc w:val="both"/>
        <w:rPr>
          <w:sz w:val="26"/>
          <w:szCs w:val="26"/>
        </w:rPr>
      </w:pPr>
      <w:r w:rsidRPr="00E823B7">
        <w:rPr>
          <w:sz w:val="26"/>
          <w:szCs w:val="26"/>
        </w:rPr>
        <w:t xml:space="preserve"> </w:t>
      </w:r>
      <w:r w:rsidR="001F5602" w:rsidRPr="00E823B7">
        <w:rPr>
          <w:sz w:val="26"/>
          <w:szCs w:val="26"/>
        </w:rPr>
        <w:t xml:space="preserve">Подпункт 4.6.9 </w:t>
      </w:r>
      <w:r w:rsidR="00E35293" w:rsidRPr="00E823B7">
        <w:rPr>
          <w:sz w:val="26"/>
          <w:szCs w:val="26"/>
        </w:rPr>
        <w:t>раздел</w:t>
      </w:r>
      <w:r w:rsidR="001F5602" w:rsidRPr="00E823B7">
        <w:rPr>
          <w:sz w:val="26"/>
          <w:szCs w:val="26"/>
        </w:rPr>
        <w:t>а</w:t>
      </w:r>
      <w:r w:rsidR="00E35293" w:rsidRPr="00E823B7">
        <w:rPr>
          <w:sz w:val="26"/>
          <w:szCs w:val="26"/>
        </w:rPr>
        <w:t xml:space="preserve"> 4</w:t>
      </w:r>
      <w:r w:rsidR="001F5602" w:rsidRPr="00E823B7">
        <w:rPr>
          <w:sz w:val="26"/>
          <w:szCs w:val="26"/>
        </w:rPr>
        <w:t>.</w:t>
      </w:r>
      <w:r w:rsidR="00E35293" w:rsidRPr="00E823B7">
        <w:rPr>
          <w:sz w:val="26"/>
          <w:szCs w:val="26"/>
        </w:rPr>
        <w:t xml:space="preserve"> «Техническое задание» </w:t>
      </w:r>
      <w:r w:rsidR="001F5602" w:rsidRPr="00E823B7">
        <w:rPr>
          <w:sz w:val="26"/>
          <w:szCs w:val="26"/>
        </w:rPr>
        <w:t>изложить в следующей редакции</w:t>
      </w:r>
      <w:r w:rsidR="00E35293" w:rsidRPr="00E823B7">
        <w:rPr>
          <w:sz w:val="26"/>
          <w:szCs w:val="26"/>
        </w:rPr>
        <w:t>:</w:t>
      </w:r>
    </w:p>
    <w:p w:rsidR="00E35293" w:rsidRPr="00E823B7" w:rsidRDefault="00E35293" w:rsidP="00E35293">
      <w:pPr>
        <w:ind w:firstLine="708"/>
        <w:contextualSpacing/>
        <w:jc w:val="both"/>
        <w:rPr>
          <w:rFonts w:eastAsia="Calibri"/>
          <w:sz w:val="26"/>
          <w:szCs w:val="26"/>
        </w:rPr>
      </w:pPr>
      <w:r w:rsidRPr="00E823B7">
        <w:rPr>
          <w:rFonts w:eastAsia="Calibri"/>
          <w:sz w:val="26"/>
          <w:szCs w:val="26"/>
        </w:rPr>
        <w:t xml:space="preserve">«4.6.9. В </w:t>
      </w:r>
      <w:proofErr w:type="gramStart"/>
      <w:r w:rsidRPr="00E823B7">
        <w:rPr>
          <w:rFonts w:eastAsia="Calibri"/>
          <w:sz w:val="26"/>
          <w:szCs w:val="26"/>
        </w:rPr>
        <w:t>случае</w:t>
      </w:r>
      <w:proofErr w:type="gramEnd"/>
      <w:r w:rsidRPr="00E823B7">
        <w:rPr>
          <w:rFonts w:eastAsia="Calibri"/>
          <w:sz w:val="26"/>
          <w:szCs w:val="26"/>
        </w:rPr>
        <w:t xml:space="preserve"> нарушения вышеизложенных требований, Заказчик вправе потребовать уплаты неустойки (штрафов, пеней). Размер штрафа может быть рассчитан с учетом убытков, понесенных Заказчиком, по причине неработоспособности ПТК АСУ ОД ТК. Максимальный размер штрафа не может превышать 10 % от стоимости услуг».</w:t>
      </w:r>
    </w:p>
    <w:p w:rsidR="00107D30" w:rsidRDefault="001257FC" w:rsidP="00107D30">
      <w:pPr>
        <w:pStyle w:val="a3"/>
        <w:numPr>
          <w:ilvl w:val="1"/>
          <w:numId w:val="15"/>
        </w:numPr>
        <w:tabs>
          <w:tab w:val="left" w:pos="1134"/>
        </w:tabs>
        <w:ind w:left="0" w:firstLine="709"/>
        <w:jc w:val="both"/>
        <w:rPr>
          <w:sz w:val="26"/>
          <w:szCs w:val="26"/>
        </w:rPr>
      </w:pPr>
      <w:r w:rsidRPr="00E823B7">
        <w:rPr>
          <w:sz w:val="26"/>
          <w:szCs w:val="26"/>
        </w:rPr>
        <w:t xml:space="preserve"> </w:t>
      </w:r>
      <w:r w:rsidR="00107D30" w:rsidRPr="00107D30">
        <w:rPr>
          <w:sz w:val="26"/>
          <w:szCs w:val="26"/>
        </w:rPr>
        <w:t>Пункты 6, 8 раздела 5 «Информационная карта» документации о закупке изложить в следующей</w:t>
      </w:r>
      <w:r w:rsidR="00107D30" w:rsidRPr="00107D30">
        <w:rPr>
          <w:sz w:val="26"/>
          <w:szCs w:val="26"/>
          <w:u w:val="single"/>
        </w:rPr>
        <w:t xml:space="preserve"> редакции</w:t>
      </w:r>
      <w:r w:rsidR="00107D30" w:rsidRPr="00107D30">
        <w:rPr>
          <w:sz w:val="26"/>
          <w:szCs w:val="26"/>
        </w:rPr>
        <w:t>:</w:t>
      </w:r>
    </w:p>
    <w:p w:rsidR="00107D30" w:rsidRPr="00107D30" w:rsidRDefault="00107D30" w:rsidP="00107D30">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D30" w:rsidRPr="00107D30" w:rsidTr="00625D9F">
        <w:tc>
          <w:tcPr>
            <w:tcW w:w="534" w:type="dxa"/>
          </w:tcPr>
          <w:p w:rsidR="00107D30" w:rsidRPr="00107D30" w:rsidRDefault="00107D30" w:rsidP="00107D30">
            <w:pPr>
              <w:suppressAutoHyphens/>
              <w:jc w:val="both"/>
              <w:rPr>
                <w:rFonts w:eastAsia="Arial"/>
                <w:b/>
                <w:lang w:eastAsia="ar-SA"/>
              </w:rPr>
            </w:pPr>
            <w:r w:rsidRPr="00107D30">
              <w:rPr>
                <w:rFonts w:eastAsia="Arial"/>
                <w:b/>
                <w:lang w:eastAsia="ar-SA"/>
              </w:rPr>
              <w:t>6.</w:t>
            </w:r>
          </w:p>
        </w:tc>
        <w:tc>
          <w:tcPr>
            <w:tcW w:w="2551" w:type="dxa"/>
          </w:tcPr>
          <w:p w:rsidR="00107D30" w:rsidRPr="00107D30" w:rsidRDefault="00107D30" w:rsidP="00107D30">
            <w:pPr>
              <w:suppressAutoHyphens/>
              <w:autoSpaceDE w:val="0"/>
              <w:rPr>
                <w:rFonts w:eastAsia="Arial"/>
                <w:b/>
                <w:lang w:eastAsia="ar-SA"/>
              </w:rPr>
            </w:pPr>
            <w:r w:rsidRPr="00107D30">
              <w:rPr>
                <w:rFonts w:eastAsia="Arial"/>
                <w:b/>
                <w:lang w:eastAsia="ar-SA"/>
              </w:rPr>
              <w:t xml:space="preserve">Место, дата начала и окончания подачи Заявок </w:t>
            </w:r>
          </w:p>
        </w:tc>
        <w:tc>
          <w:tcPr>
            <w:tcW w:w="6768" w:type="dxa"/>
          </w:tcPr>
          <w:p w:rsidR="00107D30" w:rsidRPr="00107D30" w:rsidRDefault="00107D30" w:rsidP="00107D30">
            <w:pPr>
              <w:suppressAutoHyphens/>
              <w:jc w:val="both"/>
              <w:rPr>
                <w:rFonts w:eastAsia="Arial"/>
                <w:b/>
                <w:lang w:eastAsia="ar-SA"/>
              </w:rPr>
            </w:pPr>
            <w:r w:rsidRPr="00107D30">
              <w:rPr>
                <w:rFonts w:eastAsia="Arial"/>
                <w:lang w:eastAsia="ar-SA"/>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107D30">
              <w:rPr>
                <w:rFonts w:eastAsia="Arial"/>
                <w:lang w:eastAsia="ar-SA"/>
              </w:rPr>
              <w:t>с даты опубликования</w:t>
            </w:r>
            <w:proofErr w:type="gramEnd"/>
            <w:r w:rsidRPr="00107D30">
              <w:rPr>
                <w:rFonts w:eastAsia="Arial"/>
                <w:lang w:eastAsia="ar-SA"/>
              </w:rPr>
              <w:t xml:space="preserve"> извещения о проведении Запроса предложений и до 14 часов 00 минут</w:t>
            </w:r>
            <w:r w:rsidRPr="00107D30">
              <w:rPr>
                <w:rFonts w:eastAsia="Arial"/>
                <w:lang w:eastAsia="ar-SA"/>
              </w:rPr>
              <w:br/>
              <w:t xml:space="preserve"> «0</w:t>
            </w:r>
            <w:r>
              <w:rPr>
                <w:rFonts w:eastAsia="Arial"/>
                <w:lang w:eastAsia="ar-SA"/>
              </w:rPr>
              <w:t>6</w:t>
            </w:r>
            <w:r w:rsidRPr="00107D30">
              <w:rPr>
                <w:rFonts w:eastAsia="Arial"/>
                <w:lang w:eastAsia="ar-SA"/>
              </w:rPr>
              <w:t>» апреля 2017 г.</w:t>
            </w:r>
          </w:p>
        </w:tc>
      </w:tr>
      <w:tr w:rsidR="00107D30" w:rsidRPr="00107D30" w:rsidTr="00625D9F">
        <w:tc>
          <w:tcPr>
            <w:tcW w:w="534" w:type="dxa"/>
          </w:tcPr>
          <w:p w:rsidR="00107D30" w:rsidRPr="00107D30" w:rsidRDefault="00107D30" w:rsidP="00107D30">
            <w:pPr>
              <w:suppressAutoHyphens/>
              <w:jc w:val="both"/>
              <w:rPr>
                <w:rFonts w:eastAsia="Arial"/>
                <w:b/>
                <w:lang w:eastAsia="ar-SA"/>
              </w:rPr>
            </w:pPr>
            <w:r w:rsidRPr="00107D30">
              <w:rPr>
                <w:rFonts w:eastAsia="Arial"/>
                <w:b/>
                <w:lang w:eastAsia="ar-SA"/>
              </w:rPr>
              <w:t xml:space="preserve">8. </w:t>
            </w:r>
          </w:p>
        </w:tc>
        <w:tc>
          <w:tcPr>
            <w:tcW w:w="2551" w:type="dxa"/>
          </w:tcPr>
          <w:p w:rsidR="00107D30" w:rsidRPr="00107D30" w:rsidRDefault="00107D30" w:rsidP="00107D30">
            <w:pPr>
              <w:suppressAutoHyphens/>
              <w:autoSpaceDE w:val="0"/>
              <w:rPr>
                <w:rFonts w:eastAsia="Arial"/>
                <w:b/>
                <w:lang w:eastAsia="ar-SA"/>
              </w:rPr>
            </w:pPr>
            <w:r w:rsidRPr="00107D30">
              <w:rPr>
                <w:rFonts w:eastAsia="Arial"/>
                <w:b/>
                <w:lang w:eastAsia="ar-SA"/>
              </w:rPr>
              <w:t>Оценка и сопоставление Заявок</w:t>
            </w:r>
          </w:p>
        </w:tc>
        <w:tc>
          <w:tcPr>
            <w:tcW w:w="6768" w:type="dxa"/>
          </w:tcPr>
          <w:p w:rsidR="00107D30" w:rsidRPr="00107D30" w:rsidRDefault="00107D30" w:rsidP="00107D30">
            <w:pPr>
              <w:suppressAutoHyphens/>
              <w:jc w:val="both"/>
              <w:rPr>
                <w:rFonts w:eastAsia="Arial"/>
                <w:highlight w:val="cyan"/>
                <w:lang w:eastAsia="ar-SA"/>
              </w:rPr>
            </w:pPr>
            <w:r w:rsidRPr="00107D30">
              <w:rPr>
                <w:rFonts w:eastAsia="Arial"/>
                <w:lang w:eastAsia="ar-SA"/>
              </w:rPr>
              <w:t xml:space="preserve">Оценка и сопоставление Заявок состоится </w:t>
            </w:r>
            <w:r w:rsidRPr="00107D30">
              <w:rPr>
                <w:rFonts w:eastAsia="Arial"/>
                <w:lang w:eastAsia="ar-SA"/>
              </w:rPr>
              <w:br/>
              <w:t>«0</w:t>
            </w:r>
            <w:r>
              <w:rPr>
                <w:rFonts w:eastAsia="Arial"/>
                <w:lang w:eastAsia="ar-SA"/>
              </w:rPr>
              <w:t>7</w:t>
            </w:r>
            <w:bookmarkStart w:id="0" w:name="_GoBack"/>
            <w:bookmarkEnd w:id="0"/>
            <w:r w:rsidRPr="00107D30">
              <w:rPr>
                <w:rFonts w:eastAsia="Arial"/>
                <w:lang w:eastAsia="ar-SA"/>
              </w:rPr>
              <w:t>» апреля 2017 г. в 14 часов 00 минут местного времени по адресу, указанному в пункте 2 настоящей Информационной карты.</w:t>
            </w:r>
          </w:p>
        </w:tc>
      </w:tr>
    </w:tbl>
    <w:p w:rsidR="00107D30" w:rsidRDefault="00107D30" w:rsidP="00107D30">
      <w:pPr>
        <w:pStyle w:val="a3"/>
        <w:tabs>
          <w:tab w:val="left" w:pos="1134"/>
        </w:tabs>
        <w:ind w:left="709"/>
        <w:jc w:val="both"/>
        <w:rPr>
          <w:sz w:val="26"/>
          <w:szCs w:val="26"/>
        </w:rPr>
      </w:pPr>
    </w:p>
    <w:p w:rsidR="004B5E53" w:rsidRPr="00E823B7" w:rsidRDefault="001257FC" w:rsidP="001257FC">
      <w:pPr>
        <w:pStyle w:val="a3"/>
        <w:numPr>
          <w:ilvl w:val="1"/>
          <w:numId w:val="15"/>
        </w:numPr>
        <w:tabs>
          <w:tab w:val="left" w:pos="1134"/>
        </w:tabs>
        <w:ind w:left="0" w:firstLine="709"/>
        <w:jc w:val="both"/>
        <w:rPr>
          <w:sz w:val="26"/>
          <w:szCs w:val="26"/>
        </w:rPr>
      </w:pPr>
      <w:r w:rsidRPr="00E823B7">
        <w:rPr>
          <w:sz w:val="26"/>
          <w:szCs w:val="26"/>
        </w:rPr>
        <w:t>Часть первую пункта 17 раздела 5. «И</w:t>
      </w:r>
      <w:r w:rsidR="004B5E53" w:rsidRPr="00E823B7">
        <w:rPr>
          <w:sz w:val="26"/>
          <w:szCs w:val="26"/>
        </w:rPr>
        <w:t>нформационн</w:t>
      </w:r>
      <w:r w:rsidRPr="00E823B7">
        <w:rPr>
          <w:sz w:val="26"/>
          <w:szCs w:val="26"/>
        </w:rPr>
        <w:t>ая</w:t>
      </w:r>
      <w:r w:rsidR="004B5E53" w:rsidRPr="00E823B7">
        <w:rPr>
          <w:sz w:val="26"/>
          <w:szCs w:val="26"/>
        </w:rPr>
        <w:t xml:space="preserve"> карт</w:t>
      </w:r>
      <w:r w:rsidRPr="00E823B7">
        <w:rPr>
          <w:sz w:val="26"/>
          <w:szCs w:val="26"/>
        </w:rPr>
        <w:t>а»</w:t>
      </w:r>
      <w:r w:rsidR="004B5E53" w:rsidRPr="00E823B7">
        <w:rPr>
          <w:sz w:val="26"/>
          <w:szCs w:val="26"/>
        </w:rPr>
        <w:t xml:space="preserve"> </w:t>
      </w:r>
      <w:r w:rsidR="000320CC" w:rsidRPr="00E823B7">
        <w:rPr>
          <w:sz w:val="26"/>
          <w:szCs w:val="26"/>
        </w:rPr>
        <w:t xml:space="preserve">дополнить подпунктом </w:t>
      </w:r>
      <w:r w:rsidR="004B5E53" w:rsidRPr="00E823B7">
        <w:rPr>
          <w:sz w:val="26"/>
          <w:szCs w:val="26"/>
        </w:rPr>
        <w:t>1.3</w:t>
      </w:r>
      <w:r w:rsidR="000320CC" w:rsidRPr="00E823B7">
        <w:rPr>
          <w:sz w:val="26"/>
          <w:szCs w:val="26"/>
        </w:rPr>
        <w:t xml:space="preserve"> в следующей редакции</w:t>
      </w:r>
      <w:r w:rsidR="004B5E53" w:rsidRPr="00E823B7">
        <w:rPr>
          <w:sz w:val="26"/>
          <w:szCs w:val="26"/>
        </w:rPr>
        <w:t>:</w:t>
      </w:r>
    </w:p>
    <w:p w:rsidR="004B5E53" w:rsidRPr="00E823B7" w:rsidRDefault="004B5E53" w:rsidP="00DB5B41">
      <w:pPr>
        <w:pStyle w:val="a3"/>
        <w:tabs>
          <w:tab w:val="left" w:pos="1134"/>
        </w:tabs>
        <w:ind w:left="0" w:firstLine="567"/>
        <w:jc w:val="both"/>
        <w:rPr>
          <w:sz w:val="26"/>
          <w:szCs w:val="26"/>
        </w:rPr>
      </w:pPr>
      <w:r w:rsidRPr="00E823B7">
        <w:rPr>
          <w:sz w:val="26"/>
          <w:szCs w:val="26"/>
        </w:rPr>
        <w:t xml:space="preserve">«1.3. </w:t>
      </w:r>
      <w:r w:rsidR="000320CC" w:rsidRPr="00E823B7">
        <w:rPr>
          <w:sz w:val="26"/>
          <w:szCs w:val="26"/>
        </w:rPr>
        <w:t>В целях надлежащего оказания услуг, Исполнитель и/или его субподрядчи</w:t>
      </w:r>
      <w:proofErr w:type="gramStart"/>
      <w:r w:rsidR="000320CC" w:rsidRPr="00E823B7">
        <w:rPr>
          <w:sz w:val="26"/>
          <w:szCs w:val="26"/>
        </w:rPr>
        <w:t>к(</w:t>
      </w:r>
      <w:proofErr w:type="gramEnd"/>
      <w:r w:rsidR="000320CC" w:rsidRPr="00E823B7">
        <w:rPr>
          <w:sz w:val="26"/>
          <w:szCs w:val="26"/>
        </w:rPr>
        <w:t xml:space="preserve">и) должны иметь в своем штате специалистов по программным средствам </w:t>
      </w:r>
      <w:proofErr w:type="spellStart"/>
      <w:r w:rsidR="000320CC" w:rsidRPr="00E823B7">
        <w:rPr>
          <w:sz w:val="26"/>
          <w:szCs w:val="26"/>
        </w:rPr>
        <w:t>Oracle</w:t>
      </w:r>
      <w:proofErr w:type="spellEnd"/>
      <w:r w:rsidR="000320CC" w:rsidRPr="00E823B7">
        <w:rPr>
          <w:sz w:val="26"/>
          <w:szCs w:val="26"/>
        </w:rPr>
        <w:t xml:space="preserve"> </w:t>
      </w:r>
      <w:proofErr w:type="spellStart"/>
      <w:r w:rsidR="000320CC" w:rsidRPr="00E823B7">
        <w:rPr>
          <w:sz w:val="26"/>
          <w:szCs w:val="26"/>
        </w:rPr>
        <w:t>Siebel</w:t>
      </w:r>
      <w:proofErr w:type="spellEnd"/>
      <w:r w:rsidR="000320CC" w:rsidRPr="00E823B7">
        <w:rPr>
          <w:sz w:val="26"/>
          <w:szCs w:val="26"/>
        </w:rPr>
        <w:t xml:space="preserve"> CRM (CRM</w:t>
      </w:r>
      <w:r w:rsidR="00866D55" w:rsidRPr="00E823B7">
        <w:rPr>
          <w:sz w:val="26"/>
          <w:szCs w:val="26"/>
        </w:rPr>
        <w:t>)</w:t>
      </w:r>
      <w:r w:rsidR="000320CC" w:rsidRPr="00E823B7">
        <w:rPr>
          <w:sz w:val="26"/>
          <w:szCs w:val="26"/>
        </w:rPr>
        <w:t xml:space="preserve"> и </w:t>
      </w:r>
      <w:proofErr w:type="spellStart"/>
      <w:r w:rsidR="000320CC" w:rsidRPr="00E823B7">
        <w:rPr>
          <w:sz w:val="26"/>
          <w:szCs w:val="26"/>
        </w:rPr>
        <w:t>Oracle</w:t>
      </w:r>
      <w:proofErr w:type="spellEnd"/>
      <w:r w:rsidR="000320CC" w:rsidRPr="00E823B7">
        <w:rPr>
          <w:sz w:val="26"/>
          <w:szCs w:val="26"/>
        </w:rPr>
        <w:t xml:space="preserve"> </w:t>
      </w:r>
      <w:proofErr w:type="spellStart"/>
      <w:r w:rsidR="000320CC" w:rsidRPr="00E823B7">
        <w:rPr>
          <w:sz w:val="26"/>
          <w:szCs w:val="26"/>
        </w:rPr>
        <w:t>Transportation</w:t>
      </w:r>
      <w:proofErr w:type="spellEnd"/>
      <w:r w:rsidR="000320CC" w:rsidRPr="00E823B7">
        <w:rPr>
          <w:sz w:val="26"/>
          <w:szCs w:val="26"/>
        </w:rPr>
        <w:t xml:space="preserve"> </w:t>
      </w:r>
      <w:proofErr w:type="spellStart"/>
      <w:r w:rsidR="000320CC" w:rsidRPr="00E823B7">
        <w:rPr>
          <w:sz w:val="26"/>
          <w:szCs w:val="26"/>
        </w:rPr>
        <w:t>Management</w:t>
      </w:r>
      <w:proofErr w:type="spellEnd"/>
      <w:r w:rsidR="000320CC" w:rsidRPr="00E823B7">
        <w:rPr>
          <w:sz w:val="26"/>
          <w:szCs w:val="26"/>
        </w:rPr>
        <w:t xml:space="preserve"> (OTM)</w:t>
      </w:r>
      <w:r w:rsidRPr="00E823B7">
        <w:rPr>
          <w:sz w:val="26"/>
          <w:szCs w:val="26"/>
        </w:rPr>
        <w:t xml:space="preserve">, </w:t>
      </w:r>
      <w:r w:rsidR="00866D55" w:rsidRPr="00E823B7">
        <w:rPr>
          <w:sz w:val="26"/>
          <w:szCs w:val="26"/>
        </w:rPr>
        <w:t>обладающих следующими сертификатами</w:t>
      </w:r>
      <w:r w:rsidRPr="00E823B7">
        <w:rPr>
          <w:sz w:val="26"/>
          <w:szCs w:val="26"/>
        </w:rPr>
        <w:t>:</w:t>
      </w:r>
    </w:p>
    <w:p w:rsidR="00866D55" w:rsidRPr="00E823B7" w:rsidRDefault="00866D55" w:rsidP="00866D55">
      <w:pPr>
        <w:pStyle w:val="a3"/>
        <w:tabs>
          <w:tab w:val="left" w:pos="1134"/>
        </w:tabs>
        <w:ind w:left="0" w:firstLine="567"/>
        <w:jc w:val="both"/>
        <w:rPr>
          <w:sz w:val="26"/>
          <w:szCs w:val="26"/>
          <w:lang w:val="en-US"/>
        </w:rPr>
      </w:pPr>
      <w:r w:rsidRPr="00E823B7">
        <w:rPr>
          <w:sz w:val="26"/>
          <w:szCs w:val="26"/>
          <w:lang w:val="en-US"/>
        </w:rPr>
        <w:t xml:space="preserve">- General Product Support Specialist – </w:t>
      </w:r>
      <w:r w:rsidRPr="00E823B7">
        <w:rPr>
          <w:sz w:val="26"/>
          <w:szCs w:val="26"/>
        </w:rPr>
        <w:t>не</w:t>
      </w:r>
      <w:r w:rsidRPr="00E823B7">
        <w:rPr>
          <w:sz w:val="26"/>
          <w:szCs w:val="26"/>
          <w:lang w:val="en-US"/>
        </w:rPr>
        <w:t xml:space="preserve"> </w:t>
      </w:r>
      <w:r w:rsidRPr="00E823B7">
        <w:rPr>
          <w:sz w:val="26"/>
          <w:szCs w:val="26"/>
        </w:rPr>
        <w:t>менее</w:t>
      </w:r>
      <w:r w:rsidRPr="00E823B7">
        <w:rPr>
          <w:sz w:val="26"/>
          <w:szCs w:val="26"/>
          <w:lang w:val="en-US"/>
        </w:rPr>
        <w:t xml:space="preserve"> 3 (</w:t>
      </w:r>
      <w:r w:rsidRPr="00E823B7">
        <w:rPr>
          <w:sz w:val="26"/>
          <w:szCs w:val="26"/>
        </w:rPr>
        <w:t>трех</w:t>
      </w:r>
      <w:r w:rsidRPr="00E823B7">
        <w:rPr>
          <w:sz w:val="26"/>
          <w:szCs w:val="26"/>
          <w:lang w:val="en-US"/>
        </w:rPr>
        <w:t xml:space="preserve">) </w:t>
      </w:r>
      <w:r w:rsidRPr="00E823B7">
        <w:rPr>
          <w:sz w:val="26"/>
          <w:szCs w:val="26"/>
        </w:rPr>
        <w:t>специалистов</w:t>
      </w:r>
      <w:r w:rsidRPr="00E823B7">
        <w:rPr>
          <w:sz w:val="26"/>
          <w:szCs w:val="26"/>
          <w:lang w:val="en-US"/>
        </w:rPr>
        <w:t>;</w:t>
      </w:r>
    </w:p>
    <w:p w:rsidR="004B5E53" w:rsidRPr="00E823B7" w:rsidRDefault="00866D55" w:rsidP="00DB5B41">
      <w:pPr>
        <w:pStyle w:val="a3"/>
        <w:tabs>
          <w:tab w:val="left" w:pos="1134"/>
        </w:tabs>
        <w:ind w:left="0" w:firstLine="567"/>
        <w:jc w:val="both"/>
        <w:rPr>
          <w:sz w:val="26"/>
          <w:szCs w:val="26"/>
          <w:lang w:val="en-US"/>
        </w:rPr>
      </w:pPr>
      <w:r w:rsidRPr="00E823B7">
        <w:rPr>
          <w:sz w:val="26"/>
          <w:szCs w:val="26"/>
          <w:lang w:val="en-US"/>
        </w:rPr>
        <w:t xml:space="preserve">- </w:t>
      </w:r>
      <w:r w:rsidR="004B5E53" w:rsidRPr="00E823B7">
        <w:rPr>
          <w:sz w:val="26"/>
          <w:szCs w:val="26"/>
          <w:lang w:val="en-US"/>
        </w:rPr>
        <w:t>Oracle Transportation Management Implementation Specialist</w:t>
      </w:r>
      <w:r w:rsidRPr="00E823B7">
        <w:rPr>
          <w:sz w:val="26"/>
          <w:szCs w:val="26"/>
          <w:lang w:val="en-US"/>
        </w:rPr>
        <w:t xml:space="preserve"> </w:t>
      </w:r>
      <w:r w:rsidR="00E823B7" w:rsidRPr="00E823B7">
        <w:rPr>
          <w:sz w:val="26"/>
          <w:szCs w:val="26"/>
          <w:lang w:val="en-US"/>
        </w:rPr>
        <w:t xml:space="preserve">– </w:t>
      </w:r>
      <w:r w:rsidR="004B5E53" w:rsidRPr="00E823B7">
        <w:rPr>
          <w:sz w:val="26"/>
          <w:szCs w:val="26"/>
        </w:rPr>
        <w:t>не</w:t>
      </w:r>
      <w:r w:rsidR="004B5E53" w:rsidRPr="00E823B7">
        <w:rPr>
          <w:sz w:val="26"/>
          <w:szCs w:val="26"/>
          <w:lang w:val="en-US"/>
        </w:rPr>
        <w:t xml:space="preserve"> </w:t>
      </w:r>
      <w:r w:rsidR="004B5E53" w:rsidRPr="00E823B7">
        <w:rPr>
          <w:sz w:val="26"/>
          <w:szCs w:val="26"/>
        </w:rPr>
        <w:t>менее</w:t>
      </w:r>
      <w:r w:rsidR="00E823B7" w:rsidRPr="00E823B7">
        <w:rPr>
          <w:sz w:val="26"/>
          <w:szCs w:val="26"/>
          <w:lang w:val="en-US"/>
        </w:rPr>
        <w:t xml:space="preserve"> </w:t>
      </w:r>
      <w:r w:rsidRPr="00E823B7">
        <w:rPr>
          <w:sz w:val="26"/>
          <w:szCs w:val="26"/>
          <w:lang w:val="en-US"/>
        </w:rPr>
        <w:t>3 (</w:t>
      </w:r>
      <w:r w:rsidRPr="00E823B7">
        <w:rPr>
          <w:sz w:val="26"/>
          <w:szCs w:val="26"/>
        </w:rPr>
        <w:t>трех</w:t>
      </w:r>
      <w:r w:rsidRPr="00E823B7">
        <w:rPr>
          <w:sz w:val="26"/>
          <w:szCs w:val="26"/>
          <w:lang w:val="en-US"/>
        </w:rPr>
        <w:t xml:space="preserve">) </w:t>
      </w:r>
      <w:r w:rsidRPr="00E823B7">
        <w:rPr>
          <w:sz w:val="26"/>
          <w:szCs w:val="26"/>
        </w:rPr>
        <w:t>специалистов</w:t>
      </w:r>
      <w:r w:rsidRPr="00E823B7">
        <w:rPr>
          <w:sz w:val="26"/>
          <w:szCs w:val="26"/>
          <w:lang w:val="en-US"/>
        </w:rPr>
        <w:t>;</w:t>
      </w:r>
    </w:p>
    <w:p w:rsidR="00866D55" w:rsidRPr="00E823B7" w:rsidRDefault="004B5E53" w:rsidP="00866D55">
      <w:pPr>
        <w:pStyle w:val="a3"/>
        <w:tabs>
          <w:tab w:val="left" w:pos="1134"/>
        </w:tabs>
        <w:ind w:left="0" w:firstLine="567"/>
        <w:jc w:val="both"/>
        <w:rPr>
          <w:sz w:val="26"/>
          <w:szCs w:val="26"/>
          <w:lang w:val="en-US"/>
        </w:rPr>
      </w:pPr>
      <w:r w:rsidRPr="00E823B7">
        <w:rPr>
          <w:sz w:val="26"/>
          <w:szCs w:val="26"/>
          <w:lang w:val="en-US"/>
        </w:rPr>
        <w:t>- Oracle Travel and Transportation Industry Specialist Assess</w:t>
      </w:r>
      <w:r w:rsidR="00B50F60" w:rsidRPr="00E823B7">
        <w:rPr>
          <w:sz w:val="26"/>
          <w:szCs w:val="26"/>
          <w:lang w:val="en-US"/>
        </w:rPr>
        <w:t xml:space="preserve">ment – </w:t>
      </w:r>
      <w:r w:rsidR="00866D55" w:rsidRPr="00E823B7">
        <w:rPr>
          <w:sz w:val="26"/>
          <w:szCs w:val="26"/>
        </w:rPr>
        <w:t>не</w:t>
      </w:r>
      <w:r w:rsidR="00866D55" w:rsidRPr="00E823B7">
        <w:rPr>
          <w:sz w:val="26"/>
          <w:szCs w:val="26"/>
          <w:lang w:val="en-US"/>
        </w:rPr>
        <w:t xml:space="preserve"> </w:t>
      </w:r>
      <w:r w:rsidR="00866D55" w:rsidRPr="00E823B7">
        <w:rPr>
          <w:sz w:val="26"/>
          <w:szCs w:val="26"/>
        </w:rPr>
        <w:t>менее</w:t>
      </w:r>
      <w:r w:rsidR="00866D55" w:rsidRPr="00E823B7">
        <w:rPr>
          <w:sz w:val="26"/>
          <w:szCs w:val="26"/>
          <w:lang w:val="en-US"/>
        </w:rPr>
        <w:t xml:space="preserve"> </w:t>
      </w:r>
      <w:r w:rsidR="00866D55" w:rsidRPr="00E823B7">
        <w:rPr>
          <w:sz w:val="26"/>
          <w:szCs w:val="26"/>
          <w:lang w:val="en-US"/>
        </w:rPr>
        <w:br/>
        <w:t>3 (</w:t>
      </w:r>
      <w:r w:rsidR="00866D55" w:rsidRPr="00E823B7">
        <w:rPr>
          <w:sz w:val="26"/>
          <w:szCs w:val="26"/>
        </w:rPr>
        <w:t>трех</w:t>
      </w:r>
      <w:r w:rsidR="00866D55" w:rsidRPr="00E823B7">
        <w:rPr>
          <w:sz w:val="26"/>
          <w:szCs w:val="26"/>
          <w:lang w:val="en-US"/>
        </w:rPr>
        <w:t xml:space="preserve">) </w:t>
      </w:r>
      <w:r w:rsidR="00866D55" w:rsidRPr="00E823B7">
        <w:rPr>
          <w:sz w:val="26"/>
          <w:szCs w:val="26"/>
        </w:rPr>
        <w:t>специалистов</w:t>
      </w:r>
      <w:r w:rsidR="00866D55" w:rsidRPr="00E823B7">
        <w:rPr>
          <w:sz w:val="26"/>
          <w:szCs w:val="26"/>
          <w:lang w:val="en-US"/>
        </w:rPr>
        <w:t>;</w:t>
      </w:r>
    </w:p>
    <w:p w:rsidR="00B50F60" w:rsidRPr="00E823B7" w:rsidRDefault="00B50F60" w:rsidP="00DB5B41">
      <w:pPr>
        <w:pStyle w:val="a3"/>
        <w:tabs>
          <w:tab w:val="left" w:pos="1134"/>
        </w:tabs>
        <w:ind w:left="0" w:firstLine="567"/>
        <w:jc w:val="both"/>
        <w:rPr>
          <w:sz w:val="26"/>
          <w:szCs w:val="26"/>
          <w:lang w:val="en-US"/>
        </w:rPr>
      </w:pPr>
      <w:r w:rsidRPr="00E823B7">
        <w:rPr>
          <w:sz w:val="26"/>
          <w:szCs w:val="26"/>
          <w:lang w:val="en-US"/>
        </w:rPr>
        <w:t xml:space="preserve">- Siebel CRM 8 Business Analyst Expert – </w:t>
      </w:r>
      <w:r w:rsidRPr="00E823B7">
        <w:rPr>
          <w:sz w:val="26"/>
          <w:szCs w:val="26"/>
        </w:rPr>
        <w:t>не</w:t>
      </w:r>
      <w:r w:rsidRPr="00E823B7">
        <w:rPr>
          <w:sz w:val="26"/>
          <w:szCs w:val="26"/>
          <w:lang w:val="en-US"/>
        </w:rPr>
        <w:t xml:space="preserve"> </w:t>
      </w:r>
      <w:r w:rsidRPr="00E823B7">
        <w:rPr>
          <w:sz w:val="26"/>
          <w:szCs w:val="26"/>
        </w:rPr>
        <w:t>менее</w:t>
      </w:r>
      <w:r w:rsidRPr="00E823B7">
        <w:rPr>
          <w:sz w:val="26"/>
          <w:szCs w:val="26"/>
          <w:lang w:val="en-US"/>
        </w:rPr>
        <w:t xml:space="preserve"> 1</w:t>
      </w:r>
      <w:r w:rsidR="007E2B15" w:rsidRPr="00E823B7">
        <w:rPr>
          <w:sz w:val="26"/>
          <w:szCs w:val="26"/>
          <w:lang w:val="en-US"/>
        </w:rPr>
        <w:t xml:space="preserve"> (</w:t>
      </w:r>
      <w:r w:rsidR="007E2B15" w:rsidRPr="00E823B7">
        <w:rPr>
          <w:sz w:val="26"/>
          <w:szCs w:val="26"/>
        </w:rPr>
        <w:t>одного</w:t>
      </w:r>
      <w:r w:rsidR="007E2B15" w:rsidRPr="00E823B7">
        <w:rPr>
          <w:sz w:val="26"/>
          <w:szCs w:val="26"/>
          <w:lang w:val="en-US"/>
        </w:rPr>
        <w:t xml:space="preserve">) </w:t>
      </w:r>
      <w:r w:rsidR="007E2B15" w:rsidRPr="00E823B7">
        <w:rPr>
          <w:sz w:val="26"/>
          <w:szCs w:val="26"/>
        </w:rPr>
        <w:t>специалиста</w:t>
      </w:r>
      <w:r w:rsidR="007E2B15" w:rsidRPr="00E823B7">
        <w:rPr>
          <w:sz w:val="26"/>
          <w:szCs w:val="26"/>
          <w:lang w:val="en-US"/>
        </w:rPr>
        <w:t>;</w:t>
      </w:r>
    </w:p>
    <w:p w:rsidR="00B50F60" w:rsidRPr="00E823B7" w:rsidRDefault="00B50F60" w:rsidP="007E2B15">
      <w:pPr>
        <w:pStyle w:val="a3"/>
        <w:tabs>
          <w:tab w:val="left" w:pos="1134"/>
        </w:tabs>
        <w:ind w:left="0" w:firstLine="567"/>
        <w:jc w:val="both"/>
        <w:rPr>
          <w:sz w:val="26"/>
          <w:szCs w:val="26"/>
          <w:lang w:val="en-US"/>
        </w:rPr>
      </w:pPr>
      <w:r w:rsidRPr="00E823B7">
        <w:rPr>
          <w:sz w:val="26"/>
          <w:szCs w:val="26"/>
          <w:lang w:val="en-US"/>
        </w:rPr>
        <w:t xml:space="preserve">- Siebel 8 Consultant Certified Expert – </w:t>
      </w:r>
      <w:r w:rsidRPr="00E823B7">
        <w:rPr>
          <w:sz w:val="26"/>
          <w:szCs w:val="26"/>
        </w:rPr>
        <w:t>не</w:t>
      </w:r>
      <w:r w:rsidRPr="00E823B7">
        <w:rPr>
          <w:sz w:val="26"/>
          <w:szCs w:val="26"/>
          <w:lang w:val="en-US"/>
        </w:rPr>
        <w:t xml:space="preserve"> </w:t>
      </w:r>
      <w:r w:rsidRPr="00E823B7">
        <w:rPr>
          <w:sz w:val="26"/>
          <w:szCs w:val="26"/>
        </w:rPr>
        <w:t>менее</w:t>
      </w:r>
      <w:r w:rsidRPr="00E823B7">
        <w:rPr>
          <w:sz w:val="26"/>
          <w:szCs w:val="26"/>
          <w:lang w:val="en-US"/>
        </w:rPr>
        <w:t xml:space="preserve"> </w:t>
      </w:r>
      <w:r w:rsidR="00715AD4" w:rsidRPr="00E823B7">
        <w:rPr>
          <w:sz w:val="26"/>
          <w:szCs w:val="26"/>
          <w:lang w:val="en-US"/>
        </w:rPr>
        <w:t>1</w:t>
      </w:r>
      <w:r w:rsidR="00E823B7" w:rsidRPr="00E823B7">
        <w:rPr>
          <w:sz w:val="26"/>
          <w:szCs w:val="26"/>
          <w:lang w:val="en-US"/>
        </w:rPr>
        <w:t xml:space="preserve"> </w:t>
      </w:r>
      <w:r w:rsidR="007E2B15" w:rsidRPr="00E823B7">
        <w:rPr>
          <w:sz w:val="26"/>
          <w:szCs w:val="26"/>
          <w:lang w:val="en-US"/>
        </w:rPr>
        <w:t>(</w:t>
      </w:r>
      <w:r w:rsidR="007E2B15" w:rsidRPr="00E823B7">
        <w:rPr>
          <w:sz w:val="26"/>
          <w:szCs w:val="26"/>
        </w:rPr>
        <w:t>одного</w:t>
      </w:r>
      <w:r w:rsidR="007E2B15" w:rsidRPr="00E823B7">
        <w:rPr>
          <w:sz w:val="26"/>
          <w:szCs w:val="26"/>
          <w:lang w:val="en-US"/>
        </w:rPr>
        <w:t xml:space="preserve">) </w:t>
      </w:r>
      <w:r w:rsidR="007E2B15" w:rsidRPr="00E823B7">
        <w:rPr>
          <w:sz w:val="26"/>
          <w:szCs w:val="26"/>
        </w:rPr>
        <w:t>специалиста</w:t>
      </w:r>
      <w:r w:rsidR="007E2B15" w:rsidRPr="00E823B7">
        <w:rPr>
          <w:sz w:val="26"/>
          <w:szCs w:val="26"/>
          <w:lang w:val="en-US"/>
        </w:rPr>
        <w:t>;</w:t>
      </w:r>
    </w:p>
    <w:p w:rsidR="00B50F60" w:rsidRPr="00E823B7" w:rsidRDefault="00B50F60" w:rsidP="007E2B15">
      <w:pPr>
        <w:pStyle w:val="a3"/>
        <w:tabs>
          <w:tab w:val="left" w:pos="1134"/>
        </w:tabs>
        <w:ind w:left="0" w:firstLine="567"/>
        <w:jc w:val="both"/>
        <w:rPr>
          <w:sz w:val="26"/>
          <w:szCs w:val="26"/>
        </w:rPr>
      </w:pPr>
      <w:r w:rsidRPr="00E823B7">
        <w:rPr>
          <w:sz w:val="26"/>
          <w:szCs w:val="26"/>
        </w:rPr>
        <w:t xml:space="preserve">- </w:t>
      </w:r>
      <w:r w:rsidRPr="00E823B7">
        <w:rPr>
          <w:sz w:val="26"/>
          <w:szCs w:val="26"/>
          <w:lang w:val="en-US"/>
        </w:rPr>
        <w:t>Siebel</w:t>
      </w:r>
      <w:r w:rsidRPr="00E823B7">
        <w:rPr>
          <w:sz w:val="26"/>
          <w:szCs w:val="26"/>
        </w:rPr>
        <w:t xml:space="preserve"> </w:t>
      </w:r>
      <w:r w:rsidRPr="00E823B7">
        <w:rPr>
          <w:sz w:val="26"/>
          <w:szCs w:val="26"/>
          <w:lang w:val="en-US"/>
        </w:rPr>
        <w:t>Support</w:t>
      </w:r>
      <w:r w:rsidRPr="00E823B7">
        <w:rPr>
          <w:sz w:val="26"/>
          <w:szCs w:val="26"/>
        </w:rPr>
        <w:t xml:space="preserve"> </w:t>
      </w:r>
      <w:r w:rsidRPr="00E823B7">
        <w:rPr>
          <w:sz w:val="26"/>
          <w:szCs w:val="26"/>
          <w:lang w:val="en-US"/>
        </w:rPr>
        <w:t>Specialist</w:t>
      </w:r>
      <w:r w:rsidRPr="00E823B7">
        <w:rPr>
          <w:sz w:val="26"/>
          <w:szCs w:val="26"/>
        </w:rPr>
        <w:t xml:space="preserve"> – не менее 1</w:t>
      </w:r>
      <w:r w:rsidR="00CF47EE">
        <w:rPr>
          <w:sz w:val="26"/>
          <w:szCs w:val="26"/>
        </w:rPr>
        <w:t xml:space="preserve"> </w:t>
      </w:r>
      <w:r w:rsidR="007E2B15" w:rsidRPr="00E823B7">
        <w:rPr>
          <w:sz w:val="26"/>
          <w:szCs w:val="26"/>
        </w:rPr>
        <w:t>(одного) специалиста</w:t>
      </w:r>
      <w:proofErr w:type="gramStart"/>
      <w:r w:rsidR="007E2B15" w:rsidRPr="00E823B7">
        <w:rPr>
          <w:sz w:val="26"/>
          <w:szCs w:val="26"/>
        </w:rPr>
        <w:t>.</w:t>
      </w:r>
      <w:r w:rsidRPr="00E823B7">
        <w:rPr>
          <w:sz w:val="26"/>
          <w:szCs w:val="26"/>
        </w:rPr>
        <w:t>».</w:t>
      </w:r>
      <w:proofErr w:type="gramEnd"/>
    </w:p>
    <w:p w:rsidR="007E2B15" w:rsidRPr="00E823B7" w:rsidRDefault="007E2B15" w:rsidP="007E2B15">
      <w:pPr>
        <w:pStyle w:val="a3"/>
        <w:numPr>
          <w:ilvl w:val="1"/>
          <w:numId w:val="15"/>
        </w:numPr>
        <w:tabs>
          <w:tab w:val="left" w:pos="1134"/>
        </w:tabs>
        <w:ind w:left="0" w:firstLine="709"/>
        <w:jc w:val="both"/>
        <w:rPr>
          <w:sz w:val="26"/>
          <w:szCs w:val="26"/>
        </w:rPr>
      </w:pPr>
      <w:r w:rsidRPr="00E823B7">
        <w:rPr>
          <w:sz w:val="26"/>
          <w:szCs w:val="26"/>
        </w:rPr>
        <w:t xml:space="preserve"> Подпункт 2.5 части 2 пункта 17 раздела 5. «Информационная карта» исключить.</w:t>
      </w:r>
    </w:p>
    <w:p w:rsidR="007E2B15" w:rsidRPr="00E823B7" w:rsidRDefault="007E2B15" w:rsidP="007E2B15">
      <w:pPr>
        <w:pStyle w:val="a3"/>
        <w:numPr>
          <w:ilvl w:val="1"/>
          <w:numId w:val="15"/>
        </w:numPr>
        <w:tabs>
          <w:tab w:val="left" w:pos="1134"/>
        </w:tabs>
        <w:ind w:left="0" w:firstLine="709"/>
        <w:jc w:val="both"/>
        <w:rPr>
          <w:sz w:val="26"/>
          <w:szCs w:val="26"/>
        </w:rPr>
      </w:pPr>
      <w:r w:rsidRPr="00E823B7">
        <w:rPr>
          <w:sz w:val="26"/>
          <w:szCs w:val="26"/>
        </w:rPr>
        <w:t xml:space="preserve"> Подпункт 2.9 части 2 пункта 17 раздела 5. «Информационная карта» изложить в следующей редакции:</w:t>
      </w:r>
    </w:p>
    <w:p w:rsidR="00B50F60" w:rsidRPr="00E823B7" w:rsidRDefault="007E2B15" w:rsidP="007E2401">
      <w:pPr>
        <w:pStyle w:val="a3"/>
        <w:tabs>
          <w:tab w:val="left" w:pos="1134"/>
        </w:tabs>
        <w:ind w:left="0" w:firstLine="709"/>
        <w:jc w:val="both"/>
        <w:rPr>
          <w:sz w:val="26"/>
          <w:szCs w:val="26"/>
        </w:rPr>
      </w:pPr>
      <w:r w:rsidRPr="00E823B7">
        <w:rPr>
          <w:sz w:val="26"/>
          <w:szCs w:val="26"/>
        </w:rPr>
        <w:t xml:space="preserve"> </w:t>
      </w:r>
      <w:r w:rsidR="00B50F60" w:rsidRPr="00E823B7">
        <w:rPr>
          <w:sz w:val="26"/>
          <w:szCs w:val="26"/>
        </w:rPr>
        <w:t>«2.</w:t>
      </w:r>
      <w:r w:rsidRPr="00E823B7">
        <w:rPr>
          <w:sz w:val="26"/>
          <w:szCs w:val="26"/>
        </w:rPr>
        <w:t>9</w:t>
      </w:r>
      <w:r w:rsidR="00B50F60" w:rsidRPr="00E823B7">
        <w:rPr>
          <w:sz w:val="26"/>
          <w:szCs w:val="26"/>
        </w:rPr>
        <w:t xml:space="preserve">. Копии сертификатов </w:t>
      </w:r>
      <w:r w:rsidRPr="00E823B7">
        <w:rPr>
          <w:sz w:val="26"/>
          <w:szCs w:val="26"/>
        </w:rPr>
        <w:t>о квалификации специалистов претендента и/или его субподрядчик</w:t>
      </w:r>
      <w:proofErr w:type="gramStart"/>
      <w:r w:rsidRPr="00E823B7">
        <w:rPr>
          <w:sz w:val="26"/>
          <w:szCs w:val="26"/>
        </w:rPr>
        <w:t>а(</w:t>
      </w:r>
      <w:proofErr w:type="spellStart"/>
      <w:proofErr w:type="gramEnd"/>
      <w:r w:rsidRPr="00E823B7">
        <w:rPr>
          <w:sz w:val="26"/>
          <w:szCs w:val="26"/>
        </w:rPr>
        <w:t>ов</w:t>
      </w:r>
      <w:proofErr w:type="spellEnd"/>
      <w:r w:rsidRPr="00E823B7">
        <w:rPr>
          <w:sz w:val="26"/>
          <w:szCs w:val="26"/>
        </w:rPr>
        <w:t>)</w:t>
      </w:r>
      <w:r w:rsidR="003A310C" w:rsidRPr="00E823B7">
        <w:rPr>
          <w:sz w:val="26"/>
          <w:szCs w:val="26"/>
        </w:rPr>
        <w:t xml:space="preserve"> (из числа указанных в </w:t>
      </w:r>
      <w:r w:rsidR="007E2401" w:rsidRPr="00E823B7">
        <w:rPr>
          <w:sz w:val="26"/>
          <w:szCs w:val="26"/>
        </w:rPr>
        <w:t>сведениях о производственном персонале по форме приложения № 6 к документации о закупке)</w:t>
      </w:r>
      <w:r w:rsidRPr="00E823B7">
        <w:rPr>
          <w:sz w:val="26"/>
          <w:szCs w:val="26"/>
        </w:rPr>
        <w:t xml:space="preserve">, выданных уполномоченными центрами сертификации или производителями (или </w:t>
      </w:r>
      <w:r w:rsidRPr="00E823B7">
        <w:rPr>
          <w:sz w:val="26"/>
          <w:szCs w:val="26"/>
        </w:rPr>
        <w:lastRenderedPageBreak/>
        <w:t xml:space="preserve">уполномоченными представителями производителя) программных средств </w:t>
      </w:r>
      <w:proofErr w:type="spellStart"/>
      <w:r w:rsidRPr="00E823B7">
        <w:rPr>
          <w:sz w:val="26"/>
          <w:szCs w:val="26"/>
        </w:rPr>
        <w:t>Oracle</w:t>
      </w:r>
      <w:proofErr w:type="spellEnd"/>
      <w:r w:rsidRPr="00E823B7">
        <w:rPr>
          <w:sz w:val="26"/>
          <w:szCs w:val="26"/>
        </w:rPr>
        <w:t xml:space="preserve"> </w:t>
      </w:r>
      <w:proofErr w:type="spellStart"/>
      <w:r w:rsidRPr="00E823B7">
        <w:rPr>
          <w:sz w:val="26"/>
          <w:szCs w:val="26"/>
        </w:rPr>
        <w:t>Siebel</w:t>
      </w:r>
      <w:proofErr w:type="spellEnd"/>
      <w:r w:rsidRPr="00E823B7">
        <w:rPr>
          <w:sz w:val="26"/>
          <w:szCs w:val="26"/>
        </w:rPr>
        <w:t xml:space="preserve"> CRM (CRM) и </w:t>
      </w:r>
      <w:proofErr w:type="spellStart"/>
      <w:r w:rsidRPr="00E823B7">
        <w:rPr>
          <w:sz w:val="26"/>
          <w:szCs w:val="26"/>
        </w:rPr>
        <w:t>Oracle</w:t>
      </w:r>
      <w:proofErr w:type="spellEnd"/>
      <w:r w:rsidRPr="00E823B7">
        <w:rPr>
          <w:sz w:val="26"/>
          <w:szCs w:val="26"/>
        </w:rPr>
        <w:t xml:space="preserve"> </w:t>
      </w:r>
      <w:proofErr w:type="spellStart"/>
      <w:r w:rsidRPr="00E823B7">
        <w:rPr>
          <w:sz w:val="26"/>
          <w:szCs w:val="26"/>
        </w:rPr>
        <w:t>Transportation</w:t>
      </w:r>
      <w:proofErr w:type="spellEnd"/>
      <w:r w:rsidRPr="00E823B7">
        <w:rPr>
          <w:sz w:val="26"/>
          <w:szCs w:val="26"/>
        </w:rPr>
        <w:t xml:space="preserve"> </w:t>
      </w:r>
      <w:proofErr w:type="spellStart"/>
      <w:r w:rsidRPr="00E823B7">
        <w:rPr>
          <w:sz w:val="26"/>
          <w:szCs w:val="26"/>
        </w:rPr>
        <w:t>Management</w:t>
      </w:r>
      <w:proofErr w:type="spellEnd"/>
      <w:r w:rsidRPr="00E823B7">
        <w:rPr>
          <w:sz w:val="26"/>
          <w:szCs w:val="26"/>
        </w:rPr>
        <w:t xml:space="preserve"> (OTM).</w:t>
      </w:r>
      <w:r w:rsidR="007E2401" w:rsidRPr="00E823B7">
        <w:rPr>
          <w:sz w:val="26"/>
          <w:szCs w:val="26"/>
        </w:rPr>
        <w:t>».</w:t>
      </w:r>
    </w:p>
    <w:p w:rsidR="007E2401" w:rsidRPr="00E823B7" w:rsidRDefault="007E2401" w:rsidP="00E823B7">
      <w:pPr>
        <w:pStyle w:val="a3"/>
        <w:numPr>
          <w:ilvl w:val="1"/>
          <w:numId w:val="15"/>
        </w:numPr>
        <w:tabs>
          <w:tab w:val="left" w:pos="1134"/>
        </w:tabs>
        <w:ind w:left="0" w:firstLine="709"/>
        <w:jc w:val="both"/>
        <w:rPr>
          <w:sz w:val="26"/>
          <w:szCs w:val="26"/>
        </w:rPr>
      </w:pPr>
      <w:r w:rsidRPr="00E823B7">
        <w:rPr>
          <w:sz w:val="26"/>
          <w:szCs w:val="26"/>
        </w:rPr>
        <w:t xml:space="preserve"> В </w:t>
      </w:r>
      <w:proofErr w:type="gramStart"/>
      <w:r w:rsidRPr="00E823B7">
        <w:rPr>
          <w:sz w:val="26"/>
          <w:szCs w:val="26"/>
        </w:rPr>
        <w:t>приложении</w:t>
      </w:r>
      <w:proofErr w:type="gramEnd"/>
      <w:r w:rsidRPr="00E823B7">
        <w:rPr>
          <w:sz w:val="26"/>
          <w:szCs w:val="26"/>
        </w:rPr>
        <w:t xml:space="preserve"> № 6 </w:t>
      </w:r>
      <w:r w:rsidR="00E823B7" w:rsidRPr="00E823B7">
        <w:rPr>
          <w:sz w:val="26"/>
          <w:szCs w:val="26"/>
        </w:rPr>
        <w:t xml:space="preserve">исключить текст «Приложение: копии 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средств </w:t>
      </w:r>
      <w:proofErr w:type="spellStart"/>
      <w:r w:rsidR="00E823B7" w:rsidRPr="00E823B7">
        <w:rPr>
          <w:sz w:val="26"/>
          <w:szCs w:val="26"/>
        </w:rPr>
        <w:t>VMware</w:t>
      </w:r>
      <w:proofErr w:type="spellEnd"/>
      <w:r w:rsidR="00E823B7" w:rsidRPr="00E823B7">
        <w:rPr>
          <w:sz w:val="26"/>
          <w:szCs w:val="26"/>
        </w:rPr>
        <w:t xml:space="preserve">, </w:t>
      </w:r>
      <w:proofErr w:type="spellStart"/>
      <w:r w:rsidR="00E823B7" w:rsidRPr="00E823B7">
        <w:rPr>
          <w:sz w:val="26"/>
          <w:szCs w:val="26"/>
        </w:rPr>
        <w:t>Oracle</w:t>
      </w:r>
      <w:proofErr w:type="spellEnd"/>
      <w:r w:rsidR="00E823B7" w:rsidRPr="00E823B7">
        <w:rPr>
          <w:sz w:val="26"/>
          <w:szCs w:val="26"/>
        </w:rPr>
        <w:t xml:space="preserve"> </w:t>
      </w:r>
      <w:proofErr w:type="spellStart"/>
      <w:r w:rsidR="00E823B7" w:rsidRPr="00E823B7">
        <w:rPr>
          <w:sz w:val="26"/>
          <w:szCs w:val="26"/>
        </w:rPr>
        <w:t>Siebel</w:t>
      </w:r>
      <w:proofErr w:type="spellEnd"/>
      <w:r w:rsidR="00E823B7" w:rsidRPr="00E823B7">
        <w:rPr>
          <w:sz w:val="26"/>
          <w:szCs w:val="26"/>
        </w:rPr>
        <w:t xml:space="preserve"> CRM (CRM) и </w:t>
      </w:r>
      <w:proofErr w:type="spellStart"/>
      <w:r w:rsidR="00E823B7" w:rsidRPr="00E823B7">
        <w:rPr>
          <w:sz w:val="26"/>
          <w:szCs w:val="26"/>
        </w:rPr>
        <w:t>Oracle</w:t>
      </w:r>
      <w:proofErr w:type="spellEnd"/>
      <w:r w:rsidR="00E823B7" w:rsidRPr="00E823B7">
        <w:rPr>
          <w:sz w:val="26"/>
          <w:szCs w:val="26"/>
        </w:rPr>
        <w:t xml:space="preserve"> </w:t>
      </w:r>
      <w:proofErr w:type="spellStart"/>
      <w:r w:rsidR="00E823B7" w:rsidRPr="00E823B7">
        <w:rPr>
          <w:sz w:val="26"/>
          <w:szCs w:val="26"/>
        </w:rPr>
        <w:t>Transportation</w:t>
      </w:r>
      <w:proofErr w:type="spellEnd"/>
      <w:r w:rsidR="00E823B7" w:rsidRPr="00E823B7">
        <w:rPr>
          <w:sz w:val="26"/>
          <w:szCs w:val="26"/>
        </w:rPr>
        <w:t xml:space="preserve"> </w:t>
      </w:r>
      <w:proofErr w:type="spellStart"/>
      <w:r w:rsidR="00E823B7" w:rsidRPr="00E823B7">
        <w:rPr>
          <w:sz w:val="26"/>
          <w:szCs w:val="26"/>
        </w:rPr>
        <w:t>Management</w:t>
      </w:r>
      <w:proofErr w:type="spellEnd"/>
      <w:r w:rsidR="00E823B7" w:rsidRPr="00E823B7">
        <w:rPr>
          <w:sz w:val="26"/>
          <w:szCs w:val="26"/>
        </w:rPr>
        <w:t xml:space="preserve"> (OTM).»</w:t>
      </w:r>
    </w:p>
    <w:p w:rsidR="00021291" w:rsidRPr="00E823B7" w:rsidRDefault="00021291" w:rsidP="00936367">
      <w:pPr>
        <w:spacing w:before="60" w:after="60"/>
        <w:jc w:val="both"/>
        <w:rPr>
          <w:sz w:val="26"/>
          <w:szCs w:val="26"/>
        </w:rPr>
      </w:pPr>
    </w:p>
    <w:p w:rsidR="00936367" w:rsidRPr="00E823B7" w:rsidRDefault="00936367" w:rsidP="00E823B7">
      <w:pPr>
        <w:jc w:val="both"/>
        <w:rPr>
          <w:sz w:val="26"/>
          <w:szCs w:val="26"/>
        </w:rPr>
      </w:pPr>
      <w:r w:rsidRPr="00E823B7">
        <w:rPr>
          <w:sz w:val="26"/>
          <w:szCs w:val="26"/>
        </w:rPr>
        <w:t>Далее по тексту.</w:t>
      </w:r>
    </w:p>
    <w:p w:rsidR="00936367" w:rsidRPr="00E823B7" w:rsidRDefault="00936367" w:rsidP="00E823B7">
      <w:pPr>
        <w:jc w:val="both"/>
        <w:rPr>
          <w:sz w:val="26"/>
          <w:szCs w:val="26"/>
        </w:rPr>
      </w:pPr>
    </w:p>
    <w:p w:rsidR="00936367" w:rsidRPr="00E823B7" w:rsidRDefault="00936367" w:rsidP="00E823B7">
      <w:pPr>
        <w:jc w:val="both"/>
        <w:rPr>
          <w:sz w:val="26"/>
          <w:szCs w:val="26"/>
        </w:rPr>
      </w:pPr>
      <w:r w:rsidRPr="00E823B7">
        <w:rPr>
          <w:sz w:val="26"/>
          <w:szCs w:val="26"/>
        </w:rPr>
        <w:t>Председатель Конкурсной комиссии</w:t>
      </w:r>
    </w:p>
    <w:p w:rsidR="00F94925" w:rsidRPr="00E823B7" w:rsidRDefault="00936367" w:rsidP="00E823B7">
      <w:pPr>
        <w:jc w:val="both"/>
        <w:rPr>
          <w:sz w:val="26"/>
          <w:szCs w:val="26"/>
        </w:rPr>
      </w:pPr>
      <w:r w:rsidRPr="00E823B7">
        <w:rPr>
          <w:sz w:val="26"/>
          <w:szCs w:val="26"/>
        </w:rPr>
        <w:t>аппарата управления ПАО «ТрансКонтейнер»</w:t>
      </w:r>
      <w:r w:rsidRPr="00E823B7">
        <w:rPr>
          <w:sz w:val="26"/>
          <w:szCs w:val="26"/>
        </w:rPr>
        <w:tab/>
      </w:r>
      <w:r w:rsidRPr="00E823B7">
        <w:rPr>
          <w:sz w:val="26"/>
          <w:szCs w:val="26"/>
        </w:rPr>
        <w:tab/>
      </w:r>
      <w:r w:rsidRPr="00E823B7">
        <w:rPr>
          <w:sz w:val="26"/>
          <w:szCs w:val="26"/>
        </w:rPr>
        <w:tab/>
        <w:t xml:space="preserve">         </w:t>
      </w:r>
      <w:r w:rsidR="00E823B7">
        <w:rPr>
          <w:sz w:val="26"/>
          <w:szCs w:val="26"/>
        </w:rPr>
        <w:t xml:space="preserve">     </w:t>
      </w:r>
      <w:r w:rsidRPr="00E823B7">
        <w:rPr>
          <w:sz w:val="26"/>
          <w:szCs w:val="26"/>
        </w:rPr>
        <w:t>В.В. Шекшуев</w:t>
      </w:r>
    </w:p>
    <w:sectPr w:rsidR="00F94925" w:rsidRPr="00E823B7" w:rsidSect="00E823B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2">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15">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6"/>
  </w:num>
  <w:num w:numId="2">
    <w:abstractNumId w:val="1"/>
  </w:num>
  <w:num w:numId="3">
    <w:abstractNumId w:val="15"/>
  </w:num>
  <w:num w:numId="4">
    <w:abstractNumId w:val="13"/>
  </w:num>
  <w:num w:numId="5">
    <w:abstractNumId w:val="21"/>
  </w:num>
  <w:num w:numId="6">
    <w:abstractNumId w:val="0"/>
  </w:num>
  <w:num w:numId="7">
    <w:abstractNumId w:val="3"/>
  </w:num>
  <w:num w:numId="8">
    <w:abstractNumId w:val="7"/>
  </w:num>
  <w:num w:numId="9">
    <w:abstractNumId w:val="10"/>
  </w:num>
  <w:num w:numId="10">
    <w:abstractNumId w:val="9"/>
  </w:num>
  <w:num w:numId="11">
    <w:abstractNumId w:val="18"/>
  </w:num>
  <w:num w:numId="12">
    <w:abstractNumId w:val="5"/>
  </w:num>
  <w:num w:numId="13">
    <w:abstractNumId w:val="8"/>
  </w:num>
  <w:num w:numId="14">
    <w:abstractNumId w:val="2"/>
  </w:num>
  <w:num w:numId="15">
    <w:abstractNumId w:val="12"/>
  </w:num>
  <w:num w:numId="16">
    <w:abstractNumId w:val="20"/>
  </w:num>
  <w:num w:numId="17">
    <w:abstractNumId w:val="16"/>
  </w:num>
  <w:num w:numId="18">
    <w:abstractNumId w:val="11"/>
  </w:num>
  <w:num w:numId="19">
    <w:abstractNumId w:val="16"/>
    <w:lvlOverride w:ilvl="0">
      <w:startOverride w:val="4"/>
    </w:lvlOverride>
    <w:lvlOverride w:ilvl="1">
      <w:startOverride w:val="4"/>
    </w:lvlOverride>
    <w:lvlOverride w:ilvl="2">
      <w:startOverride w:val="1"/>
    </w:lvlOverride>
  </w:num>
  <w:num w:numId="20">
    <w:abstractNumId w:val="4"/>
  </w:num>
  <w:num w:numId="21">
    <w:abstractNumId w:val="14"/>
  </w:num>
  <w:num w:numId="22">
    <w:abstractNumId w:val="1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21291"/>
    <w:rsid w:val="00031D80"/>
    <w:rsid w:val="000320CC"/>
    <w:rsid w:val="000405A5"/>
    <w:rsid w:val="000561F4"/>
    <w:rsid w:val="000932ED"/>
    <w:rsid w:val="000B27C3"/>
    <w:rsid w:val="000B34DE"/>
    <w:rsid w:val="000D3D2A"/>
    <w:rsid w:val="000D4E75"/>
    <w:rsid w:val="00104B2E"/>
    <w:rsid w:val="00107344"/>
    <w:rsid w:val="00107D30"/>
    <w:rsid w:val="00117A82"/>
    <w:rsid w:val="00122F18"/>
    <w:rsid w:val="001257FC"/>
    <w:rsid w:val="00130513"/>
    <w:rsid w:val="00177B92"/>
    <w:rsid w:val="00185F13"/>
    <w:rsid w:val="00191D9B"/>
    <w:rsid w:val="001A2187"/>
    <w:rsid w:val="001B7999"/>
    <w:rsid w:val="001C372C"/>
    <w:rsid w:val="001D5B0B"/>
    <w:rsid w:val="001E048A"/>
    <w:rsid w:val="001F5602"/>
    <w:rsid w:val="002019DD"/>
    <w:rsid w:val="00216D5A"/>
    <w:rsid w:val="00253E21"/>
    <w:rsid w:val="002573F3"/>
    <w:rsid w:val="0027773B"/>
    <w:rsid w:val="00277A8B"/>
    <w:rsid w:val="002A1929"/>
    <w:rsid w:val="002A3B90"/>
    <w:rsid w:val="002B27AA"/>
    <w:rsid w:val="002C5834"/>
    <w:rsid w:val="00302231"/>
    <w:rsid w:val="003164B2"/>
    <w:rsid w:val="00326B6F"/>
    <w:rsid w:val="00337BB3"/>
    <w:rsid w:val="00367C80"/>
    <w:rsid w:val="00394144"/>
    <w:rsid w:val="003A310C"/>
    <w:rsid w:val="003A38E6"/>
    <w:rsid w:val="003C7990"/>
    <w:rsid w:val="003D6F4A"/>
    <w:rsid w:val="003F67B0"/>
    <w:rsid w:val="00414468"/>
    <w:rsid w:val="004231F2"/>
    <w:rsid w:val="00423849"/>
    <w:rsid w:val="00467295"/>
    <w:rsid w:val="0048173C"/>
    <w:rsid w:val="00481F14"/>
    <w:rsid w:val="00495C57"/>
    <w:rsid w:val="00497A00"/>
    <w:rsid w:val="004B5E53"/>
    <w:rsid w:val="004C0C29"/>
    <w:rsid w:val="004F6F09"/>
    <w:rsid w:val="00516E13"/>
    <w:rsid w:val="00537C9B"/>
    <w:rsid w:val="005565FC"/>
    <w:rsid w:val="005621D4"/>
    <w:rsid w:val="00580AB2"/>
    <w:rsid w:val="00590D2D"/>
    <w:rsid w:val="005B0D3F"/>
    <w:rsid w:val="005C2882"/>
    <w:rsid w:val="005E0B45"/>
    <w:rsid w:val="00611040"/>
    <w:rsid w:val="006752E4"/>
    <w:rsid w:val="006A2BED"/>
    <w:rsid w:val="006A4506"/>
    <w:rsid w:val="006A47F1"/>
    <w:rsid w:val="006A5699"/>
    <w:rsid w:val="006C340D"/>
    <w:rsid w:val="006D2447"/>
    <w:rsid w:val="006F7501"/>
    <w:rsid w:val="007005F9"/>
    <w:rsid w:val="00705D65"/>
    <w:rsid w:val="00712BFA"/>
    <w:rsid w:val="00715AD4"/>
    <w:rsid w:val="00717442"/>
    <w:rsid w:val="00717D60"/>
    <w:rsid w:val="00731720"/>
    <w:rsid w:val="007334C6"/>
    <w:rsid w:val="00766F54"/>
    <w:rsid w:val="007712C8"/>
    <w:rsid w:val="007813D2"/>
    <w:rsid w:val="00784E5D"/>
    <w:rsid w:val="007C7B84"/>
    <w:rsid w:val="007E2401"/>
    <w:rsid w:val="007E2B15"/>
    <w:rsid w:val="007F427D"/>
    <w:rsid w:val="00832648"/>
    <w:rsid w:val="00845195"/>
    <w:rsid w:val="00851FE0"/>
    <w:rsid w:val="0085584E"/>
    <w:rsid w:val="00866D55"/>
    <w:rsid w:val="008771BB"/>
    <w:rsid w:val="008D58CF"/>
    <w:rsid w:val="008E52FA"/>
    <w:rsid w:val="008F2A83"/>
    <w:rsid w:val="00914620"/>
    <w:rsid w:val="00927018"/>
    <w:rsid w:val="00936367"/>
    <w:rsid w:val="00942AAD"/>
    <w:rsid w:val="00955B9F"/>
    <w:rsid w:val="00962361"/>
    <w:rsid w:val="009A1FBE"/>
    <w:rsid w:val="009B2AF9"/>
    <w:rsid w:val="009C550A"/>
    <w:rsid w:val="009D6F5A"/>
    <w:rsid w:val="009F64FC"/>
    <w:rsid w:val="00A2580C"/>
    <w:rsid w:val="00A337D3"/>
    <w:rsid w:val="00A61290"/>
    <w:rsid w:val="00A715EB"/>
    <w:rsid w:val="00AA4373"/>
    <w:rsid w:val="00AB4C8A"/>
    <w:rsid w:val="00AE10A2"/>
    <w:rsid w:val="00AE1C52"/>
    <w:rsid w:val="00AF1429"/>
    <w:rsid w:val="00B24E4A"/>
    <w:rsid w:val="00B50ED9"/>
    <w:rsid w:val="00B50F60"/>
    <w:rsid w:val="00B83144"/>
    <w:rsid w:val="00B864CB"/>
    <w:rsid w:val="00BD3D54"/>
    <w:rsid w:val="00BE2644"/>
    <w:rsid w:val="00BF38C9"/>
    <w:rsid w:val="00C16D26"/>
    <w:rsid w:val="00C248BE"/>
    <w:rsid w:val="00C47EEC"/>
    <w:rsid w:val="00C520BA"/>
    <w:rsid w:val="00C57F00"/>
    <w:rsid w:val="00C91B09"/>
    <w:rsid w:val="00C92CE8"/>
    <w:rsid w:val="00CB6779"/>
    <w:rsid w:val="00CC2F5F"/>
    <w:rsid w:val="00CF47EE"/>
    <w:rsid w:val="00D151C2"/>
    <w:rsid w:val="00D16540"/>
    <w:rsid w:val="00D2484A"/>
    <w:rsid w:val="00D363B7"/>
    <w:rsid w:val="00D5451B"/>
    <w:rsid w:val="00D81046"/>
    <w:rsid w:val="00D9330C"/>
    <w:rsid w:val="00DA164F"/>
    <w:rsid w:val="00DA44F0"/>
    <w:rsid w:val="00DB5B41"/>
    <w:rsid w:val="00DD043B"/>
    <w:rsid w:val="00DE4587"/>
    <w:rsid w:val="00DF355E"/>
    <w:rsid w:val="00DF4941"/>
    <w:rsid w:val="00DF5C67"/>
    <w:rsid w:val="00E07B3D"/>
    <w:rsid w:val="00E120C2"/>
    <w:rsid w:val="00E25E0C"/>
    <w:rsid w:val="00E312D1"/>
    <w:rsid w:val="00E35293"/>
    <w:rsid w:val="00E823B7"/>
    <w:rsid w:val="00E85136"/>
    <w:rsid w:val="00E87948"/>
    <w:rsid w:val="00EB5928"/>
    <w:rsid w:val="00EC1394"/>
    <w:rsid w:val="00EC74CD"/>
    <w:rsid w:val="00ED6409"/>
    <w:rsid w:val="00EF2885"/>
    <w:rsid w:val="00F05258"/>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tc.ru/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c.ru/ten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745</Words>
  <Characters>4251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Мошенко Ольга Владимировна</cp:lastModifiedBy>
  <cp:revision>3</cp:revision>
  <cp:lastPrinted>2016-07-12T12:35:00Z</cp:lastPrinted>
  <dcterms:created xsi:type="dcterms:W3CDTF">2017-03-30T13:55:00Z</dcterms:created>
  <dcterms:modified xsi:type="dcterms:W3CDTF">2017-03-30T14:46:00Z</dcterms:modified>
</cp:coreProperties>
</file>