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>УТВЕРЖДАЮ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0D08D6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 xml:space="preserve">Председатель Конкурсной комиссии </w:t>
      </w:r>
    </w:p>
    <w:p w:rsidR="00E461C2" w:rsidRDefault="00E461C2" w:rsidP="00E461C2">
      <w:pPr>
        <w:tabs>
          <w:tab w:val="clear" w:pos="709"/>
        </w:tabs>
        <w:ind w:left="4536" w:firstLine="0"/>
        <w:rPr>
          <w:b/>
        </w:rPr>
      </w:pPr>
      <w:r w:rsidRPr="000D08D6">
        <w:rPr>
          <w:b/>
        </w:rPr>
        <w:t>филиала ПАО «</w:t>
      </w:r>
      <w:proofErr w:type="spellStart"/>
      <w:r w:rsidRPr="000D08D6">
        <w:rPr>
          <w:b/>
        </w:rPr>
        <w:t>ТрансКонтейнер</w:t>
      </w:r>
      <w:proofErr w:type="spellEnd"/>
      <w:r w:rsidRPr="000D08D6">
        <w:rPr>
          <w:b/>
        </w:rPr>
        <w:t>» на Московской железной дороге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  <w:r w:rsidRPr="004948D5">
        <w:rPr>
          <w:b/>
        </w:rPr>
        <w:t xml:space="preserve">__________________ </w:t>
      </w:r>
      <w:r w:rsidR="001B046E">
        <w:rPr>
          <w:b/>
        </w:rPr>
        <w:t xml:space="preserve">Д.В. </w:t>
      </w:r>
      <w:proofErr w:type="spellStart"/>
      <w:r w:rsidR="001B046E">
        <w:rPr>
          <w:b/>
        </w:rPr>
        <w:t>Маяцкий</w:t>
      </w:r>
      <w:proofErr w:type="spellEnd"/>
      <w:r w:rsidR="001B046E">
        <w:rPr>
          <w:b/>
        </w:rPr>
        <w:t xml:space="preserve"> </w:t>
      </w:r>
    </w:p>
    <w:p w:rsidR="00E461C2" w:rsidRPr="004948D5" w:rsidRDefault="00E461C2" w:rsidP="00E461C2">
      <w:pPr>
        <w:tabs>
          <w:tab w:val="clear" w:pos="709"/>
        </w:tabs>
        <w:ind w:left="4536" w:firstLine="0"/>
        <w:rPr>
          <w:b/>
        </w:rPr>
      </w:pPr>
    </w:p>
    <w:p w:rsidR="00E461C2" w:rsidRPr="004948D5" w:rsidRDefault="00E461C2" w:rsidP="001B046E">
      <w:pPr>
        <w:tabs>
          <w:tab w:val="clear" w:pos="709"/>
        </w:tabs>
        <w:ind w:left="4536" w:firstLine="0"/>
        <w:jc w:val="right"/>
        <w:rPr>
          <w:b/>
        </w:rPr>
      </w:pPr>
      <w:r>
        <w:rPr>
          <w:b/>
        </w:rPr>
        <w:t>«</w:t>
      </w:r>
      <w:r w:rsidR="001B046E">
        <w:rPr>
          <w:b/>
        </w:rPr>
        <w:t>0</w:t>
      </w:r>
      <w:r w:rsidR="00DA17EE">
        <w:rPr>
          <w:b/>
        </w:rPr>
        <w:t>6</w:t>
      </w:r>
      <w:r w:rsidRPr="004948D5">
        <w:rPr>
          <w:b/>
        </w:rPr>
        <w:t>»</w:t>
      </w:r>
      <w:r w:rsidR="001B046E">
        <w:rPr>
          <w:b/>
        </w:rPr>
        <w:t xml:space="preserve"> ноября </w:t>
      </w:r>
      <w:r>
        <w:rPr>
          <w:b/>
        </w:rPr>
        <w:t>2019</w:t>
      </w:r>
      <w:r w:rsidRPr="004948D5">
        <w:rPr>
          <w:b/>
        </w:rPr>
        <w:t xml:space="preserve"> г. </w:t>
      </w:r>
    </w:p>
    <w:p w:rsidR="00E461C2" w:rsidRDefault="00E461C2" w:rsidP="00E461C2"/>
    <w:p w:rsidR="00E461C2" w:rsidRDefault="00E461C2" w:rsidP="00E461C2"/>
    <w:p w:rsidR="00E461C2" w:rsidRPr="00057358" w:rsidRDefault="00E461C2" w:rsidP="00E461C2">
      <w:pPr>
        <w:ind w:firstLine="0"/>
        <w:jc w:val="center"/>
        <w:rPr>
          <w:b/>
          <w:szCs w:val="28"/>
        </w:rPr>
      </w:pPr>
      <w:r w:rsidRPr="00057358">
        <w:rPr>
          <w:b/>
          <w:szCs w:val="28"/>
        </w:rPr>
        <w:t>ВНИМАНИЕ!</w:t>
      </w:r>
    </w:p>
    <w:p w:rsidR="00E461C2" w:rsidRPr="00057358" w:rsidRDefault="00E461C2" w:rsidP="00E461C2">
      <w:pPr>
        <w:ind w:firstLine="0"/>
        <w:jc w:val="center"/>
        <w:rPr>
          <w:b/>
          <w:szCs w:val="28"/>
        </w:rPr>
      </w:pP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  <w:r w:rsidRPr="00057358">
        <w:rPr>
          <w:b/>
          <w:bCs/>
          <w:szCs w:val="28"/>
        </w:rPr>
        <w:t>филиал ПАО «</w:t>
      </w:r>
      <w:proofErr w:type="spellStart"/>
      <w:r w:rsidRPr="00057358">
        <w:rPr>
          <w:b/>
          <w:bCs/>
          <w:szCs w:val="28"/>
        </w:rPr>
        <w:t>ТрансКонтейнер</w:t>
      </w:r>
      <w:proofErr w:type="spellEnd"/>
      <w:r w:rsidRPr="00057358">
        <w:rPr>
          <w:b/>
          <w:bCs/>
          <w:szCs w:val="28"/>
        </w:rPr>
        <w:t>» на Московской железной дороге информирует о внесении изменений в конкурсную документацию закупки способом размещения оферты № РО-НКПМСК-17-0012 на право заключения договора (договоров) на аренду транспортных средств с экипажем для перевозки грузов в крупнотоннажных контейнерах.</w:t>
      </w:r>
    </w:p>
    <w:p w:rsidR="00E461C2" w:rsidRPr="00057358" w:rsidRDefault="00E461C2" w:rsidP="00E461C2">
      <w:pPr>
        <w:pStyle w:val="1"/>
        <w:suppressAutoHyphens/>
        <w:ind w:firstLine="709"/>
        <w:jc w:val="center"/>
        <w:rPr>
          <w:b/>
          <w:bCs/>
          <w:szCs w:val="28"/>
        </w:rPr>
      </w:pPr>
    </w:p>
    <w:p w:rsidR="00E461C2" w:rsidRPr="00766C06" w:rsidRDefault="00E461C2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>В п</w:t>
      </w:r>
      <w:r w:rsidR="00DA17EE" w:rsidRPr="00766C06">
        <w:rPr>
          <w:b/>
          <w:bCs/>
          <w:color w:val="000000" w:themeColor="text1"/>
          <w:sz w:val="28"/>
          <w:szCs w:val="28"/>
        </w:rPr>
        <w:t xml:space="preserve">ункте 2.1. </w:t>
      </w:r>
      <w:r w:rsidRPr="00766C06">
        <w:rPr>
          <w:b/>
          <w:bCs/>
          <w:color w:val="000000" w:themeColor="text1"/>
          <w:sz w:val="28"/>
          <w:szCs w:val="28"/>
        </w:rPr>
        <w:t xml:space="preserve">Приложения №4 </w:t>
      </w:r>
      <w:r w:rsidR="00950E80" w:rsidRPr="00766C06">
        <w:rPr>
          <w:b/>
          <w:bCs/>
          <w:color w:val="000000" w:themeColor="text1"/>
          <w:sz w:val="28"/>
          <w:szCs w:val="28"/>
        </w:rPr>
        <w:t>«Проект договора» д</w:t>
      </w:r>
      <w:r w:rsidRPr="00766C06">
        <w:rPr>
          <w:b/>
          <w:bCs/>
          <w:color w:val="000000" w:themeColor="text1"/>
          <w:sz w:val="28"/>
          <w:szCs w:val="28"/>
        </w:rPr>
        <w:t xml:space="preserve">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DA17EE" w:rsidRPr="00766C06" w:rsidRDefault="00663D8F" w:rsidP="00766C0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«</w:t>
      </w:r>
      <w:r w:rsidR="00DA17EE" w:rsidRPr="00766C06">
        <w:rPr>
          <w:color w:val="000000" w:themeColor="text1"/>
          <w:szCs w:val="28"/>
        </w:rPr>
        <w:t xml:space="preserve">2.1. Предоставление Транспортного средства в аренду осуществляется на основании Заявки Арендатора, размещаемой Арендатором не позднее  </w:t>
      </w:r>
      <w:proofErr w:type="gramStart"/>
      <w:r w:rsidR="00DA17EE" w:rsidRPr="00766C06">
        <w:rPr>
          <w:color w:val="000000" w:themeColor="text1"/>
          <w:szCs w:val="28"/>
        </w:rPr>
        <w:t>(</w:t>
      </w:r>
      <w:r w:rsidR="00DA17EE" w:rsidRPr="00766C06">
        <w:rPr>
          <w:i/>
          <w:color w:val="000000" w:themeColor="text1"/>
          <w:szCs w:val="28"/>
        </w:rPr>
        <w:t xml:space="preserve"> </w:t>
      </w:r>
      <w:proofErr w:type="gramEnd"/>
      <w:r w:rsidR="00DA17EE" w:rsidRPr="00766C06">
        <w:rPr>
          <w:i/>
          <w:color w:val="000000" w:themeColor="text1"/>
          <w:szCs w:val="28"/>
        </w:rPr>
        <w:t>не позднее 14 часов</w:t>
      </w:r>
      <w:r w:rsidR="00DA17EE" w:rsidRPr="00766C06">
        <w:rPr>
          <w:color w:val="000000" w:themeColor="text1"/>
          <w:szCs w:val="28"/>
        </w:rPr>
        <w:t>) дня, предшествующего дню предоставления Транспортного средства.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Арендатор размещает Заявку на электронной площадке Арендатора, на сайте https://tms.trcont.ru/ в информационно-телекоммуникационной сети «Интернет», и направляет Арендодателю приглашение к подаче коммерческого предложения (далее – Приглашение) в письменном виде на адрес электронной почты (</w:t>
      </w:r>
      <w:proofErr w:type="spellStart"/>
      <w:r w:rsidRPr="00766C06">
        <w:rPr>
          <w:color w:val="000000" w:themeColor="text1"/>
          <w:szCs w:val="28"/>
        </w:rPr>
        <w:t>e-mail</w:t>
      </w:r>
      <w:proofErr w:type="spellEnd"/>
      <w:r w:rsidRPr="00766C06">
        <w:rPr>
          <w:color w:val="000000" w:themeColor="text1"/>
          <w:szCs w:val="28"/>
        </w:rPr>
        <w:t>: ______________________). Аналогичное Приглашение Арендатор направляет другим потенциальным Арендодателям (претендентам).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proofErr w:type="gramStart"/>
      <w:r w:rsidRPr="00766C06">
        <w:rPr>
          <w:color w:val="000000" w:themeColor="text1"/>
          <w:szCs w:val="28"/>
        </w:rPr>
        <w:t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«</w:t>
      </w:r>
      <w:proofErr w:type="spellStart"/>
      <w:r w:rsidRPr="00766C06">
        <w:rPr>
          <w:color w:val="000000" w:themeColor="text1"/>
          <w:szCs w:val="28"/>
        </w:rPr>
        <w:t>ТрансКонтейнер</w:t>
      </w:r>
      <w:proofErr w:type="spellEnd"/>
      <w:r w:rsidRPr="00766C06">
        <w:rPr>
          <w:color w:val="000000" w:themeColor="text1"/>
          <w:szCs w:val="28"/>
        </w:rPr>
        <w:t xml:space="preserve">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площадке. </w:t>
      </w:r>
      <w:proofErr w:type="gramEnd"/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Регламент расположен в форме электронного документа по адресу: http://www.trcont.ru/ru/kompanija/credentials/soispolniteljam/.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В Приглашении указывается предельный срок направления Арендатору коммерческого предложения по конкретной Заявке. При этом Арендатор оставляет за собой право в этот срок изменить либо отозвать Приглашение.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lastRenderedPageBreak/>
        <w:t>В случае если Арендатору необходимо арендовать транспортное средство с экипажем для перевозки тяжеловесных и (или) крупногабаритных грузов, он делает об этом соответствующую пометку в Заявке с указанием веса контейнера «нетто».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В срок, установленный для подачи коммерческого предложения, Арендодатель может предложить стоимость арендной платы, не превышающую размер предельных ставок аренды, указанных Арендатором в Заявке, которые могут быть ниже стоимости арендной платы, согласованной Сторонами в приложениях, составленных по форме Приложения № 6 к Договору.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Коммерческое предложение, содержащее самую низкую стоимость арендной платы, предложенную претендентами, отражается на электронной площадке ПАО «</w:t>
      </w:r>
      <w:proofErr w:type="spellStart"/>
      <w:r w:rsidRPr="00766C06">
        <w:rPr>
          <w:color w:val="000000" w:themeColor="text1"/>
          <w:szCs w:val="28"/>
        </w:rPr>
        <w:t>ТрансКонтейнер</w:t>
      </w:r>
      <w:proofErr w:type="spellEnd"/>
      <w:r w:rsidRPr="00766C06">
        <w:rPr>
          <w:color w:val="000000" w:themeColor="text1"/>
          <w:szCs w:val="28"/>
        </w:rPr>
        <w:t>», расположенной на сайте https://tms.trcont.ru/ в информационно-телекоммуникационной сети «Интернет» в режиме реального времени.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на сумму, указанную в Приглашении, неограниченное количество раз. Допускается предлагать стоимость арендной платы только ниже стоимости, предложенной другим претендентом.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Заявка передается на исполнение Арендодателю, чье коммерческое предложение содержало наиболее низкую стоимость арендной платы.</w:t>
      </w:r>
    </w:p>
    <w:p w:rsidR="00663D8F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При направлении коммерческого предложения Арендодатель самостоятельно определяет тип и количество Транспортных средств, необходимых для осуществления перевозки порожних/груженых контейнеров, в зависимости от условий перевозки, указанных в Заявке</w:t>
      </w:r>
      <w:proofErr w:type="gramStart"/>
      <w:r w:rsidRPr="00766C06">
        <w:rPr>
          <w:color w:val="000000" w:themeColor="text1"/>
          <w:szCs w:val="28"/>
        </w:rPr>
        <w:t>.</w:t>
      </w:r>
      <w:r w:rsidR="00663D8F" w:rsidRPr="00766C06">
        <w:rPr>
          <w:color w:val="000000" w:themeColor="text1"/>
          <w:szCs w:val="28"/>
        </w:rPr>
        <w:t>»</w:t>
      </w:r>
      <w:proofErr w:type="gramEnd"/>
    </w:p>
    <w:p w:rsidR="00E461C2" w:rsidRPr="00766C06" w:rsidRDefault="00E461C2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DA17EE" w:rsidRPr="00766C06" w:rsidRDefault="00E461C2" w:rsidP="00766C06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bCs/>
          <w:color w:val="000000" w:themeColor="text1"/>
          <w:szCs w:val="28"/>
        </w:rPr>
        <w:t>«</w:t>
      </w:r>
      <w:r w:rsidR="00DA17EE" w:rsidRPr="00766C06">
        <w:rPr>
          <w:szCs w:val="28"/>
        </w:rPr>
        <w:t>2.1. Предоставление Транспортного средства в аренду осуществляется на основании Заявки Арендатора, размещаемой Арендатором не позднее _________ (</w:t>
      </w:r>
      <w:r w:rsidR="00DA17EE" w:rsidRPr="00766C06">
        <w:rPr>
          <w:i/>
          <w:szCs w:val="28"/>
        </w:rPr>
        <w:t>указать время</w:t>
      </w:r>
      <w:r w:rsidR="00DA17EE" w:rsidRPr="00766C06">
        <w:rPr>
          <w:szCs w:val="28"/>
        </w:rPr>
        <w:t>) дня, предшествующего дню предоставления Транспортного средства.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Арендатор размещает Заявку на электронной площадке Арендатора, на сайте https://tms.trcont.ru/ в информационно-телекоммуникационной сети «Интернет», и направляет Арендодателю приглашение к подаче коммерческого предложения (далее – Приглашение) в письменном виде на адрес электронной почты (</w:t>
      </w:r>
      <w:proofErr w:type="spellStart"/>
      <w:r w:rsidRPr="00766C06">
        <w:rPr>
          <w:szCs w:val="28"/>
        </w:rPr>
        <w:t>e-mail</w:t>
      </w:r>
      <w:proofErr w:type="spellEnd"/>
      <w:r w:rsidRPr="00766C06">
        <w:rPr>
          <w:szCs w:val="28"/>
        </w:rPr>
        <w:t>: ______________________). Аналогичное Приглашение Арендатор направляет другим потенциальным Арендодателям (претендентам).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proofErr w:type="gramStart"/>
      <w:r w:rsidRPr="00766C06">
        <w:rPr>
          <w:szCs w:val="28"/>
        </w:rPr>
        <w:t>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«</w:t>
      </w:r>
      <w:proofErr w:type="spellStart"/>
      <w:r w:rsidRPr="00766C06">
        <w:rPr>
          <w:szCs w:val="28"/>
        </w:rPr>
        <w:t>ТрансКонтейнер</w:t>
      </w:r>
      <w:proofErr w:type="spellEnd"/>
      <w:r w:rsidRPr="00766C06">
        <w:rPr>
          <w:szCs w:val="28"/>
        </w:rPr>
        <w:t xml:space="preserve">», расположенной на сайте https://tms.trcont.ru/ в сети Интернет (далее – Регламент), согласованном Арендодателем путем присоединения к Регламенту при получении доступа к электронной площадке. </w:t>
      </w:r>
      <w:proofErr w:type="gramEnd"/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Регламент расположен в форме электронного документа по адресу: http://www.trcont.ru/ru/kompanija/credentials/soispolniteljam/.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lastRenderedPageBreak/>
        <w:t>Арендатор имеет право вносить изменения в Регламент в одностороннем порядке, о чем Арендодатель уведомляется путем направления электронного сообщения на адрес электронной почты, указанный выше.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В Приглашении указывается предельный срок направления Арендатору коммерческого предложения по конкретной Заявке. При этом Арендатор оставляет за собой право в этот срок изменить либо отозвать Приглашение.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В случае если Арендатору необходимо арендовать транспортное средство с экипажем для перевозки тяжеловесных и (или) крупногабаритных грузов, он делает об этом соответствующую пометку в Заявке с указанием веса контейнера «нетто».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 xml:space="preserve">В срок, установленный для подачи коммерческого предложения, Арендодатель может предложить стоимость арендной платы, не превышающую размер предельных ставок аренды, указанных Арендатором в Заявке, которые могут быть ниже стоимости арендной платы, согласованной Сторонами в приложениях, составленных по форме Приложения № </w:t>
      </w:r>
      <w:r w:rsidRPr="00766C06">
        <w:rPr>
          <w:color w:val="000000" w:themeColor="text1"/>
          <w:szCs w:val="28"/>
        </w:rPr>
        <w:t>5 к</w:t>
      </w:r>
      <w:r w:rsidRPr="00766C06">
        <w:rPr>
          <w:szCs w:val="28"/>
        </w:rPr>
        <w:t xml:space="preserve"> Договору.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Коммерческое предложение, содержащее самую низкую стоимость арендной платы, предложенную претендентами, отражается на электронной площадке ПАО «</w:t>
      </w:r>
      <w:proofErr w:type="spellStart"/>
      <w:r w:rsidRPr="00766C06">
        <w:rPr>
          <w:szCs w:val="28"/>
        </w:rPr>
        <w:t>ТрансКонтейнер</w:t>
      </w:r>
      <w:proofErr w:type="spellEnd"/>
      <w:r w:rsidRPr="00766C06">
        <w:rPr>
          <w:szCs w:val="28"/>
        </w:rPr>
        <w:t>», расположенной на сайте https://tms.trcont.ru/ в информационно-телекоммуникационной сети «Интернет» в режиме реального времени.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До истечения предельного срока приема коммерческого предложения, указанного в Приглашении, Арендодатель имеет право изменить размер арендной платы в сторону ее уменьшения на сумму, указанную в Приглашении, неограниченное количество раз. Допускается предлагать стоимость арендной платы только ниже стоимости, предложенной другим претендентом.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Заявка передается на исполнение Арендодателю, чье коммерческое предложение содержало наиболее низкую стоимость арендной платы.</w:t>
      </w:r>
    </w:p>
    <w:p w:rsidR="00DA17EE" w:rsidRPr="00766C06" w:rsidRDefault="00DA17EE" w:rsidP="00766C0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66C06">
        <w:rPr>
          <w:szCs w:val="28"/>
        </w:rPr>
        <w:t>При направлении коммерческого предложения Арендодатель самостоятельно определяет тип и количество Транспортных средств, необходимых для осуществления перевозки порожних/груженых контейнеров, в зависимости от условий перевозки, указанных в Заявке.</w:t>
      </w:r>
    </w:p>
    <w:p w:rsidR="00E461C2" w:rsidRPr="00766C06" w:rsidRDefault="00DA17EE" w:rsidP="00766C06">
      <w:pPr>
        <w:spacing w:line="276" w:lineRule="auto"/>
        <w:ind w:firstLine="567"/>
        <w:jc w:val="both"/>
        <w:rPr>
          <w:color w:val="000000" w:themeColor="text1"/>
          <w:szCs w:val="28"/>
        </w:rPr>
      </w:pPr>
      <w:r w:rsidRPr="00766C06">
        <w:rPr>
          <w:bCs/>
          <w:szCs w:val="28"/>
        </w:rPr>
        <w:t>Невыполнение Заявки и/или нарушение срока подачи Транспортного средства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более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3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(трех)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раз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в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течение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календарного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месяца</w:t>
      </w:r>
      <w:r w:rsidRPr="00766C06">
        <w:rPr>
          <w:bCs/>
          <w:szCs w:val="28"/>
          <w:lang w:val="en-TT"/>
        </w:rPr>
        <w:t> </w:t>
      </w:r>
      <w:proofErr w:type="gramStart"/>
      <w:r w:rsidRPr="00766C06">
        <w:rPr>
          <w:bCs/>
          <w:szCs w:val="28"/>
        </w:rPr>
        <w:t>является</w:t>
      </w:r>
      <w:r w:rsidRPr="00766C06">
        <w:rPr>
          <w:bCs/>
          <w:szCs w:val="28"/>
          <w:lang w:val="en-TT"/>
        </w:rPr>
        <w:t>  </w:t>
      </w:r>
      <w:r w:rsidRPr="00766C06">
        <w:rPr>
          <w:bCs/>
          <w:szCs w:val="28"/>
        </w:rPr>
        <w:t>неисполнением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Договора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и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Арендатор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оставляет</w:t>
      </w:r>
      <w:proofErr w:type="gramEnd"/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за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собой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право,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направлять.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Арендодателю Приглашение и приостановить доступ к электронной площадке. Срок, на который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Арендодатель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теряет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право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на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исполнение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Заявки,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определяется</w:t>
      </w:r>
      <w:r w:rsidRPr="00766C06">
        <w:rPr>
          <w:bCs/>
          <w:szCs w:val="28"/>
          <w:lang w:val="en-TT"/>
        </w:rPr>
        <w:t> </w:t>
      </w:r>
      <w:r w:rsidRPr="00766C06">
        <w:rPr>
          <w:bCs/>
          <w:szCs w:val="28"/>
        </w:rPr>
        <w:t>Арендатором</w:t>
      </w:r>
      <w:proofErr w:type="gramStart"/>
      <w:r w:rsidRPr="00766C06">
        <w:rPr>
          <w:bCs/>
          <w:szCs w:val="28"/>
        </w:rPr>
        <w:t>.</w:t>
      </w:r>
      <w:r w:rsidR="00E461C2" w:rsidRPr="00766C06">
        <w:rPr>
          <w:color w:val="000000" w:themeColor="text1"/>
          <w:szCs w:val="28"/>
        </w:rPr>
        <w:t>».</w:t>
      </w:r>
      <w:proofErr w:type="gramEnd"/>
    </w:p>
    <w:p w:rsidR="00766C06" w:rsidRPr="00766C06" w:rsidRDefault="00766C06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3.1.9.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 xml:space="preserve">«3.1.9. проводить инструктаж экипажа по безопасности движения, охране труда, технике безопасности при совершении погрузочно-разгрузочных работ, по Правилам безопасности при нахождении на терминале Арендатора (Приложение № 8 к Договору), стандартам поведения и иной инструктаж, необходимый для надлежащего исполнения обязательств по настоящему Договору; под стандартами поведения понимается вежливость, проявление </w:t>
      </w:r>
      <w:r w:rsidRPr="00766C06">
        <w:rPr>
          <w:color w:val="000000" w:themeColor="text1"/>
          <w:sz w:val="28"/>
          <w:szCs w:val="28"/>
        </w:rPr>
        <w:lastRenderedPageBreak/>
        <w:t>членами экипажа во взаимоотношениях с работниками и клиентами Арендатора толерантности, тактичности и деликатности, а также выполнение правил, установленных на объектах погрузки (загрузки)/выгрузки</w:t>
      </w:r>
      <w:proofErr w:type="gramStart"/>
      <w:r w:rsidRPr="00766C06">
        <w:rPr>
          <w:color w:val="000000" w:themeColor="text1"/>
          <w:sz w:val="28"/>
          <w:szCs w:val="28"/>
        </w:rPr>
        <w:t>;»</w:t>
      </w:r>
      <w:proofErr w:type="gramEnd"/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color w:val="000000" w:themeColor="text1"/>
          <w:szCs w:val="28"/>
        </w:rPr>
      </w:pPr>
      <w:r w:rsidRPr="00766C06">
        <w:rPr>
          <w:bCs/>
          <w:color w:val="000000" w:themeColor="text1"/>
          <w:szCs w:val="28"/>
        </w:rPr>
        <w:t xml:space="preserve">«3.1.9. </w:t>
      </w:r>
      <w:r w:rsidRPr="00766C06">
        <w:rPr>
          <w:color w:val="000000" w:themeColor="text1"/>
          <w:szCs w:val="28"/>
        </w:rPr>
        <w:t>проводить инструктаж экипажа по безопасности движения, охране труда, технике безопасности при совершении погрузочно-разгрузочных работ, по Правилам безопасности при нахождении на терминале Арендатора (Приложение № 7 к Договору), стандартам поведения и иной инструктаж, необходимый для надлежащего исполнения обязательств по настоящему Договору; под стандартами поведения понимается вежливость, проявление членами экипажа во взаимоотношениях с работниками и клиентами Арендатора толерантности, тактичности и деликатности, а также выполнение правил, установленных на объектах погрузки (загрузки)/выгрузки</w:t>
      </w:r>
      <w:proofErr w:type="gramStart"/>
      <w:r w:rsidRPr="00766C06">
        <w:rPr>
          <w:color w:val="000000" w:themeColor="text1"/>
          <w:szCs w:val="28"/>
        </w:rPr>
        <w:t>;»</w:t>
      </w:r>
      <w:proofErr w:type="gramEnd"/>
      <w:r w:rsidRPr="00766C06">
        <w:rPr>
          <w:color w:val="000000" w:themeColor="text1"/>
          <w:szCs w:val="28"/>
        </w:rPr>
        <w:t>.</w:t>
      </w:r>
    </w:p>
    <w:p w:rsidR="00766C06" w:rsidRPr="00766C06" w:rsidRDefault="00766C06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3.1.17.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«3.1.17. водители должны обладать знаниями Правил безопасности при нахождении на терминале Арендодателя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766C06" w:rsidRPr="00766C06" w:rsidRDefault="00766C06" w:rsidP="00766C06">
      <w:pPr>
        <w:autoSpaceDE w:val="0"/>
        <w:autoSpaceDN w:val="0"/>
        <w:adjustRightInd w:val="0"/>
        <w:ind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>«3.1.17. водители должны обладать знаниями Правил безопасности при нахождении на терминале Арендатора</w:t>
      </w:r>
      <w:proofErr w:type="gramStart"/>
      <w:r w:rsidRPr="00766C06">
        <w:rPr>
          <w:color w:val="000000" w:themeColor="text1"/>
          <w:szCs w:val="28"/>
        </w:rPr>
        <w:t>.»</w:t>
      </w:r>
      <w:proofErr w:type="gramEnd"/>
    </w:p>
    <w:p w:rsidR="00766C06" w:rsidRPr="00766C06" w:rsidRDefault="00766C06" w:rsidP="00766C0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3.1.19.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3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«3.1.19. обеспечить водителя Транспортного средства сигнальным (светоотражающим) жилетом, защитной каской и не допускать нахождение на терминале Арендодателя члена экипажа без указанных средств индивидуальной защиты. Обеспечение защитной каской на время посещения Терминала Арендодателя при необходимости и с учетом возможностей может осуществляться Арендодателем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pStyle w:val="a3"/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766C06">
        <w:rPr>
          <w:b/>
          <w:bCs/>
          <w:color w:val="000000" w:themeColor="text1"/>
          <w:sz w:val="28"/>
          <w:szCs w:val="28"/>
          <w:u w:val="single"/>
        </w:rPr>
        <w:t>указать:</w:t>
      </w:r>
    </w:p>
    <w:p w:rsidR="00766C06" w:rsidRPr="00766C06" w:rsidRDefault="00766C06" w:rsidP="00766C06">
      <w:pPr>
        <w:pStyle w:val="a3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«3.1.19. обеспечить водителя Транспортного средства сигнальным (светоотражающим) жилетом, защитной каской и не допускать нахождение на терминале Арендатора члена экипажа без указанных средств индивидуальной защиты. Обеспечение защитной каской на время посещения Терминала Арендатора при необходимости и с учетом возможностей может осуществляться Арендатором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6.1.15.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«6.1.15. В случае несоблюдения членом экипажа стандартов поведения во взаимоотношениях с работниками и клиентами Арендатора и/или не соблюдения условий подпункта 3.1.12.10 Договора и/или нарушения Правил безопасности при нахождении на терминале Арендодателя, Арендатор вправе начислить, а Арендодатель обязан уплатить штраф в размере 5000 (пять тысяч) рублей за каждое нарушение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766C06" w:rsidRPr="00766C06" w:rsidRDefault="00766C06" w:rsidP="00766C06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 xml:space="preserve">«6.15. В случае несоблюдения членом экипажа стандартов поведения во взаимоотношениях с работниками и клиентами Арендатора и/или не </w:t>
      </w:r>
      <w:r w:rsidRPr="00766C06">
        <w:rPr>
          <w:color w:val="000000" w:themeColor="text1"/>
          <w:sz w:val="28"/>
          <w:szCs w:val="28"/>
        </w:rPr>
        <w:lastRenderedPageBreak/>
        <w:t>соблюдения условий подпункта 3.1.12.10 Договора и/или нарушения Правил безопасности при нахождении на терминале Арендатора, Арендатор вправе начислить, а Арендодатель обязан уплатить штраф в размере 5000 (пять тысяч) рублей за каждое нарушение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6.18.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«6.18. В случае причинения действиями члена экипажа убытков Арендатору или третьим лицам, Арендатор вправе начислить, а Арендодатель обязан оплатить штраф в размере 50 000 (пятьдесят тысяч)  рублей и возместить в полном объеме причиненные убытки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766C06" w:rsidRPr="00766C06" w:rsidRDefault="00766C06" w:rsidP="00766C06">
      <w:pPr>
        <w:pStyle w:val="a9"/>
        <w:tabs>
          <w:tab w:val="left" w:pos="567"/>
          <w:tab w:val="left" w:pos="709"/>
        </w:tabs>
        <w:ind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«6.18. В случае причинения действиями члена экипажа убытков Арендатору или третьим лицам, Арендатор вправе начислить, а Арендодатель обязан оплатить штраф в размере 50 000 (пятьдесят тысяч)  рублей и возместить в полном объеме причиненные убытки</w:t>
      </w:r>
      <w:proofErr w:type="gramStart"/>
      <w:r w:rsidRPr="00766C06">
        <w:rPr>
          <w:color w:val="000000" w:themeColor="text1"/>
          <w:sz w:val="28"/>
          <w:szCs w:val="28"/>
        </w:rPr>
        <w:t>.»</w:t>
      </w:r>
      <w:proofErr w:type="gramEnd"/>
    </w:p>
    <w:p w:rsidR="00766C06" w:rsidRPr="00766C06" w:rsidRDefault="00766C06" w:rsidP="00766C06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766C06">
        <w:rPr>
          <w:b/>
          <w:bCs/>
          <w:color w:val="000000" w:themeColor="text1"/>
          <w:sz w:val="28"/>
          <w:szCs w:val="28"/>
        </w:rPr>
        <w:t xml:space="preserve">В подпункте 12.6.7. Приложения №4 «Проект договора» документации о закупке  </w:t>
      </w:r>
      <w:proofErr w:type="gramStart"/>
      <w:r w:rsidRPr="00766C06">
        <w:rPr>
          <w:b/>
          <w:bCs/>
          <w:color w:val="000000" w:themeColor="text1"/>
          <w:sz w:val="28"/>
          <w:szCs w:val="28"/>
          <w:u w:val="single"/>
        </w:rPr>
        <w:t>вместо</w:t>
      </w:r>
      <w:proofErr w:type="gramEnd"/>
      <w:r w:rsidRPr="00766C06">
        <w:rPr>
          <w:b/>
          <w:bCs/>
          <w:color w:val="000000" w:themeColor="text1"/>
          <w:sz w:val="28"/>
          <w:szCs w:val="28"/>
          <w:u w:val="single"/>
        </w:rPr>
        <w:t>:</w:t>
      </w:r>
    </w:p>
    <w:p w:rsidR="00766C06" w:rsidRPr="00766C06" w:rsidRDefault="00766C06" w:rsidP="00766C06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  <w:r w:rsidRPr="00766C06">
        <w:rPr>
          <w:color w:val="000000" w:themeColor="text1"/>
          <w:sz w:val="28"/>
          <w:szCs w:val="28"/>
        </w:rPr>
        <w:t>«12.6.7. Правила безопасности при нахождении на терминале Арендодателя (Приложение № 7).»</w:t>
      </w:r>
    </w:p>
    <w:p w:rsidR="00766C06" w:rsidRPr="00766C06" w:rsidRDefault="00766C06" w:rsidP="00766C06">
      <w:pPr>
        <w:tabs>
          <w:tab w:val="left" w:pos="993"/>
        </w:tabs>
        <w:ind w:firstLine="567"/>
        <w:jc w:val="both"/>
        <w:rPr>
          <w:b/>
          <w:bCs/>
          <w:color w:val="000000" w:themeColor="text1"/>
          <w:szCs w:val="28"/>
          <w:u w:val="single"/>
        </w:rPr>
      </w:pPr>
      <w:r w:rsidRPr="00766C06">
        <w:rPr>
          <w:b/>
          <w:bCs/>
          <w:color w:val="000000" w:themeColor="text1"/>
          <w:szCs w:val="28"/>
          <w:u w:val="single"/>
        </w:rPr>
        <w:t>указать:</w:t>
      </w:r>
    </w:p>
    <w:p w:rsidR="00766C06" w:rsidRPr="00766C06" w:rsidRDefault="00766C06" w:rsidP="00766C06">
      <w:pPr>
        <w:ind w:right="-5" w:firstLine="567"/>
        <w:jc w:val="both"/>
        <w:rPr>
          <w:color w:val="000000" w:themeColor="text1"/>
          <w:szCs w:val="28"/>
        </w:rPr>
      </w:pPr>
      <w:r w:rsidRPr="00766C06">
        <w:rPr>
          <w:color w:val="000000" w:themeColor="text1"/>
          <w:szCs w:val="28"/>
        </w:rPr>
        <w:t xml:space="preserve">12.6.7. Правила безопасности при нахождении на терминале </w:t>
      </w:r>
      <w:bookmarkStart w:id="0" w:name="_GoBack"/>
      <w:r w:rsidRPr="00766C06">
        <w:rPr>
          <w:color w:val="000000" w:themeColor="text1"/>
          <w:szCs w:val="28"/>
        </w:rPr>
        <w:t xml:space="preserve">Арендатора </w:t>
      </w:r>
      <w:bookmarkEnd w:id="0"/>
      <w:r w:rsidRPr="00766C06">
        <w:rPr>
          <w:color w:val="000000" w:themeColor="text1"/>
          <w:szCs w:val="28"/>
        </w:rPr>
        <w:t>(Приложение № 7).</w:t>
      </w:r>
    </w:p>
    <w:p w:rsidR="00766C06" w:rsidRDefault="00766C06" w:rsidP="00766C06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</w:p>
    <w:p w:rsidR="00766C06" w:rsidRDefault="00766C06" w:rsidP="00766C06">
      <w:pPr>
        <w:pStyle w:val="a3"/>
        <w:ind w:left="0" w:right="-5" w:firstLine="567"/>
        <w:jc w:val="both"/>
        <w:rPr>
          <w:color w:val="000000" w:themeColor="text1"/>
          <w:sz w:val="28"/>
          <w:szCs w:val="28"/>
        </w:rPr>
      </w:pPr>
    </w:p>
    <w:p w:rsidR="00766C06" w:rsidRPr="00DA17EE" w:rsidRDefault="00766C06" w:rsidP="00DA17EE">
      <w:pPr>
        <w:spacing w:line="276" w:lineRule="auto"/>
        <w:ind w:firstLine="567"/>
        <w:jc w:val="both"/>
        <w:rPr>
          <w:bCs/>
        </w:rPr>
      </w:pPr>
    </w:p>
    <w:sectPr w:rsidR="00766C06" w:rsidRPr="00DA17EE" w:rsidSect="00663D8F">
      <w:headerReference w:type="default" r:id="rId7"/>
      <w:footerReference w:type="even" r:id="rId8"/>
      <w:pgSz w:w="11906" w:h="16838"/>
      <w:pgMar w:top="794" w:right="851" w:bottom="79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D6" w:rsidRDefault="00F029D6" w:rsidP="00F029D6">
      <w:r>
        <w:separator/>
      </w:r>
    </w:p>
  </w:endnote>
  <w:endnote w:type="continuationSeparator" w:id="0">
    <w:p w:rsidR="00F029D6" w:rsidRDefault="00F029D6" w:rsidP="00F0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BB" w:rsidRDefault="00AB4A72" w:rsidP="00663D8F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6A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6ABB">
      <w:rPr>
        <w:rStyle w:val="a4"/>
        <w:noProof/>
      </w:rPr>
      <w:t>28</w:t>
    </w:r>
    <w:r>
      <w:rPr>
        <w:rStyle w:val="a4"/>
      </w:rPr>
      <w:fldChar w:fldCharType="end"/>
    </w:r>
  </w:p>
  <w:p w:rsidR="00DC6ABB" w:rsidRDefault="00DC6ABB" w:rsidP="00663D8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D6" w:rsidRDefault="00F029D6" w:rsidP="00F029D6">
      <w:r>
        <w:separator/>
      </w:r>
    </w:p>
  </w:footnote>
  <w:footnote w:type="continuationSeparator" w:id="0">
    <w:p w:rsidR="00F029D6" w:rsidRDefault="00F029D6" w:rsidP="00F02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BB" w:rsidRDefault="00AB4A72" w:rsidP="00663D8F">
    <w:pPr>
      <w:pStyle w:val="a5"/>
      <w:jc w:val="center"/>
    </w:pPr>
    <w:fldSimple w:instr=" PAGE   \* MERGEFORMAT ">
      <w:r w:rsidR="00766C06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7B93"/>
    <w:multiLevelType w:val="hybridMultilevel"/>
    <w:tmpl w:val="AA82B77A"/>
    <w:lvl w:ilvl="0" w:tplc="1B5E3FFE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  <w:szCs w:val="28"/>
      </w:rPr>
    </w:lvl>
    <w:lvl w:ilvl="1" w:tplc="68A03254" w:tentative="1">
      <w:start w:val="1"/>
      <w:numFmt w:val="lowerLetter"/>
      <w:lvlText w:val="%2."/>
      <w:lvlJc w:val="left"/>
      <w:pPr>
        <w:ind w:left="2149" w:hanging="360"/>
      </w:pPr>
    </w:lvl>
    <w:lvl w:ilvl="2" w:tplc="20221AB2" w:tentative="1">
      <w:start w:val="1"/>
      <w:numFmt w:val="lowerRoman"/>
      <w:lvlText w:val="%3."/>
      <w:lvlJc w:val="right"/>
      <w:pPr>
        <w:ind w:left="2869" w:hanging="180"/>
      </w:pPr>
    </w:lvl>
    <w:lvl w:ilvl="3" w:tplc="9BFCC168" w:tentative="1">
      <w:start w:val="1"/>
      <w:numFmt w:val="decimal"/>
      <w:lvlText w:val="%4."/>
      <w:lvlJc w:val="left"/>
      <w:pPr>
        <w:ind w:left="3589" w:hanging="360"/>
      </w:pPr>
    </w:lvl>
    <w:lvl w:ilvl="4" w:tplc="6D105F78" w:tentative="1">
      <w:start w:val="1"/>
      <w:numFmt w:val="lowerLetter"/>
      <w:lvlText w:val="%5."/>
      <w:lvlJc w:val="left"/>
      <w:pPr>
        <w:ind w:left="4309" w:hanging="360"/>
      </w:pPr>
    </w:lvl>
    <w:lvl w:ilvl="5" w:tplc="17B8382E" w:tentative="1">
      <w:start w:val="1"/>
      <w:numFmt w:val="lowerRoman"/>
      <w:lvlText w:val="%6."/>
      <w:lvlJc w:val="right"/>
      <w:pPr>
        <w:ind w:left="5029" w:hanging="180"/>
      </w:pPr>
    </w:lvl>
    <w:lvl w:ilvl="6" w:tplc="A5FAFE80" w:tentative="1">
      <w:start w:val="1"/>
      <w:numFmt w:val="decimal"/>
      <w:lvlText w:val="%7."/>
      <w:lvlJc w:val="left"/>
      <w:pPr>
        <w:ind w:left="5749" w:hanging="360"/>
      </w:pPr>
    </w:lvl>
    <w:lvl w:ilvl="7" w:tplc="0296A478" w:tentative="1">
      <w:start w:val="1"/>
      <w:numFmt w:val="lowerLetter"/>
      <w:lvlText w:val="%8."/>
      <w:lvlJc w:val="left"/>
      <w:pPr>
        <w:ind w:left="6469" w:hanging="360"/>
      </w:pPr>
    </w:lvl>
    <w:lvl w:ilvl="8" w:tplc="1E10CAE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1C2"/>
    <w:rsid w:val="00004BAA"/>
    <w:rsid w:val="000322E3"/>
    <w:rsid w:val="00096474"/>
    <w:rsid w:val="000F0312"/>
    <w:rsid w:val="00137FD3"/>
    <w:rsid w:val="00165675"/>
    <w:rsid w:val="001B046E"/>
    <w:rsid w:val="001B13C4"/>
    <w:rsid w:val="001B3711"/>
    <w:rsid w:val="001D6287"/>
    <w:rsid w:val="002012F5"/>
    <w:rsid w:val="00223C7E"/>
    <w:rsid w:val="0027732B"/>
    <w:rsid w:val="002829FF"/>
    <w:rsid w:val="00377884"/>
    <w:rsid w:val="00394FDE"/>
    <w:rsid w:val="003C20E1"/>
    <w:rsid w:val="004205C7"/>
    <w:rsid w:val="00433C3C"/>
    <w:rsid w:val="004A0918"/>
    <w:rsid w:val="004C1428"/>
    <w:rsid w:val="004D6003"/>
    <w:rsid w:val="00536A92"/>
    <w:rsid w:val="00540207"/>
    <w:rsid w:val="005621D3"/>
    <w:rsid w:val="00593662"/>
    <w:rsid w:val="005F2922"/>
    <w:rsid w:val="00615811"/>
    <w:rsid w:val="00663D8F"/>
    <w:rsid w:val="00667E3D"/>
    <w:rsid w:val="0068136F"/>
    <w:rsid w:val="006C78B7"/>
    <w:rsid w:val="00704C05"/>
    <w:rsid w:val="007104CE"/>
    <w:rsid w:val="00742153"/>
    <w:rsid w:val="007527D9"/>
    <w:rsid w:val="00766C06"/>
    <w:rsid w:val="007E3FE0"/>
    <w:rsid w:val="007F5919"/>
    <w:rsid w:val="008104A6"/>
    <w:rsid w:val="00847F0D"/>
    <w:rsid w:val="008877B6"/>
    <w:rsid w:val="008C10FC"/>
    <w:rsid w:val="008D7915"/>
    <w:rsid w:val="00905971"/>
    <w:rsid w:val="00931423"/>
    <w:rsid w:val="00950E80"/>
    <w:rsid w:val="00967D1E"/>
    <w:rsid w:val="00994814"/>
    <w:rsid w:val="009B373B"/>
    <w:rsid w:val="009C4E51"/>
    <w:rsid w:val="00A1346F"/>
    <w:rsid w:val="00A658DA"/>
    <w:rsid w:val="00AA5C76"/>
    <w:rsid w:val="00AB4A72"/>
    <w:rsid w:val="00AE49C1"/>
    <w:rsid w:val="00AF471B"/>
    <w:rsid w:val="00B00626"/>
    <w:rsid w:val="00B30684"/>
    <w:rsid w:val="00B35307"/>
    <w:rsid w:val="00B907B9"/>
    <w:rsid w:val="00BB7EFE"/>
    <w:rsid w:val="00BC329E"/>
    <w:rsid w:val="00C260AF"/>
    <w:rsid w:val="00C31A35"/>
    <w:rsid w:val="00C80961"/>
    <w:rsid w:val="00C83DCB"/>
    <w:rsid w:val="00C94717"/>
    <w:rsid w:val="00CD3A7F"/>
    <w:rsid w:val="00CE698C"/>
    <w:rsid w:val="00D04552"/>
    <w:rsid w:val="00D62C98"/>
    <w:rsid w:val="00DA17EE"/>
    <w:rsid w:val="00DC0A1A"/>
    <w:rsid w:val="00DC6ABB"/>
    <w:rsid w:val="00DD3CA4"/>
    <w:rsid w:val="00DE3210"/>
    <w:rsid w:val="00DF1C8A"/>
    <w:rsid w:val="00E278B7"/>
    <w:rsid w:val="00E30DCD"/>
    <w:rsid w:val="00E37708"/>
    <w:rsid w:val="00E461C2"/>
    <w:rsid w:val="00E86AB5"/>
    <w:rsid w:val="00EA2686"/>
    <w:rsid w:val="00EB3135"/>
    <w:rsid w:val="00EB63C1"/>
    <w:rsid w:val="00EC7384"/>
    <w:rsid w:val="00EE190A"/>
    <w:rsid w:val="00EF4478"/>
    <w:rsid w:val="00F029D6"/>
    <w:rsid w:val="00F1303A"/>
    <w:rsid w:val="00F20C92"/>
    <w:rsid w:val="00F22771"/>
    <w:rsid w:val="00F660A4"/>
    <w:rsid w:val="00F807AF"/>
    <w:rsid w:val="00F81D9B"/>
    <w:rsid w:val="00FD6240"/>
    <w:rsid w:val="00F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E461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1"/>
    <w:locked/>
    <w:rsid w:val="00E46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461C2"/>
    <w:pPr>
      <w:tabs>
        <w:tab w:val="clear" w:pos="709"/>
      </w:tabs>
      <w:suppressAutoHyphens/>
      <w:ind w:left="720" w:firstLine="0"/>
    </w:pPr>
    <w:rPr>
      <w:snapToGrid/>
      <w:sz w:val="24"/>
      <w:szCs w:val="24"/>
      <w:lang w:eastAsia="ar-SA"/>
    </w:rPr>
  </w:style>
  <w:style w:type="character" w:styleId="a4">
    <w:name w:val="page number"/>
    <w:basedOn w:val="a0"/>
    <w:rsid w:val="00E461C2"/>
  </w:style>
  <w:style w:type="paragraph" w:styleId="a5">
    <w:name w:val="header"/>
    <w:basedOn w:val="a"/>
    <w:link w:val="10"/>
    <w:uiPriority w:val="99"/>
    <w:rsid w:val="00E461C2"/>
    <w:pPr>
      <w:tabs>
        <w:tab w:val="clear" w:pos="709"/>
      </w:tabs>
      <w:suppressAutoHyphens/>
      <w:ind w:firstLine="0"/>
    </w:pPr>
    <w:rPr>
      <w:snapToGrid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Верхний колонтитул Знак1"/>
    <w:basedOn w:val="a0"/>
    <w:link w:val="a5"/>
    <w:uiPriority w:val="99"/>
    <w:rsid w:val="00E46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11"/>
    <w:uiPriority w:val="99"/>
    <w:rsid w:val="00E461C2"/>
    <w:pPr>
      <w:widowControl w:val="0"/>
      <w:tabs>
        <w:tab w:val="clear" w:pos="709"/>
      </w:tabs>
      <w:suppressAutoHyphens/>
      <w:autoSpaceDE w:val="0"/>
      <w:spacing w:line="300" w:lineRule="auto"/>
      <w:ind w:left="72" w:firstLine="680"/>
      <w:jc w:val="both"/>
    </w:pPr>
    <w:rPr>
      <w:rFonts w:eastAsia="MS Mincho"/>
      <w:snapToGrid/>
      <w:spacing w:val="-2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E461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1">
    <w:name w:val="Нижний колонтитул Знак1"/>
    <w:basedOn w:val="a0"/>
    <w:link w:val="a7"/>
    <w:uiPriority w:val="99"/>
    <w:rsid w:val="00E461C2"/>
    <w:rPr>
      <w:rFonts w:ascii="Times New Roman" w:eastAsia="MS Mincho" w:hAnsi="Times New Roman" w:cs="Times New Roman"/>
      <w:spacing w:val="-2"/>
      <w:sz w:val="24"/>
      <w:szCs w:val="24"/>
      <w:lang w:eastAsia="ar-SA"/>
    </w:rPr>
  </w:style>
  <w:style w:type="paragraph" w:styleId="a9">
    <w:name w:val="footnote text"/>
    <w:basedOn w:val="a"/>
    <w:link w:val="12"/>
    <w:uiPriority w:val="99"/>
    <w:rsid w:val="00E461C2"/>
    <w:pPr>
      <w:widowControl w:val="0"/>
      <w:tabs>
        <w:tab w:val="clear" w:pos="709"/>
      </w:tabs>
      <w:suppressAutoHyphens/>
      <w:autoSpaceDE w:val="0"/>
      <w:ind w:firstLine="0"/>
    </w:pPr>
    <w:rPr>
      <w:snapToGrid/>
      <w:sz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E461C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9"/>
    <w:uiPriority w:val="99"/>
    <w:rsid w:val="00E46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63D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3D8F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WW8Num4z0">
    <w:name w:val="WW8Num4z0"/>
    <w:rsid w:val="00663D8F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KrivenkovaAN</cp:lastModifiedBy>
  <cp:revision>14</cp:revision>
  <dcterms:created xsi:type="dcterms:W3CDTF">2019-11-01T07:45:00Z</dcterms:created>
  <dcterms:modified xsi:type="dcterms:W3CDTF">2019-11-06T11:31:00Z</dcterms:modified>
</cp:coreProperties>
</file>