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42" w:rsidRPr="0034378D" w:rsidRDefault="00DD3342" w:rsidP="00DD3342">
      <w:pPr>
        <w:ind w:firstLine="0"/>
        <w:jc w:val="center"/>
        <w:rPr>
          <w:b/>
          <w:sz w:val="32"/>
          <w:szCs w:val="32"/>
        </w:rPr>
      </w:pPr>
      <w:r w:rsidRPr="0034378D">
        <w:rPr>
          <w:b/>
          <w:sz w:val="32"/>
          <w:szCs w:val="32"/>
        </w:rPr>
        <w:t xml:space="preserve">Извещение о проведении закупки </w:t>
      </w:r>
    </w:p>
    <w:p w:rsidR="00DD3342" w:rsidRPr="0034378D" w:rsidRDefault="00DD3342" w:rsidP="00DD3342">
      <w:pPr>
        <w:ind w:firstLine="0"/>
        <w:jc w:val="center"/>
        <w:rPr>
          <w:b/>
          <w:sz w:val="32"/>
          <w:szCs w:val="32"/>
        </w:rPr>
      </w:pPr>
      <w:r w:rsidRPr="0034378D">
        <w:rPr>
          <w:b/>
          <w:sz w:val="32"/>
          <w:szCs w:val="32"/>
        </w:rPr>
        <w:t>способом размещения оферты № РО-</w:t>
      </w:r>
      <w:r w:rsidR="0060764B" w:rsidRPr="0034378D">
        <w:rPr>
          <w:b/>
          <w:sz w:val="32"/>
          <w:szCs w:val="32"/>
        </w:rPr>
        <w:t>НКПСКЖД-17-00</w:t>
      </w:r>
      <w:r w:rsidR="000F7E07">
        <w:rPr>
          <w:b/>
          <w:sz w:val="32"/>
          <w:szCs w:val="32"/>
        </w:rPr>
        <w:t>19</w:t>
      </w:r>
      <w:r w:rsidRPr="0034378D">
        <w:rPr>
          <w:b/>
          <w:sz w:val="32"/>
          <w:szCs w:val="32"/>
        </w:rPr>
        <w:t xml:space="preserve"> </w:t>
      </w:r>
    </w:p>
    <w:p w:rsidR="00DD3342" w:rsidRPr="0034378D" w:rsidRDefault="00DD3342" w:rsidP="00DD3342">
      <w:pPr>
        <w:jc w:val="both"/>
      </w:pPr>
    </w:p>
    <w:p w:rsidR="00DD3342" w:rsidRPr="0034378D" w:rsidRDefault="00DD3342" w:rsidP="00DD3342">
      <w:pPr>
        <w:pStyle w:val="1"/>
        <w:suppressAutoHyphens/>
      </w:pPr>
      <w:proofErr w:type="gramStart"/>
      <w:r w:rsidRPr="0034378D">
        <w:rPr>
          <w:b/>
        </w:rPr>
        <w:t>Публичное акционерное общество «Центр по перевозке грузов в контейнерах «</w:t>
      </w:r>
      <w:proofErr w:type="spellStart"/>
      <w:r w:rsidRPr="0034378D">
        <w:rPr>
          <w:b/>
        </w:rPr>
        <w:t>ТрансКонтейнер</w:t>
      </w:r>
      <w:proofErr w:type="spellEnd"/>
      <w:r w:rsidRPr="0034378D">
        <w:rPr>
          <w:b/>
        </w:rPr>
        <w:t>» (ПАО «</w:t>
      </w:r>
      <w:proofErr w:type="spellStart"/>
      <w:r w:rsidRPr="0034378D">
        <w:rPr>
          <w:b/>
        </w:rPr>
        <w:t>ТрансКонтейнер</w:t>
      </w:r>
      <w:proofErr w:type="spellEnd"/>
      <w:r w:rsidRPr="0034378D">
        <w:rPr>
          <w:szCs w:val="28"/>
        </w:rPr>
        <w:t xml:space="preserve">») в лице </w:t>
      </w:r>
      <w:r w:rsidR="0060764B" w:rsidRPr="0034378D">
        <w:rPr>
          <w:szCs w:val="28"/>
        </w:rPr>
        <w:t xml:space="preserve">филиала </w:t>
      </w:r>
      <w:r w:rsidRPr="0034378D">
        <w:rPr>
          <w:szCs w:val="28"/>
        </w:rPr>
        <w:t xml:space="preserve"> П</w:t>
      </w:r>
      <w:r w:rsidR="0060764B" w:rsidRPr="0034378D">
        <w:rPr>
          <w:szCs w:val="28"/>
        </w:rPr>
        <w:t>АО «</w:t>
      </w:r>
      <w:proofErr w:type="spellStart"/>
      <w:r w:rsidR="0060764B" w:rsidRPr="0034378D">
        <w:rPr>
          <w:szCs w:val="28"/>
        </w:rPr>
        <w:t>ТрансКонтейнер</w:t>
      </w:r>
      <w:proofErr w:type="spellEnd"/>
      <w:r w:rsidR="0060764B" w:rsidRPr="0034378D">
        <w:rPr>
          <w:szCs w:val="28"/>
        </w:rPr>
        <w:t xml:space="preserve">» на </w:t>
      </w:r>
      <w:proofErr w:type="spellStart"/>
      <w:r w:rsidR="0060764B" w:rsidRPr="0034378D">
        <w:rPr>
          <w:szCs w:val="28"/>
        </w:rPr>
        <w:t>Северо-Кавказской</w:t>
      </w:r>
      <w:proofErr w:type="spellEnd"/>
      <w:r w:rsidR="0060764B" w:rsidRPr="0034378D">
        <w:rPr>
          <w:szCs w:val="28"/>
        </w:rPr>
        <w:t xml:space="preserve"> железной дороге</w:t>
      </w:r>
      <w:r w:rsidRPr="0034378D">
        <w:rPr>
          <w:i/>
        </w:rPr>
        <w:t xml:space="preserve"> </w:t>
      </w:r>
      <w:r w:rsidRPr="0034378D">
        <w:t xml:space="preserve"> (далее – Заказчик),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</w:t>
      </w:r>
      <w:proofErr w:type="spellStart"/>
      <w:r w:rsidRPr="0034378D">
        <w:t>ТрансКонтейнер</w:t>
      </w:r>
      <w:proofErr w:type="spellEnd"/>
      <w:r w:rsidRPr="0034378D">
        <w:t xml:space="preserve">», </w:t>
      </w:r>
      <w:r w:rsidRPr="0034378D">
        <w:rPr>
          <w:snapToGrid w:val="0"/>
          <w:szCs w:val="20"/>
        </w:rPr>
        <w:t>утвержденным решением совета директоров ПАО «</w:t>
      </w:r>
      <w:proofErr w:type="spellStart"/>
      <w:r w:rsidRPr="0034378D">
        <w:rPr>
          <w:snapToGrid w:val="0"/>
          <w:szCs w:val="20"/>
        </w:rPr>
        <w:t>ТрансКонтейнер</w:t>
      </w:r>
      <w:proofErr w:type="spellEnd"/>
      <w:proofErr w:type="gramEnd"/>
      <w:r w:rsidRPr="0034378D">
        <w:rPr>
          <w:snapToGrid w:val="0"/>
          <w:szCs w:val="20"/>
        </w:rPr>
        <w:t>» от 21 декабря 2016 г.</w:t>
      </w:r>
      <w:r w:rsidRPr="0034378D">
        <w:t xml:space="preserve"> (далее – Положение о закупках),  проводит:</w:t>
      </w:r>
    </w:p>
    <w:p w:rsidR="0060764B" w:rsidRPr="0034378D" w:rsidRDefault="0060764B" w:rsidP="0060764B">
      <w:pPr>
        <w:pStyle w:val="1"/>
        <w:suppressAutoHyphens/>
        <w:ind w:firstLine="0"/>
      </w:pPr>
      <w:r w:rsidRPr="0034378D">
        <w:t xml:space="preserve">         </w:t>
      </w:r>
      <w:r w:rsidR="00DD3342" w:rsidRPr="0034378D">
        <w:t>Закупку способом размещения оферты (оферта) № Р</w:t>
      </w:r>
      <w:r w:rsidR="00313629">
        <w:t>О-НКПСКЖД-17-00</w:t>
      </w:r>
      <w:r w:rsidR="002815AC">
        <w:t>19</w:t>
      </w:r>
      <w:r w:rsidR="00313629">
        <w:t xml:space="preserve"> </w:t>
      </w:r>
      <w:r w:rsidR="00A84275">
        <w:t xml:space="preserve"> </w:t>
      </w:r>
      <w:r w:rsidR="00313629">
        <w:t xml:space="preserve">на </w:t>
      </w:r>
      <w:r w:rsidRPr="00313629">
        <w:t>право заключения договора аренды/субаренды транспортных</w:t>
      </w:r>
      <w:r w:rsidRPr="0034378D">
        <w:t xml:space="preserve"> средств с экипажем для перевозки порожних и груженых контейнеров с контейнерного терминала </w:t>
      </w:r>
      <w:r w:rsidR="00313629">
        <w:t xml:space="preserve"> </w:t>
      </w:r>
      <w:proofErr w:type="spellStart"/>
      <w:proofErr w:type="gramStart"/>
      <w:r w:rsidR="002815AC">
        <w:t>Ростов-Товарный</w:t>
      </w:r>
      <w:proofErr w:type="spellEnd"/>
      <w:proofErr w:type="gramEnd"/>
      <w:r w:rsidR="002815AC">
        <w:t xml:space="preserve"> </w:t>
      </w:r>
      <w:r w:rsidRPr="0034378D">
        <w:t>филиала ПАО «</w:t>
      </w:r>
      <w:proofErr w:type="spellStart"/>
      <w:r w:rsidRPr="0034378D">
        <w:t>ТрансКонтейнер</w:t>
      </w:r>
      <w:proofErr w:type="spellEnd"/>
      <w:r w:rsidRPr="0034378D">
        <w:t xml:space="preserve">» на </w:t>
      </w:r>
      <w:proofErr w:type="spellStart"/>
      <w:r w:rsidRPr="0034378D">
        <w:t>Северо-Кавказской</w:t>
      </w:r>
      <w:proofErr w:type="spellEnd"/>
      <w:r w:rsidRPr="0034378D">
        <w:t xml:space="preserve"> железной дороге с даты заключения договора по 30 сентября 2018 года. </w:t>
      </w:r>
    </w:p>
    <w:p w:rsidR="008C2CF7" w:rsidRPr="0034378D" w:rsidRDefault="008C2CF7" w:rsidP="008C2CF7">
      <w:pPr>
        <w:jc w:val="both"/>
      </w:pPr>
      <w:r w:rsidRPr="0034378D">
        <w:t>Место нахождения Заказчика: Российская Федерация, 125047, г. Москва, Оружейный переулок, д. 19.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t xml:space="preserve">           Почтовый адрес Заказчика</w:t>
      </w:r>
      <w:r w:rsidRPr="0034378D">
        <w:rPr>
          <w:szCs w:val="28"/>
        </w:rPr>
        <w:t xml:space="preserve">: Российская Федерация, </w:t>
      </w:r>
      <w:r w:rsidR="00A84275">
        <w:rPr>
          <w:szCs w:val="28"/>
        </w:rPr>
        <w:t xml:space="preserve"> </w:t>
      </w:r>
      <w:r w:rsidRPr="0034378D">
        <w:rPr>
          <w:szCs w:val="28"/>
        </w:rPr>
        <w:t xml:space="preserve">344019, г. Ростов-на-Дону, ул. </w:t>
      </w:r>
      <w:proofErr w:type="spellStart"/>
      <w:r w:rsidRPr="0034378D">
        <w:rPr>
          <w:szCs w:val="28"/>
        </w:rPr>
        <w:t>Закруткина</w:t>
      </w:r>
      <w:proofErr w:type="spellEnd"/>
      <w:r w:rsidRPr="0034378D">
        <w:rPr>
          <w:szCs w:val="28"/>
        </w:rPr>
        <w:t xml:space="preserve"> 67В/2Б</w:t>
      </w:r>
    </w:p>
    <w:p w:rsidR="008C2CF7" w:rsidRPr="0034378D" w:rsidRDefault="008C2CF7" w:rsidP="008C2CF7">
      <w:pPr>
        <w:pStyle w:val="1"/>
        <w:ind w:firstLine="0"/>
        <w:rPr>
          <w:sz w:val="24"/>
          <w:szCs w:val="24"/>
        </w:rPr>
      </w:pPr>
    </w:p>
    <w:p w:rsidR="008C2CF7" w:rsidRPr="0034378D" w:rsidRDefault="008C2CF7" w:rsidP="008C2CF7">
      <w:pPr>
        <w:jc w:val="both"/>
        <w:rPr>
          <w:b/>
        </w:rPr>
      </w:pPr>
      <w:r w:rsidRPr="0034378D">
        <w:rPr>
          <w:b/>
        </w:rPr>
        <w:t>Контактная информация Заказчика:</w:t>
      </w:r>
    </w:p>
    <w:p w:rsidR="008C2CF7" w:rsidRPr="0034378D" w:rsidRDefault="008C2CF7" w:rsidP="008C2CF7">
      <w:pPr>
        <w:jc w:val="both"/>
      </w:pPr>
      <w:r w:rsidRPr="0034378D">
        <w:t>Ф.И.О.: Гордеева Лилия Владимировна</w:t>
      </w:r>
    </w:p>
    <w:p w:rsidR="008C2CF7" w:rsidRPr="0034378D" w:rsidRDefault="008C2CF7" w:rsidP="008C2CF7">
      <w:pPr>
        <w:jc w:val="both"/>
        <w:rPr>
          <w:rFonts w:ascii="Tahoma" w:hAnsi="Tahoma" w:cs="Tahoma"/>
          <w:sz w:val="15"/>
          <w:szCs w:val="15"/>
        </w:rPr>
      </w:pPr>
      <w:r w:rsidRPr="0034378D">
        <w:t xml:space="preserve">Адрес электронной почты: </w:t>
      </w:r>
      <w:proofErr w:type="spellStart"/>
      <w:r w:rsidRPr="0034378D">
        <w:rPr>
          <w:szCs w:val="28"/>
        </w:rPr>
        <w:t>GordeevaLV@trcont.r</w:t>
      </w:r>
      <w:proofErr w:type="spellEnd"/>
      <w:r w:rsidRPr="0034378D">
        <w:rPr>
          <w:szCs w:val="28"/>
          <w:lang w:val="en-US"/>
        </w:rPr>
        <w:t>u</w:t>
      </w:r>
      <w:r w:rsidRPr="0034378D">
        <w:rPr>
          <w:szCs w:val="28"/>
        </w:rPr>
        <w:t>;</w:t>
      </w:r>
      <w:r w:rsidRPr="0034378D">
        <w:rPr>
          <w:rFonts w:ascii="Tahoma" w:hAnsi="Tahoma" w:cs="Tahoma"/>
          <w:sz w:val="15"/>
          <w:szCs w:val="15"/>
        </w:rPr>
        <w:t xml:space="preserve"> </w:t>
      </w:r>
    </w:p>
    <w:p w:rsidR="008C2CF7" w:rsidRPr="0034378D" w:rsidRDefault="008C2CF7" w:rsidP="008C2CF7">
      <w:pPr>
        <w:rPr>
          <w:color w:val="1F497D"/>
        </w:rPr>
      </w:pPr>
      <w:r w:rsidRPr="0034378D">
        <w:t xml:space="preserve">Телефон: </w:t>
      </w:r>
      <w:r w:rsidRPr="0034378D">
        <w:rPr>
          <w:szCs w:val="28"/>
        </w:rPr>
        <w:t xml:space="preserve">+7 </w:t>
      </w:r>
      <w:r w:rsidRPr="0034378D">
        <w:t xml:space="preserve">(800)100-2220 </w:t>
      </w:r>
      <w:proofErr w:type="spellStart"/>
      <w:r w:rsidRPr="0034378D">
        <w:t>доб</w:t>
      </w:r>
      <w:proofErr w:type="spellEnd"/>
      <w:r w:rsidRPr="0034378D">
        <w:t>. 4216</w:t>
      </w:r>
      <w:r w:rsidRPr="0034378D">
        <w:rPr>
          <w:color w:val="1F497D"/>
        </w:rPr>
        <w:t xml:space="preserve">, </w:t>
      </w:r>
      <w:r w:rsidRPr="0034378D">
        <w:t>+7 (863) 259-08-68 доб.4216</w:t>
      </w:r>
    </w:p>
    <w:p w:rsidR="008C2CF7" w:rsidRPr="0034378D" w:rsidRDefault="008C2CF7" w:rsidP="008C2CF7">
      <w:pPr>
        <w:jc w:val="both"/>
      </w:pPr>
      <w:r w:rsidRPr="0034378D">
        <w:rPr>
          <w:szCs w:val="28"/>
        </w:rPr>
        <w:t>+7 (863) 259-08-64,</w:t>
      </w:r>
      <w:r w:rsidRPr="0034378D">
        <w:t xml:space="preserve"> </w:t>
      </w:r>
    </w:p>
    <w:p w:rsidR="008C2CF7" w:rsidRPr="0034378D" w:rsidRDefault="008C2CF7" w:rsidP="008C2CF7">
      <w:pPr>
        <w:jc w:val="both"/>
      </w:pPr>
      <w:r w:rsidRPr="0034378D">
        <w:t xml:space="preserve"> Факс: +7 (863) 259-43-88.</w:t>
      </w:r>
    </w:p>
    <w:p w:rsidR="008C2CF7" w:rsidRPr="0034378D" w:rsidRDefault="008C2CF7" w:rsidP="008C2CF7">
      <w:pPr>
        <w:jc w:val="both"/>
      </w:pPr>
    </w:p>
    <w:p w:rsidR="008C2CF7" w:rsidRPr="0034378D" w:rsidRDefault="008C2CF7" w:rsidP="008C2CF7">
      <w:pPr>
        <w:pStyle w:val="1"/>
        <w:ind w:firstLine="708"/>
      </w:pPr>
      <w:r w:rsidRPr="0034378D">
        <w:rPr>
          <w:b/>
        </w:rPr>
        <w:t>Организатором закупки способом размещения оферты</w:t>
      </w:r>
      <w:r w:rsidRPr="0034378D">
        <w:t xml:space="preserve"> является </w:t>
      </w:r>
      <w:r w:rsidRPr="0034378D">
        <w:br/>
        <w:t>ПАО «</w:t>
      </w:r>
      <w:proofErr w:type="spellStart"/>
      <w:r w:rsidRPr="0034378D">
        <w:t>ТрансКонтейнер</w:t>
      </w:r>
      <w:proofErr w:type="spellEnd"/>
      <w:r w:rsidRPr="0034378D">
        <w:t xml:space="preserve">». </w:t>
      </w:r>
    </w:p>
    <w:p w:rsidR="008C2CF7" w:rsidRPr="0034378D" w:rsidRDefault="008C2CF7" w:rsidP="008C2CF7">
      <w:pPr>
        <w:pStyle w:val="1"/>
        <w:tabs>
          <w:tab w:val="left" w:pos="567"/>
        </w:tabs>
        <w:ind w:firstLine="567"/>
        <w:rPr>
          <w:szCs w:val="28"/>
        </w:rPr>
      </w:pPr>
      <w:r w:rsidRPr="0034378D">
        <w:t xml:space="preserve">Функции Организатора выполняет </w:t>
      </w:r>
      <w:r w:rsidRPr="0034378D">
        <w:rPr>
          <w:szCs w:val="28"/>
        </w:rPr>
        <w:t>Постоянная рабочая группа Конкурсной комиссии филиала ПАО «</w:t>
      </w:r>
      <w:proofErr w:type="spellStart"/>
      <w:r w:rsidRPr="0034378D">
        <w:rPr>
          <w:szCs w:val="28"/>
        </w:rPr>
        <w:t>ТрансКонтейнер</w:t>
      </w:r>
      <w:proofErr w:type="spellEnd"/>
      <w:r w:rsidRPr="0034378D">
        <w:rPr>
          <w:szCs w:val="28"/>
        </w:rPr>
        <w:t xml:space="preserve">» на </w:t>
      </w:r>
      <w:proofErr w:type="spellStart"/>
      <w:r w:rsidRPr="0034378D">
        <w:rPr>
          <w:szCs w:val="28"/>
        </w:rPr>
        <w:t>Северо-Кавказской</w:t>
      </w:r>
      <w:proofErr w:type="spellEnd"/>
      <w:r w:rsidRPr="0034378D">
        <w:rPr>
          <w:szCs w:val="28"/>
        </w:rPr>
        <w:t xml:space="preserve"> железной дороге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Адрес: 344019, г. Ростов-на-Дону, ул. </w:t>
      </w:r>
      <w:proofErr w:type="spellStart"/>
      <w:r w:rsidRPr="0034378D">
        <w:rPr>
          <w:szCs w:val="28"/>
        </w:rPr>
        <w:t>Закруткина</w:t>
      </w:r>
      <w:proofErr w:type="spellEnd"/>
      <w:r w:rsidRPr="0034378D">
        <w:rPr>
          <w:szCs w:val="28"/>
        </w:rPr>
        <w:t xml:space="preserve"> 67В/2Б.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Контактное  лицо: Дедыкина Людмила Евгеньевна,</w:t>
      </w:r>
    </w:p>
    <w:p w:rsidR="008C2CF7" w:rsidRPr="0034378D" w:rsidRDefault="008C2CF7" w:rsidP="008C2CF7">
      <w:pPr>
        <w:ind w:firstLine="567"/>
        <w:rPr>
          <w:szCs w:val="28"/>
        </w:rPr>
      </w:pPr>
      <w:r w:rsidRPr="0034378D">
        <w:rPr>
          <w:szCs w:val="28"/>
        </w:rPr>
        <w:t xml:space="preserve"> Телефон: +7 (800) 100-2220 </w:t>
      </w:r>
      <w:proofErr w:type="spellStart"/>
      <w:r w:rsidRPr="0034378D">
        <w:rPr>
          <w:szCs w:val="28"/>
        </w:rPr>
        <w:t>доб</w:t>
      </w:r>
      <w:proofErr w:type="spellEnd"/>
      <w:r w:rsidRPr="0034378D">
        <w:rPr>
          <w:szCs w:val="28"/>
        </w:rPr>
        <w:t xml:space="preserve"> 42-05, +7 (863) 259-08-68 </w:t>
      </w:r>
      <w:proofErr w:type="spellStart"/>
      <w:r w:rsidRPr="0034378D">
        <w:rPr>
          <w:szCs w:val="28"/>
        </w:rPr>
        <w:t>доб</w:t>
      </w:r>
      <w:proofErr w:type="spellEnd"/>
      <w:r w:rsidRPr="0034378D">
        <w:rPr>
          <w:szCs w:val="28"/>
        </w:rPr>
        <w:t xml:space="preserve"> 42-05, </w:t>
      </w:r>
    </w:p>
    <w:p w:rsidR="008C2CF7" w:rsidRPr="0034378D" w:rsidRDefault="008C2CF7" w:rsidP="008C2CF7">
      <w:pPr>
        <w:rPr>
          <w:szCs w:val="28"/>
        </w:rPr>
      </w:pPr>
      <w:r w:rsidRPr="0034378D">
        <w:rPr>
          <w:szCs w:val="28"/>
        </w:rPr>
        <w:t>+7 (863) 259-08-98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Факс: +7 (863) 259-47-96, </w:t>
      </w:r>
    </w:p>
    <w:p w:rsidR="008C2CF7" w:rsidRPr="0034378D" w:rsidRDefault="008C2CF7" w:rsidP="008C2CF7">
      <w:pPr>
        <w:pStyle w:val="1"/>
        <w:ind w:firstLine="0"/>
        <w:rPr>
          <w:szCs w:val="28"/>
        </w:rPr>
      </w:pPr>
      <w:r w:rsidRPr="0034378D">
        <w:rPr>
          <w:szCs w:val="28"/>
        </w:rPr>
        <w:t xml:space="preserve">         электронный адрес: DedykinaLE@trcont.ru </w:t>
      </w:r>
    </w:p>
    <w:p w:rsidR="008C2CF7" w:rsidRPr="0034378D" w:rsidRDefault="008C2CF7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szCs w:val="28"/>
        </w:rPr>
      </w:pPr>
      <w:r w:rsidRPr="0034378D">
        <w:rPr>
          <w:b/>
          <w:szCs w:val="28"/>
        </w:rPr>
        <w:t>Предмет договора</w:t>
      </w:r>
      <w:r w:rsidRPr="0034378D">
        <w:rPr>
          <w:szCs w:val="28"/>
        </w:rPr>
        <w:t xml:space="preserve"> </w:t>
      </w:r>
    </w:p>
    <w:p w:rsidR="00DD3342" w:rsidRPr="0034378D" w:rsidRDefault="00DD3342" w:rsidP="00DD3342">
      <w:pPr>
        <w:jc w:val="both"/>
        <w:rPr>
          <w:szCs w:val="28"/>
        </w:rPr>
      </w:pPr>
      <w:r w:rsidRPr="0034378D">
        <w:rPr>
          <w:b/>
          <w:szCs w:val="28"/>
        </w:rPr>
        <w:t>Лот № 1</w:t>
      </w:r>
    </w:p>
    <w:p w:rsidR="008C2CF7" w:rsidRPr="0034378D" w:rsidRDefault="008C2CF7" w:rsidP="008C2CF7">
      <w:pPr>
        <w:pStyle w:val="1"/>
        <w:suppressAutoHyphens/>
        <w:ind w:firstLine="0"/>
      </w:pPr>
      <w:r w:rsidRPr="0034378D">
        <w:rPr>
          <w:szCs w:val="28"/>
        </w:rPr>
        <w:lastRenderedPageBreak/>
        <w:t xml:space="preserve">     </w:t>
      </w:r>
      <w:r w:rsidR="007302FF" w:rsidRPr="0034378D">
        <w:rPr>
          <w:szCs w:val="28"/>
        </w:rPr>
        <w:t xml:space="preserve">      </w:t>
      </w:r>
      <w:r w:rsidRPr="0034378D">
        <w:rPr>
          <w:szCs w:val="28"/>
        </w:rPr>
        <w:t xml:space="preserve"> </w:t>
      </w:r>
      <w:r w:rsidR="00DD3342" w:rsidRPr="0034378D">
        <w:rPr>
          <w:szCs w:val="28"/>
        </w:rPr>
        <w:t>Предмет договора:</w:t>
      </w:r>
      <w:r w:rsidR="00DD3342" w:rsidRPr="0034378D">
        <w:rPr>
          <w:b/>
          <w:szCs w:val="28"/>
        </w:rPr>
        <w:t xml:space="preserve"> </w:t>
      </w:r>
      <w:r w:rsidRPr="0034378D">
        <w:t xml:space="preserve"> аренда/субаренда транспортных средств с экипажем для перевозки порожних и груженых контейнеров с контейнерного терминала </w:t>
      </w:r>
      <w:proofErr w:type="spellStart"/>
      <w:proofErr w:type="gramStart"/>
      <w:r w:rsidR="002815AC">
        <w:t>Ростов-Товарный</w:t>
      </w:r>
      <w:proofErr w:type="spellEnd"/>
      <w:proofErr w:type="gramEnd"/>
      <w:r w:rsidR="002815AC">
        <w:t xml:space="preserve"> </w:t>
      </w:r>
      <w:r w:rsidRPr="0034378D">
        <w:t>филиала ПАО «</w:t>
      </w:r>
      <w:proofErr w:type="spellStart"/>
      <w:r w:rsidRPr="0034378D">
        <w:t>ТрансКонтейнер</w:t>
      </w:r>
      <w:proofErr w:type="spellEnd"/>
      <w:r w:rsidRPr="0034378D">
        <w:t xml:space="preserve">» на </w:t>
      </w:r>
      <w:proofErr w:type="spellStart"/>
      <w:r w:rsidRPr="0034378D">
        <w:t>Северо-Кавказской</w:t>
      </w:r>
      <w:proofErr w:type="spellEnd"/>
      <w:r w:rsidRPr="0034378D">
        <w:t xml:space="preserve"> железной дороге с даты заключения договора по 30 сентября 2018 года. </w:t>
      </w:r>
    </w:p>
    <w:p w:rsidR="007302FF" w:rsidRPr="0034378D" w:rsidRDefault="007302FF" w:rsidP="008C2CF7">
      <w:pPr>
        <w:pStyle w:val="1"/>
        <w:suppressAutoHyphens/>
        <w:ind w:firstLine="0"/>
      </w:pPr>
    </w:p>
    <w:p w:rsidR="008C2CF7" w:rsidRPr="0034378D" w:rsidRDefault="007302FF" w:rsidP="008C2CF7">
      <w:pPr>
        <w:pStyle w:val="ConsPlusNonformat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34378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D3342" w:rsidRPr="0034378D">
        <w:rPr>
          <w:rFonts w:ascii="Times New Roman" w:hAnsi="Times New Roman" w:cs="Times New Roman"/>
          <w:sz w:val="28"/>
          <w:szCs w:val="28"/>
        </w:rPr>
        <w:t>Начальн</w:t>
      </w:r>
      <w:r w:rsidR="008C2CF7" w:rsidRPr="0034378D">
        <w:rPr>
          <w:rFonts w:ascii="Times New Roman" w:hAnsi="Times New Roman" w:cs="Times New Roman"/>
          <w:sz w:val="28"/>
          <w:szCs w:val="28"/>
        </w:rPr>
        <w:t xml:space="preserve">ая (максимальная совокупная) цена договора/договоров составляет </w:t>
      </w:r>
      <w:r w:rsidR="002815AC">
        <w:rPr>
          <w:rFonts w:ascii="Times New Roman" w:hAnsi="Times New Roman" w:cs="Times New Roman"/>
          <w:sz w:val="28"/>
          <w:szCs w:val="28"/>
        </w:rPr>
        <w:t xml:space="preserve"> </w:t>
      </w:r>
      <w:r w:rsidR="008C2CF7" w:rsidRPr="0034378D">
        <w:rPr>
          <w:rFonts w:ascii="Times New Roman" w:hAnsi="Times New Roman" w:cs="Times New Roman"/>
          <w:sz w:val="28"/>
          <w:szCs w:val="28"/>
        </w:rPr>
        <w:t>2</w:t>
      </w:r>
      <w:r w:rsidR="002815AC">
        <w:rPr>
          <w:rFonts w:ascii="Times New Roman" w:hAnsi="Times New Roman" w:cs="Times New Roman"/>
          <w:sz w:val="28"/>
          <w:szCs w:val="28"/>
        </w:rPr>
        <w:t>6 0</w:t>
      </w:r>
      <w:r w:rsidR="008C2CF7" w:rsidRPr="0034378D">
        <w:rPr>
          <w:rFonts w:ascii="Times New Roman" w:hAnsi="Times New Roman" w:cs="Times New Roman"/>
          <w:sz w:val="28"/>
          <w:szCs w:val="28"/>
        </w:rPr>
        <w:t>00 000 (двадцать</w:t>
      </w:r>
      <w:r w:rsidR="002815AC">
        <w:rPr>
          <w:rFonts w:ascii="Times New Roman" w:hAnsi="Times New Roman" w:cs="Times New Roman"/>
          <w:sz w:val="28"/>
          <w:szCs w:val="28"/>
        </w:rPr>
        <w:t xml:space="preserve"> шесть</w:t>
      </w:r>
      <w:r w:rsidR="00A84275">
        <w:rPr>
          <w:rFonts w:ascii="Times New Roman" w:hAnsi="Times New Roman" w:cs="Times New Roman"/>
          <w:sz w:val="28"/>
          <w:szCs w:val="28"/>
        </w:rPr>
        <w:t xml:space="preserve"> миллионов</w:t>
      </w:r>
      <w:r w:rsidR="008C2CF7" w:rsidRPr="0034378D">
        <w:rPr>
          <w:rFonts w:ascii="Times New Roman" w:hAnsi="Times New Roman" w:cs="Times New Roman"/>
          <w:sz w:val="28"/>
          <w:szCs w:val="28"/>
        </w:rPr>
        <w:t>) рублей 00 копеек с учетом всех налогов (кроме НДС), расходов исполнителя по техническому и коммерческому содержанию, страхованию транспортных средств, на оплату топлива, других расходуемых в процессе эксплуатации транспортных средств материалов, на внесение государственных и иных сборов, оплаты услуг и содержания (в т.ч. заработной плате водителей) членов</w:t>
      </w:r>
      <w:proofErr w:type="gramEnd"/>
      <w:r w:rsidR="008C2CF7" w:rsidRPr="0034378D">
        <w:rPr>
          <w:rFonts w:ascii="Times New Roman" w:hAnsi="Times New Roman" w:cs="Times New Roman"/>
          <w:sz w:val="28"/>
          <w:szCs w:val="28"/>
        </w:rPr>
        <w:t xml:space="preserve"> экипажа арендованного транспортного средств, расходов на разрешения, которые необходимо приобретать в </w:t>
      </w:r>
      <w:r w:rsidR="008C2CF7" w:rsidRPr="0034378D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введения временного ограничения движения транспортных сре</w:t>
      </w:r>
      <w:proofErr w:type="gramStart"/>
      <w:r w:rsidR="008C2CF7" w:rsidRPr="0034378D">
        <w:rPr>
          <w:rFonts w:ascii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="008C2CF7" w:rsidRPr="0034378D">
        <w:rPr>
          <w:rFonts w:ascii="Times New Roman" w:hAnsi="Times New Roman" w:cs="Times New Roman"/>
          <w:sz w:val="28"/>
          <w:szCs w:val="28"/>
          <w:lang w:eastAsia="ru-RU"/>
        </w:rPr>
        <w:t>есенний период снижения несущей способности конструктивных элементов автомобильных дорог общего пользования,</w:t>
      </w:r>
      <w:r w:rsidR="008C2CF7" w:rsidRPr="0034378D">
        <w:rPr>
          <w:rFonts w:ascii="Times New Roman" w:hAnsi="Times New Roman" w:cs="Times New Roman"/>
          <w:sz w:val="28"/>
          <w:szCs w:val="28"/>
        </w:rPr>
        <w:t xml:space="preserve"> расходов по выполнению всех установленных таможенных процедур и иных расходов, связанных с исполнением обязанностей, возложенных Договором на Арендодателя.</w:t>
      </w:r>
    </w:p>
    <w:p w:rsidR="008C2CF7" w:rsidRPr="0034378D" w:rsidRDefault="007302FF" w:rsidP="008C2CF7">
      <w:pPr>
        <w:ind w:firstLine="567"/>
        <w:jc w:val="both"/>
        <w:rPr>
          <w:szCs w:val="28"/>
        </w:rPr>
      </w:pPr>
      <w:r w:rsidRPr="0034378D">
        <w:rPr>
          <w:szCs w:val="28"/>
        </w:rPr>
        <w:t xml:space="preserve">      </w:t>
      </w:r>
      <w:r w:rsidR="008C2CF7" w:rsidRPr="0034378D">
        <w:rPr>
          <w:szCs w:val="28"/>
        </w:rPr>
        <w:t>Сумма НДС и условия начисления определяются в соответствии с законодательством Российской Федерации.</w:t>
      </w:r>
    </w:p>
    <w:p w:rsidR="00DD3342" w:rsidRPr="0034378D" w:rsidRDefault="00DD3342" w:rsidP="008C2CF7">
      <w:pPr>
        <w:jc w:val="both"/>
        <w:rPr>
          <w:szCs w:val="28"/>
        </w:rPr>
      </w:pPr>
      <w:r w:rsidRPr="0034378D">
        <w:rPr>
          <w:szCs w:val="28"/>
        </w:rPr>
        <w:t xml:space="preserve"> </w:t>
      </w:r>
    </w:p>
    <w:p w:rsidR="00DD3342" w:rsidRPr="0034378D" w:rsidRDefault="00EA4695" w:rsidP="00DD3342">
      <w:pPr>
        <w:jc w:val="both"/>
        <w:rPr>
          <w:szCs w:val="28"/>
        </w:rPr>
      </w:pPr>
      <w:r w:rsidRPr="0034378D">
        <w:rPr>
          <w:szCs w:val="28"/>
        </w:rPr>
        <w:t xml:space="preserve">    </w:t>
      </w:r>
      <w:r w:rsidR="00DD3342" w:rsidRPr="0034378D">
        <w:rPr>
          <w:szCs w:val="28"/>
        </w:rPr>
        <w:t>Информация о товаре, работе, услуге: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19"/>
        <w:gridCol w:w="1819"/>
        <w:gridCol w:w="1417"/>
        <w:gridCol w:w="1557"/>
        <w:gridCol w:w="2412"/>
      </w:tblGrid>
      <w:tr w:rsidR="00DD3342" w:rsidRPr="0034378D" w:rsidTr="003E2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DD3342" w:rsidRPr="0034378D" w:rsidTr="003E24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1.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49.41.20.000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49.41.3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2" w:rsidRPr="0034378D" w:rsidRDefault="00B73BAD" w:rsidP="003E24C1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34378D">
              <w:rPr>
                <w:snapToGrid/>
                <w:sz w:val="24"/>
                <w:szCs w:val="24"/>
              </w:rPr>
              <w:t>Условная единица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42" w:rsidRPr="0034378D" w:rsidRDefault="00DD3342" w:rsidP="00B25AB5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 w:rsidRPr="00B25AB5">
              <w:rPr>
                <w:snapToGrid/>
                <w:sz w:val="24"/>
                <w:szCs w:val="24"/>
              </w:rPr>
              <w:t>С</w:t>
            </w:r>
            <w:r w:rsidR="00B25AB5" w:rsidRPr="00B25AB5">
              <w:rPr>
                <w:snapToGrid/>
                <w:sz w:val="24"/>
                <w:szCs w:val="24"/>
              </w:rPr>
              <w:t>трока годового плана закупок № 489</w:t>
            </w:r>
          </w:p>
        </w:tc>
      </w:tr>
    </w:tbl>
    <w:p w:rsidR="00DD3342" w:rsidRPr="0034378D" w:rsidRDefault="00EA4695" w:rsidP="00DD3342">
      <w:pPr>
        <w:jc w:val="both"/>
        <w:rPr>
          <w:szCs w:val="28"/>
        </w:rPr>
      </w:pPr>
      <w:r w:rsidRPr="0034378D">
        <w:rPr>
          <w:szCs w:val="28"/>
        </w:rPr>
        <w:t xml:space="preserve">     </w:t>
      </w:r>
      <w:r w:rsidR="00DD3342" w:rsidRPr="0034378D">
        <w:rPr>
          <w:szCs w:val="28"/>
        </w:rPr>
        <w:t>Место поставки товара, выполнения работ, оказания услуг</w:t>
      </w:r>
      <w:r w:rsidR="009F621E" w:rsidRPr="0034378D">
        <w:rPr>
          <w:szCs w:val="28"/>
        </w:rPr>
        <w:t>:</w:t>
      </w:r>
      <w:r w:rsidR="00DD3342" w:rsidRPr="0034378D">
        <w:rPr>
          <w:szCs w:val="28"/>
        </w:rPr>
        <w:t xml:space="preserve"> </w:t>
      </w:r>
      <w:r w:rsidR="009F621E" w:rsidRPr="0034378D">
        <w:t xml:space="preserve">контейнерный терминал </w:t>
      </w:r>
      <w:proofErr w:type="spellStart"/>
      <w:proofErr w:type="gramStart"/>
      <w:r w:rsidR="002815AC">
        <w:t>Ростов-Товарный</w:t>
      </w:r>
      <w:proofErr w:type="spellEnd"/>
      <w:proofErr w:type="gramEnd"/>
      <w:r w:rsidR="002815AC">
        <w:t xml:space="preserve"> </w:t>
      </w:r>
      <w:r w:rsidR="009F621E" w:rsidRPr="0034378D">
        <w:t xml:space="preserve"> филиала ПАО «</w:t>
      </w:r>
      <w:proofErr w:type="spellStart"/>
      <w:r w:rsidR="009F621E" w:rsidRPr="0034378D">
        <w:t>ТрансКонтейнер</w:t>
      </w:r>
      <w:proofErr w:type="spellEnd"/>
      <w:r w:rsidR="009F621E" w:rsidRPr="0034378D">
        <w:t xml:space="preserve">» на </w:t>
      </w:r>
      <w:proofErr w:type="spellStart"/>
      <w:r w:rsidR="009F621E" w:rsidRPr="0034378D">
        <w:t>Северо-Кавказской</w:t>
      </w:r>
      <w:proofErr w:type="spellEnd"/>
      <w:r w:rsidR="009F621E" w:rsidRPr="0034378D">
        <w:t xml:space="preserve"> железной дороге</w:t>
      </w:r>
      <w:r w:rsidR="009F621E" w:rsidRPr="0034378D">
        <w:rPr>
          <w:szCs w:val="28"/>
        </w:rPr>
        <w:t>.</w:t>
      </w:r>
    </w:p>
    <w:p w:rsidR="00DD3342" w:rsidRPr="0034378D" w:rsidRDefault="00DD3342" w:rsidP="00DD3342">
      <w:pPr>
        <w:jc w:val="both"/>
        <w:rPr>
          <w:sz w:val="20"/>
        </w:rPr>
      </w:pPr>
    </w:p>
    <w:p w:rsidR="00DD3342" w:rsidRPr="0034378D" w:rsidRDefault="00EA4695" w:rsidP="00DD3342">
      <w:pPr>
        <w:jc w:val="both"/>
        <w:rPr>
          <w:b/>
          <w:i/>
          <w:szCs w:val="28"/>
        </w:rPr>
      </w:pPr>
      <w:r w:rsidRPr="0034378D">
        <w:rPr>
          <w:b/>
          <w:szCs w:val="28"/>
        </w:rPr>
        <w:t xml:space="preserve">     </w:t>
      </w:r>
      <w:r w:rsidR="00DD3342" w:rsidRPr="0034378D">
        <w:rPr>
          <w:b/>
          <w:szCs w:val="28"/>
        </w:rPr>
        <w:t>Место предоставления документации о закупке</w:t>
      </w:r>
      <w:r w:rsidR="00DD3342" w:rsidRPr="0034378D">
        <w:rPr>
          <w:szCs w:val="28"/>
        </w:rPr>
        <w:t>: документация о закупке размещается</w:t>
      </w:r>
      <w:r w:rsidR="00DD3342" w:rsidRPr="0034378D">
        <w:rPr>
          <w:b/>
          <w:i/>
          <w:szCs w:val="28"/>
        </w:rPr>
        <w:t xml:space="preserve"> </w:t>
      </w:r>
      <w:r w:rsidR="00DD3342" w:rsidRPr="0034378D">
        <w:rPr>
          <w:szCs w:val="28"/>
        </w:rPr>
        <w:t>на сайте ПАО «</w:t>
      </w:r>
      <w:proofErr w:type="spellStart"/>
      <w:r w:rsidR="00DD3342" w:rsidRPr="0034378D">
        <w:rPr>
          <w:szCs w:val="28"/>
        </w:rPr>
        <w:t>ТрансКонтейнер</w:t>
      </w:r>
      <w:proofErr w:type="spellEnd"/>
      <w:r w:rsidR="00DD3342" w:rsidRPr="0034378D">
        <w:rPr>
          <w:szCs w:val="28"/>
        </w:rPr>
        <w:t>» (</w:t>
      </w:r>
      <w:hyperlink r:id="rId8" w:history="1">
        <w:r w:rsidR="00DD3342" w:rsidRPr="0034378D">
          <w:rPr>
            <w:color w:val="0000FF"/>
            <w:szCs w:val="28"/>
            <w:u w:val="single"/>
          </w:rPr>
          <w:t>http://www.trcont.ru</w:t>
        </w:r>
      </w:hyperlink>
      <w:r w:rsidR="00DD3342" w:rsidRPr="0034378D">
        <w:rPr>
          <w:szCs w:val="28"/>
        </w:rPr>
        <w:t>) (далее – сайт ПАО «</w:t>
      </w:r>
      <w:proofErr w:type="spellStart"/>
      <w:r w:rsidR="00DD3342" w:rsidRPr="0034378D">
        <w:rPr>
          <w:szCs w:val="28"/>
        </w:rPr>
        <w:t>ТрансКонтейнер</w:t>
      </w:r>
      <w:proofErr w:type="spellEnd"/>
      <w:r w:rsidR="00DD3342" w:rsidRPr="0034378D">
        <w:rPr>
          <w:szCs w:val="28"/>
        </w:rPr>
        <w:t xml:space="preserve">») и </w:t>
      </w:r>
      <w:r w:rsidR="00DD3342" w:rsidRPr="0034378D">
        <w:t>на официальном сайте единой информационной системы в сфере закупок в информационно-телекоммуникационной сети «Интернет» (</w:t>
      </w:r>
      <w:hyperlink r:id="rId9" w:history="1">
        <w:r w:rsidR="00DD3342" w:rsidRPr="0034378D">
          <w:rPr>
            <w:color w:val="0000FF"/>
            <w:u w:val="single"/>
          </w:rPr>
          <w:t>www.zakupki.gov.ru</w:t>
        </w:r>
      </w:hyperlink>
      <w:r w:rsidR="00DD3342" w:rsidRPr="0034378D">
        <w:t>) (далее – Официальный сайт).</w:t>
      </w:r>
      <w:r w:rsidR="00DD3342" w:rsidRPr="0034378D">
        <w:rPr>
          <w:szCs w:val="28"/>
        </w:rPr>
        <w:t xml:space="preserve"> Предоставление Заказчиком документации на материальном (бумажном) носителе не предусмотрено</w:t>
      </w:r>
      <w:r w:rsidR="009F621E" w:rsidRPr="0034378D">
        <w:rPr>
          <w:szCs w:val="28"/>
        </w:rPr>
        <w:t>.</w:t>
      </w:r>
      <w:r w:rsidR="00DD3342" w:rsidRPr="0034378D">
        <w:rPr>
          <w:szCs w:val="28"/>
        </w:rPr>
        <w:t xml:space="preserve"> </w:t>
      </w:r>
    </w:p>
    <w:p w:rsidR="00DD3342" w:rsidRPr="0034378D" w:rsidRDefault="00DD3342" w:rsidP="00DD3342">
      <w:pPr>
        <w:ind w:firstLine="0"/>
        <w:jc w:val="both"/>
        <w:rPr>
          <w:sz w:val="20"/>
        </w:rPr>
      </w:pPr>
    </w:p>
    <w:p w:rsidR="00DD3342" w:rsidRPr="0034378D" w:rsidRDefault="00DD3342" w:rsidP="00DD3342">
      <w:pPr>
        <w:ind w:firstLine="0"/>
        <w:jc w:val="both"/>
        <w:rPr>
          <w:b/>
        </w:rPr>
      </w:pPr>
      <w:r w:rsidRPr="0034378D">
        <w:rPr>
          <w:b/>
        </w:rPr>
        <w:t>Информация о порядке  проведения закупки</w:t>
      </w:r>
    </w:p>
    <w:p w:rsidR="00DD3342" w:rsidRPr="0034378D" w:rsidRDefault="00DD3342" w:rsidP="00DD3342">
      <w:pPr>
        <w:jc w:val="both"/>
      </w:pPr>
      <w:r w:rsidRPr="0034378D">
        <w:t xml:space="preserve">Дата и время окончания подачи предложений претендентов и представленных комплектов документов (акцепта) на участие в закупке способом размещения оферты (далее – Заявки) (по местному времени Организатора): </w:t>
      </w:r>
    </w:p>
    <w:p w:rsidR="009F621E" w:rsidRPr="0034378D" w:rsidRDefault="00DD3342" w:rsidP="00DD3342">
      <w:pPr>
        <w:jc w:val="both"/>
      </w:pPr>
      <w:r w:rsidRPr="0034378D">
        <w:tab/>
      </w:r>
      <w:r w:rsidRPr="0034378D">
        <w:rPr>
          <w:szCs w:val="28"/>
        </w:rPr>
        <w:t>«</w:t>
      </w:r>
      <w:r w:rsidR="009F621E" w:rsidRPr="0034378D">
        <w:rPr>
          <w:szCs w:val="28"/>
        </w:rPr>
        <w:t>29</w:t>
      </w:r>
      <w:r w:rsidRPr="0034378D">
        <w:rPr>
          <w:szCs w:val="28"/>
        </w:rPr>
        <w:t xml:space="preserve">» </w:t>
      </w:r>
      <w:r w:rsidR="009F621E" w:rsidRPr="0034378D">
        <w:rPr>
          <w:szCs w:val="28"/>
        </w:rPr>
        <w:t xml:space="preserve">июня </w:t>
      </w:r>
      <w:r w:rsidRPr="0034378D">
        <w:rPr>
          <w:szCs w:val="28"/>
        </w:rPr>
        <w:t xml:space="preserve"> 201</w:t>
      </w:r>
      <w:r w:rsidR="009F621E" w:rsidRPr="0034378D">
        <w:rPr>
          <w:szCs w:val="28"/>
        </w:rPr>
        <w:t>8</w:t>
      </w:r>
      <w:r w:rsidRPr="0034378D">
        <w:rPr>
          <w:szCs w:val="28"/>
        </w:rPr>
        <w:t xml:space="preserve"> г.</w:t>
      </w:r>
      <w:r w:rsidRPr="0034378D">
        <w:t xml:space="preserve"> 14 час. 00 мин.</w:t>
      </w:r>
    </w:p>
    <w:p w:rsidR="009F621E" w:rsidRPr="0034378D" w:rsidRDefault="00DD3342" w:rsidP="009F621E">
      <w:pPr>
        <w:jc w:val="both"/>
      </w:pPr>
      <w:r w:rsidRPr="0034378D">
        <w:lastRenderedPageBreak/>
        <w:tab/>
        <w:t xml:space="preserve">Место: </w:t>
      </w:r>
      <w:r w:rsidR="009F621E" w:rsidRPr="0034378D">
        <w:rPr>
          <w:szCs w:val="28"/>
        </w:rPr>
        <w:t xml:space="preserve">344019, г. Ростов-на-Дону, ул. </w:t>
      </w:r>
      <w:proofErr w:type="spellStart"/>
      <w:r w:rsidR="009F621E" w:rsidRPr="0034378D">
        <w:rPr>
          <w:szCs w:val="28"/>
        </w:rPr>
        <w:t>Закруткина</w:t>
      </w:r>
      <w:proofErr w:type="spellEnd"/>
      <w:r w:rsidR="009F621E" w:rsidRPr="0034378D">
        <w:rPr>
          <w:szCs w:val="28"/>
        </w:rPr>
        <w:t xml:space="preserve"> 67В/2Б.</w:t>
      </w:r>
    </w:p>
    <w:p w:rsidR="00DD3342" w:rsidRPr="0034378D" w:rsidRDefault="00DD3342" w:rsidP="00DD3342">
      <w:pPr>
        <w:jc w:val="both"/>
        <w:rPr>
          <w:sz w:val="20"/>
        </w:rPr>
      </w:pPr>
    </w:p>
    <w:p w:rsidR="00DD3342" w:rsidRPr="0034378D" w:rsidRDefault="00DD3342" w:rsidP="00DD3342">
      <w:pPr>
        <w:tabs>
          <w:tab w:val="clear" w:pos="709"/>
        </w:tabs>
        <w:suppressAutoHyphens/>
        <w:ind w:left="284" w:firstLine="0"/>
        <w:jc w:val="both"/>
        <w:rPr>
          <w:rFonts w:eastAsia="Arial"/>
          <w:i/>
          <w:snapToGrid/>
          <w:szCs w:val="28"/>
          <w:lang w:eastAsia="ar-SA"/>
        </w:rPr>
      </w:pPr>
      <w:r w:rsidRPr="0034378D">
        <w:rPr>
          <w:b/>
          <w:szCs w:val="28"/>
        </w:rPr>
        <w:t>Рассмотрение и сопоставление Заявок осуществляется поэтапно: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rFonts w:eastAsia="Arial"/>
          <w:snapToGrid/>
          <w:szCs w:val="28"/>
          <w:lang w:eastAsia="ar-SA"/>
        </w:rPr>
        <w:t>по первому этапу при наличии Заявок состоится «</w:t>
      </w:r>
      <w:r w:rsidR="008D3C10" w:rsidRPr="0034378D">
        <w:rPr>
          <w:rFonts w:eastAsia="Arial"/>
          <w:snapToGrid/>
          <w:szCs w:val="28"/>
          <w:lang w:eastAsia="ar-SA"/>
        </w:rPr>
        <w:t>10» октября</w:t>
      </w:r>
      <w:r w:rsidRPr="0034378D">
        <w:rPr>
          <w:rFonts w:eastAsia="Arial"/>
          <w:snapToGrid/>
          <w:szCs w:val="28"/>
          <w:lang w:eastAsia="ar-SA"/>
        </w:rPr>
        <w:t xml:space="preserve"> 2017 г. в 14 часов 00 минут местного времени;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rFonts w:eastAsia="Arial"/>
          <w:snapToGrid/>
          <w:szCs w:val="28"/>
          <w:lang w:eastAsia="ar-SA"/>
        </w:rPr>
        <w:t>по второму этапу при поступлении Заявок после предыдущего этапа - последнюю рабочую пятницу следующего календарного месяца (кроме декабря текущего года);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bookmarkStart w:id="0" w:name="_GoBack"/>
      <w:bookmarkEnd w:id="0"/>
      <w:r w:rsidRPr="0034378D">
        <w:rPr>
          <w:rFonts w:eastAsia="Arial"/>
          <w:snapToGrid/>
          <w:szCs w:val="28"/>
          <w:lang w:eastAsia="ar-SA"/>
        </w:rPr>
        <w:t>по третьему и последующим этапам при поступлении Заявок после предыдущего этапа - последнюю рабочую пятницу каждого квартала в календарном году;</w:t>
      </w:r>
    </w:p>
    <w:p w:rsidR="00DD3342" w:rsidRPr="0034378D" w:rsidRDefault="00DD3342" w:rsidP="00DD3342">
      <w:pPr>
        <w:numPr>
          <w:ilvl w:val="0"/>
          <w:numId w:val="3"/>
        </w:numPr>
        <w:tabs>
          <w:tab w:val="clear" w:pos="709"/>
        </w:tabs>
        <w:suppressAutoHyphens/>
        <w:ind w:left="0" w:firstLine="709"/>
        <w:jc w:val="both"/>
        <w:rPr>
          <w:rFonts w:eastAsia="Arial"/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по последнему этапу при наличии Заявок - не позднее 10 календарных дней </w:t>
      </w:r>
      <w:proofErr w:type="gramStart"/>
      <w:r w:rsidRPr="0034378D">
        <w:rPr>
          <w:snapToGrid/>
          <w:szCs w:val="28"/>
          <w:lang w:eastAsia="ar-SA"/>
        </w:rPr>
        <w:t>с даты окончания</w:t>
      </w:r>
      <w:proofErr w:type="gramEnd"/>
      <w:r w:rsidRPr="0034378D">
        <w:rPr>
          <w:snapToGrid/>
          <w:szCs w:val="28"/>
          <w:lang w:eastAsia="ar-SA"/>
        </w:rPr>
        <w:t xml:space="preserve"> приема Заявок, указанной в пункте 6 Информационной карты.</w:t>
      </w:r>
    </w:p>
    <w:p w:rsidR="008D3C10" w:rsidRPr="0034378D" w:rsidRDefault="00DD3342" w:rsidP="008D3C10">
      <w:pPr>
        <w:jc w:val="both"/>
      </w:pPr>
      <w:r w:rsidRPr="0034378D">
        <w:rPr>
          <w:szCs w:val="28"/>
        </w:rPr>
        <w:tab/>
        <w:t xml:space="preserve">Место: </w:t>
      </w:r>
      <w:r w:rsidR="008D3C10" w:rsidRPr="0034378D">
        <w:rPr>
          <w:szCs w:val="28"/>
        </w:rPr>
        <w:t xml:space="preserve">344019, г. Ростов-на-Дону, ул. </w:t>
      </w:r>
      <w:proofErr w:type="spellStart"/>
      <w:r w:rsidR="008D3C10" w:rsidRPr="0034378D">
        <w:rPr>
          <w:szCs w:val="28"/>
        </w:rPr>
        <w:t>Закруткина</w:t>
      </w:r>
      <w:proofErr w:type="spellEnd"/>
      <w:r w:rsidR="008D3C10" w:rsidRPr="0034378D">
        <w:rPr>
          <w:szCs w:val="28"/>
        </w:rPr>
        <w:t xml:space="preserve"> 67В/2Б.</w:t>
      </w:r>
    </w:p>
    <w:p w:rsidR="00DD3342" w:rsidRPr="0034378D" w:rsidRDefault="00DD3342" w:rsidP="00DD3342">
      <w:pPr>
        <w:jc w:val="both"/>
        <w:rPr>
          <w:szCs w:val="28"/>
        </w:rPr>
      </w:pPr>
    </w:p>
    <w:p w:rsidR="00DD3342" w:rsidRPr="0034378D" w:rsidRDefault="00DD3342" w:rsidP="00DD3342">
      <w:pPr>
        <w:tabs>
          <w:tab w:val="clear" w:pos="709"/>
        </w:tabs>
        <w:suppressAutoHyphens/>
        <w:ind w:left="708" w:firstLine="0"/>
        <w:jc w:val="both"/>
        <w:rPr>
          <w:rFonts w:eastAsia="MS Mincho"/>
          <w:snapToGrid/>
          <w:szCs w:val="28"/>
        </w:rPr>
      </w:pPr>
      <w:r w:rsidRPr="0034378D">
        <w:rPr>
          <w:rFonts w:eastAsia="MS Mincho"/>
          <w:snapToGrid/>
          <w:szCs w:val="28"/>
        </w:rPr>
        <w:t>Информация о ходе рассмотрения Заявок не подлежит разглашению.</w:t>
      </w:r>
    </w:p>
    <w:p w:rsidR="00DD3342" w:rsidRPr="0034378D" w:rsidRDefault="00DD3342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b/>
          <w:szCs w:val="28"/>
        </w:rPr>
      </w:pPr>
      <w:r w:rsidRPr="0034378D">
        <w:rPr>
          <w:b/>
          <w:szCs w:val="28"/>
        </w:rPr>
        <w:t>Подведение итогов:</w:t>
      </w:r>
    </w:p>
    <w:p w:rsidR="008D3C10" w:rsidRPr="0034378D" w:rsidRDefault="008D3C10" w:rsidP="00DD3342">
      <w:pPr>
        <w:jc w:val="both"/>
        <w:rPr>
          <w:b/>
          <w:szCs w:val="28"/>
        </w:rPr>
      </w:pPr>
    </w:p>
    <w:p w:rsidR="00DD3342" w:rsidRPr="0034378D" w:rsidRDefault="00DD3342" w:rsidP="00DD3342">
      <w:pPr>
        <w:jc w:val="both"/>
        <w:rPr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1) По первому этапу при наличии Заявок состоится не позднее </w:t>
      </w:r>
      <w:r w:rsidRPr="0034378D">
        <w:rPr>
          <w:snapToGrid/>
          <w:szCs w:val="28"/>
          <w:lang w:eastAsia="ar-SA"/>
        </w:rPr>
        <w:br/>
        <w:t>«</w:t>
      </w:r>
      <w:r w:rsidR="008D3C10" w:rsidRPr="0034378D">
        <w:rPr>
          <w:snapToGrid/>
          <w:szCs w:val="28"/>
          <w:lang w:eastAsia="ar-SA"/>
        </w:rPr>
        <w:t>31</w:t>
      </w:r>
      <w:r w:rsidRPr="0034378D">
        <w:rPr>
          <w:snapToGrid/>
          <w:szCs w:val="28"/>
          <w:lang w:eastAsia="ar-SA"/>
        </w:rPr>
        <w:t xml:space="preserve">» </w:t>
      </w:r>
      <w:r w:rsidR="008D3C10" w:rsidRPr="0034378D">
        <w:rPr>
          <w:snapToGrid/>
          <w:szCs w:val="28"/>
          <w:lang w:eastAsia="ar-SA"/>
        </w:rPr>
        <w:t>октября</w:t>
      </w:r>
      <w:r w:rsidRPr="0034378D">
        <w:rPr>
          <w:snapToGrid/>
          <w:szCs w:val="28"/>
          <w:lang w:eastAsia="ar-SA"/>
        </w:rPr>
        <w:t xml:space="preserve"> 2017 г. в 14 часов 00 минут местного времени;</w:t>
      </w:r>
    </w:p>
    <w:p w:rsidR="00DD3342" w:rsidRPr="0034378D" w:rsidRDefault="00DD3342" w:rsidP="00DD3342">
      <w:pPr>
        <w:jc w:val="both"/>
        <w:rPr>
          <w:snapToGrid/>
          <w:szCs w:val="28"/>
          <w:lang w:eastAsia="ar-SA"/>
        </w:rPr>
      </w:pPr>
      <w:r w:rsidRPr="0034378D">
        <w:rPr>
          <w:snapToGrid/>
          <w:szCs w:val="28"/>
          <w:lang w:eastAsia="ar-SA"/>
        </w:rPr>
        <w:t xml:space="preserve">2) Второй и последующие этапы при поступлении Заявок не позднее 21 календарного дня </w:t>
      </w:r>
      <w:proofErr w:type="gramStart"/>
      <w:r w:rsidRPr="0034378D">
        <w:rPr>
          <w:snapToGrid/>
          <w:szCs w:val="28"/>
          <w:lang w:eastAsia="ar-SA"/>
        </w:rPr>
        <w:t>с даты рассмотрения</w:t>
      </w:r>
      <w:proofErr w:type="gramEnd"/>
      <w:r w:rsidRPr="0034378D">
        <w:rPr>
          <w:snapToGrid/>
          <w:szCs w:val="28"/>
          <w:lang w:eastAsia="ar-SA"/>
        </w:rPr>
        <w:t xml:space="preserve"> и сопоставления Заявок (пункт 8 Информационной карты).</w:t>
      </w:r>
    </w:p>
    <w:p w:rsidR="00A84275" w:rsidRPr="0034378D" w:rsidRDefault="00DD3342" w:rsidP="00A84275">
      <w:pPr>
        <w:jc w:val="both"/>
      </w:pPr>
      <w:r w:rsidRPr="0034378D">
        <w:rPr>
          <w:szCs w:val="28"/>
        </w:rPr>
        <w:tab/>
        <w:t xml:space="preserve">Место: </w:t>
      </w:r>
      <w:r w:rsidR="00A84275" w:rsidRPr="0034378D">
        <w:t>125047, г. Москва, Оружейный переулок, д. 19.</w:t>
      </w:r>
    </w:p>
    <w:p w:rsidR="00462A47" w:rsidRDefault="00462A47" w:rsidP="00DD3342">
      <w:pPr>
        <w:jc w:val="both"/>
        <w:rPr>
          <w:rFonts w:eastAsia="MS Mincho"/>
          <w:snapToGrid/>
          <w:szCs w:val="28"/>
        </w:rPr>
      </w:pPr>
    </w:p>
    <w:p w:rsidR="00DD3342" w:rsidRPr="0034378D" w:rsidRDefault="00DD3342" w:rsidP="00DD3342">
      <w:pPr>
        <w:jc w:val="both"/>
        <w:rPr>
          <w:szCs w:val="28"/>
        </w:rPr>
      </w:pPr>
      <w:r w:rsidRPr="0034378D">
        <w:rPr>
          <w:rFonts w:eastAsia="MS Mincho"/>
          <w:snapToGrid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DD3342" w:rsidRPr="0034378D" w:rsidRDefault="00DD3342" w:rsidP="00DD3342">
      <w:pPr>
        <w:jc w:val="both"/>
        <w:rPr>
          <w:b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Даты окончания подачи Заявок, рассмотрения и сопоставление Заявок и подведения итогов процедуры Размещения оферты могут быть перенесены Заказчиком/Организатором на более поздний срок.</w:t>
      </w:r>
      <w:r w:rsidRPr="0034378D">
        <w:rPr>
          <w:snapToGrid/>
        </w:rPr>
        <w:t xml:space="preserve"> 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snapToGrid/>
        </w:rPr>
        <w:t xml:space="preserve">Соответствующие изменения размещаются на сайте </w:t>
      </w:r>
      <w:r w:rsidRPr="0034378D">
        <w:rPr>
          <w:snapToGrid/>
        </w:rPr>
        <w:br/>
        <w:t>ПАО «</w:t>
      </w:r>
      <w:proofErr w:type="spellStart"/>
      <w:r w:rsidRPr="0034378D">
        <w:rPr>
          <w:snapToGrid/>
        </w:rPr>
        <w:t>ТрансКонтейнер</w:t>
      </w:r>
      <w:proofErr w:type="spellEnd"/>
      <w:r w:rsidRPr="0034378D">
        <w:rPr>
          <w:snapToGrid/>
        </w:rPr>
        <w:t>» и Официальном сайте в порядке, предусмотренном документацией о закупке.</w:t>
      </w:r>
      <w:r w:rsidRPr="0034378D">
        <w:rPr>
          <w:b/>
          <w:snapToGrid/>
        </w:rPr>
        <w:t xml:space="preserve"> 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  <w:szCs w:val="28"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  <w:r w:rsidRPr="0034378D">
        <w:rPr>
          <w:b/>
          <w:snapToGrid/>
          <w:szCs w:val="28"/>
        </w:rPr>
        <w:t>Претендент может быть не допущен к участию в процедуре Размещения оферты, а его заявка не признается надлежащим акцептом в случаях, указанных в документации о закупке.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  <w:szCs w:val="28"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Победителем процедуры Размещения оферты признается каждый претендент, соответствующий требованиям, изложенным в документации о закупке и допущенный к участию в процедуре Размещения оферты</w:t>
      </w:r>
      <w:r w:rsidRPr="0034378D">
        <w:rPr>
          <w:snapToGrid/>
        </w:rPr>
        <w:t>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proofErr w:type="gramStart"/>
      <w:r w:rsidRPr="0034378D">
        <w:rPr>
          <w:snapToGrid/>
          <w:szCs w:val="28"/>
        </w:rPr>
        <w:lastRenderedPageBreak/>
        <w:t>Совершение лицом, получившим и/или ознакомившимся с настоящим извещением (офертой) и/или документацией о закупке, в срок, установленный для акцепта оферты (</w:t>
      </w:r>
      <w:r w:rsidRPr="0034378D">
        <w:rPr>
          <w:snapToGrid/>
        </w:rPr>
        <w:t>окончание подачи заявок)</w:t>
      </w:r>
      <w:r w:rsidRPr="0034378D">
        <w:rPr>
          <w:snapToGrid/>
          <w:szCs w:val="28"/>
        </w:rPr>
        <w:t>, действий по выполнению указанных в извещении (оферте) условий договора (отгрузка товаров, оказание услуг, выполнение работ, уплата соответствующей суммы и т.д.) до заключения договора с Заказчиком не является акцептом.</w:t>
      </w:r>
      <w:proofErr w:type="gramEnd"/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b/>
          <w:snapToGrid/>
        </w:rPr>
        <w:t>В настоящее извещение и документацию о закупке могут быть внесены изменения и дополнения.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  <w:r w:rsidRPr="0034378D">
        <w:rPr>
          <w:b/>
          <w:snapToGrid/>
        </w:rPr>
        <w:t>Организатор, Заказчик вправе отказаться от проведения процедуры размещения оферты в соответствии со статьей 436 Гражданского кодекса Российской Федерации.</w:t>
      </w:r>
    </w:p>
    <w:p w:rsidR="00DD3342" w:rsidRPr="0034378D" w:rsidRDefault="00DD3342" w:rsidP="00DD3342">
      <w:pPr>
        <w:tabs>
          <w:tab w:val="left" w:pos="567"/>
        </w:tabs>
        <w:snapToGrid w:val="0"/>
        <w:ind w:firstLine="567"/>
        <w:jc w:val="both"/>
        <w:rPr>
          <w:b/>
          <w:snapToGrid/>
        </w:rPr>
      </w:pPr>
    </w:p>
    <w:p w:rsidR="00DD3342" w:rsidRPr="00721338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34378D">
        <w:rPr>
          <w:b/>
          <w:snapToGrid/>
        </w:rPr>
        <w:t>Разъяснения, а также дополнения и изменения</w:t>
      </w:r>
      <w:r w:rsidRPr="0034378D">
        <w:rPr>
          <w:snapToGrid/>
        </w:rPr>
        <w:t xml:space="preserve">, внесенные в настоящее извещение и документацию о закупке, а равно и протоколы, оформляемые в ходе проведения процедуры Размещения оферты, размещаются на сайте </w:t>
      </w:r>
      <w:r w:rsidRPr="0034378D">
        <w:rPr>
          <w:snapToGrid/>
        </w:rPr>
        <w:br/>
        <w:t>ПАО «</w:t>
      </w:r>
      <w:proofErr w:type="spellStart"/>
      <w:r w:rsidRPr="0034378D">
        <w:rPr>
          <w:snapToGrid/>
        </w:rPr>
        <w:t>ТрансКонтейнер</w:t>
      </w:r>
      <w:proofErr w:type="spellEnd"/>
      <w:r w:rsidRPr="0034378D">
        <w:rPr>
          <w:snapToGrid/>
        </w:rPr>
        <w:t>» и официальном сайте в порядке, установленном Положением о закупках.</w:t>
      </w:r>
    </w:p>
    <w:p w:rsidR="00DD3342" w:rsidRPr="00721338" w:rsidRDefault="00DD3342" w:rsidP="00DD3342">
      <w:pPr>
        <w:tabs>
          <w:tab w:val="left" w:pos="567"/>
        </w:tabs>
        <w:snapToGrid w:val="0"/>
        <w:ind w:firstLine="567"/>
        <w:jc w:val="both"/>
        <w:rPr>
          <w:snapToGrid/>
        </w:rPr>
      </w:pPr>
      <w:r w:rsidRPr="00721338">
        <w:rPr>
          <w:snapToGrid/>
        </w:rPr>
        <w:t xml:space="preserve"> </w:t>
      </w:r>
    </w:p>
    <w:p w:rsidR="00DD3342" w:rsidRDefault="00DD3342" w:rsidP="00DD3342">
      <w:pPr>
        <w:jc w:val="both"/>
        <w:rPr>
          <w:b/>
        </w:rPr>
      </w:pPr>
    </w:p>
    <w:p w:rsidR="00DD3342" w:rsidRDefault="00DD3342" w:rsidP="00DD3342">
      <w:pPr>
        <w:jc w:val="both"/>
        <w:rPr>
          <w:b/>
        </w:rPr>
      </w:pPr>
    </w:p>
    <w:p w:rsidR="00DD3342" w:rsidRDefault="00DD3342" w:rsidP="00DD3342">
      <w:pPr>
        <w:jc w:val="both"/>
      </w:pPr>
    </w:p>
    <w:p w:rsidR="00085859" w:rsidRDefault="00085859"/>
    <w:sectPr w:rsidR="00085859" w:rsidSect="004F2B79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3F" w:rsidRDefault="00AD6B3F" w:rsidP="00DD3342">
      <w:r>
        <w:separator/>
      </w:r>
    </w:p>
  </w:endnote>
  <w:endnote w:type="continuationSeparator" w:id="0">
    <w:p w:rsidR="00AD6B3F" w:rsidRDefault="00AD6B3F" w:rsidP="00DD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3F" w:rsidRDefault="00AD6B3F" w:rsidP="00DD3342">
      <w:r>
        <w:separator/>
      </w:r>
    </w:p>
  </w:footnote>
  <w:footnote w:type="continuationSeparator" w:id="0">
    <w:p w:rsidR="00AD6B3F" w:rsidRDefault="00AD6B3F" w:rsidP="00DD33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25" w:rsidRDefault="00D84920">
    <w:pPr>
      <w:pStyle w:val="a7"/>
      <w:jc w:val="center"/>
    </w:pPr>
    <w:r>
      <w:fldChar w:fldCharType="begin"/>
    </w:r>
    <w:r w:rsidR="00F347CB">
      <w:instrText xml:space="preserve"> PAGE   \* MERGEFORMAT </w:instrText>
    </w:r>
    <w:r>
      <w:fldChar w:fldCharType="separate"/>
    </w:r>
    <w:r w:rsidR="00B25AB5">
      <w:rPr>
        <w:noProof/>
      </w:rPr>
      <w:t>2</w:t>
    </w:r>
    <w:r>
      <w:rPr>
        <w:noProof/>
      </w:rPr>
      <w:fldChar w:fldCharType="end"/>
    </w:r>
  </w:p>
  <w:p w:rsidR="004B1B25" w:rsidRDefault="00AD6B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25" w:rsidRPr="004F2B79" w:rsidRDefault="00AD6B3F" w:rsidP="004F2B79">
    <w:pPr>
      <w:pStyle w:val="a7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515"/>
        </w:tabs>
        <w:ind w:left="2835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987395A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4B11"/>
    <w:multiLevelType w:val="hybridMultilevel"/>
    <w:tmpl w:val="0A64029E"/>
    <w:lvl w:ilvl="0" w:tplc="00000009">
      <w:start w:val="1"/>
      <w:numFmt w:val="decimal"/>
      <w:lvlText w:val="%1)"/>
      <w:lvlJc w:val="left"/>
      <w:pPr>
        <w:ind w:left="854" w:hanging="57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42"/>
    <w:rsid w:val="00085859"/>
    <w:rsid w:val="000F7E07"/>
    <w:rsid w:val="001350AB"/>
    <w:rsid w:val="002815AC"/>
    <w:rsid w:val="00313629"/>
    <w:rsid w:val="0034378D"/>
    <w:rsid w:val="003B0758"/>
    <w:rsid w:val="004559CE"/>
    <w:rsid w:val="00462A47"/>
    <w:rsid w:val="0060764B"/>
    <w:rsid w:val="006E28B5"/>
    <w:rsid w:val="007302FF"/>
    <w:rsid w:val="007A3BC9"/>
    <w:rsid w:val="008C2CF7"/>
    <w:rsid w:val="008D3C10"/>
    <w:rsid w:val="008F5FBE"/>
    <w:rsid w:val="00906CB5"/>
    <w:rsid w:val="0097229A"/>
    <w:rsid w:val="009D03AC"/>
    <w:rsid w:val="009F621E"/>
    <w:rsid w:val="00A84275"/>
    <w:rsid w:val="00AD6B3F"/>
    <w:rsid w:val="00B25AB5"/>
    <w:rsid w:val="00B73BAD"/>
    <w:rsid w:val="00BC541A"/>
    <w:rsid w:val="00CA2B7E"/>
    <w:rsid w:val="00D41F06"/>
    <w:rsid w:val="00D66975"/>
    <w:rsid w:val="00D84920"/>
    <w:rsid w:val="00DC66E5"/>
    <w:rsid w:val="00DD3342"/>
    <w:rsid w:val="00E4579D"/>
    <w:rsid w:val="00EA4695"/>
    <w:rsid w:val="00F347CB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4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DD33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DD3342"/>
    <w:rPr>
      <w:rFonts w:ascii="Times New Roman" w:eastAsia="Times New Roman" w:hAnsi="Times New Roman" w:cs="Times New Roman"/>
      <w:sz w:val="28"/>
      <w:lang w:eastAsia="ru-RU"/>
    </w:rPr>
  </w:style>
  <w:style w:type="paragraph" w:styleId="a3">
    <w:name w:val="footnote text"/>
    <w:basedOn w:val="a"/>
    <w:link w:val="a4"/>
    <w:semiHidden/>
    <w:rsid w:val="00DD3342"/>
    <w:pPr>
      <w:widowControl w:val="0"/>
      <w:tabs>
        <w:tab w:val="clear" w:pos="709"/>
      </w:tabs>
      <w:autoSpaceDE w:val="0"/>
      <w:autoSpaceDN w:val="0"/>
      <w:ind w:firstLine="0"/>
    </w:pPr>
    <w:rPr>
      <w:snapToGrid/>
      <w:sz w:val="20"/>
    </w:rPr>
  </w:style>
  <w:style w:type="character" w:customStyle="1" w:styleId="a4">
    <w:name w:val="Текст сноски Знак"/>
    <w:basedOn w:val="a0"/>
    <w:link w:val="a3"/>
    <w:semiHidden/>
    <w:rsid w:val="00DD33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D3342"/>
    <w:rPr>
      <w:vertAlign w:val="superscript"/>
    </w:rPr>
  </w:style>
  <w:style w:type="character" w:styleId="a6">
    <w:name w:val="Hyperlink"/>
    <w:basedOn w:val="a0"/>
    <w:unhideWhenUsed/>
    <w:rsid w:val="00DD334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3342"/>
    <w:pPr>
      <w:tabs>
        <w:tab w:val="clear" w:pos="709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334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C2CF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9E42-76C4-4B13-AE27-05CB1AF4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Gordeevalv</dc:creator>
  <cp:keywords/>
  <dc:description/>
  <cp:lastModifiedBy>Gordeevalv</cp:lastModifiedBy>
  <cp:revision>27</cp:revision>
  <dcterms:created xsi:type="dcterms:W3CDTF">2017-09-29T07:52:00Z</dcterms:created>
  <dcterms:modified xsi:type="dcterms:W3CDTF">2017-09-29T13:52:00Z</dcterms:modified>
</cp:coreProperties>
</file>