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333CBE" w:rsidRPr="002F7D10" w:rsidRDefault="00070AEF">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00D32064">
        <w:rPr>
          <w:rFonts w:eastAsiaTheme="majorEastAsia"/>
          <w:b/>
          <w:bCs/>
          <w:snapToGrid/>
          <w:szCs w:val="28"/>
          <w:lang w:eastAsia="en-US"/>
        </w:rPr>
        <w:t>№ </w:t>
      </w:r>
      <w:r w:rsidR="002F7D10" w:rsidRPr="0032709B">
        <w:rPr>
          <w:rFonts w:eastAsiaTheme="majorEastAsia"/>
          <w:b/>
          <w:bCs/>
          <w:snapToGrid/>
          <w:szCs w:val="28"/>
          <w:lang w:eastAsia="en-US"/>
        </w:rPr>
        <w:t>ЕП-ЦКПУп-17-</w:t>
      </w:r>
      <w:bookmarkEnd w:id="0"/>
      <w:bookmarkEnd w:id="1"/>
      <w:bookmarkEnd w:id="2"/>
      <w:bookmarkEnd w:id="3"/>
      <w:bookmarkEnd w:id="4"/>
      <w:bookmarkEnd w:id="5"/>
      <w:bookmarkEnd w:id="6"/>
      <w:bookmarkEnd w:id="7"/>
      <w:bookmarkEnd w:id="8"/>
      <w:bookmarkEnd w:id="9"/>
      <w:bookmarkEnd w:id="10"/>
      <w:bookmarkEnd w:id="11"/>
      <w:r w:rsidR="0032709B">
        <w:rPr>
          <w:rFonts w:eastAsiaTheme="majorEastAsia"/>
          <w:b/>
          <w:bCs/>
          <w:snapToGrid/>
          <w:szCs w:val="28"/>
          <w:lang w:eastAsia="en-US"/>
        </w:rPr>
        <w:t>0120</w:t>
      </w:r>
    </w:p>
    <w:p w:rsidR="003D5B33" w:rsidRDefault="00070AEF">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Default="0024584A" w:rsidP="0024584A">
      <w:pPr>
        <w:jc w:val="both"/>
      </w:pPr>
    </w:p>
    <w:p w:rsidR="003D5B33" w:rsidRDefault="00070AEF">
      <w:pPr>
        <w:jc w:val="both"/>
      </w:pPr>
      <w:proofErr w:type="gramStart"/>
      <w: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005371C9">
        <w:t>ПАО </w:t>
      </w:r>
      <w:r>
        <w:t xml:space="preserve">«ТрансКонтейнер» утвержденным решением совета директоров </w:t>
      </w:r>
      <w:r w:rsidR="005371C9">
        <w:t>ПАО </w:t>
      </w:r>
      <w:r>
        <w:t xml:space="preserve">«ТрансКонтейнер» от </w:t>
      </w:r>
      <w:r w:rsidR="005371C9">
        <w:t>21 </w:t>
      </w:r>
      <w:r>
        <w:t>декабря 2016 г. (далее – Положение о закупках), проводит размещение</w:t>
      </w:r>
      <w:proofErr w:type="gramEnd"/>
      <w:r>
        <w:t xml:space="preserve"> заказа </w:t>
      </w:r>
      <w:r w:rsidR="002F7D10" w:rsidRPr="0032709B">
        <w:t>№ ЕП-ЦКПУп-17-</w:t>
      </w:r>
      <w:r w:rsidR="0032709B">
        <w:t>0120</w:t>
      </w:r>
      <w:r w:rsidR="00D32064" w:rsidRPr="00860589">
        <w:t xml:space="preserve">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3D5B33" w:rsidRDefault="00070AEF">
      <w:pPr>
        <w:jc w:val="both"/>
      </w:pPr>
      <w:r>
        <w:t>Ф.И.О.: Головко Анастасия Владимировна</w:t>
      </w:r>
    </w:p>
    <w:p w:rsidR="003D5B33" w:rsidRDefault="00070AEF">
      <w:pPr>
        <w:jc w:val="both"/>
      </w:pPr>
      <w:r>
        <w:t>Адрес электронной почты: golovkoav@trcont.ru</w:t>
      </w:r>
    </w:p>
    <w:p w:rsidR="003D5B33" w:rsidRDefault="00070AEF">
      <w:pPr>
        <w:jc w:val="both"/>
      </w:pPr>
      <w:r>
        <w:t>Телефон: +7(495)788</w:t>
      </w:r>
      <w:r w:rsidR="005371C9">
        <w:t>-</w:t>
      </w:r>
      <w:r>
        <w:t>17</w:t>
      </w:r>
      <w:r w:rsidR="005371C9">
        <w:t>-</w:t>
      </w:r>
      <w:r>
        <w:t>17</w:t>
      </w:r>
      <w:r w:rsidR="005371C9">
        <w:t xml:space="preserve"> </w:t>
      </w:r>
      <w:r>
        <w:t>(</w:t>
      </w:r>
      <w:r w:rsidR="005371C9">
        <w:t>доб</w:t>
      </w:r>
      <w:r w:rsidR="0071490E">
        <w:t>.</w:t>
      </w:r>
      <w:r w:rsidR="005371C9">
        <w:t xml:space="preserve"> </w:t>
      </w:r>
      <w:r>
        <w:t>1671).</w:t>
      </w:r>
    </w:p>
    <w:p w:rsidR="0024584A" w:rsidRDefault="0024584A" w:rsidP="0024584A">
      <w:pPr>
        <w:jc w:val="both"/>
      </w:pPr>
    </w:p>
    <w:p w:rsidR="003D5B33" w:rsidRDefault="00070AEF">
      <w:pPr>
        <w:jc w:val="both"/>
        <w:rPr>
          <w:i/>
        </w:rPr>
      </w:pPr>
      <w:r>
        <w:rPr>
          <w:b/>
        </w:rPr>
        <w:t xml:space="preserve">1. Предмет Заказа: </w:t>
      </w:r>
      <w:r w:rsidR="00FD7102" w:rsidRPr="00637858">
        <w:t>оказание услуг</w:t>
      </w:r>
      <w:r w:rsidR="00FD7102">
        <w:t>и</w:t>
      </w:r>
      <w:r w:rsidR="00FD7102" w:rsidRPr="00637858">
        <w:t xml:space="preserve"> по обучению в соответствии с учебным планом программы профессиональной переподготовки «Мастер делового администрирования - </w:t>
      </w:r>
      <w:proofErr w:type="spellStart"/>
      <w:r w:rsidR="00FD7102" w:rsidRPr="00637858">
        <w:t>Master</w:t>
      </w:r>
      <w:proofErr w:type="spellEnd"/>
      <w:r w:rsidR="00FD7102" w:rsidRPr="00637858">
        <w:t xml:space="preserve"> </w:t>
      </w:r>
      <w:proofErr w:type="spellStart"/>
      <w:r w:rsidR="00FD7102" w:rsidRPr="00637858">
        <w:t>o</w:t>
      </w:r>
      <w:r w:rsidR="00FD7102">
        <w:t>f</w:t>
      </w:r>
      <w:proofErr w:type="spellEnd"/>
      <w:r w:rsidR="00FD7102">
        <w:t xml:space="preserve"> </w:t>
      </w:r>
      <w:proofErr w:type="spellStart"/>
      <w:r w:rsidR="00FD7102">
        <w:t>Business</w:t>
      </w:r>
      <w:proofErr w:type="spellEnd"/>
      <w:r w:rsidR="00FD7102">
        <w:t xml:space="preserve"> </w:t>
      </w:r>
      <w:proofErr w:type="spellStart"/>
      <w:r w:rsidR="00FD7102">
        <w:t>Administration</w:t>
      </w:r>
      <w:proofErr w:type="spellEnd"/>
      <w:r w:rsidR="00FD7102">
        <w:t xml:space="preserve"> (МВА)», специализация «</w:t>
      </w:r>
      <w:r w:rsidR="00FD7102" w:rsidRPr="00354DD0">
        <w:t>MBA</w:t>
      </w:r>
      <w:r w:rsidR="00FD7102" w:rsidRPr="00637858">
        <w:t xml:space="preserve"> -</w:t>
      </w:r>
      <w:r w:rsidR="00FD7102">
        <w:t xml:space="preserve"> </w:t>
      </w:r>
      <w:r w:rsidR="00FD7102" w:rsidRPr="00354DD0">
        <w:t>Управление человеческими ресурсами</w:t>
      </w:r>
      <w:r w:rsidR="00FD7102">
        <w:t>»</w:t>
      </w:r>
      <w:r w:rsidR="00FD7102" w:rsidRPr="00637858">
        <w:t xml:space="preserve"> в </w:t>
      </w:r>
      <w:r w:rsidR="00FD7102" w:rsidRPr="00354DD0">
        <w:t>«Московской международной высшей школе бизнеса «МИРБИС»</w:t>
      </w:r>
      <w:r w:rsidR="00FD7102">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3D5B33" w:rsidRDefault="00070AE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D5B33" w:rsidRPr="0007286B" w:rsidRDefault="00070AEF">
            <w:pPr>
              <w:snapToGrid w:val="0"/>
              <w:ind w:firstLine="0"/>
              <w:rPr>
                <w:snapToGrid/>
                <w:sz w:val="24"/>
                <w:szCs w:val="24"/>
              </w:rPr>
            </w:pPr>
            <w:r w:rsidRPr="0007286B">
              <w:rPr>
                <w:snapToGrid/>
                <w:sz w:val="24"/>
                <w:szCs w:val="24"/>
              </w:rPr>
              <w:t>85.42 (Услуги по дополнительному профессиональному образованию)</w:t>
            </w:r>
          </w:p>
        </w:tc>
        <w:tc>
          <w:tcPr>
            <w:tcW w:w="1984" w:type="dxa"/>
            <w:tcBorders>
              <w:top w:val="single" w:sz="4" w:space="0" w:color="auto"/>
              <w:left w:val="single" w:sz="4" w:space="0" w:color="auto"/>
              <w:bottom w:val="single" w:sz="4" w:space="0" w:color="auto"/>
              <w:right w:val="single" w:sz="4" w:space="0" w:color="auto"/>
            </w:tcBorders>
          </w:tcPr>
          <w:p w:rsidR="003D5B33" w:rsidRDefault="00070AEF">
            <w:pPr>
              <w:snapToGrid w:val="0"/>
              <w:ind w:firstLine="0"/>
              <w:rPr>
                <w:snapToGrid/>
                <w:sz w:val="24"/>
                <w:szCs w:val="24"/>
              </w:rPr>
            </w:pPr>
            <w:r w:rsidRPr="0007286B">
              <w:rPr>
                <w:snapToGrid/>
                <w:sz w:val="24"/>
                <w:szCs w:val="24"/>
              </w:rPr>
              <w:t xml:space="preserve">85.42.9 (Деятельность по дополнительному профессиональному образованию прочая, не </w:t>
            </w:r>
            <w:r w:rsidRPr="0007286B">
              <w:rPr>
                <w:snapToGrid/>
                <w:sz w:val="24"/>
                <w:szCs w:val="24"/>
              </w:rPr>
              <w:lastRenderedPageBreak/>
              <w:t>включенная в другие группировки)</w:t>
            </w:r>
          </w:p>
        </w:tc>
        <w:tc>
          <w:tcPr>
            <w:tcW w:w="1673" w:type="dxa"/>
            <w:tcBorders>
              <w:top w:val="single" w:sz="4" w:space="0" w:color="auto"/>
              <w:left w:val="single" w:sz="4" w:space="0" w:color="auto"/>
              <w:bottom w:val="single" w:sz="4" w:space="0" w:color="auto"/>
              <w:right w:val="single" w:sz="4" w:space="0" w:color="auto"/>
            </w:tcBorders>
          </w:tcPr>
          <w:p w:rsidR="003D5B33" w:rsidRDefault="000767A0">
            <w:pPr>
              <w:snapToGrid w:val="0"/>
              <w:ind w:firstLine="0"/>
              <w:rPr>
                <w:snapToGrid/>
                <w:sz w:val="24"/>
                <w:szCs w:val="24"/>
              </w:rPr>
            </w:pPr>
            <w:r>
              <w:rPr>
                <w:snapToGrid/>
                <w:sz w:val="24"/>
                <w:szCs w:val="24"/>
              </w:rPr>
              <w:lastRenderedPageBreak/>
              <w:t>1</w:t>
            </w:r>
            <w:r w:rsidR="00070AEF">
              <w:rPr>
                <w:snapToGrid/>
                <w:sz w:val="24"/>
                <w:szCs w:val="24"/>
                <w:lang w:val="en-US"/>
              </w:rPr>
              <w:t>,00</w:t>
            </w:r>
          </w:p>
        </w:tc>
        <w:tc>
          <w:tcPr>
            <w:tcW w:w="1559" w:type="dxa"/>
            <w:tcBorders>
              <w:top w:val="single" w:sz="4" w:space="0" w:color="auto"/>
              <w:left w:val="single" w:sz="4" w:space="0" w:color="auto"/>
              <w:bottom w:val="single" w:sz="4" w:space="0" w:color="auto"/>
              <w:right w:val="single" w:sz="4" w:space="0" w:color="auto"/>
            </w:tcBorders>
          </w:tcPr>
          <w:p w:rsidR="003D5B33" w:rsidRDefault="00070AEF">
            <w:pPr>
              <w:snapToGrid w:val="0"/>
              <w:ind w:firstLine="0"/>
              <w:rPr>
                <w:snapToGrid/>
                <w:sz w:val="24"/>
                <w:szCs w:val="24"/>
              </w:rPr>
            </w:pPr>
            <w:proofErr w:type="spellStart"/>
            <w:r>
              <w:rPr>
                <w:snapToGrid/>
                <w:sz w:val="24"/>
                <w:szCs w:val="24"/>
                <w:lang w:val="en-US"/>
              </w:rPr>
              <w:t>Человек</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3D5B33" w:rsidRDefault="00070AEF">
            <w:pPr>
              <w:snapToGrid w:val="0"/>
              <w:ind w:firstLine="0"/>
              <w:rPr>
                <w:snapToGrid/>
                <w:sz w:val="24"/>
                <w:szCs w:val="24"/>
              </w:rPr>
            </w:pPr>
            <w:r>
              <w:rPr>
                <w:snapToGrid/>
                <w:sz w:val="24"/>
                <w:szCs w:val="24"/>
              </w:rPr>
              <w:t>Ст</w:t>
            </w:r>
            <w:r w:rsidR="000767A0">
              <w:rPr>
                <w:snapToGrid/>
                <w:sz w:val="24"/>
                <w:szCs w:val="24"/>
              </w:rPr>
              <w:t>рока годового плана закупок №531</w:t>
            </w:r>
          </w:p>
        </w:tc>
      </w:tr>
    </w:tbl>
    <w:p w:rsidR="003D5B33" w:rsidRDefault="00070AEF">
      <w:pPr>
        <w:jc w:val="both"/>
      </w:pPr>
      <w:r>
        <w:rPr>
          <w:b/>
        </w:rPr>
        <w:lastRenderedPageBreak/>
        <w:t>2. Количество (Объем)</w:t>
      </w:r>
      <w:r w:rsidR="005371C9">
        <w:rPr>
          <w:b/>
        </w:rPr>
        <w:t xml:space="preserve"> услуг</w:t>
      </w:r>
      <w:r w:rsidR="001A4186">
        <w:rPr>
          <w:b/>
        </w:rPr>
        <w:t>:</w:t>
      </w:r>
      <w:r w:rsidR="006B7094">
        <w:rPr>
          <w:b/>
        </w:rPr>
        <w:t xml:space="preserve"> </w:t>
      </w:r>
      <w:r w:rsidR="0056106D" w:rsidRPr="00991429">
        <w:rPr>
          <w:szCs w:val="28"/>
        </w:rPr>
        <w:t>учебный план представлен в Приложении № 1 к настояще</w:t>
      </w:r>
      <w:r w:rsidR="0056106D">
        <w:rPr>
          <w:szCs w:val="28"/>
        </w:rPr>
        <w:t xml:space="preserve">му </w:t>
      </w:r>
      <w:r w:rsidR="0056106D">
        <w:rPr>
          <w:szCs w:val="28"/>
        </w:rPr>
        <w:t>извещению</w:t>
      </w:r>
      <w:r w:rsidR="0056106D">
        <w:rPr>
          <w:szCs w:val="28"/>
        </w:rPr>
        <w:t>.</w:t>
      </w:r>
    </w:p>
    <w:p w:rsidR="00CE7D5E" w:rsidRDefault="007D3964">
      <w:pPr>
        <w:jc w:val="both"/>
      </w:pPr>
      <w:r>
        <w:rPr>
          <w:b/>
        </w:rPr>
        <w:t>3. Количест</w:t>
      </w:r>
      <w:r w:rsidR="001A4186" w:rsidRPr="001A4186">
        <w:rPr>
          <w:b/>
        </w:rPr>
        <w:t xml:space="preserve">во </w:t>
      </w:r>
      <w:proofErr w:type="gramStart"/>
      <w:r w:rsidR="001A4186" w:rsidRPr="001A4186">
        <w:rPr>
          <w:b/>
        </w:rPr>
        <w:t>обучающихся</w:t>
      </w:r>
      <w:proofErr w:type="gramEnd"/>
      <w:r w:rsidR="001A4186" w:rsidRPr="001A4186">
        <w:rPr>
          <w:b/>
        </w:rPr>
        <w:t>:</w:t>
      </w:r>
      <w:r w:rsidR="001A4186" w:rsidRPr="005371C9">
        <w:t xml:space="preserve"> </w:t>
      </w:r>
      <w:r w:rsidR="002F220E">
        <w:t>1 (один) слушатель</w:t>
      </w:r>
      <w:r w:rsidR="005F7835">
        <w:t>.</w:t>
      </w:r>
    </w:p>
    <w:p w:rsidR="00345C46" w:rsidRDefault="001A4186">
      <w:pPr>
        <w:jc w:val="both"/>
      </w:pPr>
      <w:r>
        <w:rPr>
          <w:b/>
        </w:rPr>
        <w:t>4</w:t>
      </w:r>
      <w:r w:rsidR="00CE7D5E">
        <w:rPr>
          <w:b/>
        </w:rPr>
        <w:t>. Ц</w:t>
      </w:r>
      <w:r w:rsidR="00070AEF">
        <w:rPr>
          <w:b/>
        </w:rPr>
        <w:t>ена договора:</w:t>
      </w:r>
      <w:r w:rsidR="0071490E">
        <w:rPr>
          <w:b/>
        </w:rPr>
        <w:t xml:space="preserve"> </w:t>
      </w:r>
      <w:r w:rsidR="00FD7102">
        <w:t>620 000,00 (шестьсот двадцать</w:t>
      </w:r>
      <w:r w:rsidR="00FD7102" w:rsidRPr="006C692A">
        <w:t xml:space="preserve"> тысяч)</w:t>
      </w:r>
      <w:r w:rsidR="00FD7102">
        <w:t xml:space="preserve"> рублей 00 копеек без учета НДС.</w:t>
      </w:r>
      <w:r w:rsidR="00FD7102" w:rsidRPr="006C692A">
        <w:t xml:space="preserve"> </w:t>
      </w:r>
      <w:r w:rsidR="00FD7102" w:rsidRPr="00F73B12">
        <w:t>НДС не облагается на основании пп.14 п. 2 ст.149 Налоговог</w:t>
      </w:r>
      <w:r w:rsidR="00FD7102">
        <w:t>о кодекса Российской Федерации</w:t>
      </w:r>
      <w:r w:rsidR="00FD7102" w:rsidRPr="006C692A">
        <w:t>.</w:t>
      </w:r>
    </w:p>
    <w:p w:rsidR="00FD7102" w:rsidRPr="001E206A" w:rsidRDefault="00FD7102" w:rsidP="00FD7102">
      <w:pPr>
        <w:tabs>
          <w:tab w:val="left" w:pos="1134"/>
        </w:tabs>
        <w:jc w:val="both"/>
      </w:pPr>
      <w:r>
        <w:rPr>
          <w:b/>
        </w:rPr>
        <w:t xml:space="preserve">5. </w:t>
      </w:r>
      <w:r w:rsidRPr="001E206A">
        <w:rPr>
          <w:b/>
        </w:rPr>
        <w:t>Изменение цены</w:t>
      </w:r>
      <w:r>
        <w:t>: у</w:t>
      </w:r>
      <w:r w:rsidRPr="001E206A">
        <w:t xml:space="preserve">величение стоимости образовательных услуг после заключения </w:t>
      </w:r>
      <w:r>
        <w:t>д</w:t>
      </w:r>
      <w:r w:rsidRPr="001E206A">
        <w:t>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но не более 5 % (пяти процентов) в календарный год, начиная с 2018 года.</w:t>
      </w:r>
    </w:p>
    <w:p w:rsidR="003D5B33" w:rsidRDefault="00FD7102">
      <w:pPr>
        <w:pStyle w:val="Default"/>
        <w:ind w:firstLine="708"/>
        <w:jc w:val="both"/>
        <w:rPr>
          <w:iCs/>
          <w:color w:val="auto"/>
          <w:sz w:val="28"/>
          <w:szCs w:val="28"/>
        </w:rPr>
      </w:pPr>
      <w:r>
        <w:rPr>
          <w:b/>
          <w:iCs/>
          <w:color w:val="auto"/>
          <w:sz w:val="28"/>
          <w:szCs w:val="28"/>
        </w:rPr>
        <w:t>6</w:t>
      </w:r>
      <w:r w:rsidR="00070AEF">
        <w:rPr>
          <w:b/>
          <w:iCs/>
          <w:color w:val="auto"/>
          <w:sz w:val="28"/>
          <w:szCs w:val="28"/>
        </w:rPr>
        <w:t>. Порядок определения цены:</w:t>
      </w:r>
      <w:r w:rsidR="00070AEF" w:rsidRPr="00FD7102">
        <w:rPr>
          <w:snapToGrid w:val="0"/>
          <w:color w:val="auto"/>
          <w:sz w:val="28"/>
          <w:szCs w:val="20"/>
          <w:lang w:eastAsia="ru-RU"/>
        </w:rPr>
        <w:t xml:space="preserve"> </w:t>
      </w:r>
      <w:r w:rsidRPr="00FD7102">
        <w:rPr>
          <w:snapToGrid w:val="0"/>
          <w:color w:val="auto"/>
          <w:sz w:val="28"/>
          <w:szCs w:val="20"/>
          <w:lang w:eastAsia="ru-RU"/>
        </w:rPr>
        <w:t>цена за оказание услуги по обучению МВА в «Московской международной высшей школе бизнеса «МИРБИС» для 1 слушателя была предоставлена исполнителем услуг и составляет 620 000,00 (шестьсот двадцать тысяч) рублей 00 копеек без учета НДС.</w:t>
      </w:r>
    </w:p>
    <w:p w:rsidR="00FD7102" w:rsidRPr="006C692A" w:rsidRDefault="00FD7102" w:rsidP="00FD7102">
      <w:pPr>
        <w:widowControl w:val="0"/>
        <w:ind w:firstLine="708"/>
        <w:jc w:val="both"/>
        <w:rPr>
          <w:szCs w:val="28"/>
        </w:rPr>
      </w:pPr>
      <w:r>
        <w:rPr>
          <w:b/>
          <w:iCs/>
          <w:szCs w:val="28"/>
        </w:rPr>
        <w:t>7</w:t>
      </w:r>
      <w:r w:rsidR="00070AEF">
        <w:rPr>
          <w:b/>
          <w:iCs/>
          <w:szCs w:val="28"/>
        </w:rPr>
        <w:t>. Форма, сроки и порядок оплаты</w:t>
      </w:r>
      <w:r w:rsidR="003C2424">
        <w:rPr>
          <w:b/>
          <w:iCs/>
          <w:szCs w:val="28"/>
        </w:rPr>
        <w:t>:</w:t>
      </w:r>
      <w:r w:rsidR="00070AEF">
        <w:rPr>
          <w:b/>
          <w:iCs/>
          <w:szCs w:val="28"/>
        </w:rPr>
        <w:t xml:space="preserve"> </w:t>
      </w:r>
      <w:r w:rsidR="0021296C">
        <w:t xml:space="preserve">Заказчик перечисляет на расчетный счет </w:t>
      </w:r>
      <w:r w:rsidR="0021296C" w:rsidRPr="006C692A">
        <w:rPr>
          <w:szCs w:val="28"/>
        </w:rPr>
        <w:t xml:space="preserve">Исполнителя плату </w:t>
      </w:r>
      <w:r w:rsidR="0021296C">
        <w:rPr>
          <w:szCs w:val="28"/>
        </w:rPr>
        <w:t>за обучение</w:t>
      </w:r>
      <w:r w:rsidR="0021296C" w:rsidRPr="006C692A">
        <w:rPr>
          <w:szCs w:val="28"/>
        </w:rPr>
        <w:t xml:space="preserve"> в следующем порядке:</w:t>
      </w:r>
    </w:p>
    <w:p w:rsidR="0021296C" w:rsidRPr="005A678C" w:rsidRDefault="0021296C" w:rsidP="0021296C">
      <w:pPr>
        <w:autoSpaceDE w:val="0"/>
        <w:autoSpaceDN w:val="0"/>
        <w:adjustRightInd w:val="0"/>
        <w:ind w:firstLine="708"/>
        <w:jc w:val="both"/>
      </w:pPr>
      <w:r w:rsidRPr="005A678C">
        <w:t xml:space="preserve">Оплата первого этапа в размере </w:t>
      </w:r>
      <w:r w:rsidRPr="008536A6">
        <w:rPr>
          <w:szCs w:val="28"/>
        </w:rPr>
        <w:t>155 000,00 (сто пятьдесят пять тысяч</w:t>
      </w:r>
      <w:r w:rsidRPr="005A678C">
        <w:t xml:space="preserve">) рублей </w:t>
      </w:r>
      <w:r w:rsidRPr="008536A6">
        <w:rPr>
          <w:szCs w:val="28"/>
        </w:rPr>
        <w:t xml:space="preserve">00 копеек без учета НДС производится </w:t>
      </w:r>
      <w:r w:rsidRPr="001E00C8">
        <w:rPr>
          <w:iCs/>
          <w:szCs w:val="28"/>
        </w:rPr>
        <w:t xml:space="preserve">в течение 5 (пяти) календарных дней </w:t>
      </w:r>
      <w:proofErr w:type="gramStart"/>
      <w:r w:rsidRPr="001E00C8">
        <w:rPr>
          <w:iCs/>
          <w:szCs w:val="28"/>
        </w:rPr>
        <w:t>с даты подписания</w:t>
      </w:r>
      <w:proofErr w:type="gramEnd"/>
      <w:r w:rsidRPr="001E00C8">
        <w:rPr>
          <w:iCs/>
          <w:szCs w:val="28"/>
        </w:rPr>
        <w:t xml:space="preserve"> </w:t>
      </w:r>
      <w:r>
        <w:rPr>
          <w:iCs/>
          <w:szCs w:val="28"/>
        </w:rPr>
        <w:t>д</w:t>
      </w:r>
      <w:r w:rsidRPr="001E00C8">
        <w:rPr>
          <w:iCs/>
          <w:szCs w:val="28"/>
        </w:rPr>
        <w:t>оговора на основании счета Исполнителя.</w:t>
      </w:r>
    </w:p>
    <w:p w:rsidR="0021296C" w:rsidRPr="005A678C" w:rsidRDefault="0021296C" w:rsidP="0021296C">
      <w:pPr>
        <w:autoSpaceDE w:val="0"/>
        <w:autoSpaceDN w:val="0"/>
        <w:adjustRightInd w:val="0"/>
        <w:ind w:firstLine="708"/>
        <w:jc w:val="both"/>
      </w:pPr>
      <w:r w:rsidRPr="005A678C">
        <w:t xml:space="preserve">Оплата второго этапа в размере </w:t>
      </w:r>
      <w:r w:rsidRPr="008536A6">
        <w:rPr>
          <w:szCs w:val="28"/>
        </w:rPr>
        <w:t>155 000,00 (сто пятьдесят пять тысяч</w:t>
      </w:r>
      <w:r w:rsidRPr="005A678C">
        <w:t xml:space="preserve">) рублей </w:t>
      </w:r>
      <w:r w:rsidRPr="008536A6">
        <w:rPr>
          <w:szCs w:val="28"/>
        </w:rPr>
        <w:t xml:space="preserve">00 копеек без учета НДС производится </w:t>
      </w:r>
      <w:r>
        <w:t>не позднее 12 марта 2018 г.</w:t>
      </w:r>
    </w:p>
    <w:p w:rsidR="0021296C" w:rsidRPr="005A678C" w:rsidRDefault="0021296C" w:rsidP="0021296C">
      <w:pPr>
        <w:autoSpaceDE w:val="0"/>
        <w:autoSpaceDN w:val="0"/>
        <w:adjustRightInd w:val="0"/>
        <w:ind w:firstLine="708"/>
        <w:jc w:val="both"/>
      </w:pPr>
      <w:r w:rsidRPr="005A678C">
        <w:t xml:space="preserve">Оплата третьего этапа в размере </w:t>
      </w:r>
      <w:r w:rsidRPr="008536A6">
        <w:rPr>
          <w:szCs w:val="28"/>
        </w:rPr>
        <w:t>155 000,00 (сто пятьдесят пять тысяч</w:t>
      </w:r>
      <w:r w:rsidRPr="005A678C">
        <w:t xml:space="preserve">) рублей </w:t>
      </w:r>
      <w:r w:rsidRPr="008536A6">
        <w:rPr>
          <w:szCs w:val="28"/>
        </w:rPr>
        <w:t xml:space="preserve">00 копеек без учета НДС производится </w:t>
      </w:r>
      <w:r>
        <w:t>не позднее 10 сентября 2018 г.</w:t>
      </w:r>
    </w:p>
    <w:p w:rsidR="0021296C" w:rsidRPr="005A678C" w:rsidRDefault="0021296C" w:rsidP="0021296C">
      <w:pPr>
        <w:autoSpaceDE w:val="0"/>
        <w:autoSpaceDN w:val="0"/>
        <w:adjustRightInd w:val="0"/>
        <w:ind w:firstLine="708"/>
        <w:jc w:val="both"/>
      </w:pPr>
      <w:r w:rsidRPr="005A678C">
        <w:t xml:space="preserve">Оплата четвертого этапа в размере </w:t>
      </w:r>
      <w:r w:rsidRPr="008536A6">
        <w:rPr>
          <w:szCs w:val="28"/>
        </w:rPr>
        <w:t>155 000,00 (сто пятьдесят пять тысяч</w:t>
      </w:r>
      <w:r w:rsidRPr="005A678C">
        <w:t xml:space="preserve">) рублей </w:t>
      </w:r>
      <w:r w:rsidRPr="008536A6">
        <w:rPr>
          <w:szCs w:val="28"/>
        </w:rPr>
        <w:t xml:space="preserve">00 копеек без учета НДС производится </w:t>
      </w:r>
      <w:r w:rsidRPr="005A678C">
        <w:t>не позднее 13 мая 2019 г.</w:t>
      </w:r>
    </w:p>
    <w:p w:rsidR="005F7835" w:rsidRPr="0056106D" w:rsidRDefault="00FD7102" w:rsidP="0056106D">
      <w:pPr>
        <w:autoSpaceDE w:val="0"/>
        <w:autoSpaceDN w:val="0"/>
        <w:adjustRightInd w:val="0"/>
        <w:ind w:firstLine="708"/>
        <w:jc w:val="both"/>
      </w:pPr>
      <w:bookmarkStart w:id="12" w:name="_GoBack"/>
      <w:bookmarkEnd w:id="12"/>
      <w:r>
        <w:rPr>
          <w:b/>
          <w:iCs/>
          <w:szCs w:val="28"/>
        </w:rPr>
        <w:t>8</w:t>
      </w:r>
      <w:r w:rsidR="00070AEF">
        <w:rPr>
          <w:b/>
          <w:iCs/>
          <w:szCs w:val="28"/>
        </w:rPr>
        <w:t>. Срок</w:t>
      </w:r>
      <w:r w:rsidR="007E5706">
        <w:rPr>
          <w:b/>
          <w:iCs/>
          <w:szCs w:val="28"/>
        </w:rPr>
        <w:t xml:space="preserve"> оказания услуг</w:t>
      </w:r>
      <w:r w:rsidR="00070AEF">
        <w:rPr>
          <w:b/>
          <w:iCs/>
          <w:szCs w:val="28"/>
        </w:rPr>
        <w:t xml:space="preserve">: </w:t>
      </w:r>
      <w:r w:rsidR="0056106D" w:rsidRPr="008536A6">
        <w:rPr>
          <w:szCs w:val="28"/>
        </w:rPr>
        <w:t xml:space="preserve">с </w:t>
      </w:r>
      <w:r w:rsidR="0056106D" w:rsidRPr="001E00C8">
        <w:rPr>
          <w:iCs/>
          <w:szCs w:val="28"/>
        </w:rPr>
        <w:t>13 ноября 2017 г</w:t>
      </w:r>
      <w:r w:rsidR="0056106D">
        <w:rPr>
          <w:iCs/>
          <w:szCs w:val="28"/>
        </w:rPr>
        <w:t>.</w:t>
      </w:r>
      <w:r w:rsidR="0056106D" w:rsidRPr="008536A6">
        <w:rPr>
          <w:szCs w:val="28"/>
        </w:rPr>
        <w:t xml:space="preserve"> по </w:t>
      </w:r>
      <w:r w:rsidR="0056106D">
        <w:rPr>
          <w:iCs/>
          <w:szCs w:val="28"/>
        </w:rPr>
        <w:t xml:space="preserve">31 октября </w:t>
      </w:r>
      <w:r w:rsidR="0056106D" w:rsidRPr="00327C50">
        <w:rPr>
          <w:iCs/>
          <w:szCs w:val="28"/>
        </w:rPr>
        <w:t>20</w:t>
      </w:r>
      <w:r w:rsidR="0056106D">
        <w:rPr>
          <w:iCs/>
          <w:szCs w:val="28"/>
        </w:rPr>
        <w:t xml:space="preserve">19 г. </w:t>
      </w:r>
      <w:r w:rsidR="0056106D" w:rsidRPr="008536A6">
        <w:rPr>
          <w:szCs w:val="28"/>
        </w:rPr>
        <w:t>включительно.</w:t>
      </w:r>
    </w:p>
    <w:p w:rsidR="00473FD6" w:rsidRPr="00473FD6" w:rsidRDefault="00FD7102" w:rsidP="0056106D">
      <w:pPr>
        <w:autoSpaceDE w:val="0"/>
        <w:autoSpaceDN w:val="0"/>
        <w:adjustRightInd w:val="0"/>
        <w:ind w:firstLine="708"/>
        <w:jc w:val="both"/>
      </w:pPr>
      <w:r w:rsidRPr="0056106D">
        <w:rPr>
          <w:b/>
        </w:rPr>
        <w:t>9</w:t>
      </w:r>
      <w:r w:rsidR="00473FD6" w:rsidRPr="0056106D">
        <w:rPr>
          <w:b/>
        </w:rPr>
        <w:t>. Срок действия договора:</w:t>
      </w:r>
      <w:r w:rsidR="00473FD6" w:rsidRPr="0056106D">
        <w:t xml:space="preserve"> </w:t>
      </w:r>
      <w:r w:rsidR="0056106D" w:rsidRPr="0056106D">
        <w:t>договор вступает в силу со дня его заключения сторонами и действует до полного исполнения сторонами взятых на себя обязательств.</w:t>
      </w:r>
    </w:p>
    <w:p w:rsidR="003D5B33" w:rsidRPr="00473FD6" w:rsidRDefault="00FD7102" w:rsidP="00473FD6">
      <w:pPr>
        <w:pStyle w:val="Default"/>
        <w:ind w:firstLine="708"/>
        <w:jc w:val="both"/>
        <w:rPr>
          <w:snapToGrid w:val="0"/>
          <w:color w:val="auto"/>
          <w:sz w:val="28"/>
          <w:szCs w:val="20"/>
          <w:lang w:eastAsia="ru-RU"/>
        </w:rPr>
      </w:pPr>
      <w:r>
        <w:rPr>
          <w:b/>
          <w:iCs/>
          <w:color w:val="auto"/>
          <w:sz w:val="28"/>
          <w:szCs w:val="28"/>
        </w:rPr>
        <w:t>10</w:t>
      </w:r>
      <w:r w:rsidR="00070AEF">
        <w:rPr>
          <w:b/>
          <w:iCs/>
          <w:color w:val="auto"/>
          <w:sz w:val="28"/>
          <w:szCs w:val="28"/>
        </w:rPr>
        <w:t>. Место</w:t>
      </w:r>
      <w:r w:rsidR="0003477C" w:rsidRPr="0003477C">
        <w:rPr>
          <w:b/>
          <w:iCs/>
          <w:color w:val="auto"/>
          <w:sz w:val="28"/>
          <w:szCs w:val="28"/>
        </w:rPr>
        <w:t xml:space="preserve"> оказания услуг</w:t>
      </w:r>
      <w:r w:rsidR="00070AEF">
        <w:rPr>
          <w:b/>
          <w:iCs/>
          <w:color w:val="auto"/>
          <w:sz w:val="28"/>
          <w:szCs w:val="28"/>
        </w:rPr>
        <w:t xml:space="preserve">: </w:t>
      </w:r>
      <w:r w:rsidR="00473FD6" w:rsidRPr="00473FD6">
        <w:rPr>
          <w:snapToGrid w:val="0"/>
          <w:color w:val="auto"/>
          <w:sz w:val="28"/>
          <w:szCs w:val="20"/>
          <w:lang w:eastAsia="ru-RU"/>
        </w:rPr>
        <w:t>109147, г. Москва, ул. Марксистская, д. 34, корп. 7</w:t>
      </w:r>
      <w:r w:rsidR="00070AEF" w:rsidRPr="00473FD6">
        <w:rPr>
          <w:snapToGrid w:val="0"/>
          <w:color w:val="auto"/>
          <w:sz w:val="28"/>
          <w:szCs w:val="20"/>
          <w:lang w:eastAsia="ru-RU"/>
        </w:rPr>
        <w:t>.</w:t>
      </w:r>
    </w:p>
    <w:p w:rsidR="003D5B33" w:rsidRDefault="00FD7102">
      <w:pPr>
        <w:pStyle w:val="Default"/>
        <w:ind w:firstLine="708"/>
        <w:jc w:val="both"/>
        <w:rPr>
          <w:b/>
          <w:iCs/>
          <w:color w:val="auto"/>
          <w:sz w:val="28"/>
          <w:szCs w:val="28"/>
        </w:rPr>
      </w:pPr>
      <w:r>
        <w:rPr>
          <w:b/>
          <w:color w:val="auto"/>
          <w:sz w:val="28"/>
          <w:szCs w:val="28"/>
        </w:rPr>
        <w:t>11</w:t>
      </w:r>
      <w:r w:rsidR="00B45D1D">
        <w:rPr>
          <w:b/>
          <w:color w:val="auto"/>
          <w:sz w:val="28"/>
          <w:szCs w:val="28"/>
        </w:rPr>
        <w:t xml:space="preserve">. </w:t>
      </w:r>
      <w:r w:rsidR="00070AEF">
        <w:rPr>
          <w:b/>
          <w:color w:val="auto"/>
          <w:sz w:val="28"/>
          <w:szCs w:val="28"/>
        </w:rPr>
        <w:t xml:space="preserve">Информация о поставщике: </w:t>
      </w:r>
      <w:r w:rsidR="001135C4">
        <w:rPr>
          <w:snapToGrid w:val="0"/>
          <w:color w:val="auto"/>
          <w:sz w:val="28"/>
          <w:szCs w:val="28"/>
          <w:lang w:eastAsia="ru-RU"/>
        </w:rPr>
        <w:t>Автономная</w:t>
      </w:r>
      <w:r w:rsidR="001135C4" w:rsidRPr="00820CCF">
        <w:rPr>
          <w:snapToGrid w:val="0"/>
          <w:color w:val="auto"/>
          <w:sz w:val="28"/>
          <w:szCs w:val="28"/>
          <w:lang w:eastAsia="ru-RU"/>
        </w:rPr>
        <w:t xml:space="preserve"> </w:t>
      </w:r>
      <w:r w:rsidR="001135C4">
        <w:rPr>
          <w:snapToGrid w:val="0"/>
          <w:color w:val="auto"/>
          <w:sz w:val="28"/>
          <w:szCs w:val="28"/>
          <w:lang w:eastAsia="ru-RU"/>
        </w:rPr>
        <w:t>некоммерческая</w:t>
      </w:r>
      <w:r w:rsidR="001135C4" w:rsidRPr="00820CCF">
        <w:rPr>
          <w:snapToGrid w:val="0"/>
          <w:color w:val="auto"/>
          <w:sz w:val="28"/>
          <w:szCs w:val="28"/>
          <w:lang w:eastAsia="ru-RU"/>
        </w:rPr>
        <w:t xml:space="preserve"> </w:t>
      </w:r>
      <w:r w:rsidR="001135C4">
        <w:rPr>
          <w:snapToGrid w:val="0"/>
          <w:color w:val="auto"/>
          <w:sz w:val="28"/>
          <w:szCs w:val="28"/>
          <w:lang w:eastAsia="ru-RU"/>
        </w:rPr>
        <w:t>организация</w:t>
      </w:r>
      <w:r w:rsidR="001135C4" w:rsidRPr="00820CCF">
        <w:rPr>
          <w:snapToGrid w:val="0"/>
          <w:color w:val="auto"/>
          <w:sz w:val="28"/>
          <w:szCs w:val="28"/>
          <w:lang w:eastAsia="ru-RU"/>
        </w:rPr>
        <w:t xml:space="preserve"> высшего образования «Московская</w:t>
      </w:r>
      <w:r w:rsidR="001135C4">
        <w:rPr>
          <w:snapToGrid w:val="0"/>
          <w:color w:val="auto"/>
          <w:sz w:val="28"/>
          <w:szCs w:val="28"/>
          <w:lang w:eastAsia="ru-RU"/>
        </w:rPr>
        <w:t xml:space="preserve"> </w:t>
      </w:r>
      <w:r w:rsidR="001135C4" w:rsidRPr="00820CCF">
        <w:rPr>
          <w:snapToGrid w:val="0"/>
          <w:color w:val="auto"/>
          <w:sz w:val="28"/>
          <w:szCs w:val="28"/>
          <w:lang w:eastAsia="ru-RU"/>
        </w:rPr>
        <w:t>международная высшая школа бизнеса «МИРБИС»</w:t>
      </w:r>
    </w:p>
    <w:p w:rsidR="003D5B33" w:rsidRDefault="00070AEF">
      <w:pPr>
        <w:jc w:val="both"/>
      </w:pPr>
      <w:r>
        <w:rPr>
          <w:b/>
        </w:rPr>
        <w:t>Поставщик является субъектом МСП:</w:t>
      </w:r>
      <w:r>
        <w:t xml:space="preserve">  </w:t>
      </w:r>
      <w:r w:rsidR="0003477C">
        <w:t>н</w:t>
      </w:r>
      <w:r>
        <w:t>ет</w:t>
      </w:r>
    </w:p>
    <w:p w:rsidR="003D5B33" w:rsidRDefault="00070AEF">
      <w:pPr>
        <w:jc w:val="both"/>
      </w:pPr>
      <w:r>
        <w:t xml:space="preserve">ИНН: </w:t>
      </w:r>
      <w:r w:rsidR="00912187" w:rsidRPr="00912187">
        <w:t>7709492845</w:t>
      </w:r>
      <w:r>
        <w:t>;</w:t>
      </w:r>
    </w:p>
    <w:p w:rsidR="003D5B33" w:rsidRDefault="00070AEF">
      <w:pPr>
        <w:jc w:val="both"/>
      </w:pPr>
      <w:r>
        <w:t xml:space="preserve">КПП: </w:t>
      </w:r>
      <w:r w:rsidR="004C04CA" w:rsidRPr="004C04CA">
        <w:t>770901001</w:t>
      </w:r>
      <w:r>
        <w:t>;</w:t>
      </w:r>
    </w:p>
    <w:p w:rsidR="0003477C" w:rsidRDefault="0003477C" w:rsidP="0003477C">
      <w:pPr>
        <w:jc w:val="both"/>
      </w:pPr>
      <w:r>
        <w:t xml:space="preserve">ОГРН: </w:t>
      </w:r>
      <w:r w:rsidR="008E4551" w:rsidRPr="008E4551">
        <w:t>1167700057359</w:t>
      </w:r>
      <w:r>
        <w:t>;</w:t>
      </w:r>
    </w:p>
    <w:p w:rsidR="003D5B33" w:rsidRDefault="00070AEF">
      <w:pPr>
        <w:jc w:val="both"/>
      </w:pPr>
      <w:r>
        <w:t xml:space="preserve">Местонахождение: </w:t>
      </w:r>
      <w:r w:rsidR="008E4551" w:rsidRPr="00473FD6">
        <w:rPr>
          <w:snapToGrid/>
        </w:rPr>
        <w:t>109147, г. Москва, ул. Марксистская, д. 34, корп. 7</w:t>
      </w:r>
      <w:r>
        <w:t>;</w:t>
      </w:r>
    </w:p>
    <w:p w:rsidR="003D5B33" w:rsidRDefault="00070AEF" w:rsidP="000761C0">
      <w:pPr>
        <w:jc w:val="both"/>
      </w:pPr>
      <w:proofErr w:type="gramStart"/>
      <w:r>
        <w:lastRenderedPageBreak/>
        <w:t xml:space="preserve">Почтовый адрес: </w:t>
      </w:r>
      <w:r w:rsidR="008E4551" w:rsidRPr="00473FD6">
        <w:rPr>
          <w:snapToGrid/>
        </w:rPr>
        <w:t>109147, г. Москва, ул. Марксистская, д. 34, корп. 7</w:t>
      </w:r>
      <w:r>
        <w:t>;</w:t>
      </w:r>
      <w:proofErr w:type="gramEnd"/>
    </w:p>
    <w:p w:rsidR="003D5B33" w:rsidRPr="00DA02CA" w:rsidRDefault="00B45D1D" w:rsidP="00DA02CA">
      <w:pPr>
        <w:shd w:val="clear" w:color="auto" w:fill="FFFFFF"/>
        <w:jc w:val="both"/>
        <w:rPr>
          <w:iCs/>
          <w:szCs w:val="28"/>
        </w:rPr>
      </w:pPr>
      <w:r>
        <w:t>Представитель Поставщика, ответственный</w:t>
      </w:r>
      <w:r w:rsidR="00070AEF">
        <w:t xml:space="preserve"> со стороны поставщика </w:t>
      </w:r>
      <w:r w:rsidR="00070AEF" w:rsidRPr="00DA02CA">
        <w:rPr>
          <w:iCs/>
          <w:szCs w:val="28"/>
        </w:rPr>
        <w:t xml:space="preserve">– </w:t>
      </w:r>
      <w:r w:rsidR="00DA02CA" w:rsidRPr="00DA02CA">
        <w:rPr>
          <w:iCs/>
          <w:szCs w:val="28"/>
        </w:rPr>
        <w:t>Анна Воробьева</w:t>
      </w:r>
      <w:r w:rsidR="00070AEF" w:rsidRPr="00DA02CA">
        <w:rPr>
          <w:iCs/>
          <w:szCs w:val="28"/>
        </w:rPr>
        <w:t>,</w:t>
      </w:r>
      <w:r w:rsidR="00DA02CA" w:rsidRPr="00DA02CA">
        <w:rPr>
          <w:iCs/>
          <w:szCs w:val="28"/>
        </w:rPr>
        <w:t xml:space="preserve"> Директор по продажам (ЕМВА, МВА, Мини-МВА, Эффективный Директор), + 7 (495) 921-41-80, доб. 120</w:t>
      </w:r>
      <w:r w:rsidR="00070AEF" w:rsidRPr="00DA02CA">
        <w:rPr>
          <w:iCs/>
          <w:szCs w:val="28"/>
        </w:rPr>
        <w:t xml:space="preserve">, адрес электронной почты </w:t>
      </w:r>
      <w:hyperlink r:id="rId12" w:tgtFrame="_blank" w:history="1">
        <w:r w:rsidR="00DA02CA" w:rsidRPr="00DA02CA">
          <w:rPr>
            <w:iCs/>
            <w:szCs w:val="28"/>
          </w:rPr>
          <w:t>mba@mirbis.ru</w:t>
        </w:r>
      </w:hyperlink>
      <w:r w:rsidR="008E1D54" w:rsidRPr="00DA02CA">
        <w:rPr>
          <w:iCs/>
          <w:szCs w:val="28"/>
        </w:rPr>
        <w:t>.</w:t>
      </w:r>
    </w:p>
    <w:p w:rsidR="00236FD3" w:rsidRPr="008D2AA3" w:rsidRDefault="00473FD6" w:rsidP="00236FD3">
      <w:pPr>
        <w:tabs>
          <w:tab w:val="left" w:pos="1134"/>
        </w:tabs>
        <w:jc w:val="both"/>
        <w:rPr>
          <w:iCs/>
          <w:szCs w:val="28"/>
        </w:rPr>
      </w:pPr>
      <w:r>
        <w:rPr>
          <w:b/>
        </w:rPr>
        <w:t>1</w:t>
      </w:r>
      <w:r w:rsidR="00FD7102">
        <w:rPr>
          <w:b/>
        </w:rPr>
        <w:t>2</w:t>
      </w:r>
      <w:r w:rsidR="00070AEF">
        <w:rPr>
          <w:b/>
        </w:rPr>
        <w:t>. Требования</w:t>
      </w:r>
      <w:r w:rsidR="000761C0" w:rsidRPr="000761C0">
        <w:rPr>
          <w:b/>
          <w:iCs/>
          <w:szCs w:val="28"/>
        </w:rPr>
        <w:t xml:space="preserve"> </w:t>
      </w:r>
      <w:r w:rsidR="000761C0" w:rsidRPr="00327C50">
        <w:rPr>
          <w:b/>
          <w:iCs/>
          <w:szCs w:val="28"/>
        </w:rPr>
        <w:t xml:space="preserve">к </w:t>
      </w:r>
      <w:r w:rsidR="000761C0">
        <w:rPr>
          <w:b/>
          <w:iCs/>
          <w:szCs w:val="28"/>
        </w:rPr>
        <w:t>оказанию услуг</w:t>
      </w:r>
      <w:r w:rsidR="000761C0" w:rsidRPr="00327C50">
        <w:rPr>
          <w:b/>
          <w:iCs/>
          <w:szCs w:val="28"/>
        </w:rPr>
        <w:t>:</w:t>
      </w:r>
      <w:r w:rsidR="000761C0">
        <w:rPr>
          <w:b/>
          <w:iCs/>
          <w:szCs w:val="28"/>
        </w:rPr>
        <w:t xml:space="preserve"> </w:t>
      </w:r>
      <w:r w:rsidR="00236FD3">
        <w:rPr>
          <w:iCs/>
          <w:szCs w:val="28"/>
        </w:rPr>
        <w:t>Исполнитель обязуется:</w:t>
      </w:r>
    </w:p>
    <w:p w:rsidR="00236FD3" w:rsidRPr="00B10D9A" w:rsidRDefault="00236FD3" w:rsidP="00236FD3">
      <w:pPr>
        <w:numPr>
          <w:ilvl w:val="0"/>
          <w:numId w:val="9"/>
        </w:numPr>
        <w:tabs>
          <w:tab w:val="clear" w:pos="709"/>
          <w:tab w:val="left" w:pos="1134"/>
        </w:tabs>
        <w:ind w:left="0" w:firstLine="709"/>
        <w:jc w:val="both"/>
        <w:rPr>
          <w:iCs/>
          <w:szCs w:val="28"/>
        </w:rPr>
      </w:pPr>
      <w:r>
        <w:rPr>
          <w:iCs/>
          <w:szCs w:val="28"/>
        </w:rPr>
        <w:t>о</w:t>
      </w:r>
      <w:r w:rsidRPr="00B10D9A">
        <w:rPr>
          <w:iCs/>
          <w:szCs w:val="28"/>
        </w:rPr>
        <w:t xml:space="preserve">беспечить наличие Лицензии на </w:t>
      </w:r>
      <w:proofErr w:type="gramStart"/>
      <w:r w:rsidRPr="00B10D9A">
        <w:rPr>
          <w:iCs/>
          <w:szCs w:val="28"/>
        </w:rPr>
        <w:t>право ведения</w:t>
      </w:r>
      <w:proofErr w:type="gramEnd"/>
      <w:r w:rsidRPr="00B10D9A">
        <w:rPr>
          <w:iCs/>
          <w:szCs w:val="28"/>
        </w:rPr>
        <w:t xml:space="preserve"> образовательной деятельности;</w:t>
      </w:r>
    </w:p>
    <w:p w:rsidR="00236FD3" w:rsidRPr="00B10D9A" w:rsidRDefault="00236FD3" w:rsidP="00236FD3">
      <w:pPr>
        <w:numPr>
          <w:ilvl w:val="0"/>
          <w:numId w:val="9"/>
        </w:numPr>
        <w:tabs>
          <w:tab w:val="clear" w:pos="709"/>
          <w:tab w:val="left" w:pos="1134"/>
        </w:tabs>
        <w:ind w:left="0" w:firstLine="709"/>
        <w:jc w:val="both"/>
        <w:rPr>
          <w:iCs/>
          <w:szCs w:val="28"/>
        </w:rPr>
      </w:pPr>
      <w:r>
        <w:rPr>
          <w:iCs/>
          <w:szCs w:val="28"/>
        </w:rPr>
        <w:t>о</w:t>
      </w:r>
      <w:r w:rsidRPr="00B10D9A">
        <w:rPr>
          <w:iCs/>
          <w:szCs w:val="28"/>
        </w:rPr>
        <w:t xml:space="preserve">рганизовать и обеспечить надлежащее и качественное предоставление услуг, в соответствии с учебным планом, в том числе индивидуальным, образовательной программой (в </w:t>
      </w:r>
      <w:proofErr w:type="spellStart"/>
      <w:r w:rsidRPr="00B10D9A">
        <w:rPr>
          <w:iCs/>
          <w:szCs w:val="28"/>
        </w:rPr>
        <w:t>т.ч</w:t>
      </w:r>
      <w:proofErr w:type="spellEnd"/>
      <w:r w:rsidRPr="00B10D9A">
        <w:rPr>
          <w:iCs/>
          <w:szCs w:val="28"/>
        </w:rPr>
        <w:t>. расписанием занятий Исполнителя);</w:t>
      </w:r>
    </w:p>
    <w:p w:rsidR="00236FD3" w:rsidRPr="00B10D9A" w:rsidRDefault="00236FD3" w:rsidP="00236FD3">
      <w:pPr>
        <w:numPr>
          <w:ilvl w:val="0"/>
          <w:numId w:val="9"/>
        </w:numPr>
        <w:tabs>
          <w:tab w:val="clear" w:pos="709"/>
          <w:tab w:val="left" w:pos="1134"/>
        </w:tabs>
        <w:ind w:left="0" w:firstLine="709"/>
        <w:jc w:val="both"/>
        <w:rPr>
          <w:iCs/>
          <w:szCs w:val="28"/>
        </w:rPr>
      </w:pPr>
      <w:proofErr w:type="gramStart"/>
      <w:r>
        <w:rPr>
          <w:iCs/>
          <w:szCs w:val="28"/>
        </w:rPr>
        <w:t>с</w:t>
      </w:r>
      <w:r w:rsidRPr="00B10D9A">
        <w:rPr>
          <w:iCs/>
          <w:szCs w:val="28"/>
        </w:rPr>
        <w:t>охранение места за Обучающимся в случае пропуска занятий по уважительным причинам;</w:t>
      </w:r>
      <w:proofErr w:type="gramEnd"/>
    </w:p>
    <w:p w:rsidR="00236FD3" w:rsidRPr="00FE4589" w:rsidRDefault="00236FD3" w:rsidP="00236FD3">
      <w:pPr>
        <w:numPr>
          <w:ilvl w:val="0"/>
          <w:numId w:val="9"/>
        </w:numPr>
        <w:tabs>
          <w:tab w:val="clear" w:pos="709"/>
          <w:tab w:val="left" w:pos="1134"/>
        </w:tabs>
        <w:ind w:left="0" w:firstLine="709"/>
        <w:jc w:val="both"/>
        <w:rPr>
          <w:iCs/>
          <w:szCs w:val="28"/>
        </w:rPr>
      </w:pPr>
      <w:r>
        <w:rPr>
          <w:iCs/>
          <w:szCs w:val="28"/>
        </w:rPr>
        <w:t>п</w:t>
      </w:r>
      <w:r w:rsidRPr="00B10D9A">
        <w:rPr>
          <w:iCs/>
          <w:szCs w:val="28"/>
        </w:rPr>
        <w:t>осле освоения Обучающимся образовательной программы и успешного прохождения итогово</w:t>
      </w:r>
      <w:r>
        <w:rPr>
          <w:iCs/>
          <w:szCs w:val="28"/>
        </w:rPr>
        <w:t>й аттестации выдать слушателю</w:t>
      </w:r>
      <w:r w:rsidRPr="00B10D9A">
        <w:rPr>
          <w:iCs/>
          <w:szCs w:val="28"/>
        </w:rPr>
        <w:t xml:space="preserve"> диплом установленного образца о профессиональной переподготовке с присвоением дополнительной квалификации «Мастер делового администрирования – </w:t>
      </w:r>
      <w:proofErr w:type="spellStart"/>
      <w:r w:rsidRPr="00B10D9A">
        <w:rPr>
          <w:iCs/>
          <w:szCs w:val="28"/>
        </w:rPr>
        <w:t>Master</w:t>
      </w:r>
      <w:proofErr w:type="spellEnd"/>
      <w:r w:rsidRPr="00B10D9A">
        <w:rPr>
          <w:iCs/>
          <w:szCs w:val="28"/>
        </w:rPr>
        <w:t xml:space="preserve"> </w:t>
      </w:r>
      <w:proofErr w:type="spellStart"/>
      <w:r w:rsidRPr="00B10D9A">
        <w:rPr>
          <w:iCs/>
          <w:szCs w:val="28"/>
        </w:rPr>
        <w:t>of</w:t>
      </w:r>
      <w:proofErr w:type="spellEnd"/>
      <w:r w:rsidRPr="00B10D9A">
        <w:rPr>
          <w:iCs/>
          <w:szCs w:val="28"/>
        </w:rPr>
        <w:t xml:space="preserve"> </w:t>
      </w:r>
      <w:proofErr w:type="spellStart"/>
      <w:r w:rsidRPr="00B10D9A">
        <w:rPr>
          <w:iCs/>
          <w:szCs w:val="28"/>
        </w:rPr>
        <w:t>Business</w:t>
      </w:r>
      <w:proofErr w:type="spellEnd"/>
      <w:r w:rsidRPr="00B10D9A">
        <w:rPr>
          <w:iCs/>
          <w:szCs w:val="28"/>
        </w:rPr>
        <w:t xml:space="preserve"> </w:t>
      </w:r>
      <w:proofErr w:type="spellStart"/>
      <w:r w:rsidRPr="00B10D9A">
        <w:rPr>
          <w:iCs/>
          <w:szCs w:val="28"/>
        </w:rPr>
        <w:t>Administration</w:t>
      </w:r>
      <w:proofErr w:type="spellEnd"/>
      <w:r w:rsidRPr="00B10D9A">
        <w:rPr>
          <w:iCs/>
          <w:szCs w:val="28"/>
        </w:rPr>
        <w:t xml:space="preserve"> (MBA)».</w:t>
      </w:r>
    </w:p>
    <w:p w:rsidR="0024584A" w:rsidRDefault="0024584A" w:rsidP="00236FD3">
      <w:pPr>
        <w:tabs>
          <w:tab w:val="left" w:pos="1134"/>
        </w:tabs>
        <w:jc w:val="both"/>
      </w:pPr>
    </w:p>
    <w:p w:rsidR="00236FD3" w:rsidRDefault="00236FD3" w:rsidP="00236FD3">
      <w:pPr>
        <w:tabs>
          <w:tab w:val="left" w:pos="1134"/>
        </w:tabs>
        <w:jc w:val="both"/>
      </w:pPr>
    </w:p>
    <w:p w:rsidR="003D5B33" w:rsidRDefault="00070AEF" w:rsidP="00C379E8">
      <w:pPr>
        <w:tabs>
          <w:tab w:val="clear" w:pos="709"/>
        </w:tabs>
        <w:spacing w:after="200" w:line="276" w:lineRule="auto"/>
        <w:ind w:firstLine="0"/>
        <w:rPr>
          <w:b/>
        </w:rPr>
      </w:pPr>
      <w:r>
        <w:rPr>
          <w:b/>
        </w:rPr>
        <w:t>В НАСТОЯЩЕЕ ИЗВЕЩЕНИЕ МОГУТ БЫТЬ ВНЕСЕНЫ ИЗМЕНЕНИЯ И ДОПОЛНЕНИЯ.</w:t>
      </w:r>
    </w:p>
    <w:p w:rsidR="0056106D" w:rsidRDefault="0056106D" w:rsidP="00C379E8">
      <w:pPr>
        <w:tabs>
          <w:tab w:val="clear" w:pos="709"/>
        </w:tabs>
        <w:spacing w:after="200" w:line="276" w:lineRule="auto"/>
        <w:ind w:firstLine="0"/>
        <w:rPr>
          <w:b/>
        </w:rPr>
      </w:pPr>
      <w:r>
        <w:rPr>
          <w:b/>
        </w:rPr>
        <w:br w:type="page"/>
      </w:r>
    </w:p>
    <w:p w:rsidR="0056106D" w:rsidRPr="0056106D" w:rsidRDefault="0056106D" w:rsidP="0056106D">
      <w:pPr>
        <w:tabs>
          <w:tab w:val="clear" w:pos="709"/>
        </w:tabs>
        <w:ind w:firstLine="0"/>
        <w:jc w:val="right"/>
      </w:pPr>
      <w:r w:rsidRPr="0056106D">
        <w:lastRenderedPageBreak/>
        <w:t>Приложение № 1</w:t>
      </w:r>
    </w:p>
    <w:p w:rsidR="0056106D" w:rsidRPr="0056106D" w:rsidRDefault="0056106D" w:rsidP="0056106D">
      <w:pPr>
        <w:tabs>
          <w:tab w:val="clear" w:pos="709"/>
        </w:tabs>
        <w:ind w:firstLine="0"/>
        <w:jc w:val="right"/>
      </w:pPr>
      <w:r>
        <w:t>к и</w:t>
      </w:r>
      <w:r w:rsidRPr="0056106D">
        <w:t xml:space="preserve">звещению </w:t>
      </w:r>
      <w:r w:rsidRPr="0032709B">
        <w:t>№ ЕП-ЦКПУп-17-</w:t>
      </w:r>
      <w:r>
        <w:t>0120</w:t>
      </w:r>
    </w:p>
    <w:p w:rsidR="0056106D" w:rsidRDefault="0056106D" w:rsidP="0056106D">
      <w:pPr>
        <w:tabs>
          <w:tab w:val="clear" w:pos="709"/>
        </w:tabs>
        <w:ind w:firstLine="720"/>
        <w:jc w:val="center"/>
        <w:rPr>
          <w:b/>
          <w:snapToGrid/>
          <w:szCs w:val="28"/>
        </w:rPr>
      </w:pPr>
    </w:p>
    <w:p w:rsidR="0056106D" w:rsidRPr="0056106D" w:rsidRDefault="0056106D" w:rsidP="0056106D">
      <w:pPr>
        <w:tabs>
          <w:tab w:val="clear" w:pos="709"/>
        </w:tabs>
        <w:ind w:firstLine="0"/>
        <w:jc w:val="center"/>
        <w:rPr>
          <w:b/>
          <w:snapToGrid/>
          <w:szCs w:val="28"/>
        </w:rPr>
      </w:pPr>
      <w:r w:rsidRPr="0056106D">
        <w:rPr>
          <w:b/>
          <w:snapToGrid/>
          <w:szCs w:val="28"/>
        </w:rPr>
        <w:t>Квалификация МВА (Мастер делового администрирования)</w:t>
      </w:r>
    </w:p>
    <w:p w:rsidR="0056106D" w:rsidRPr="0056106D" w:rsidRDefault="0056106D" w:rsidP="0056106D">
      <w:pPr>
        <w:tabs>
          <w:tab w:val="clear" w:pos="709"/>
        </w:tabs>
        <w:ind w:firstLine="0"/>
        <w:jc w:val="center"/>
        <w:rPr>
          <w:b/>
          <w:snapToGrid/>
          <w:szCs w:val="28"/>
        </w:rPr>
      </w:pPr>
      <w:r w:rsidRPr="0056106D">
        <w:rPr>
          <w:b/>
          <w:snapToGrid/>
          <w:szCs w:val="28"/>
        </w:rPr>
        <w:t>Специализация — Управление человеческими ресурсами</w:t>
      </w:r>
    </w:p>
    <w:p w:rsidR="0056106D" w:rsidRPr="0056106D" w:rsidRDefault="0056106D" w:rsidP="0056106D">
      <w:pPr>
        <w:tabs>
          <w:tab w:val="clear" w:pos="709"/>
        </w:tabs>
        <w:ind w:firstLine="0"/>
        <w:jc w:val="center"/>
        <w:rPr>
          <w:b/>
          <w:snapToGrid/>
          <w:szCs w:val="28"/>
        </w:rPr>
      </w:pPr>
      <w:r w:rsidRPr="0056106D">
        <w:rPr>
          <w:b/>
          <w:snapToGrid/>
          <w:szCs w:val="28"/>
        </w:rPr>
        <w:t>Форма обучения – очно-заочная</w:t>
      </w:r>
    </w:p>
    <w:p w:rsidR="0056106D" w:rsidRPr="0056106D" w:rsidRDefault="0056106D" w:rsidP="0056106D">
      <w:pPr>
        <w:tabs>
          <w:tab w:val="clear" w:pos="709"/>
        </w:tabs>
        <w:suppressAutoHyphens/>
        <w:ind w:firstLine="0"/>
        <w:jc w:val="center"/>
        <w:rPr>
          <w:snapToGrid/>
          <w:sz w:val="24"/>
          <w:szCs w:val="24"/>
        </w:rPr>
      </w:pPr>
    </w:p>
    <w:tbl>
      <w:tblPr>
        <w:tblW w:w="9639" w:type="dxa"/>
        <w:tblInd w:w="-8" w:type="dxa"/>
        <w:tblLayout w:type="fixed"/>
        <w:tblLook w:val="04A0" w:firstRow="1" w:lastRow="0" w:firstColumn="1" w:lastColumn="0" w:noHBand="0" w:noVBand="1"/>
      </w:tblPr>
      <w:tblGrid>
        <w:gridCol w:w="813"/>
        <w:gridCol w:w="4857"/>
        <w:gridCol w:w="1134"/>
        <w:gridCol w:w="1560"/>
        <w:gridCol w:w="1275"/>
      </w:tblGrid>
      <w:tr w:rsidR="0056106D" w:rsidRPr="0056106D" w:rsidTr="004D72B9">
        <w:tc>
          <w:tcPr>
            <w:tcW w:w="813"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sz w:val="24"/>
                <w:szCs w:val="24"/>
              </w:rPr>
            </w:pPr>
            <w:r w:rsidRPr="0056106D">
              <w:rPr>
                <w:b/>
                <w:snapToGrid/>
                <w:sz w:val="24"/>
                <w:szCs w:val="24"/>
              </w:rPr>
              <w:t xml:space="preserve">№ </w:t>
            </w:r>
            <w:proofErr w:type="gramStart"/>
            <w:r w:rsidRPr="0056106D">
              <w:rPr>
                <w:b/>
                <w:snapToGrid/>
                <w:sz w:val="24"/>
                <w:szCs w:val="24"/>
              </w:rPr>
              <w:t>п</w:t>
            </w:r>
            <w:proofErr w:type="gramEnd"/>
            <w:r w:rsidRPr="0056106D">
              <w:rPr>
                <w:b/>
                <w:snapToGrid/>
                <w:sz w:val="24"/>
                <w:szCs w:val="24"/>
              </w:rPr>
              <w:t>/п</w:t>
            </w:r>
          </w:p>
        </w:tc>
        <w:tc>
          <w:tcPr>
            <w:tcW w:w="4857"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ind w:firstLine="0"/>
              <w:jc w:val="center"/>
              <w:rPr>
                <w:b/>
                <w:snapToGrid/>
                <w:sz w:val="24"/>
                <w:szCs w:val="24"/>
              </w:rPr>
            </w:pPr>
            <w:r w:rsidRPr="0056106D">
              <w:rPr>
                <w:b/>
                <w:snapToGrid/>
                <w:sz w:val="24"/>
                <w:szCs w:val="24"/>
              </w:rPr>
              <w:t>Название дисциплин</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sz w:val="24"/>
                <w:szCs w:val="24"/>
              </w:rPr>
            </w:pPr>
            <w:r w:rsidRPr="0056106D">
              <w:rPr>
                <w:b/>
                <w:snapToGrid/>
                <w:sz w:val="24"/>
                <w:szCs w:val="24"/>
              </w:rPr>
              <w:t>ВСЕГО часов</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right="-108" w:firstLine="0"/>
              <w:jc w:val="center"/>
              <w:rPr>
                <w:b/>
                <w:snapToGrid/>
                <w:sz w:val="24"/>
                <w:szCs w:val="24"/>
              </w:rPr>
            </w:pPr>
            <w:r w:rsidRPr="0056106D">
              <w:rPr>
                <w:b/>
                <w:snapToGrid/>
                <w:sz w:val="24"/>
                <w:szCs w:val="24"/>
              </w:rPr>
              <w:t>Контактные часы</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right="-108" w:firstLine="0"/>
              <w:jc w:val="center"/>
              <w:rPr>
                <w:b/>
                <w:snapToGrid/>
                <w:sz w:val="24"/>
                <w:szCs w:val="24"/>
              </w:rPr>
            </w:pPr>
            <w:r w:rsidRPr="0056106D">
              <w:rPr>
                <w:b/>
                <w:snapToGrid/>
                <w:sz w:val="24"/>
                <w:szCs w:val="24"/>
              </w:rPr>
              <w:t>Рубежный контроль</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snapToGrid w:val="0"/>
              <w:ind w:firstLine="0"/>
              <w:rPr>
                <w:b/>
                <w:bCs/>
                <w:snapToGrid/>
                <w:color w:val="000000"/>
                <w:sz w:val="24"/>
                <w:szCs w:val="24"/>
              </w:rPr>
            </w:pPr>
            <w:r w:rsidRPr="0056106D">
              <w:rPr>
                <w:b/>
                <w:bCs/>
                <w:snapToGrid/>
                <w:color w:val="000000"/>
                <w:sz w:val="24"/>
                <w:szCs w:val="24"/>
              </w:rPr>
              <w:t>ВВЕДЕНИЕ В ЭКОНОМИКУ</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270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sz w:val="24"/>
                <w:szCs w:val="24"/>
              </w:rPr>
            </w:pPr>
            <w:r w:rsidRPr="0056106D">
              <w:rPr>
                <w:b/>
                <w:snapToGrid/>
                <w:color w:val="000000"/>
                <w:sz w:val="24"/>
                <w:szCs w:val="24"/>
              </w:rPr>
              <w:t>140</w:t>
            </w:r>
          </w:p>
        </w:tc>
        <w:tc>
          <w:tcPr>
            <w:tcW w:w="1275"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snapToGrid w:val="0"/>
              <w:ind w:firstLine="0"/>
              <w:jc w:val="center"/>
              <w:rPr>
                <w:b/>
                <w:snapToGrid/>
                <w:sz w:val="24"/>
                <w:szCs w:val="24"/>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0"/>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 xml:space="preserve">Введение в программу МВА и </w:t>
            </w:r>
            <w:proofErr w:type="spellStart"/>
            <w:r w:rsidRPr="0056106D">
              <w:rPr>
                <w:snapToGrid/>
                <w:color w:val="000000"/>
                <w:sz w:val="24"/>
                <w:szCs w:val="24"/>
              </w:rPr>
              <w:t>командообразование</w:t>
            </w:r>
            <w:proofErr w:type="spellEnd"/>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4</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4</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0"/>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Экономическая теория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50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24</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0"/>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color w:val="000000"/>
                <w:sz w:val="24"/>
                <w:szCs w:val="24"/>
              </w:rPr>
            </w:pPr>
            <w:proofErr w:type="spellStart"/>
            <w:r w:rsidRPr="0056106D">
              <w:rPr>
                <w:snapToGrid/>
                <w:color w:val="000000"/>
                <w:sz w:val="24"/>
                <w:szCs w:val="24"/>
              </w:rPr>
              <w:t>Эккаунтинг</w:t>
            </w:r>
            <w:proofErr w:type="spellEnd"/>
            <w:r w:rsidRPr="0056106D">
              <w:rPr>
                <w:snapToGrid/>
                <w:color w:val="000000"/>
                <w:sz w:val="24"/>
                <w:szCs w:val="24"/>
              </w:rPr>
              <w:t xml:space="preserve"> для менеджеров</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46</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24</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0"/>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Управление на основе анализа больших данных</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50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32</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0"/>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Менеджмент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46</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0"/>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Создание и управление потребительской ценностью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37</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16</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0"/>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sz w:val="24"/>
                <w:szCs w:val="24"/>
              </w:rPr>
            </w:pPr>
            <w:r w:rsidRPr="0056106D">
              <w:rPr>
                <w:snapToGrid/>
                <w:sz w:val="24"/>
                <w:szCs w:val="24"/>
              </w:rPr>
              <w:t>Информационное обеспечение бизнеса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37</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16</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snapToGrid w:val="0"/>
              <w:ind w:firstLine="0"/>
              <w:rPr>
                <w:b/>
                <w:bCs/>
                <w:snapToGrid/>
                <w:color w:val="000000"/>
                <w:sz w:val="24"/>
                <w:szCs w:val="24"/>
              </w:rPr>
            </w:pPr>
            <w:r w:rsidRPr="0056106D">
              <w:rPr>
                <w:b/>
                <w:bCs/>
                <w:snapToGrid/>
                <w:color w:val="000000"/>
                <w:sz w:val="24"/>
                <w:szCs w:val="24"/>
              </w:rPr>
              <w:t>ЛИДЕРСТВО В СОВРЕМЕННОМ БИЗНЕСЕ</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250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sz w:val="24"/>
                <w:szCs w:val="24"/>
              </w:rPr>
            </w:pPr>
            <w:r w:rsidRPr="0056106D">
              <w:rPr>
                <w:b/>
                <w:snapToGrid/>
                <w:color w:val="000000"/>
                <w:sz w:val="24"/>
                <w:szCs w:val="24"/>
              </w:rPr>
              <w:t>84</w:t>
            </w:r>
          </w:p>
        </w:tc>
        <w:tc>
          <w:tcPr>
            <w:tcW w:w="1275"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snapToGrid w:val="0"/>
              <w:ind w:firstLine="0"/>
              <w:jc w:val="center"/>
              <w:rPr>
                <w:b/>
                <w:snapToGrid/>
                <w:sz w:val="24"/>
                <w:szCs w:val="24"/>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1"/>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Организационное поведение и лидерство</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85</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24</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1"/>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lang w:val="en-US"/>
              </w:rPr>
            </w:pPr>
            <w:r w:rsidRPr="0056106D">
              <w:rPr>
                <w:snapToGrid/>
                <w:color w:val="000000"/>
                <w:sz w:val="24"/>
                <w:szCs w:val="24"/>
              </w:rPr>
              <w:t>Профессиональные навыки менеджера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80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36</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1"/>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lang w:val="en-US"/>
              </w:rPr>
            </w:pPr>
            <w:r w:rsidRPr="0056106D">
              <w:rPr>
                <w:snapToGrid/>
                <w:color w:val="000000"/>
                <w:sz w:val="24"/>
                <w:szCs w:val="24"/>
              </w:rPr>
              <w:t>Управление человеческими ресурсами</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85</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sz w:val="24"/>
                <w:szCs w:val="24"/>
                <w:lang w:val="en-US"/>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ind w:firstLine="0"/>
              <w:rPr>
                <w:snapToGrid/>
                <w:sz w:val="24"/>
                <w:szCs w:val="24"/>
                <w:lang w:val="en-US"/>
              </w:rPr>
            </w:pPr>
            <w:r w:rsidRPr="0056106D">
              <w:rPr>
                <w:b/>
                <w:bCs/>
                <w:snapToGrid/>
                <w:color w:val="000000"/>
                <w:sz w:val="24"/>
                <w:szCs w:val="24"/>
              </w:rPr>
              <w:t>СОВРЕМЕННЫЙ МЕНЕДЖМЕНТ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130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108</w:t>
            </w:r>
          </w:p>
        </w:tc>
        <w:tc>
          <w:tcPr>
            <w:tcW w:w="1275"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snapToGrid w:val="0"/>
              <w:spacing w:before="240" w:after="60"/>
              <w:ind w:firstLine="0"/>
              <w:jc w:val="center"/>
              <w:rPr>
                <w:bCs/>
                <w:snapToGrid/>
                <w:kern w:val="28"/>
                <w:sz w:val="24"/>
                <w:szCs w:val="28"/>
                <w:lang w:eastAsia="en-US"/>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2"/>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lang w:val="en-US"/>
              </w:rPr>
            </w:pPr>
            <w:r w:rsidRPr="0056106D">
              <w:rPr>
                <w:snapToGrid/>
                <w:color w:val="000000"/>
                <w:sz w:val="24"/>
                <w:szCs w:val="24"/>
              </w:rPr>
              <w:t>Операционный менеджмент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28</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2"/>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lang w:val="en-US"/>
              </w:rPr>
            </w:pPr>
            <w:r w:rsidRPr="0056106D">
              <w:rPr>
                <w:snapToGrid/>
                <w:color w:val="000000"/>
                <w:sz w:val="24"/>
                <w:szCs w:val="24"/>
              </w:rPr>
              <w:t>Стратегический менеджмент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50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44</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2"/>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lang w:val="en-US"/>
              </w:rPr>
            </w:pPr>
            <w:r w:rsidRPr="0056106D">
              <w:rPr>
                <w:snapToGrid/>
                <w:color w:val="000000"/>
                <w:sz w:val="24"/>
                <w:szCs w:val="24"/>
              </w:rPr>
              <w:t>Управленческие исследования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2"/>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sz w:val="24"/>
                <w:szCs w:val="24"/>
              </w:rPr>
            </w:pPr>
            <w:r w:rsidRPr="0056106D">
              <w:rPr>
                <w:snapToGrid/>
                <w:sz w:val="24"/>
                <w:szCs w:val="24"/>
              </w:rPr>
              <w:t>Корпоративная социальная ответственность</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12</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ind w:firstLine="0"/>
              <w:rPr>
                <w:snapToGrid/>
                <w:sz w:val="24"/>
                <w:szCs w:val="24"/>
                <w:lang w:val="en-US"/>
              </w:rPr>
            </w:pPr>
            <w:r w:rsidRPr="0056106D">
              <w:rPr>
                <w:b/>
                <w:bCs/>
                <w:snapToGrid/>
                <w:color w:val="000000"/>
                <w:sz w:val="24"/>
                <w:szCs w:val="24"/>
              </w:rPr>
              <w:t>ФИНАНСЫ. УПРАВЛЕНЧЕСКИЕ ФИНАНСЫ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150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sz w:val="24"/>
                <w:szCs w:val="24"/>
                <w:lang w:val="en-US"/>
              </w:rPr>
            </w:pPr>
            <w:r w:rsidRPr="0056106D">
              <w:rPr>
                <w:b/>
                <w:snapToGrid/>
                <w:color w:val="000000"/>
                <w:sz w:val="24"/>
                <w:szCs w:val="24"/>
              </w:rPr>
              <w:t>92</w:t>
            </w:r>
          </w:p>
        </w:tc>
        <w:tc>
          <w:tcPr>
            <w:tcW w:w="1275"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snapToGrid w:val="0"/>
              <w:spacing w:before="240" w:after="60"/>
              <w:ind w:firstLine="0"/>
              <w:jc w:val="center"/>
              <w:rPr>
                <w:bCs/>
                <w:snapToGrid/>
                <w:kern w:val="28"/>
                <w:sz w:val="24"/>
                <w:szCs w:val="28"/>
                <w:lang w:eastAsia="en-US"/>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3"/>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Финансовый менеджмент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50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40</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3"/>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Инструменты корпоративного финансирования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50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rPr>
          <w:trHeight w:val="307"/>
        </w:trPr>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3"/>
              </w:numPr>
              <w:jc w:val="center"/>
              <w:rPr>
                <w:b/>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Финансовые угрозы и риск - менеджмент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50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28</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ind w:firstLine="0"/>
              <w:rPr>
                <w:snapToGrid/>
                <w:color w:val="000000"/>
                <w:sz w:val="24"/>
                <w:szCs w:val="24"/>
              </w:rPr>
            </w:pPr>
            <w:r w:rsidRPr="0056106D">
              <w:rPr>
                <w:b/>
                <w:bCs/>
                <w:snapToGrid/>
                <w:color w:val="000000"/>
                <w:sz w:val="24"/>
                <w:szCs w:val="24"/>
              </w:rPr>
              <w:t>МАРКЕТИНГ И КОНКУРЕНТОСПОСОБНОСТЬ</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150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60</w:t>
            </w:r>
          </w:p>
        </w:tc>
        <w:tc>
          <w:tcPr>
            <w:tcW w:w="1275"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snapToGrid w:val="0"/>
              <w:spacing w:before="240" w:after="60"/>
              <w:ind w:firstLine="0"/>
              <w:jc w:val="center"/>
              <w:rPr>
                <w:bCs/>
                <w:snapToGrid/>
                <w:kern w:val="28"/>
                <w:sz w:val="24"/>
                <w:szCs w:val="28"/>
                <w:lang w:eastAsia="en-US"/>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4"/>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Маркетинговые исследования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75</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4"/>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snapToGrid/>
                <w:color w:val="000000"/>
                <w:sz w:val="24"/>
                <w:szCs w:val="24"/>
              </w:rPr>
              <w:t>Функциональные маркетинговые стратегии</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75</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40</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ind w:firstLine="0"/>
              <w:rPr>
                <w:snapToGrid/>
                <w:color w:val="000000"/>
                <w:sz w:val="24"/>
                <w:szCs w:val="24"/>
              </w:rPr>
            </w:pPr>
            <w:r w:rsidRPr="0056106D">
              <w:rPr>
                <w:b/>
                <w:bCs/>
                <w:snapToGrid/>
                <w:color w:val="000000"/>
                <w:sz w:val="24"/>
                <w:szCs w:val="24"/>
              </w:rPr>
              <w:t>ПРЕДПРИНИМАТЕЛЬСТВО</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b/>
                <w:snapToGrid/>
                <w:color w:val="000000"/>
                <w:sz w:val="24"/>
                <w:szCs w:val="24"/>
              </w:rPr>
              <w:t>150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sz w:val="24"/>
                <w:szCs w:val="24"/>
                <w:lang w:val="en-US"/>
              </w:rPr>
            </w:pPr>
            <w:r w:rsidRPr="0056106D">
              <w:rPr>
                <w:b/>
                <w:snapToGrid/>
                <w:color w:val="000000"/>
                <w:sz w:val="24"/>
                <w:szCs w:val="24"/>
              </w:rPr>
              <w:t>80</w:t>
            </w:r>
          </w:p>
        </w:tc>
        <w:tc>
          <w:tcPr>
            <w:tcW w:w="1275"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snapToGrid w:val="0"/>
              <w:spacing w:before="240" w:after="60"/>
              <w:ind w:firstLine="0"/>
              <w:jc w:val="center"/>
              <w:rPr>
                <w:bCs/>
                <w:snapToGrid/>
                <w:kern w:val="28"/>
                <w:sz w:val="24"/>
                <w:szCs w:val="28"/>
                <w:lang w:eastAsia="en-US"/>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5"/>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sz w:val="24"/>
                <w:szCs w:val="24"/>
              </w:rPr>
            </w:pPr>
            <w:r w:rsidRPr="0056106D">
              <w:rPr>
                <w:snapToGrid/>
                <w:sz w:val="24"/>
                <w:szCs w:val="24"/>
              </w:rPr>
              <w:t>Внешнее и внутреннее предпринимательство</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37</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28</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5"/>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sz w:val="24"/>
                <w:szCs w:val="24"/>
              </w:rPr>
            </w:pPr>
            <w:r w:rsidRPr="0056106D">
              <w:rPr>
                <w:snapToGrid/>
                <w:sz w:val="24"/>
                <w:szCs w:val="24"/>
              </w:rPr>
              <w:t>Антикризисный менеджмент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37</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24</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5"/>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sz w:val="24"/>
                <w:szCs w:val="24"/>
              </w:rPr>
            </w:pPr>
            <w:r w:rsidRPr="0056106D">
              <w:rPr>
                <w:snapToGrid/>
                <w:sz w:val="24"/>
                <w:szCs w:val="24"/>
              </w:rPr>
              <w:t>Правовые основы бизнеса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37</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20</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b/>
                <w:snapToGrid/>
                <w:sz w:val="24"/>
                <w:szCs w:val="24"/>
              </w:rPr>
              <w:t xml:space="preserve">Групповой проект № 1 «Интегрированный многоуровневый и </w:t>
            </w:r>
            <w:r w:rsidRPr="0056106D">
              <w:rPr>
                <w:b/>
                <w:snapToGrid/>
                <w:sz w:val="24"/>
                <w:szCs w:val="24"/>
              </w:rPr>
              <w:lastRenderedPageBreak/>
              <w:t>многоаспектный проект»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lastRenderedPageBreak/>
              <w:t>39</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8</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spacing w:beforeAutospacing="1" w:afterAutospacing="1"/>
              <w:ind w:firstLine="0"/>
              <w:jc w:val="right"/>
              <w:rPr>
                <w:b/>
                <w:snapToGrid/>
                <w:sz w:val="24"/>
                <w:szCs w:val="24"/>
              </w:rPr>
            </w:pPr>
            <w:r w:rsidRPr="0056106D">
              <w:rPr>
                <w:b/>
                <w:snapToGrid/>
                <w:sz w:val="24"/>
                <w:szCs w:val="24"/>
              </w:rPr>
              <w:t>Всего по общему блоку:</w:t>
            </w:r>
          </w:p>
        </w:tc>
        <w:tc>
          <w:tcPr>
            <w:tcW w:w="1134"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1 100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snapToGrid w:val="0"/>
              <w:ind w:firstLine="0"/>
              <w:jc w:val="center"/>
              <w:rPr>
                <w:b/>
                <w:snapToGrid/>
                <w:color w:val="000000"/>
                <w:sz w:val="24"/>
                <w:szCs w:val="24"/>
              </w:rPr>
            </w:pPr>
            <w:r w:rsidRPr="0056106D">
              <w:rPr>
                <w:b/>
                <w:snapToGrid/>
                <w:color w:val="000000"/>
                <w:sz w:val="24"/>
                <w:szCs w:val="24"/>
              </w:rPr>
              <w:t>564</w:t>
            </w:r>
          </w:p>
        </w:tc>
        <w:tc>
          <w:tcPr>
            <w:tcW w:w="1275"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snapToGrid w:val="0"/>
              <w:ind w:firstLine="0"/>
              <w:jc w:val="center"/>
              <w:rPr>
                <w:b/>
                <w:bCs/>
                <w:snapToGrid/>
                <w:sz w:val="24"/>
                <w:szCs w:val="24"/>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ind w:firstLine="0"/>
              <w:rPr>
                <w:b/>
                <w:snapToGrid/>
                <w:sz w:val="24"/>
                <w:szCs w:val="24"/>
                <w:lang w:val="en-US"/>
              </w:rPr>
            </w:pPr>
            <w:r w:rsidRPr="0056106D">
              <w:rPr>
                <w:b/>
                <w:bCs/>
                <w:snapToGrid/>
                <w:color w:val="000000"/>
                <w:sz w:val="24"/>
                <w:szCs w:val="24"/>
              </w:rPr>
              <w:t>ДИСЦИПЛИНЫ СПЕЦИАЛИЗАЦИИ</w:t>
            </w:r>
          </w:p>
        </w:tc>
        <w:tc>
          <w:tcPr>
            <w:tcW w:w="1134"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b/>
                <w:snapToGrid/>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snapToGrid w:val="0"/>
              <w:ind w:firstLine="0"/>
              <w:jc w:val="center"/>
              <w:rPr>
                <w:b/>
                <w:snapToGrid/>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snapToGrid w:val="0"/>
              <w:ind w:firstLine="0"/>
              <w:jc w:val="center"/>
              <w:rPr>
                <w:b/>
                <w:bCs/>
                <w:snapToGrid/>
                <w:sz w:val="24"/>
                <w:szCs w:val="24"/>
              </w:rPr>
            </w:pPr>
          </w:p>
        </w:tc>
      </w:tr>
      <w:tr w:rsidR="0056106D" w:rsidRPr="0056106D" w:rsidTr="004D72B9">
        <w:trPr>
          <w:trHeight w:val="156"/>
        </w:trPr>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spacing w:beforeAutospacing="1" w:afterAutospacing="1"/>
              <w:ind w:firstLine="0"/>
              <w:rPr>
                <w:b/>
                <w:snapToGrid/>
                <w:sz w:val="24"/>
                <w:szCs w:val="24"/>
              </w:rPr>
            </w:pPr>
            <w:r w:rsidRPr="0056106D">
              <w:rPr>
                <w:b/>
                <w:snapToGrid/>
                <w:sz w:val="24"/>
                <w:szCs w:val="24"/>
              </w:rPr>
              <w:t>«Управление человеческими ресурсами»</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388</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ind w:firstLine="0"/>
              <w:jc w:val="center"/>
              <w:rPr>
                <w:b/>
                <w:snapToGrid/>
                <w:color w:val="000000"/>
                <w:sz w:val="24"/>
                <w:szCs w:val="24"/>
              </w:rPr>
            </w:pPr>
            <w:r w:rsidRPr="0056106D">
              <w:rPr>
                <w:b/>
                <w:snapToGrid/>
                <w:color w:val="000000"/>
                <w:sz w:val="24"/>
                <w:szCs w:val="24"/>
              </w:rPr>
              <w:t>180</w:t>
            </w:r>
          </w:p>
        </w:tc>
        <w:tc>
          <w:tcPr>
            <w:tcW w:w="1275" w:type="dxa"/>
            <w:tcBorders>
              <w:top w:val="single" w:sz="6" w:space="0" w:color="auto"/>
              <w:left w:val="single" w:sz="6" w:space="0" w:color="auto"/>
              <w:bottom w:val="single" w:sz="6" w:space="0" w:color="auto"/>
              <w:right w:val="single" w:sz="6" w:space="0" w:color="auto"/>
            </w:tcBorders>
            <w:vAlign w:val="center"/>
          </w:tcPr>
          <w:p w:rsidR="0056106D" w:rsidRPr="0056106D" w:rsidRDefault="0056106D" w:rsidP="0056106D">
            <w:pPr>
              <w:tabs>
                <w:tab w:val="clear" w:pos="709"/>
              </w:tabs>
              <w:snapToGrid w:val="0"/>
              <w:ind w:firstLine="0"/>
              <w:jc w:val="center"/>
              <w:rPr>
                <w:b/>
                <w:bCs/>
                <w:snapToGrid/>
                <w:sz w:val="24"/>
                <w:szCs w:val="24"/>
              </w:rPr>
            </w:pP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Стратегия и ключевые показатели эффективности УЧР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20</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Организационная культура и УЧР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12</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Финансы для HR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12</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Моделирование компетенций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16</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Отбор и оценка персонала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16</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Управление эффективностью персонала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12</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Управление вознаграждением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20</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Обучение и развитие персонала. </w:t>
            </w:r>
            <w:proofErr w:type="spellStart"/>
            <w:r w:rsidRPr="0056106D">
              <w:rPr>
                <w:snapToGrid/>
                <w:sz w:val="24"/>
                <w:szCs w:val="24"/>
              </w:rPr>
              <w:t>Talant</w:t>
            </w:r>
            <w:proofErr w:type="spellEnd"/>
            <w:r w:rsidRPr="0056106D">
              <w:rPr>
                <w:snapToGrid/>
                <w:sz w:val="24"/>
                <w:szCs w:val="24"/>
              </w:rPr>
              <w:t xml:space="preserve"> </w:t>
            </w:r>
            <w:proofErr w:type="spellStart"/>
            <w:r w:rsidRPr="0056106D">
              <w:rPr>
                <w:snapToGrid/>
                <w:sz w:val="24"/>
                <w:szCs w:val="24"/>
              </w:rPr>
              <w:t>management</w:t>
            </w:r>
            <w:proofErr w:type="spellEnd"/>
            <w:r w:rsidRPr="0056106D">
              <w:rPr>
                <w:snapToGrid/>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20</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Управление коммуникациями и вовлеченностью персонала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30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12</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HR — эксперт, партнер, стратег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42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20</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lang w:val="en-US"/>
              </w:rPr>
            </w:pPr>
            <w:r w:rsidRPr="0056106D">
              <w:rPr>
                <w:snapToGrid/>
                <w:color w:val="000000"/>
                <w:sz w:val="24"/>
                <w:szCs w:val="24"/>
              </w:rPr>
              <w:t>зачет</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numPr>
                <w:ilvl w:val="0"/>
                <w:numId w:val="16"/>
              </w:numPr>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rPr>
                <w:snapToGrid/>
                <w:sz w:val="24"/>
                <w:szCs w:val="24"/>
              </w:rPr>
            </w:pPr>
            <w:r w:rsidRPr="0056106D">
              <w:rPr>
                <w:snapToGrid/>
                <w:sz w:val="24"/>
                <w:szCs w:val="24"/>
              </w:rPr>
              <w:t xml:space="preserve">Управление численностью персонала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42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6106D" w:rsidRPr="0056106D" w:rsidRDefault="0056106D" w:rsidP="0056106D">
            <w:pPr>
              <w:tabs>
                <w:tab w:val="clear" w:pos="709"/>
              </w:tabs>
              <w:ind w:firstLine="0"/>
              <w:jc w:val="center"/>
              <w:rPr>
                <w:snapToGrid/>
                <w:sz w:val="24"/>
                <w:szCs w:val="24"/>
              </w:rPr>
            </w:pPr>
            <w:r w:rsidRPr="0056106D">
              <w:rPr>
                <w:snapToGrid/>
                <w:sz w:val="24"/>
                <w:szCs w:val="24"/>
              </w:rPr>
              <w:t>20</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snapToGrid/>
                <w:sz w:val="24"/>
                <w:szCs w:val="24"/>
              </w:rPr>
            </w:pPr>
            <w:r w:rsidRPr="0056106D">
              <w:rPr>
                <w:snapToGrid/>
                <w:color w:val="000000"/>
                <w:sz w:val="24"/>
                <w:szCs w:val="24"/>
              </w:rPr>
              <w:t>экзамен</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snapToGrid/>
                <w:color w:val="000000"/>
                <w:sz w:val="24"/>
                <w:szCs w:val="24"/>
              </w:rPr>
            </w:pPr>
            <w:r w:rsidRPr="0056106D">
              <w:rPr>
                <w:b/>
                <w:snapToGrid/>
                <w:sz w:val="24"/>
                <w:szCs w:val="24"/>
              </w:rPr>
              <w:t>КОУЧИНГ – индивидуальная программа карьерного развития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106</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8</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ФАКУЛЬТАТИВ</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rPr>
                <w:b/>
                <w:snapToGrid/>
                <w:sz w:val="24"/>
                <w:szCs w:val="24"/>
              </w:rPr>
            </w:pPr>
            <w:r w:rsidRPr="0056106D">
              <w:rPr>
                <w:b/>
                <w:snapToGrid/>
                <w:sz w:val="24"/>
                <w:szCs w:val="24"/>
              </w:rPr>
              <w:t>Подготовка аттестационной работы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190</w:t>
            </w:r>
          </w:p>
        </w:tc>
        <w:tc>
          <w:tcPr>
            <w:tcW w:w="1560"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w:t>
            </w:r>
          </w:p>
        </w:tc>
        <w:tc>
          <w:tcPr>
            <w:tcW w:w="1275"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ind w:firstLine="0"/>
              <w:jc w:val="center"/>
              <w:rPr>
                <w:snapToGrid/>
                <w:color w:val="000000"/>
                <w:sz w:val="24"/>
                <w:szCs w:val="24"/>
              </w:rPr>
            </w:pPr>
            <w:r w:rsidRPr="0056106D">
              <w:rPr>
                <w:snapToGrid/>
                <w:color w:val="000000"/>
                <w:sz w:val="24"/>
                <w:szCs w:val="24"/>
              </w:rPr>
              <w:t>-</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vAlign w:val="center"/>
            <w:hideMark/>
          </w:tcPr>
          <w:p w:rsidR="0056106D" w:rsidRPr="0056106D" w:rsidRDefault="0056106D" w:rsidP="0056106D">
            <w:pPr>
              <w:tabs>
                <w:tab w:val="clear" w:pos="709"/>
              </w:tabs>
              <w:snapToGrid w:val="0"/>
              <w:spacing w:beforeAutospacing="1" w:afterAutospacing="1"/>
              <w:ind w:firstLine="0"/>
              <w:rPr>
                <w:b/>
                <w:snapToGrid/>
                <w:sz w:val="24"/>
                <w:szCs w:val="24"/>
              </w:rPr>
            </w:pPr>
            <w:r w:rsidRPr="0056106D">
              <w:rPr>
                <w:b/>
                <w:snapToGrid/>
                <w:sz w:val="24"/>
                <w:szCs w:val="24"/>
              </w:rPr>
              <w:t>Защита аттестационной работы и итоговый квалификационный экзамен</w:t>
            </w:r>
          </w:p>
        </w:tc>
        <w:tc>
          <w:tcPr>
            <w:tcW w:w="1134"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16</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snapToGrid w:val="0"/>
              <w:ind w:firstLine="0"/>
              <w:jc w:val="center"/>
              <w:rPr>
                <w:b/>
                <w:snapToGrid/>
                <w:color w:val="000000"/>
                <w:sz w:val="24"/>
                <w:szCs w:val="24"/>
              </w:rPr>
            </w:pPr>
            <w:r w:rsidRPr="0056106D">
              <w:rPr>
                <w:b/>
                <w:snapToGrid/>
                <w:color w:val="000000"/>
                <w:sz w:val="24"/>
                <w:szCs w:val="24"/>
              </w:rPr>
              <w:t>16</w:t>
            </w:r>
          </w:p>
        </w:tc>
        <w:tc>
          <w:tcPr>
            <w:tcW w:w="1275"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snapToGrid w:val="0"/>
              <w:ind w:firstLine="0"/>
              <w:jc w:val="center"/>
              <w:rPr>
                <w:b/>
                <w:snapToGrid/>
                <w:sz w:val="24"/>
                <w:szCs w:val="24"/>
              </w:rPr>
            </w:pPr>
            <w:r w:rsidRPr="0056106D">
              <w:rPr>
                <w:b/>
                <w:snapToGrid/>
                <w:sz w:val="24"/>
                <w:szCs w:val="24"/>
              </w:rPr>
              <w:t>-</w:t>
            </w:r>
          </w:p>
        </w:tc>
      </w:tr>
      <w:tr w:rsidR="0056106D" w:rsidRPr="0056106D" w:rsidTr="004D72B9">
        <w:tc>
          <w:tcPr>
            <w:tcW w:w="813"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ind w:firstLine="0"/>
              <w:jc w:val="center"/>
              <w:rPr>
                <w:snapToGrid/>
                <w:sz w:val="24"/>
                <w:szCs w:val="24"/>
              </w:rPr>
            </w:pPr>
          </w:p>
        </w:tc>
        <w:tc>
          <w:tcPr>
            <w:tcW w:w="4857"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snapToGrid w:val="0"/>
              <w:spacing w:beforeAutospacing="1" w:afterAutospacing="1"/>
              <w:ind w:firstLine="0"/>
              <w:rPr>
                <w:b/>
                <w:bCs/>
                <w:snapToGrid/>
                <w:sz w:val="24"/>
                <w:szCs w:val="24"/>
              </w:rPr>
            </w:pPr>
            <w:r w:rsidRPr="0056106D">
              <w:rPr>
                <w:b/>
                <w:bCs/>
                <w:snapToGrid/>
                <w:sz w:val="24"/>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ind w:firstLine="0"/>
              <w:jc w:val="center"/>
              <w:rPr>
                <w:b/>
                <w:snapToGrid/>
                <w:color w:val="000000"/>
                <w:sz w:val="24"/>
                <w:szCs w:val="24"/>
              </w:rPr>
            </w:pPr>
            <w:r w:rsidRPr="0056106D">
              <w:rPr>
                <w:b/>
                <w:snapToGrid/>
                <w:color w:val="000000"/>
                <w:sz w:val="24"/>
                <w:szCs w:val="24"/>
              </w:rPr>
              <w:t>1 800</w:t>
            </w:r>
          </w:p>
        </w:tc>
        <w:tc>
          <w:tcPr>
            <w:tcW w:w="1560" w:type="dxa"/>
            <w:tcBorders>
              <w:top w:val="single" w:sz="6" w:space="0" w:color="auto"/>
              <w:left w:val="single" w:sz="6" w:space="0" w:color="auto"/>
              <w:bottom w:val="single" w:sz="6" w:space="0" w:color="auto"/>
              <w:right w:val="single" w:sz="6" w:space="0" w:color="auto"/>
            </w:tcBorders>
            <w:hideMark/>
          </w:tcPr>
          <w:p w:rsidR="0056106D" w:rsidRPr="0056106D" w:rsidRDefault="0056106D" w:rsidP="0056106D">
            <w:pPr>
              <w:tabs>
                <w:tab w:val="clear" w:pos="709"/>
              </w:tabs>
              <w:snapToGrid w:val="0"/>
              <w:ind w:firstLine="0"/>
              <w:jc w:val="center"/>
              <w:rPr>
                <w:b/>
                <w:snapToGrid/>
                <w:color w:val="000000"/>
                <w:sz w:val="24"/>
                <w:szCs w:val="24"/>
              </w:rPr>
            </w:pPr>
            <w:r w:rsidRPr="0056106D">
              <w:rPr>
                <w:b/>
                <w:snapToGrid/>
                <w:color w:val="000000"/>
                <w:sz w:val="24"/>
                <w:szCs w:val="24"/>
              </w:rPr>
              <w:t>768</w:t>
            </w:r>
          </w:p>
        </w:tc>
        <w:tc>
          <w:tcPr>
            <w:tcW w:w="1275" w:type="dxa"/>
            <w:tcBorders>
              <w:top w:val="single" w:sz="6" w:space="0" w:color="auto"/>
              <w:left w:val="single" w:sz="6" w:space="0" w:color="auto"/>
              <w:bottom w:val="single" w:sz="6" w:space="0" w:color="auto"/>
              <w:right w:val="single" w:sz="6" w:space="0" w:color="auto"/>
            </w:tcBorders>
          </w:tcPr>
          <w:p w:rsidR="0056106D" w:rsidRPr="0056106D" w:rsidRDefault="0056106D" w:rsidP="0056106D">
            <w:pPr>
              <w:tabs>
                <w:tab w:val="clear" w:pos="709"/>
              </w:tabs>
              <w:snapToGrid w:val="0"/>
              <w:ind w:firstLine="0"/>
              <w:jc w:val="center"/>
              <w:rPr>
                <w:b/>
                <w:snapToGrid/>
                <w:sz w:val="24"/>
                <w:szCs w:val="24"/>
              </w:rPr>
            </w:pPr>
          </w:p>
        </w:tc>
      </w:tr>
    </w:tbl>
    <w:p w:rsidR="0056106D" w:rsidRPr="006F77F7" w:rsidRDefault="0056106D" w:rsidP="00C379E8">
      <w:pPr>
        <w:tabs>
          <w:tab w:val="clear" w:pos="709"/>
        </w:tabs>
        <w:spacing w:after="200" w:line="276" w:lineRule="auto"/>
        <w:ind w:firstLine="0"/>
        <w:rPr>
          <w:b/>
        </w:rPr>
      </w:pPr>
    </w:p>
    <w:sectPr w:rsidR="0056106D" w:rsidRPr="006F77F7"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DB" w:rsidRDefault="006504DB" w:rsidP="00CB1C18">
      <w:r>
        <w:separator/>
      </w:r>
    </w:p>
  </w:endnote>
  <w:endnote w:type="continuationSeparator" w:id="0">
    <w:p w:rsidR="006504DB" w:rsidRDefault="006504D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DB" w:rsidRDefault="006504DB" w:rsidP="00CB1C18">
      <w:r>
        <w:separator/>
      </w:r>
    </w:p>
  </w:footnote>
  <w:footnote w:type="continuationSeparator" w:id="0">
    <w:p w:rsidR="006504DB" w:rsidRDefault="006504DB"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D2B6049"/>
    <w:multiLevelType w:val="hybridMultilevel"/>
    <w:tmpl w:val="7486BBD8"/>
    <w:lvl w:ilvl="0" w:tplc="C66E278A">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57F5189"/>
    <w:multiLevelType w:val="hybridMultilevel"/>
    <w:tmpl w:val="0E7270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41E4E21"/>
    <w:multiLevelType w:val="multilevel"/>
    <w:tmpl w:val="3E0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720267"/>
    <w:multiLevelType w:val="hybridMultilevel"/>
    <w:tmpl w:val="15C0B1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CA8340D"/>
    <w:multiLevelType w:val="hybridMultilevel"/>
    <w:tmpl w:val="FF2E4A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15502FE"/>
    <w:multiLevelType w:val="hybridMultilevel"/>
    <w:tmpl w:val="013E22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92D4B15"/>
    <w:multiLevelType w:val="hybridMultilevel"/>
    <w:tmpl w:val="45007BDA"/>
    <w:lvl w:ilvl="0" w:tplc="2320C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BA91A14"/>
    <w:multiLevelType w:val="multilevel"/>
    <w:tmpl w:val="71881328"/>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2"/>
        </w:tabs>
        <w:ind w:left="1572" w:hanging="1005"/>
      </w:pPr>
      <w:rPr>
        <w:rFonts w:hint="default"/>
      </w:rPr>
    </w:lvl>
    <w:lvl w:ilvl="2">
      <w:start w:val="1"/>
      <w:numFmt w:val="decimal"/>
      <w:lvlText w:val="%1.%2.%3."/>
      <w:lvlJc w:val="left"/>
      <w:pPr>
        <w:tabs>
          <w:tab w:val="num" w:pos="2139"/>
        </w:tabs>
        <w:ind w:left="2139" w:hanging="1005"/>
      </w:pPr>
      <w:rPr>
        <w:rFonts w:hint="default"/>
      </w:rPr>
    </w:lvl>
    <w:lvl w:ilvl="3">
      <w:start w:val="1"/>
      <w:numFmt w:val="decimal"/>
      <w:lvlText w:val="%1.%2.%3.%4."/>
      <w:lvlJc w:val="left"/>
      <w:pPr>
        <w:tabs>
          <w:tab w:val="num" w:pos="2706"/>
        </w:tabs>
        <w:ind w:left="2706" w:hanging="100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61ED1E6D"/>
    <w:multiLevelType w:val="hybridMultilevel"/>
    <w:tmpl w:val="FF2E4A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CA1A25"/>
    <w:multiLevelType w:val="hybridMultilevel"/>
    <w:tmpl w:val="077C9F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13"/>
  </w:num>
  <w:num w:numId="7">
    <w:abstractNumId w:val="11"/>
  </w:num>
  <w:num w:numId="8">
    <w:abstractNumId w:val="5"/>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3477C"/>
    <w:rsid w:val="00053488"/>
    <w:rsid w:val="00063509"/>
    <w:rsid w:val="00070AEF"/>
    <w:rsid w:val="00071C18"/>
    <w:rsid w:val="0007286B"/>
    <w:rsid w:val="00072C73"/>
    <w:rsid w:val="00072CDC"/>
    <w:rsid w:val="00074077"/>
    <w:rsid w:val="000761C0"/>
    <w:rsid w:val="000767A0"/>
    <w:rsid w:val="000777AB"/>
    <w:rsid w:val="00082F94"/>
    <w:rsid w:val="00084180"/>
    <w:rsid w:val="00085F72"/>
    <w:rsid w:val="000A60A3"/>
    <w:rsid w:val="000A799D"/>
    <w:rsid w:val="000C270E"/>
    <w:rsid w:val="000C5FD9"/>
    <w:rsid w:val="000D3430"/>
    <w:rsid w:val="000E10CA"/>
    <w:rsid w:val="000E77C3"/>
    <w:rsid w:val="00107B80"/>
    <w:rsid w:val="001135C4"/>
    <w:rsid w:val="00115A79"/>
    <w:rsid w:val="00117473"/>
    <w:rsid w:val="001212C5"/>
    <w:rsid w:val="00121857"/>
    <w:rsid w:val="00121DC7"/>
    <w:rsid w:val="00123703"/>
    <w:rsid w:val="00126BBB"/>
    <w:rsid w:val="0012716A"/>
    <w:rsid w:val="00127B00"/>
    <w:rsid w:val="00132586"/>
    <w:rsid w:val="00132AFA"/>
    <w:rsid w:val="00133CFF"/>
    <w:rsid w:val="00135EF9"/>
    <w:rsid w:val="0014455A"/>
    <w:rsid w:val="001475DB"/>
    <w:rsid w:val="00152424"/>
    <w:rsid w:val="00156F9F"/>
    <w:rsid w:val="00177D91"/>
    <w:rsid w:val="00195C78"/>
    <w:rsid w:val="001A4186"/>
    <w:rsid w:val="001B0FDE"/>
    <w:rsid w:val="001C01D6"/>
    <w:rsid w:val="001C05F5"/>
    <w:rsid w:val="001D00FD"/>
    <w:rsid w:val="001D3EAA"/>
    <w:rsid w:val="001F0B3B"/>
    <w:rsid w:val="001F4F2E"/>
    <w:rsid w:val="001F52B9"/>
    <w:rsid w:val="00200702"/>
    <w:rsid w:val="00201140"/>
    <w:rsid w:val="0020366E"/>
    <w:rsid w:val="00204B07"/>
    <w:rsid w:val="0020709B"/>
    <w:rsid w:val="0021296C"/>
    <w:rsid w:val="00223EC3"/>
    <w:rsid w:val="002350DE"/>
    <w:rsid w:val="00236FD3"/>
    <w:rsid w:val="00243BB2"/>
    <w:rsid w:val="00245141"/>
    <w:rsid w:val="002451A7"/>
    <w:rsid w:val="0024584A"/>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220E"/>
    <w:rsid w:val="002F7B5F"/>
    <w:rsid w:val="002F7D10"/>
    <w:rsid w:val="00302FAA"/>
    <w:rsid w:val="003038BF"/>
    <w:rsid w:val="0032153B"/>
    <w:rsid w:val="003248F4"/>
    <w:rsid w:val="0032709B"/>
    <w:rsid w:val="00333CBE"/>
    <w:rsid w:val="00345C46"/>
    <w:rsid w:val="003516CC"/>
    <w:rsid w:val="00376E32"/>
    <w:rsid w:val="00383D14"/>
    <w:rsid w:val="003927D3"/>
    <w:rsid w:val="0039286E"/>
    <w:rsid w:val="003C2424"/>
    <w:rsid w:val="003C49AD"/>
    <w:rsid w:val="003C7469"/>
    <w:rsid w:val="003D0AA6"/>
    <w:rsid w:val="003D1E43"/>
    <w:rsid w:val="003D239A"/>
    <w:rsid w:val="003D5B33"/>
    <w:rsid w:val="003E13B8"/>
    <w:rsid w:val="003E1D49"/>
    <w:rsid w:val="003E2441"/>
    <w:rsid w:val="003E56FD"/>
    <w:rsid w:val="003E59DC"/>
    <w:rsid w:val="003F4415"/>
    <w:rsid w:val="0041301F"/>
    <w:rsid w:val="00427B60"/>
    <w:rsid w:val="00431463"/>
    <w:rsid w:val="0044002D"/>
    <w:rsid w:val="00441D0F"/>
    <w:rsid w:val="004433BE"/>
    <w:rsid w:val="00445558"/>
    <w:rsid w:val="00460DDD"/>
    <w:rsid w:val="004641CA"/>
    <w:rsid w:val="00473FD6"/>
    <w:rsid w:val="00482157"/>
    <w:rsid w:val="00483D8D"/>
    <w:rsid w:val="0049189D"/>
    <w:rsid w:val="00497234"/>
    <w:rsid w:val="004A050F"/>
    <w:rsid w:val="004B3332"/>
    <w:rsid w:val="004B7489"/>
    <w:rsid w:val="004C04CA"/>
    <w:rsid w:val="004C3E28"/>
    <w:rsid w:val="004C63EA"/>
    <w:rsid w:val="004D1DD3"/>
    <w:rsid w:val="004D4FB7"/>
    <w:rsid w:val="004E09D6"/>
    <w:rsid w:val="004E147F"/>
    <w:rsid w:val="004E7660"/>
    <w:rsid w:val="004F36D2"/>
    <w:rsid w:val="004F416A"/>
    <w:rsid w:val="00500D9B"/>
    <w:rsid w:val="00506C5A"/>
    <w:rsid w:val="00510572"/>
    <w:rsid w:val="005136BE"/>
    <w:rsid w:val="00513F6C"/>
    <w:rsid w:val="00526967"/>
    <w:rsid w:val="00530E4F"/>
    <w:rsid w:val="00531303"/>
    <w:rsid w:val="00534F97"/>
    <w:rsid w:val="005371C9"/>
    <w:rsid w:val="00542DB9"/>
    <w:rsid w:val="0056106D"/>
    <w:rsid w:val="00564686"/>
    <w:rsid w:val="00565E96"/>
    <w:rsid w:val="0057352F"/>
    <w:rsid w:val="00573A01"/>
    <w:rsid w:val="00583AE4"/>
    <w:rsid w:val="005941EF"/>
    <w:rsid w:val="005A5BE6"/>
    <w:rsid w:val="005A678C"/>
    <w:rsid w:val="005A69AB"/>
    <w:rsid w:val="005B0013"/>
    <w:rsid w:val="005B4A3E"/>
    <w:rsid w:val="005C6574"/>
    <w:rsid w:val="005C680F"/>
    <w:rsid w:val="005D2E07"/>
    <w:rsid w:val="005E0384"/>
    <w:rsid w:val="005F06BE"/>
    <w:rsid w:val="005F7835"/>
    <w:rsid w:val="006072F9"/>
    <w:rsid w:val="006117F1"/>
    <w:rsid w:val="00621590"/>
    <w:rsid w:val="006323ED"/>
    <w:rsid w:val="00642A96"/>
    <w:rsid w:val="006504DB"/>
    <w:rsid w:val="00651E24"/>
    <w:rsid w:val="006527AA"/>
    <w:rsid w:val="0065729B"/>
    <w:rsid w:val="0065731F"/>
    <w:rsid w:val="0066021C"/>
    <w:rsid w:val="00661273"/>
    <w:rsid w:val="006713BF"/>
    <w:rsid w:val="00671ECD"/>
    <w:rsid w:val="006834F6"/>
    <w:rsid w:val="00684FEC"/>
    <w:rsid w:val="00697542"/>
    <w:rsid w:val="006A3B53"/>
    <w:rsid w:val="006A6CE4"/>
    <w:rsid w:val="006B32C7"/>
    <w:rsid w:val="006B7094"/>
    <w:rsid w:val="006B70B9"/>
    <w:rsid w:val="006C2015"/>
    <w:rsid w:val="006C610D"/>
    <w:rsid w:val="006D2D1A"/>
    <w:rsid w:val="006D7E49"/>
    <w:rsid w:val="006E0FA2"/>
    <w:rsid w:val="006F77F7"/>
    <w:rsid w:val="0070127E"/>
    <w:rsid w:val="007022A0"/>
    <w:rsid w:val="00706492"/>
    <w:rsid w:val="00707948"/>
    <w:rsid w:val="0071472A"/>
    <w:rsid w:val="0071490E"/>
    <w:rsid w:val="007203E7"/>
    <w:rsid w:val="00720B00"/>
    <w:rsid w:val="00724EED"/>
    <w:rsid w:val="007442D3"/>
    <w:rsid w:val="0075014E"/>
    <w:rsid w:val="00752FA3"/>
    <w:rsid w:val="007745A4"/>
    <w:rsid w:val="00795795"/>
    <w:rsid w:val="007A053B"/>
    <w:rsid w:val="007B2216"/>
    <w:rsid w:val="007B4A2D"/>
    <w:rsid w:val="007C5C0D"/>
    <w:rsid w:val="007D0CB7"/>
    <w:rsid w:val="007D3964"/>
    <w:rsid w:val="007D6F31"/>
    <w:rsid w:val="007E3E65"/>
    <w:rsid w:val="007E5706"/>
    <w:rsid w:val="007F5506"/>
    <w:rsid w:val="008128DB"/>
    <w:rsid w:val="008153AD"/>
    <w:rsid w:val="00820CCF"/>
    <w:rsid w:val="0082165F"/>
    <w:rsid w:val="00824610"/>
    <w:rsid w:val="00831584"/>
    <w:rsid w:val="00852B23"/>
    <w:rsid w:val="008547B8"/>
    <w:rsid w:val="00854F94"/>
    <w:rsid w:val="00855712"/>
    <w:rsid w:val="0086483E"/>
    <w:rsid w:val="008741D4"/>
    <w:rsid w:val="0088075E"/>
    <w:rsid w:val="00884629"/>
    <w:rsid w:val="00884747"/>
    <w:rsid w:val="00891EC0"/>
    <w:rsid w:val="008A4116"/>
    <w:rsid w:val="008A42BD"/>
    <w:rsid w:val="008A767E"/>
    <w:rsid w:val="008B29D7"/>
    <w:rsid w:val="008D074D"/>
    <w:rsid w:val="008E0CEC"/>
    <w:rsid w:val="008E1656"/>
    <w:rsid w:val="008E1D54"/>
    <w:rsid w:val="008E4551"/>
    <w:rsid w:val="008E4C38"/>
    <w:rsid w:val="008F0A98"/>
    <w:rsid w:val="008F3F00"/>
    <w:rsid w:val="008F4FF4"/>
    <w:rsid w:val="008F554F"/>
    <w:rsid w:val="00910BE4"/>
    <w:rsid w:val="00912187"/>
    <w:rsid w:val="00915DBD"/>
    <w:rsid w:val="00916016"/>
    <w:rsid w:val="0092627C"/>
    <w:rsid w:val="0093062F"/>
    <w:rsid w:val="0093440D"/>
    <w:rsid w:val="009662B7"/>
    <w:rsid w:val="00966BF5"/>
    <w:rsid w:val="0096722D"/>
    <w:rsid w:val="00967D94"/>
    <w:rsid w:val="00994F52"/>
    <w:rsid w:val="009A62AA"/>
    <w:rsid w:val="009B6FDE"/>
    <w:rsid w:val="009C16C0"/>
    <w:rsid w:val="009C4A5D"/>
    <w:rsid w:val="009C7287"/>
    <w:rsid w:val="009D183B"/>
    <w:rsid w:val="009D7D4D"/>
    <w:rsid w:val="009F2FCC"/>
    <w:rsid w:val="009F36EA"/>
    <w:rsid w:val="009F3AE5"/>
    <w:rsid w:val="00A017DE"/>
    <w:rsid w:val="00A038AE"/>
    <w:rsid w:val="00A042DE"/>
    <w:rsid w:val="00A1512F"/>
    <w:rsid w:val="00A16C39"/>
    <w:rsid w:val="00A20EC2"/>
    <w:rsid w:val="00A21C7E"/>
    <w:rsid w:val="00A232F1"/>
    <w:rsid w:val="00A31BA8"/>
    <w:rsid w:val="00A335BC"/>
    <w:rsid w:val="00A35895"/>
    <w:rsid w:val="00A43D82"/>
    <w:rsid w:val="00A549EC"/>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7E08"/>
    <w:rsid w:val="00B107E8"/>
    <w:rsid w:val="00B10D9A"/>
    <w:rsid w:val="00B163EE"/>
    <w:rsid w:val="00B20DF0"/>
    <w:rsid w:val="00B21959"/>
    <w:rsid w:val="00B31525"/>
    <w:rsid w:val="00B3207D"/>
    <w:rsid w:val="00B44842"/>
    <w:rsid w:val="00B45D1D"/>
    <w:rsid w:val="00B45D6B"/>
    <w:rsid w:val="00B51FAC"/>
    <w:rsid w:val="00B7175A"/>
    <w:rsid w:val="00B81AC6"/>
    <w:rsid w:val="00B84513"/>
    <w:rsid w:val="00B8653B"/>
    <w:rsid w:val="00BA56BD"/>
    <w:rsid w:val="00BB7300"/>
    <w:rsid w:val="00BC708B"/>
    <w:rsid w:val="00BD06F5"/>
    <w:rsid w:val="00BD3223"/>
    <w:rsid w:val="00BD6739"/>
    <w:rsid w:val="00BE415D"/>
    <w:rsid w:val="00BE4FBE"/>
    <w:rsid w:val="00BE7F31"/>
    <w:rsid w:val="00BF2940"/>
    <w:rsid w:val="00C0686E"/>
    <w:rsid w:val="00C21190"/>
    <w:rsid w:val="00C2562C"/>
    <w:rsid w:val="00C3313D"/>
    <w:rsid w:val="00C379E8"/>
    <w:rsid w:val="00C40A83"/>
    <w:rsid w:val="00C5236B"/>
    <w:rsid w:val="00C571BA"/>
    <w:rsid w:val="00C623E6"/>
    <w:rsid w:val="00C710BB"/>
    <w:rsid w:val="00C73DDA"/>
    <w:rsid w:val="00C86D10"/>
    <w:rsid w:val="00CA4AC7"/>
    <w:rsid w:val="00CB1C18"/>
    <w:rsid w:val="00CC5E94"/>
    <w:rsid w:val="00CC679B"/>
    <w:rsid w:val="00CD5577"/>
    <w:rsid w:val="00CD60F7"/>
    <w:rsid w:val="00CD7A9A"/>
    <w:rsid w:val="00CE09CD"/>
    <w:rsid w:val="00CE61B4"/>
    <w:rsid w:val="00CE7D5E"/>
    <w:rsid w:val="00D03FAE"/>
    <w:rsid w:val="00D0636A"/>
    <w:rsid w:val="00D21C01"/>
    <w:rsid w:val="00D32064"/>
    <w:rsid w:val="00D32B13"/>
    <w:rsid w:val="00D32F01"/>
    <w:rsid w:val="00D35556"/>
    <w:rsid w:val="00D40099"/>
    <w:rsid w:val="00D4198B"/>
    <w:rsid w:val="00D51AF4"/>
    <w:rsid w:val="00D70D67"/>
    <w:rsid w:val="00D84F35"/>
    <w:rsid w:val="00D9562C"/>
    <w:rsid w:val="00D979C6"/>
    <w:rsid w:val="00DA02CA"/>
    <w:rsid w:val="00DB11D3"/>
    <w:rsid w:val="00DC17E8"/>
    <w:rsid w:val="00DE5F8C"/>
    <w:rsid w:val="00DF6638"/>
    <w:rsid w:val="00DF7851"/>
    <w:rsid w:val="00E05E0C"/>
    <w:rsid w:val="00E11834"/>
    <w:rsid w:val="00E16968"/>
    <w:rsid w:val="00E22CF6"/>
    <w:rsid w:val="00E26F81"/>
    <w:rsid w:val="00E35CDC"/>
    <w:rsid w:val="00E4614E"/>
    <w:rsid w:val="00E5065E"/>
    <w:rsid w:val="00E50CBA"/>
    <w:rsid w:val="00E53C38"/>
    <w:rsid w:val="00E60DEC"/>
    <w:rsid w:val="00E7093B"/>
    <w:rsid w:val="00E73E7A"/>
    <w:rsid w:val="00E7433F"/>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3B12"/>
    <w:rsid w:val="00F749D9"/>
    <w:rsid w:val="00F752D3"/>
    <w:rsid w:val="00F776E4"/>
    <w:rsid w:val="00F8278F"/>
    <w:rsid w:val="00F91597"/>
    <w:rsid w:val="00F94074"/>
    <w:rsid w:val="00F9545A"/>
    <w:rsid w:val="00F97C7B"/>
    <w:rsid w:val="00FA2D3E"/>
    <w:rsid w:val="00FD7102"/>
    <w:rsid w:val="00FD7121"/>
    <w:rsid w:val="00FE3EB4"/>
    <w:rsid w:val="00FE423B"/>
    <w:rsid w:val="00FE681E"/>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A02CA"/>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pPr>
      <w:keepNext/>
      <w:widowControl w:val="0"/>
      <w:tabs>
        <w:tab w:val="clear" w:pos="709"/>
      </w:tabs>
      <w:spacing w:before="90" w:after="60"/>
      <w:ind w:firstLine="0"/>
      <w:jc w:val="both"/>
      <w:outlineLvl w:val="5"/>
    </w:pPr>
    <w:rPr>
      <w:b/>
      <w:snapToGrid/>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60">
    <w:name w:val="Заголовок 6 Знак"/>
    <w:basedOn w:val="a0"/>
    <w:link w:val="6"/>
    <w:rPr>
      <w:rFonts w:ascii="Times New Roman" w:hAnsi="Times New Roman" w:cs="Times New Roman"/>
      <w:b/>
      <w:spacing w:val="-6"/>
      <w:sz w:val="24"/>
      <w:szCs w:val="20"/>
      <w:lang w:eastAsia="ru-RU"/>
    </w:rPr>
  </w:style>
  <w:style w:type="paragraph" w:styleId="31">
    <w:name w:val="List Continue 3"/>
    <w:basedOn w:val="a"/>
    <w:pPr>
      <w:widowControl w:val="0"/>
      <w:tabs>
        <w:tab w:val="clear" w:pos="709"/>
      </w:tabs>
      <w:spacing w:before="200" w:after="120" w:line="300" w:lineRule="auto"/>
      <w:ind w:left="849" w:firstLine="760"/>
      <w:jc w:val="both"/>
    </w:pPr>
    <w:rPr>
      <w:snapToGrid/>
      <w:spacing w:val="-6"/>
      <w:sz w:val="22"/>
    </w:rPr>
  </w:style>
  <w:style w:type="paragraph" w:styleId="af4">
    <w:name w:val="Block Text"/>
    <w:basedOn w:val="a"/>
    <w:pPr>
      <w:tabs>
        <w:tab w:val="clear" w:pos="709"/>
      </w:tabs>
      <w:ind w:left="2279" w:right="1400" w:firstLine="0"/>
      <w:jc w:val="center"/>
    </w:pPr>
    <w:rPr>
      <w:snapToGrid/>
      <w:sz w:val="24"/>
    </w:rPr>
  </w:style>
  <w:style w:type="paragraph" w:styleId="21">
    <w:name w:val="Body Text Indent 2"/>
    <w:basedOn w:val="a"/>
    <w:link w:val="22"/>
    <w:pPr>
      <w:tabs>
        <w:tab w:val="clear" w:pos="709"/>
      </w:tabs>
      <w:ind w:firstLine="284"/>
      <w:jc w:val="both"/>
    </w:pPr>
    <w:rPr>
      <w:snapToGrid/>
      <w:sz w:val="24"/>
      <w:lang w:val="x-none" w:eastAsia="x-none"/>
    </w:rPr>
  </w:style>
  <w:style w:type="character" w:customStyle="1" w:styleId="22">
    <w:name w:val="Основной текст с отступом 2 Знак"/>
    <w:basedOn w:val="a0"/>
    <w:link w:val="21"/>
    <w:rPr>
      <w:rFonts w:ascii="Times New Roman" w:hAnsi="Times New Roman" w:cs="Times New Roman"/>
      <w:sz w:val="24"/>
      <w:szCs w:val="20"/>
      <w:lang w:val="x-none" w:eastAsia="x-none"/>
    </w:rPr>
  </w:style>
  <w:style w:type="paragraph" w:styleId="23">
    <w:name w:val="Body Text 2"/>
    <w:basedOn w:val="a"/>
    <w:link w:val="24"/>
    <w:pPr>
      <w:tabs>
        <w:tab w:val="clear" w:pos="709"/>
      </w:tabs>
      <w:ind w:firstLine="0"/>
      <w:jc w:val="both"/>
    </w:pPr>
    <w:rPr>
      <w:snapToGrid/>
      <w:sz w:val="24"/>
    </w:rPr>
  </w:style>
  <w:style w:type="character" w:customStyle="1" w:styleId="24">
    <w:name w:val="Основной текст 2 Знак"/>
    <w:basedOn w:val="a0"/>
    <w:link w:val="23"/>
    <w:rPr>
      <w:rFonts w:ascii="Times New Roman" w:hAnsi="Times New Roman" w:cs="Times New Roman"/>
      <w:sz w:val="24"/>
      <w:szCs w:val="20"/>
      <w:lang w:eastAsia="ru-RU"/>
    </w:rPr>
  </w:style>
  <w:style w:type="character" w:styleId="af5">
    <w:name w:val="annotation reference"/>
    <w:unhideWhenUsed/>
    <w:rPr>
      <w:sz w:val="16"/>
      <w:szCs w:val="16"/>
    </w:rPr>
  </w:style>
  <w:style w:type="character" w:customStyle="1" w:styleId="30">
    <w:name w:val="Заголовок 3 Знак"/>
    <w:basedOn w:val="a0"/>
    <w:link w:val="3"/>
    <w:uiPriority w:val="9"/>
    <w:semiHidden/>
    <w:rsid w:val="00DA02CA"/>
    <w:rPr>
      <w:rFonts w:asciiTheme="majorHAnsi" w:eastAsiaTheme="majorEastAsia" w:hAnsiTheme="majorHAnsi" w:cstheme="majorBidi"/>
      <w:b/>
      <w:bCs/>
      <w:snapToGrid w:val="0"/>
      <w:color w:val="4F81BD" w:themeColor="accent1"/>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A02CA"/>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pPr>
      <w:keepNext/>
      <w:widowControl w:val="0"/>
      <w:tabs>
        <w:tab w:val="clear" w:pos="709"/>
      </w:tabs>
      <w:spacing w:before="90" w:after="60"/>
      <w:ind w:firstLine="0"/>
      <w:jc w:val="both"/>
      <w:outlineLvl w:val="5"/>
    </w:pPr>
    <w:rPr>
      <w:b/>
      <w:snapToGrid/>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60">
    <w:name w:val="Заголовок 6 Знак"/>
    <w:basedOn w:val="a0"/>
    <w:link w:val="6"/>
    <w:rPr>
      <w:rFonts w:ascii="Times New Roman" w:hAnsi="Times New Roman" w:cs="Times New Roman"/>
      <w:b/>
      <w:spacing w:val="-6"/>
      <w:sz w:val="24"/>
      <w:szCs w:val="20"/>
      <w:lang w:eastAsia="ru-RU"/>
    </w:rPr>
  </w:style>
  <w:style w:type="paragraph" w:styleId="31">
    <w:name w:val="List Continue 3"/>
    <w:basedOn w:val="a"/>
    <w:pPr>
      <w:widowControl w:val="0"/>
      <w:tabs>
        <w:tab w:val="clear" w:pos="709"/>
      </w:tabs>
      <w:spacing w:before="200" w:after="120" w:line="300" w:lineRule="auto"/>
      <w:ind w:left="849" w:firstLine="760"/>
      <w:jc w:val="both"/>
    </w:pPr>
    <w:rPr>
      <w:snapToGrid/>
      <w:spacing w:val="-6"/>
      <w:sz w:val="22"/>
    </w:rPr>
  </w:style>
  <w:style w:type="paragraph" w:styleId="af4">
    <w:name w:val="Block Text"/>
    <w:basedOn w:val="a"/>
    <w:pPr>
      <w:tabs>
        <w:tab w:val="clear" w:pos="709"/>
      </w:tabs>
      <w:ind w:left="2279" w:right="1400" w:firstLine="0"/>
      <w:jc w:val="center"/>
    </w:pPr>
    <w:rPr>
      <w:snapToGrid/>
      <w:sz w:val="24"/>
    </w:rPr>
  </w:style>
  <w:style w:type="paragraph" w:styleId="21">
    <w:name w:val="Body Text Indent 2"/>
    <w:basedOn w:val="a"/>
    <w:link w:val="22"/>
    <w:pPr>
      <w:tabs>
        <w:tab w:val="clear" w:pos="709"/>
      </w:tabs>
      <w:ind w:firstLine="284"/>
      <w:jc w:val="both"/>
    </w:pPr>
    <w:rPr>
      <w:snapToGrid/>
      <w:sz w:val="24"/>
      <w:lang w:val="x-none" w:eastAsia="x-none"/>
    </w:rPr>
  </w:style>
  <w:style w:type="character" w:customStyle="1" w:styleId="22">
    <w:name w:val="Основной текст с отступом 2 Знак"/>
    <w:basedOn w:val="a0"/>
    <w:link w:val="21"/>
    <w:rPr>
      <w:rFonts w:ascii="Times New Roman" w:hAnsi="Times New Roman" w:cs="Times New Roman"/>
      <w:sz w:val="24"/>
      <w:szCs w:val="20"/>
      <w:lang w:val="x-none" w:eastAsia="x-none"/>
    </w:rPr>
  </w:style>
  <w:style w:type="paragraph" w:styleId="23">
    <w:name w:val="Body Text 2"/>
    <w:basedOn w:val="a"/>
    <w:link w:val="24"/>
    <w:pPr>
      <w:tabs>
        <w:tab w:val="clear" w:pos="709"/>
      </w:tabs>
      <w:ind w:firstLine="0"/>
      <w:jc w:val="both"/>
    </w:pPr>
    <w:rPr>
      <w:snapToGrid/>
      <w:sz w:val="24"/>
    </w:rPr>
  </w:style>
  <w:style w:type="character" w:customStyle="1" w:styleId="24">
    <w:name w:val="Основной текст 2 Знак"/>
    <w:basedOn w:val="a0"/>
    <w:link w:val="23"/>
    <w:rPr>
      <w:rFonts w:ascii="Times New Roman" w:hAnsi="Times New Roman" w:cs="Times New Roman"/>
      <w:sz w:val="24"/>
      <w:szCs w:val="20"/>
      <w:lang w:eastAsia="ru-RU"/>
    </w:rPr>
  </w:style>
  <w:style w:type="character" w:styleId="af5">
    <w:name w:val="annotation reference"/>
    <w:unhideWhenUsed/>
    <w:rPr>
      <w:sz w:val="16"/>
      <w:szCs w:val="16"/>
    </w:rPr>
  </w:style>
  <w:style w:type="character" w:customStyle="1" w:styleId="30">
    <w:name w:val="Заголовок 3 Знак"/>
    <w:basedOn w:val="a0"/>
    <w:link w:val="3"/>
    <w:uiPriority w:val="9"/>
    <w:semiHidden/>
    <w:rsid w:val="00DA02CA"/>
    <w:rPr>
      <w:rFonts w:asciiTheme="majorHAnsi" w:eastAsiaTheme="majorEastAsia" w:hAnsiTheme="majorHAnsi" w:cstheme="majorBidi"/>
      <w:b/>
      <w:bCs/>
      <w:snapToGrid w:val="0"/>
      <w:color w:val="4F81BD" w:themeColor="accent1"/>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440808713">
      <w:bodyDiv w:val="1"/>
      <w:marLeft w:val="0"/>
      <w:marRight w:val="0"/>
      <w:marTop w:val="0"/>
      <w:marBottom w:val="0"/>
      <w:divBdr>
        <w:top w:val="none" w:sz="0" w:space="0" w:color="auto"/>
        <w:left w:val="none" w:sz="0" w:space="0" w:color="auto"/>
        <w:bottom w:val="none" w:sz="0" w:space="0" w:color="auto"/>
        <w:right w:val="none" w:sz="0" w:space="0" w:color="auto"/>
      </w:divBdr>
    </w:div>
    <w:div w:id="1292054563">
      <w:bodyDiv w:val="1"/>
      <w:marLeft w:val="0"/>
      <w:marRight w:val="0"/>
      <w:marTop w:val="0"/>
      <w:marBottom w:val="0"/>
      <w:divBdr>
        <w:top w:val="none" w:sz="0" w:space="0" w:color="auto"/>
        <w:left w:val="none" w:sz="0" w:space="0" w:color="auto"/>
        <w:bottom w:val="none" w:sz="0" w:space="0" w:color="auto"/>
        <w:right w:val="none" w:sz="0" w:space="0" w:color="auto"/>
      </w:divBdr>
    </w:div>
    <w:div w:id="16192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ba@mirbis.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D175CBA4-6044-474C-955B-43AF99B1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1177</Words>
  <Characters>6711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8</cp:revision>
  <cp:lastPrinted>2017-10-17T13:23:00Z</cp:lastPrinted>
  <dcterms:created xsi:type="dcterms:W3CDTF">2017-10-17T15:12:00Z</dcterms:created>
  <dcterms:modified xsi:type="dcterms:W3CDTF">2017-12-20T13:40:00Z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