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39389E" w:rsidRDefault="000C760E">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39389E" w:rsidRDefault="0039389E">
      <w:pPr>
        <w:tabs>
          <w:tab w:val="left" w:pos="4962"/>
        </w:tabs>
        <w:ind w:left="4253" w:firstLine="0"/>
        <w:jc w:val="left"/>
        <w:rPr>
          <w:b/>
          <w:bCs/>
          <w:sz w:val="28"/>
          <w:szCs w:val="28"/>
        </w:rPr>
      </w:pPr>
    </w:p>
    <w:p w:rsidR="00C70EA2" w:rsidRPr="006D2B87" w:rsidRDefault="00C70EA2" w:rsidP="00D9584C">
      <w:pPr>
        <w:tabs>
          <w:tab w:val="left" w:pos="4962"/>
        </w:tabs>
        <w:ind w:left="4253"/>
        <w:jc w:val="left"/>
        <w:rPr>
          <w:rFonts w:eastAsia="Arial Unicode MS"/>
        </w:rPr>
      </w:pPr>
    </w:p>
    <w:p w:rsidR="0039389E" w:rsidRDefault="000C760E">
      <w:pPr>
        <w:tabs>
          <w:tab w:val="left" w:pos="4962"/>
        </w:tabs>
        <w:ind w:left="4253" w:firstLine="0"/>
        <w:jc w:val="left"/>
        <w:rPr>
          <w:b/>
          <w:bCs/>
          <w:sz w:val="28"/>
        </w:rPr>
      </w:pPr>
      <w:r>
        <w:rPr>
          <w:b/>
          <w:bCs/>
          <w:sz w:val="28"/>
        </w:rPr>
        <w:t>«30» ноября 2017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rsidR="0039389E" w:rsidRDefault="000C760E">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w:t>
      </w:r>
      <w:r>
        <w:t>нной форме № ОКэ-ЦКПОИ-17-0129 по предмету закупки "Предоставление прав на использование программного обеспечения Qlik и оказание услуг по технической поддержке программного обеспечения"</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r>
        <w:rPr>
          <w:szCs w:val="28"/>
        </w:rPr>
        <w:t xml:space="preserve">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39389E" w:rsidRDefault="000C760E">
      <w:pPr>
        <w:pStyle w:val="19"/>
        <w:widowControl w:val="0"/>
        <w:numPr>
          <w:ilvl w:val="2"/>
          <w:numId w:val="20"/>
        </w:numPr>
        <w:ind w:left="0" w:firstLine="709"/>
      </w:pPr>
      <w:r>
        <w:t xml:space="preserve">В случае участия нескольких лиц на стороне одного </w:t>
      </w:r>
      <w:r>
        <w:t xml:space="preserve">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w:t>
      </w:r>
      <w:r>
        <w:t>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39389E" w:rsidRDefault="000C760E">
      <w:pPr>
        <w:pStyle w:val="afa"/>
        <w:numPr>
          <w:ilvl w:val="0"/>
          <w:numId w:val="2"/>
        </w:numPr>
        <w:tabs>
          <w:tab w:val="left" w:pos="1440"/>
        </w:tabs>
        <w:ind w:left="0" w:firstLine="709"/>
        <w:rPr>
          <w:sz w:val="28"/>
          <w:szCs w:val="28"/>
        </w:rPr>
      </w:pPr>
      <w:r>
        <w:rPr>
          <w:sz w:val="28"/>
          <w:szCs w:val="28"/>
        </w:rPr>
        <w:lastRenderedPageBreak/>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w:t>
      </w:r>
      <w:r>
        <w:rPr>
          <w:sz w:val="28"/>
          <w:szCs w:val="28"/>
        </w:rPr>
        <w:lastRenderedPageBreak/>
        <w:t>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 Участник Открытого конкурса, Заявке которого был присвоен второй номер, не вправе отказаться от заключения договора.</w:t>
      </w:r>
    </w:p>
    <w:p w:rsidR="0039389E" w:rsidRDefault="000C760E">
      <w:pPr>
        <w:numPr>
          <w:ilvl w:val="0"/>
          <w:numId w:val="19"/>
        </w:numPr>
        <w:ind w:left="0" w:firstLine="709"/>
        <w:jc w:val="both"/>
        <w:rPr>
          <w:sz w:val="28"/>
          <w:szCs w:val="28"/>
        </w:rPr>
      </w:pPr>
      <w:r>
        <w:rPr>
          <w:sz w:val="28"/>
          <w:szCs w:val="28"/>
        </w:rPr>
        <w:t xml:space="preserve">Договор заключается в соответствии с законодательством Российской </w:t>
      </w:r>
      <w:r>
        <w:rPr>
          <w:sz w:val="28"/>
          <w:szCs w:val="28"/>
        </w:rPr>
        <w:t>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9389E" w:rsidRDefault="000C760E">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39389E" w:rsidRDefault="000C760E">
                            <w:pPr>
                              <w:rPr>
                                <w:b/>
                              </w:rPr>
                            </w:pPr>
                            <w:r>
                              <w:rPr>
                                <w:b/>
                              </w:rPr>
                              <w:t>ЗАЯВКА НА УЧАСТИЕ В ОТКРЫТОМ КОНКУРСЕ № ОКэ-ЦКПОИ-17-0129</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39389E" w:rsidRDefault="000C760E">
                      <w:pPr>
                        <w:rPr>
                          <w:b/>
                        </w:rPr>
                      </w:pPr>
                      <w:r>
                        <w:rPr>
                          <w:b/>
                        </w:rPr>
                        <w:t>ЗАЯВКА НА УЧАСТИЕ В ОТКРЫТОМ КОНКУРСЕ № ОКэ-ЦКПОИ-17-0129</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39389E" w:rsidRDefault="000C760E">
      <w:pPr>
        <w:ind w:left="0" w:firstLine="709"/>
        <w:contextualSpacing/>
        <w:jc w:val="both"/>
        <w:rPr>
          <w:sz w:val="28"/>
          <w:szCs w:val="28"/>
        </w:rPr>
      </w:pPr>
      <w:r>
        <w:rPr>
          <w:sz w:val="28"/>
          <w:szCs w:val="28"/>
        </w:rPr>
        <w:t>В случае если претендент подает заяв</w:t>
      </w:r>
      <w:r>
        <w:rPr>
          <w:sz w:val="28"/>
          <w:szCs w:val="28"/>
        </w:rPr>
        <w:t>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w:t>
      </w:r>
      <w:r>
        <w:rPr>
          <w:sz w:val="28"/>
          <w:szCs w:val="28"/>
        </w:rPr>
        <w:t>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w:t>
      </w:r>
      <w:r>
        <w:rPr>
          <w:sz w:val="28"/>
          <w:szCs w:val="28"/>
        </w:rPr>
        <w:t>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39389E" w:rsidRDefault="000C760E">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9389E" w:rsidRDefault="000C760E">
      <w:pPr>
        <w:pStyle w:val="a"/>
        <w:ind w:firstLine="709"/>
        <w:rPr>
          <w:b w:val="0"/>
          <w:i w:val="0"/>
        </w:rPr>
      </w:pPr>
      <w:r>
        <w:rPr>
          <w:b w:val="0"/>
          <w:i w:val="0"/>
        </w:rPr>
        <w:t>Финансово-коммерческое предложение должно содержать сроки вы</w:t>
      </w:r>
      <w:r>
        <w:rPr>
          <w:b w:val="0"/>
          <w:i w:val="0"/>
        </w:rPr>
        <w:t>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w:t>
      </w:r>
      <w:r>
        <w:rPr>
          <w:b w:val="0"/>
          <w:i w:val="0"/>
        </w:rPr>
        <w:t>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39389E" w:rsidRPr="000C760E" w:rsidRDefault="000C760E" w:rsidP="000C760E">
      <w:pPr>
        <w:pStyle w:val="a"/>
        <w:ind w:firstLine="709"/>
        <w:rPr>
          <w:b w:val="0"/>
          <w:i w:val="0"/>
        </w:rPr>
      </w:pPr>
      <w:r>
        <w:rPr>
          <w:b w:val="0"/>
          <w:i w:val="0"/>
        </w:rPr>
        <w:tab/>
        <w:t>Общая стоимость товаров, работ, услуг не должна превышать начальну</w:t>
      </w:r>
      <w:r>
        <w:rPr>
          <w:b w:val="0"/>
          <w:i w:val="0"/>
        </w:rPr>
        <w:t xml:space="preserve">ю (максимальную) цену товаров, работ, услуг, определенную Заказчиком в документации о закупке. </w:t>
      </w:r>
    </w:p>
    <w:p w:rsidR="0039389E" w:rsidRDefault="000C760E">
      <w:pPr>
        <w:pStyle w:val="a"/>
        <w:ind w:firstLine="709"/>
        <w:rPr>
          <w:b w:val="0"/>
          <w:i w:val="0"/>
        </w:rPr>
      </w:pPr>
      <w:r>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w:t>
      </w:r>
      <w:r>
        <w:rPr>
          <w:b w:val="0"/>
          <w:i w:val="0"/>
        </w:rPr>
        <w:t xml:space="preserve">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w:t>
      </w:r>
      <w:r>
        <w:rPr>
          <w:b w:val="0"/>
          <w:i w:val="0"/>
        </w:rPr>
        <w:t xml:space="preserve">ионной карте. </w:t>
      </w:r>
    </w:p>
    <w:p w:rsidR="0039389E" w:rsidRDefault="000C760E">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w:t>
      </w:r>
      <w:r>
        <w:rPr>
          <w:b w:val="0"/>
          <w:i w:val="0"/>
        </w:rPr>
        <w:t>лнителях оформляются по форме приложения № 5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3C34A8" w:rsidRPr="001B4279" w:rsidRDefault="000C760E" w:rsidP="001B4279">
      <w:pPr>
        <w:ind w:left="6" w:firstLine="709"/>
        <w:jc w:val="both"/>
        <w:rPr>
          <w:sz w:val="28"/>
          <w:szCs w:val="28"/>
        </w:rPr>
      </w:pPr>
      <w:r>
        <w:rPr>
          <w:sz w:val="28"/>
          <w:szCs w:val="28"/>
        </w:rPr>
        <w:t>Открытый конкурс для выбора организации на право заключения сублицензионного договора на передачу за вознаграждение на условиях простой (неисключительной) лицензии права на использование программных продуктов Qlik</w:t>
      </w:r>
      <w:r>
        <w:rPr>
          <w:sz w:val="28"/>
          <w:szCs w:val="28"/>
        </w:rPr>
        <w:t xml:space="preserve"> для электронно-вычислительных машин (далее – Программы Qlik), а также предоставление сертификата на получение обновления Программ Qlik. </w:t>
      </w:r>
    </w:p>
    <w:p w:rsidR="003C34A8" w:rsidRPr="001B4279" w:rsidRDefault="000C760E" w:rsidP="001B4279">
      <w:pPr>
        <w:pStyle w:val="aff7"/>
        <w:numPr>
          <w:ilvl w:val="1"/>
          <w:numId w:val="25"/>
        </w:numPr>
        <w:tabs>
          <w:tab w:val="left" w:pos="1276"/>
        </w:tabs>
        <w:suppressAutoHyphens/>
        <w:ind w:left="0" w:firstLine="709"/>
        <w:jc w:val="both"/>
        <w:rPr>
          <w:sz w:val="28"/>
          <w:szCs w:val="28"/>
        </w:rPr>
      </w:pPr>
      <w:r>
        <w:rPr>
          <w:sz w:val="28"/>
          <w:szCs w:val="28"/>
        </w:rPr>
        <w:t>Наименование и количество экземпляров Программ Qlik, права на использование которых должны предоставляться поставщиком</w:t>
      </w:r>
      <w:r>
        <w:rPr>
          <w:sz w:val="28"/>
          <w:szCs w:val="28"/>
        </w:rPr>
        <w:t>, указаны в таблице №1.</w:t>
      </w:r>
    </w:p>
    <w:p w:rsidR="003C34A8" w:rsidRPr="003D410F" w:rsidRDefault="000C760E" w:rsidP="00FC7F26">
      <w:pPr>
        <w:ind w:firstLine="709"/>
        <w:jc w:val="right"/>
        <w:rPr>
          <w:sz w:val="28"/>
          <w:szCs w:val="28"/>
        </w:rPr>
      </w:pPr>
      <w:r>
        <w:rPr>
          <w:sz w:val="28"/>
          <w:szCs w:val="28"/>
        </w:rPr>
        <w:t>Таблица №1</w:t>
      </w:r>
    </w:p>
    <w:tbl>
      <w:tblPr>
        <w:tblW w:w="9034" w:type="dxa"/>
        <w:jc w:val="center"/>
        <w:tblInd w:w="-238" w:type="dxa"/>
        <w:tblLook w:val="04A0" w:firstRow="1" w:lastRow="0" w:firstColumn="1" w:lastColumn="0" w:noHBand="0" w:noVBand="1"/>
      </w:tblPr>
      <w:tblGrid>
        <w:gridCol w:w="2533"/>
        <w:gridCol w:w="4395"/>
        <w:gridCol w:w="2106"/>
      </w:tblGrid>
      <w:tr w:rsidR="003C34A8" w:rsidRPr="003D410F" w:rsidTr="008F4D0F">
        <w:trPr>
          <w:trHeight w:val="844"/>
          <w:jc w:val="center"/>
        </w:trPr>
        <w:tc>
          <w:tcPr>
            <w:tcW w:w="2533" w:type="dxa"/>
            <w:tcBorders>
              <w:top w:val="single" w:sz="4" w:space="0" w:color="auto"/>
              <w:left w:val="single" w:sz="4" w:space="0" w:color="auto"/>
              <w:bottom w:val="single" w:sz="4" w:space="0" w:color="auto"/>
              <w:right w:val="single" w:sz="4" w:space="0" w:color="auto"/>
            </w:tcBorders>
            <w:vAlign w:val="center"/>
          </w:tcPr>
          <w:p w:rsidR="003C34A8" w:rsidRPr="003D410F" w:rsidRDefault="000C760E" w:rsidP="00FC7F26">
            <w:pPr>
              <w:ind w:left="6" w:hanging="6"/>
            </w:pPr>
            <w:r>
              <w:t>Правообладатель</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4A8" w:rsidRPr="003D410F" w:rsidRDefault="000C760E" w:rsidP="00FC7F26">
            <w:pPr>
              <w:ind w:left="6" w:hanging="6"/>
            </w:pPr>
            <w:r>
              <w:t>Наименование</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rsidR="003C34A8" w:rsidRPr="003D410F" w:rsidRDefault="000C760E" w:rsidP="00FC7F26">
            <w:pPr>
              <w:ind w:left="6" w:hanging="6"/>
            </w:pPr>
            <w:r>
              <w:t>Кол-во, экз</w:t>
            </w:r>
          </w:p>
        </w:tc>
      </w:tr>
      <w:tr w:rsidR="003C34A8" w:rsidRPr="003D410F" w:rsidTr="008F4D0F">
        <w:trPr>
          <w:trHeight w:val="423"/>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3C34A8" w:rsidRPr="00C30C19" w:rsidRDefault="000C760E" w:rsidP="00FC7F26">
            <w:pPr>
              <w:ind w:left="6" w:hanging="6"/>
              <w:jc w:val="both"/>
            </w:pPr>
            <w:r>
              <w:t>КликТек Нидерландc Би. Ви. (QlikTech)</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3C34A8" w:rsidRPr="00C30C19" w:rsidRDefault="000C760E" w:rsidP="00FC7F26">
            <w:pPr>
              <w:ind w:left="6" w:hanging="6"/>
              <w:jc w:val="both"/>
            </w:pPr>
            <w:r>
              <w:t>QlikView Named User CAL</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3C34A8" w:rsidRPr="00C30C19" w:rsidRDefault="000C760E" w:rsidP="00552381">
            <w:pPr>
              <w:ind w:left="6" w:hanging="6"/>
            </w:pPr>
            <w:r>
              <w:t>20</w:t>
            </w:r>
          </w:p>
        </w:tc>
      </w:tr>
      <w:tr w:rsidR="003C34A8" w:rsidRPr="003D410F" w:rsidTr="008F4D0F">
        <w:trPr>
          <w:trHeight w:val="287"/>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3C34A8" w:rsidRPr="00C30C19" w:rsidRDefault="000C760E" w:rsidP="00FC7F26">
            <w:pPr>
              <w:ind w:left="6" w:hanging="6"/>
              <w:jc w:val="both"/>
            </w:pPr>
            <w:r>
              <w:t>КликТек Нидерландc Би. Ви. (QlikTech)</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3C34A8" w:rsidRPr="00C30C19" w:rsidRDefault="000C760E" w:rsidP="00FC7F26">
            <w:pPr>
              <w:ind w:left="6" w:hanging="6"/>
              <w:jc w:val="both"/>
            </w:pPr>
            <w:r>
              <w:t>Qlik Sense Enterprise Site</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3C34A8" w:rsidRPr="00C30C19" w:rsidRDefault="000C760E" w:rsidP="00552381">
            <w:pPr>
              <w:ind w:left="6" w:hanging="6"/>
            </w:pPr>
            <w:r>
              <w:t>55</w:t>
            </w:r>
          </w:p>
        </w:tc>
      </w:tr>
    </w:tbl>
    <w:p w:rsidR="003C34A8" w:rsidRPr="003D410F" w:rsidRDefault="000C760E" w:rsidP="00FC7F26">
      <w:pPr>
        <w:rPr>
          <w:sz w:val="28"/>
          <w:szCs w:val="28"/>
        </w:rPr>
      </w:pPr>
      <w:r>
        <w:rPr>
          <w:sz w:val="28"/>
          <w:szCs w:val="28"/>
        </w:rPr>
        <w:t xml:space="preserve"> </w:t>
      </w:r>
    </w:p>
    <w:p w:rsidR="003C34A8" w:rsidRPr="003D410F" w:rsidRDefault="000C760E" w:rsidP="001B4279">
      <w:pPr>
        <w:pStyle w:val="aff7"/>
        <w:numPr>
          <w:ilvl w:val="1"/>
          <w:numId w:val="25"/>
        </w:numPr>
        <w:tabs>
          <w:tab w:val="left" w:pos="1276"/>
        </w:tabs>
        <w:suppressAutoHyphens/>
        <w:ind w:left="0" w:firstLine="709"/>
        <w:jc w:val="both"/>
        <w:rPr>
          <w:sz w:val="28"/>
          <w:szCs w:val="28"/>
        </w:rPr>
      </w:pPr>
      <w:r>
        <w:rPr>
          <w:sz w:val="28"/>
          <w:szCs w:val="28"/>
        </w:rPr>
        <w:t>Требования к сертификату – документу, предоставляемому поставщиком Заказчику и подтверждающему право Заказчика на получение обновления Программ Qlik, права на использование которых передаются (далее – Сертификат):</w:t>
      </w:r>
    </w:p>
    <w:p w:rsidR="003C34A8" w:rsidRPr="003D410F" w:rsidRDefault="000C760E" w:rsidP="001B4279">
      <w:pPr>
        <w:pStyle w:val="aff7"/>
        <w:numPr>
          <w:ilvl w:val="2"/>
          <w:numId w:val="25"/>
        </w:numPr>
        <w:tabs>
          <w:tab w:val="left" w:pos="1276"/>
        </w:tabs>
        <w:suppressAutoHyphens/>
        <w:ind w:left="0" w:firstLine="720"/>
        <w:jc w:val="both"/>
        <w:rPr>
          <w:sz w:val="28"/>
          <w:szCs w:val="28"/>
        </w:rPr>
      </w:pPr>
      <w:r>
        <w:rPr>
          <w:sz w:val="28"/>
          <w:szCs w:val="28"/>
        </w:rPr>
        <w:t>Поставщик должен предоставить Заказчику Се</w:t>
      </w:r>
      <w:r>
        <w:rPr>
          <w:sz w:val="28"/>
          <w:szCs w:val="28"/>
        </w:rPr>
        <w:t>ртификат на право получения обновления:</w:t>
      </w:r>
    </w:p>
    <w:p w:rsidR="003C34A8" w:rsidRPr="003D410F" w:rsidRDefault="000C760E" w:rsidP="00FC7F26">
      <w:pPr>
        <w:ind w:firstLine="709"/>
        <w:jc w:val="both"/>
        <w:rPr>
          <w:sz w:val="28"/>
          <w:szCs w:val="28"/>
        </w:rPr>
      </w:pPr>
      <w:r>
        <w:rPr>
          <w:sz w:val="28"/>
          <w:szCs w:val="28"/>
        </w:rPr>
        <w:t>- переданных Программ Qlik в составе и количестве указанном в таблице №1 пункта 4.1 раздела 4.Техническое задание документации о закупке;</w:t>
      </w:r>
    </w:p>
    <w:p w:rsidR="003C34A8" w:rsidRDefault="000C760E" w:rsidP="00FC7F26">
      <w:pPr>
        <w:ind w:firstLine="709"/>
        <w:jc w:val="both"/>
        <w:rPr>
          <w:sz w:val="28"/>
          <w:szCs w:val="28"/>
        </w:rPr>
      </w:pPr>
      <w:r>
        <w:rPr>
          <w:sz w:val="28"/>
          <w:szCs w:val="28"/>
        </w:rPr>
        <w:t>- ранее приобретенных Заказчиком Программ Qlik в составе и количестве, указанн</w:t>
      </w:r>
      <w:r>
        <w:rPr>
          <w:sz w:val="28"/>
          <w:szCs w:val="28"/>
        </w:rPr>
        <w:t>ом в таблице №2 настоящего раздела.</w:t>
      </w:r>
    </w:p>
    <w:p w:rsidR="003D410F" w:rsidRPr="003D410F" w:rsidRDefault="000C760E" w:rsidP="00FC7F26">
      <w:pPr>
        <w:ind w:left="851" w:hanging="142"/>
        <w:jc w:val="both"/>
        <w:rPr>
          <w:sz w:val="28"/>
          <w:szCs w:val="28"/>
        </w:rPr>
      </w:pPr>
    </w:p>
    <w:p w:rsidR="003C34A8" w:rsidRPr="003D410F" w:rsidRDefault="000C760E" w:rsidP="00FC7F26">
      <w:pPr>
        <w:jc w:val="right"/>
        <w:rPr>
          <w:sz w:val="28"/>
          <w:szCs w:val="28"/>
        </w:rPr>
      </w:pPr>
      <w:r>
        <w:rPr>
          <w:sz w:val="28"/>
          <w:szCs w:val="28"/>
        </w:rPr>
        <w:t xml:space="preserve">  Таблица №2</w:t>
      </w:r>
    </w:p>
    <w:tbl>
      <w:tblPr>
        <w:tblW w:w="9034" w:type="dxa"/>
        <w:jc w:val="center"/>
        <w:tblInd w:w="-238" w:type="dxa"/>
        <w:tblLook w:val="04A0" w:firstRow="1" w:lastRow="0" w:firstColumn="1" w:lastColumn="0" w:noHBand="0" w:noVBand="1"/>
      </w:tblPr>
      <w:tblGrid>
        <w:gridCol w:w="2533"/>
        <w:gridCol w:w="4395"/>
        <w:gridCol w:w="2106"/>
      </w:tblGrid>
      <w:tr w:rsidR="003C34A8" w:rsidRPr="003D410F" w:rsidTr="008F4D0F">
        <w:trPr>
          <w:trHeight w:val="844"/>
          <w:jc w:val="center"/>
        </w:trPr>
        <w:tc>
          <w:tcPr>
            <w:tcW w:w="2533" w:type="dxa"/>
            <w:tcBorders>
              <w:top w:val="single" w:sz="4" w:space="0" w:color="auto"/>
              <w:left w:val="single" w:sz="4" w:space="0" w:color="auto"/>
              <w:bottom w:val="single" w:sz="4" w:space="0" w:color="auto"/>
              <w:right w:val="single" w:sz="4" w:space="0" w:color="auto"/>
            </w:tcBorders>
            <w:vAlign w:val="center"/>
          </w:tcPr>
          <w:p w:rsidR="003C34A8" w:rsidRPr="003D410F" w:rsidRDefault="000C760E" w:rsidP="00552381">
            <w:pPr>
              <w:ind w:left="6" w:hanging="6"/>
            </w:pPr>
            <w:r>
              <w:t>Правообладатель</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4A8" w:rsidRPr="003D410F" w:rsidRDefault="000C760E" w:rsidP="00552381">
            <w:pPr>
              <w:ind w:left="6" w:hanging="6"/>
            </w:pPr>
            <w:r>
              <w:t>Наименование</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rsidR="003C34A8" w:rsidRPr="003D410F" w:rsidRDefault="000C760E" w:rsidP="00552381">
            <w:pPr>
              <w:ind w:left="6" w:hanging="6"/>
            </w:pPr>
            <w:r>
              <w:t>Кол-во, экз</w:t>
            </w:r>
          </w:p>
        </w:tc>
      </w:tr>
      <w:tr w:rsidR="000B7BD1" w:rsidRPr="003D410F" w:rsidTr="008F4D0F">
        <w:trPr>
          <w:trHeight w:val="423"/>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FC7F26" w:rsidRDefault="000C760E" w:rsidP="00552381">
            <w:pPr>
              <w:ind w:left="6" w:hanging="6"/>
              <w:jc w:val="both"/>
            </w:pPr>
            <w:r>
              <w:t>КликТек Нидерланд</w:t>
            </w:r>
            <w:r>
              <w:rPr>
                <w:lang w:val="en-US"/>
              </w:rPr>
              <w:t>c</w:t>
            </w:r>
            <w:r>
              <w:t xml:space="preserve"> Би. Ви. (</w:t>
            </w:r>
            <w:r>
              <w:rPr>
                <w:lang w:val="en-US"/>
              </w:rPr>
              <w:t>QlikTech</w:t>
            </w:r>
            <w:r>
              <w:t>)</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C30C19" w:rsidRDefault="000C760E" w:rsidP="000B7BD1">
            <w:pPr>
              <w:ind w:left="6" w:hanging="6"/>
              <w:jc w:val="both"/>
              <w:rPr>
                <w:lang w:val="en-US"/>
              </w:rPr>
            </w:pPr>
            <w:r>
              <w:rPr>
                <w:lang w:val="en-US"/>
              </w:rPr>
              <w:t>QlikView Enterprise Edition Server</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0B7BD1" w:rsidRPr="00C30C19" w:rsidRDefault="000C760E" w:rsidP="00552381">
            <w:pPr>
              <w:ind w:left="6" w:hanging="6"/>
              <w:rPr>
                <w:lang w:val="en-US"/>
              </w:rPr>
            </w:pPr>
            <w:r>
              <w:rPr>
                <w:lang w:val="en-US"/>
              </w:rPr>
              <w:t>1</w:t>
            </w:r>
          </w:p>
        </w:tc>
      </w:tr>
      <w:tr w:rsidR="000B7BD1" w:rsidRPr="003D410F" w:rsidTr="008F4D0F">
        <w:trPr>
          <w:trHeight w:val="423"/>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FC7F26" w:rsidRDefault="000C760E" w:rsidP="00552381">
            <w:pPr>
              <w:ind w:left="6" w:hanging="6"/>
              <w:jc w:val="both"/>
            </w:pPr>
            <w:r>
              <w:t>КликТек Нидерланд</w:t>
            </w:r>
            <w:r>
              <w:rPr>
                <w:lang w:val="en-US"/>
              </w:rPr>
              <w:t>c</w:t>
            </w:r>
            <w:r>
              <w:t xml:space="preserve"> Би. Ви. (</w:t>
            </w:r>
            <w:r>
              <w:rPr>
                <w:lang w:val="en-US"/>
              </w:rPr>
              <w:t>QlikTech</w:t>
            </w:r>
            <w:r>
              <w:t>)</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C30C19" w:rsidRDefault="000C760E" w:rsidP="00B035C1">
            <w:pPr>
              <w:ind w:left="6" w:hanging="6"/>
              <w:jc w:val="both"/>
              <w:rPr>
                <w:lang w:val="en-US"/>
              </w:rPr>
            </w:pPr>
            <w:r>
              <w:rPr>
                <w:lang w:val="en-US"/>
              </w:rPr>
              <w:t>QlikView Enterprise Edition Test Server</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0B7BD1" w:rsidRPr="00C30C19" w:rsidRDefault="000C760E" w:rsidP="00552381">
            <w:pPr>
              <w:ind w:left="6" w:hanging="6"/>
              <w:rPr>
                <w:lang w:val="en-US"/>
              </w:rPr>
            </w:pPr>
            <w:r>
              <w:rPr>
                <w:lang w:val="en-US"/>
              </w:rPr>
              <w:t>1</w:t>
            </w:r>
          </w:p>
        </w:tc>
      </w:tr>
      <w:tr w:rsidR="000B7BD1" w:rsidRPr="003D410F" w:rsidTr="008F4D0F">
        <w:trPr>
          <w:trHeight w:val="423"/>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FC7F26" w:rsidRDefault="000C760E" w:rsidP="00552381">
            <w:pPr>
              <w:ind w:left="6" w:hanging="6"/>
              <w:jc w:val="both"/>
            </w:pPr>
            <w:r>
              <w:t>КликТек</w:t>
            </w:r>
            <w:r>
              <w:t xml:space="preserve"> Нидерланд</w:t>
            </w:r>
            <w:r>
              <w:rPr>
                <w:lang w:val="en-US"/>
              </w:rPr>
              <w:t>c</w:t>
            </w:r>
            <w:r>
              <w:t xml:space="preserve"> Би. Ви. (</w:t>
            </w:r>
            <w:r>
              <w:rPr>
                <w:lang w:val="en-US"/>
              </w:rPr>
              <w:t>QlikTech</w:t>
            </w:r>
            <w:r>
              <w:t>)</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C30C19" w:rsidRDefault="000C760E" w:rsidP="00B035C1">
            <w:pPr>
              <w:ind w:left="6" w:hanging="6"/>
              <w:jc w:val="both"/>
              <w:rPr>
                <w:lang w:val="en-US"/>
              </w:rPr>
            </w:pPr>
            <w:r>
              <w:rPr>
                <w:lang w:val="en-US"/>
              </w:rPr>
              <w:t>QlikView Named User CAL</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0B7BD1" w:rsidRPr="00C30C19" w:rsidRDefault="000C760E" w:rsidP="00552381">
            <w:pPr>
              <w:ind w:left="6" w:hanging="6"/>
              <w:rPr>
                <w:lang w:val="en-US"/>
              </w:rPr>
            </w:pPr>
            <w:r>
              <w:rPr>
                <w:lang w:val="en-US"/>
              </w:rPr>
              <w:t>10</w:t>
            </w:r>
          </w:p>
        </w:tc>
      </w:tr>
      <w:tr w:rsidR="000B7BD1" w:rsidRPr="003D410F" w:rsidTr="008F4D0F">
        <w:trPr>
          <w:trHeight w:val="423"/>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FC7F26" w:rsidRDefault="000C760E" w:rsidP="00552381">
            <w:pPr>
              <w:ind w:left="6" w:hanging="6"/>
              <w:jc w:val="both"/>
            </w:pPr>
            <w:r>
              <w:t>КликТек Нидерланд</w:t>
            </w:r>
            <w:r>
              <w:rPr>
                <w:lang w:val="en-US"/>
              </w:rPr>
              <w:t>c</w:t>
            </w:r>
            <w:r>
              <w:t xml:space="preserve"> Би. Ви. (</w:t>
            </w:r>
            <w:r>
              <w:rPr>
                <w:lang w:val="en-US"/>
              </w:rPr>
              <w:t>QlikTech</w:t>
            </w:r>
            <w:r>
              <w:t>)</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C30C19" w:rsidRDefault="000C760E" w:rsidP="00B035C1">
            <w:pPr>
              <w:ind w:left="6" w:hanging="6"/>
              <w:jc w:val="both"/>
              <w:rPr>
                <w:lang w:val="en-US"/>
              </w:rPr>
            </w:pPr>
            <w:r>
              <w:rPr>
                <w:lang w:val="en-US"/>
              </w:rPr>
              <w:t>Qlik Sense Enterprise Site</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0B7BD1" w:rsidRPr="00C30C19" w:rsidRDefault="000C760E" w:rsidP="00552381">
            <w:pPr>
              <w:ind w:left="6" w:hanging="6"/>
              <w:rPr>
                <w:lang w:val="en-US"/>
              </w:rPr>
            </w:pPr>
            <w:r>
              <w:rPr>
                <w:lang w:val="en-US"/>
              </w:rPr>
              <w:t>45</w:t>
            </w:r>
          </w:p>
        </w:tc>
      </w:tr>
      <w:tr w:rsidR="000B7BD1" w:rsidRPr="003D410F" w:rsidTr="008F4D0F">
        <w:trPr>
          <w:trHeight w:val="423"/>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FC7F26" w:rsidRDefault="000C760E" w:rsidP="00552381">
            <w:pPr>
              <w:ind w:left="6" w:hanging="6"/>
              <w:jc w:val="both"/>
            </w:pPr>
            <w:r>
              <w:lastRenderedPageBreak/>
              <w:t>КликТек Нидерланд</w:t>
            </w:r>
            <w:r>
              <w:rPr>
                <w:lang w:val="en-US"/>
              </w:rPr>
              <w:t>c</w:t>
            </w:r>
            <w:r>
              <w:t xml:space="preserve"> Би. Ви. (</w:t>
            </w:r>
            <w:r>
              <w:rPr>
                <w:lang w:val="en-US"/>
              </w:rPr>
              <w:t>QlikTech</w:t>
            </w:r>
            <w:r>
              <w:t>)</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C30C19" w:rsidRDefault="000C760E" w:rsidP="00B035C1">
            <w:pPr>
              <w:ind w:left="6" w:hanging="6"/>
              <w:jc w:val="both"/>
              <w:rPr>
                <w:lang w:val="en-US"/>
              </w:rPr>
            </w:pPr>
            <w:r>
              <w:rPr>
                <w:lang w:val="en-US"/>
              </w:rPr>
              <w:t>Qlik Sense Enterprise Test Site (45 users)</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0B7BD1" w:rsidRPr="00C30C19" w:rsidRDefault="000C760E" w:rsidP="00552381">
            <w:pPr>
              <w:ind w:left="6" w:hanging="6"/>
              <w:rPr>
                <w:lang w:val="en-US"/>
              </w:rPr>
            </w:pPr>
            <w:r>
              <w:rPr>
                <w:lang w:val="en-US"/>
              </w:rPr>
              <w:t>1</w:t>
            </w:r>
          </w:p>
        </w:tc>
      </w:tr>
      <w:tr w:rsidR="000B7BD1" w:rsidRPr="003D410F" w:rsidTr="008F4D0F">
        <w:trPr>
          <w:trHeight w:val="423"/>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FC7F26" w:rsidRDefault="000C760E" w:rsidP="00552381">
            <w:pPr>
              <w:ind w:left="6" w:hanging="6"/>
              <w:jc w:val="both"/>
            </w:pPr>
            <w:r>
              <w:t>КликТек Нидерланд</w:t>
            </w:r>
            <w:r>
              <w:rPr>
                <w:lang w:val="en-US"/>
              </w:rPr>
              <w:t>c</w:t>
            </w:r>
            <w:r>
              <w:t xml:space="preserve"> Би. Ви. (</w:t>
            </w:r>
            <w:r>
              <w:rPr>
                <w:lang w:val="en-US"/>
              </w:rPr>
              <w:t>QlikTech</w:t>
            </w:r>
            <w:r>
              <w:t>)</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C30C19" w:rsidRDefault="000C760E" w:rsidP="00B035C1">
            <w:pPr>
              <w:ind w:left="6" w:hanging="6"/>
              <w:jc w:val="both"/>
              <w:rPr>
                <w:lang w:val="en-US"/>
              </w:rPr>
            </w:pPr>
            <w:r>
              <w:rPr>
                <w:lang w:val="en-US"/>
              </w:rPr>
              <w:t>QlikView NPrinting Server</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0B7BD1" w:rsidRPr="00C30C19" w:rsidRDefault="000C760E" w:rsidP="00552381">
            <w:pPr>
              <w:ind w:left="6" w:hanging="6"/>
              <w:rPr>
                <w:lang w:val="en-US"/>
              </w:rPr>
            </w:pPr>
            <w:r>
              <w:rPr>
                <w:lang w:val="en-US"/>
              </w:rPr>
              <w:t>1</w:t>
            </w:r>
          </w:p>
        </w:tc>
      </w:tr>
      <w:tr w:rsidR="000B7BD1" w:rsidRPr="003D410F" w:rsidTr="008F4D0F">
        <w:trPr>
          <w:trHeight w:val="287"/>
          <w:jc w:val="center"/>
        </w:trPr>
        <w:tc>
          <w:tcPr>
            <w:tcW w:w="2533"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FC7F26" w:rsidRDefault="000C760E" w:rsidP="00552381">
            <w:pPr>
              <w:ind w:left="6" w:hanging="6"/>
              <w:jc w:val="both"/>
            </w:pPr>
            <w:r>
              <w:t>КликТек Нидерланд</w:t>
            </w:r>
            <w:r>
              <w:rPr>
                <w:lang w:val="en-US"/>
              </w:rPr>
              <w:t>c</w:t>
            </w:r>
            <w:r>
              <w:t xml:space="preserve"> Би. Ви. (</w:t>
            </w:r>
            <w:r>
              <w:rPr>
                <w:lang w:val="en-US"/>
              </w:rPr>
              <w:t>QlikTech</w:t>
            </w:r>
            <w:r>
              <w:t>)</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tcPr>
          <w:p w:rsidR="000B7BD1" w:rsidRPr="00C30C19" w:rsidRDefault="000C760E" w:rsidP="00B035C1">
            <w:pPr>
              <w:ind w:left="6" w:hanging="6"/>
              <w:jc w:val="both"/>
              <w:rPr>
                <w:lang w:val="en-US"/>
              </w:rPr>
            </w:pPr>
            <w:r>
              <w:rPr>
                <w:lang w:val="en-US"/>
              </w:rPr>
              <w:t>QlikView NPrinting Designer</w:t>
            </w:r>
          </w:p>
        </w:tc>
        <w:tc>
          <w:tcPr>
            <w:tcW w:w="2106" w:type="dxa"/>
            <w:tcBorders>
              <w:top w:val="single" w:sz="4" w:space="0" w:color="auto"/>
              <w:left w:val="nil"/>
              <w:bottom w:val="single" w:sz="4" w:space="0" w:color="auto"/>
              <w:right w:val="single" w:sz="4" w:space="0" w:color="auto"/>
            </w:tcBorders>
            <w:shd w:val="clear" w:color="000000" w:fill="FFFFFF"/>
            <w:vAlign w:val="center"/>
          </w:tcPr>
          <w:p w:rsidR="000B7BD1" w:rsidRPr="00C30C19" w:rsidRDefault="000C760E" w:rsidP="00552381">
            <w:pPr>
              <w:ind w:left="6" w:hanging="6"/>
              <w:rPr>
                <w:lang w:val="en-US"/>
              </w:rPr>
            </w:pPr>
            <w:r>
              <w:rPr>
                <w:lang w:val="en-US"/>
              </w:rPr>
              <w:t>1</w:t>
            </w:r>
          </w:p>
        </w:tc>
      </w:tr>
    </w:tbl>
    <w:p w:rsidR="003C34A8" w:rsidRPr="003D410F" w:rsidRDefault="000C760E" w:rsidP="00FC7F26"/>
    <w:p w:rsidR="003C34A8" w:rsidRPr="003D410F" w:rsidRDefault="000C760E" w:rsidP="001B4279">
      <w:pPr>
        <w:pStyle w:val="aff7"/>
        <w:numPr>
          <w:ilvl w:val="2"/>
          <w:numId w:val="25"/>
        </w:numPr>
        <w:tabs>
          <w:tab w:val="left" w:pos="1276"/>
        </w:tabs>
        <w:suppressAutoHyphens/>
        <w:ind w:left="0" w:firstLine="720"/>
        <w:jc w:val="both"/>
        <w:rPr>
          <w:sz w:val="28"/>
          <w:szCs w:val="28"/>
        </w:rPr>
      </w:pPr>
      <w:r>
        <w:rPr>
          <w:sz w:val="28"/>
          <w:szCs w:val="28"/>
        </w:rPr>
        <w:t>Право на получение обновлений Программ Qlik</w:t>
      </w:r>
      <w:r>
        <w:rPr>
          <w:sz w:val="28"/>
          <w:szCs w:val="28"/>
        </w:rPr>
        <w:t xml:space="preserve"> по Сертификату должно предоставляться Заказчику сроком до 31.12.2018 с даты подписания сторонами акта приема-передачи Сертификата.</w:t>
      </w:r>
    </w:p>
    <w:p w:rsidR="003C34A8" w:rsidRPr="003D410F" w:rsidRDefault="000C760E" w:rsidP="004653A5">
      <w:pPr>
        <w:pStyle w:val="aff7"/>
        <w:numPr>
          <w:ilvl w:val="1"/>
          <w:numId w:val="25"/>
        </w:numPr>
        <w:tabs>
          <w:tab w:val="left" w:pos="1276"/>
        </w:tabs>
        <w:suppressAutoHyphens/>
        <w:ind w:left="0" w:firstLine="709"/>
        <w:jc w:val="both"/>
        <w:rPr>
          <w:sz w:val="28"/>
          <w:szCs w:val="28"/>
        </w:rPr>
      </w:pPr>
      <w:r>
        <w:rPr>
          <w:sz w:val="28"/>
          <w:szCs w:val="28"/>
        </w:rPr>
        <w:t>Порядок передачи прав на использование Программ Qlik.</w:t>
      </w:r>
    </w:p>
    <w:p w:rsidR="003C34A8" w:rsidRPr="003D410F" w:rsidRDefault="000C760E" w:rsidP="00A567CF">
      <w:pPr>
        <w:ind w:left="6" w:firstLine="709"/>
        <w:jc w:val="both"/>
        <w:rPr>
          <w:sz w:val="28"/>
          <w:szCs w:val="28"/>
        </w:rPr>
      </w:pPr>
      <w:r>
        <w:rPr>
          <w:sz w:val="28"/>
          <w:szCs w:val="28"/>
        </w:rPr>
        <w:t xml:space="preserve">Поставщик обязан предоставить неисключительные права Заказчику в срок </w:t>
      </w:r>
      <w:r>
        <w:rPr>
          <w:sz w:val="28"/>
          <w:szCs w:val="28"/>
        </w:rPr>
        <w:t>не более 20 (двадцати) рабочих дней с даты подписания сторонами договора,  путём передачи ключей доступа для активации Программ Qlik  по каналам электронных средств связи.</w:t>
      </w:r>
    </w:p>
    <w:p w:rsidR="003C34A8" w:rsidRPr="003D410F" w:rsidRDefault="000C760E" w:rsidP="004653A5">
      <w:pPr>
        <w:ind w:left="6" w:firstLine="709"/>
        <w:jc w:val="both"/>
        <w:rPr>
          <w:sz w:val="28"/>
          <w:szCs w:val="28"/>
        </w:rPr>
      </w:pPr>
      <w:r>
        <w:rPr>
          <w:sz w:val="28"/>
          <w:szCs w:val="28"/>
        </w:rPr>
        <w:t>Факт предоставления Заказчику права на использование Программ Qlik оформляется актом</w:t>
      </w:r>
      <w:r>
        <w:rPr>
          <w:sz w:val="28"/>
          <w:szCs w:val="28"/>
        </w:rPr>
        <w:t xml:space="preserve"> приема-передачи прав в течение 3 (трёх) календарных дней с даты передачи ключей доступа для активации Программ Qlik. Одновременно с актом поставщик предоставляет Заказчику счет/счет-фактуру на передаваемые лицензии.</w:t>
      </w:r>
    </w:p>
    <w:p w:rsidR="003C34A8" w:rsidRPr="003D410F" w:rsidRDefault="000C760E" w:rsidP="004653A5">
      <w:pPr>
        <w:ind w:left="6" w:firstLine="709"/>
        <w:jc w:val="both"/>
        <w:rPr>
          <w:sz w:val="28"/>
          <w:szCs w:val="28"/>
        </w:rPr>
      </w:pPr>
      <w:r>
        <w:rPr>
          <w:sz w:val="28"/>
          <w:szCs w:val="28"/>
        </w:rPr>
        <w:t>Права на использование Программ Qlik сч</w:t>
      </w:r>
      <w:r>
        <w:rPr>
          <w:sz w:val="28"/>
          <w:szCs w:val="28"/>
        </w:rPr>
        <w:t>итаются предоставленными Заказчику с даты подписания сторонами акта приёма-передачи прав.</w:t>
      </w:r>
    </w:p>
    <w:p w:rsidR="003C34A8" w:rsidRPr="003D410F" w:rsidRDefault="000C760E" w:rsidP="004653A5">
      <w:pPr>
        <w:ind w:left="6" w:firstLine="709"/>
        <w:jc w:val="both"/>
        <w:rPr>
          <w:sz w:val="28"/>
          <w:szCs w:val="28"/>
        </w:rPr>
      </w:pPr>
      <w:r>
        <w:rPr>
          <w:sz w:val="28"/>
          <w:szCs w:val="28"/>
        </w:rPr>
        <w:t>Одновременно с предоставлением неисключительных прав на использование Программ Qlik Заказчику направляется электронный сертификат Программ Qlik в формате PDF, стоимос</w:t>
      </w:r>
      <w:r>
        <w:rPr>
          <w:sz w:val="28"/>
          <w:szCs w:val="28"/>
        </w:rPr>
        <w:t>ть которого включена в общий размер вознаграждения. Материальные носители Заказчику не передаются.</w:t>
      </w:r>
    </w:p>
    <w:p w:rsidR="003C34A8" w:rsidRPr="003D410F" w:rsidRDefault="000C760E" w:rsidP="001B4279">
      <w:pPr>
        <w:pStyle w:val="aff7"/>
        <w:numPr>
          <w:ilvl w:val="1"/>
          <w:numId w:val="25"/>
        </w:numPr>
        <w:tabs>
          <w:tab w:val="left" w:pos="1276"/>
        </w:tabs>
        <w:suppressAutoHyphens/>
        <w:ind w:left="0" w:firstLine="709"/>
        <w:jc w:val="both"/>
        <w:rPr>
          <w:sz w:val="28"/>
          <w:szCs w:val="28"/>
        </w:rPr>
      </w:pPr>
      <w:r>
        <w:rPr>
          <w:sz w:val="28"/>
          <w:szCs w:val="28"/>
        </w:rPr>
        <w:t>Порядок передачи Сертификата.</w:t>
      </w:r>
    </w:p>
    <w:p w:rsidR="00524C8F" w:rsidRPr="003D410F" w:rsidRDefault="000C760E" w:rsidP="004653A5">
      <w:pPr>
        <w:ind w:left="6" w:firstLine="709"/>
        <w:jc w:val="both"/>
        <w:rPr>
          <w:sz w:val="28"/>
          <w:szCs w:val="28"/>
        </w:rPr>
      </w:pPr>
      <w:r>
        <w:rPr>
          <w:sz w:val="28"/>
          <w:szCs w:val="28"/>
        </w:rPr>
        <w:t>В срок не более 5 (пяти) рабочих дней с даты предоставления  неисключительных прав на использование Программы Qlik</w:t>
      </w:r>
      <w:r>
        <w:rPr>
          <w:sz w:val="28"/>
          <w:szCs w:val="28"/>
        </w:rPr>
        <w:t xml:space="preserve"> поставщик должен предоставить Заказчику Сертификат, подтверждающий право заказчика на получение обновления Программ Qlik. </w:t>
      </w:r>
    </w:p>
    <w:p w:rsidR="003851D7" w:rsidRPr="003D410F" w:rsidRDefault="000C760E" w:rsidP="004653A5">
      <w:pPr>
        <w:ind w:left="6" w:firstLine="709"/>
        <w:jc w:val="both"/>
        <w:rPr>
          <w:sz w:val="28"/>
          <w:szCs w:val="28"/>
        </w:rPr>
      </w:pPr>
      <w:r>
        <w:rPr>
          <w:sz w:val="28"/>
          <w:szCs w:val="28"/>
        </w:rPr>
        <w:t>Права на получение обновления программ для ЭВМ считаются предоставленными заказчику с даты подписания сторонами акта приёма-передачи</w:t>
      </w:r>
      <w:r>
        <w:rPr>
          <w:sz w:val="28"/>
          <w:szCs w:val="28"/>
        </w:rPr>
        <w:t xml:space="preserve"> Сертификата.</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39389E" w:rsidRDefault="000C760E">
            <w:pPr>
              <w:ind w:left="0" w:firstLine="0"/>
              <w:jc w:val="both"/>
            </w:pPr>
            <w:r>
              <w:t xml:space="preserve">Открытый конкурс в электронной форме № ОКэ-ЦКПОИ-17-0129 по предмету закупки "Предоставление прав на использование </w:t>
            </w:r>
            <w:r>
              <w:t>программного обеспечения Qlik и оказание услуг по технической поддержке программного обеспечения"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39389E" w:rsidRDefault="000C760E">
            <w:pPr>
              <w:pStyle w:val="19"/>
              <w:ind w:left="34" w:firstLine="0"/>
              <w:jc w:val="left"/>
              <w:rPr>
                <w:sz w:val="24"/>
                <w:szCs w:val="24"/>
              </w:rPr>
            </w:pPr>
            <w:r>
              <w:rPr>
                <w:sz w:val="24"/>
                <w:szCs w:val="24"/>
              </w:rPr>
              <w:t xml:space="preserve">Постоянная рабочая группа Конкурсной комиссии филиала ПАО «ТрансКонтейнер» на </w:t>
            </w:r>
          </w:p>
          <w:p w:rsidR="0039389E" w:rsidRDefault="000C760E">
            <w:pPr>
              <w:pStyle w:val="19"/>
              <w:ind w:left="34" w:firstLine="0"/>
              <w:jc w:val="left"/>
              <w:rPr>
                <w:sz w:val="24"/>
                <w:szCs w:val="24"/>
              </w:rPr>
            </w:pPr>
            <w:r>
              <w:rPr>
                <w:sz w:val="24"/>
                <w:szCs w:val="24"/>
              </w:rPr>
              <w:t xml:space="preserve">Адрес: Российская Федерация, 125047, г. Москва, Оружейный переулок, дом 19 </w:t>
            </w:r>
          </w:p>
          <w:p w:rsidR="0039389E" w:rsidRDefault="000C760E">
            <w:pPr>
              <w:ind w:left="34" w:firstLine="0"/>
              <w:jc w:val="left"/>
            </w:pPr>
            <w:r>
              <w:t>Контактное(ые) лицо(а</w:t>
            </w:r>
            <w:r>
              <w:t>) Заказчика: Марютин Алексей Викторович,</w:t>
            </w:r>
          </w:p>
          <w:p w:rsidR="0039389E" w:rsidRDefault="000C760E">
            <w:pPr>
              <w:ind w:left="34" w:firstLine="0"/>
              <w:jc w:val="left"/>
              <w:rPr>
                <w:rFonts w:ascii="Calibri" w:hAnsi="Calibri" w:cs="Calibri"/>
                <w:color w:val="000000"/>
                <w:sz w:val="22"/>
                <w:szCs w:val="22"/>
                <w:lang w:eastAsia="ru-RU"/>
              </w:rPr>
            </w:pPr>
            <w:r>
              <w:t>тел. +7(495)7881717(1720), электронный адрес marutinav@trcont.ru.</w:t>
            </w:r>
          </w:p>
          <w:p w:rsidR="0039389E" w:rsidRDefault="0039389E">
            <w:pPr>
              <w:ind w:left="34" w:firstLine="0"/>
              <w:jc w:val="left"/>
              <w:rPr>
                <w:rFonts w:ascii="Calibri" w:hAnsi="Calibri" w:cs="Calibri"/>
                <w:color w:val="000000"/>
                <w:sz w:val="22"/>
                <w:szCs w:val="22"/>
                <w:lang w:eastAsia="ru-RU"/>
              </w:rPr>
            </w:pPr>
          </w:p>
          <w:p w:rsidR="0039389E" w:rsidRDefault="000C760E">
            <w:pPr>
              <w:pStyle w:val="19"/>
              <w:ind w:left="34" w:firstLine="0"/>
              <w:jc w:val="left"/>
              <w:rPr>
                <w:sz w:val="24"/>
                <w:szCs w:val="24"/>
              </w:rPr>
            </w:pPr>
            <w:r>
              <w:rPr>
                <w:sz w:val="24"/>
                <w:szCs w:val="24"/>
              </w:rPr>
              <w:t>Контактное(ые) лицо(а) Организатора: Александр Евгеньевич Курицын, тел./ +7(495)7881717(1641), электронный адрес KuritsynAE@trcont.ru.</w:t>
            </w:r>
          </w:p>
          <w:p w:rsidR="0039389E" w:rsidRDefault="0039389E">
            <w:pPr>
              <w:ind w:left="34" w:firstLine="0"/>
              <w:jc w:val="left"/>
              <w:rPr>
                <w:rFonts w:ascii="Calibri" w:hAnsi="Calibri" w:cs="Calibri"/>
                <w:color w:val="000000"/>
                <w:sz w:val="22"/>
                <w:szCs w:val="22"/>
                <w:lang w:eastAsia="ru-RU"/>
              </w:rPr>
            </w:pPr>
          </w:p>
          <w:p w:rsidR="0039389E" w:rsidRDefault="000C760E">
            <w:pPr>
              <w:pStyle w:val="19"/>
              <w:ind w:left="34" w:firstLine="0"/>
              <w:jc w:val="left"/>
              <w:rPr>
                <w:sz w:val="24"/>
                <w:szCs w:val="24"/>
              </w:rPr>
            </w:pPr>
            <w:r>
              <w:rPr>
                <w:sz w:val="24"/>
                <w:szCs w:val="24"/>
              </w:rPr>
              <w:t>Контактное(</w:t>
            </w:r>
            <w:r>
              <w:rPr>
                <w:sz w:val="24"/>
                <w:szCs w:val="24"/>
              </w:rPr>
              <w:t>ые) лицо(а) Организатора: Кира Михайловна Аксютина, тел./ +7(495)7881717(1642), электронный адрес AksiutinaKM@trcont.ru.</w:t>
            </w:r>
          </w:p>
          <w:p w:rsidR="0039389E" w:rsidRDefault="0039389E">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39389E" w:rsidRDefault="000C760E">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«30» ноября 2017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39389E" w:rsidRDefault="000C760E">
            <w:pPr>
              <w:pStyle w:val="19"/>
              <w:ind w:left="0"/>
              <w:rPr>
                <w:sz w:val="24"/>
                <w:szCs w:val="24"/>
              </w:rPr>
            </w:pPr>
            <w:r>
              <w:rPr>
                <w:sz w:val="24"/>
                <w:szCs w:val="24"/>
              </w:rPr>
              <w:t>Начальная (максимальная) цена договора составляет 11000000 (одиннадцать миллионов) рублей 00 копеек с учетом всех налогов (кром</w:t>
            </w:r>
            <w:r>
              <w:rPr>
                <w:sz w:val="24"/>
                <w:szCs w:val="24"/>
              </w:rPr>
              <w:t>е НДС). В указанную сумму входят все расходы поставщика, связанные с передачей прав на использование программ Qlik и предоставлением Cертификата.  Сумма НДС и условия начисления определяются в соответствии с законодательством Российской Федерации.</w:t>
            </w:r>
          </w:p>
          <w:p w:rsidR="0039389E" w:rsidRDefault="0039389E">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39389E" w:rsidRDefault="000C760E">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«21» декабря 2017 г. 14 ч</w:t>
            </w:r>
            <w:r>
              <w:rPr>
                <w:szCs w:val="28"/>
              </w:rPr>
              <w:t>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39389E" w:rsidRDefault="000C760E">
            <w:pPr>
              <w:pStyle w:val="19"/>
              <w:ind w:left="0" w:firstLine="284"/>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39389E" w:rsidRDefault="000C760E">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«22» декабря 2017 г. 14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39389E" w:rsidRDefault="000C760E">
            <w:pPr>
              <w:pStyle w:val="19"/>
              <w:ind w:left="0" w:firstLine="318"/>
              <w:rPr>
                <w:sz w:val="24"/>
                <w:szCs w:val="24"/>
              </w:rPr>
            </w:pPr>
            <w:r>
              <w:rPr>
                <w:sz w:val="24"/>
                <w:szCs w:val="24"/>
              </w:rPr>
              <w:t>Решение об итогах Открытого конкурса принимается Конкурсной комиссией фил</w:t>
            </w:r>
            <w:r>
              <w:rPr>
                <w:sz w:val="24"/>
                <w:szCs w:val="24"/>
              </w:rPr>
              <w:t xml:space="preserve">иала ПАО «ТрансКонтейнер» на </w:t>
            </w:r>
          </w:p>
          <w:p w:rsidR="0039389E" w:rsidRDefault="000C760E">
            <w:pPr>
              <w:pStyle w:val="19"/>
              <w:ind w:left="0" w:firstLine="318"/>
              <w:rPr>
                <w:sz w:val="24"/>
                <w:szCs w:val="24"/>
                <w:highlight w:val="cyan"/>
              </w:rPr>
            </w:pPr>
            <w:r>
              <w:rPr>
                <w:sz w:val="24"/>
                <w:szCs w:val="24"/>
              </w:rPr>
              <w:t>Адрес: Российская Федерация, 125047, г. Москва, Оружейный переулок, дом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39389E" w:rsidRDefault="000C760E">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«16» января 2018 г. 14 час. 00 мин.</w:t>
            </w:r>
            <w:bookmarkEnd w:id="31"/>
            <w:bookmarkEnd w:id="32"/>
            <w:bookmarkEnd w:id="33"/>
            <w:r>
              <w:rPr>
                <w:sz w:val="22"/>
                <w:szCs w:val="24"/>
              </w:rPr>
              <w:t xml:space="preserve"> </w:t>
            </w:r>
            <w:r>
              <w:rPr>
                <w:sz w:val="24"/>
                <w:szCs w:val="24"/>
              </w:rPr>
              <w:t xml:space="preserve">местного по адресу, указанному в пункте 9 </w:t>
            </w:r>
            <w:r>
              <w:rPr>
                <w:sz w:val="24"/>
                <w:szCs w:val="24"/>
              </w:rPr>
              <w:t>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w:t>
            </w:r>
            <w:r>
              <w:rPr>
                <w:b/>
                <w:color w:val="auto"/>
              </w:rPr>
              <w:lastRenderedPageBreak/>
              <w:t>товар, выполнение работ, оказание услуг</w:t>
            </w:r>
          </w:p>
        </w:tc>
        <w:tc>
          <w:tcPr>
            <w:tcW w:w="6769" w:type="dxa"/>
          </w:tcPr>
          <w:p w:rsidR="0039389E" w:rsidRDefault="000C760E">
            <w:pPr>
              <w:suppressAutoHyphens/>
              <w:ind w:left="0" w:firstLine="0"/>
              <w:jc w:val="both"/>
              <w:rPr>
                <w:rFonts w:eastAsia="Arial"/>
              </w:rPr>
            </w:pPr>
            <w:r>
              <w:rPr>
                <w:rFonts w:eastAsia="Arial"/>
              </w:rPr>
              <w:lastRenderedPageBreak/>
              <w:t xml:space="preserve">Оплата вознаграждения за передаваемые права на </w:t>
            </w:r>
            <w:r>
              <w:rPr>
                <w:rFonts w:eastAsia="Arial"/>
              </w:rPr>
              <w:lastRenderedPageBreak/>
              <w:t xml:space="preserve">использование Программ Qlik и предоставление Сертификата осуществляется Заказчиком путем безналичного перечисления денежных </w:t>
            </w:r>
            <w:r>
              <w:rPr>
                <w:rFonts w:eastAsia="Arial"/>
              </w:rPr>
              <w:t>средств на расчетный счет поставщика в течение 30 (тридцати) календарных дней с даты подписания сторонами акта приема-передачи неисключительных прав и Сертификата, на основании счета/счета-фактуры, выставляемого поставщиком.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39389E" w:rsidRDefault="000C760E">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39389E" w:rsidRDefault="000C760E">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поставщик обязан предоставить неисключительные права Заказчику в срок не более 20 (двадцати) рабочих дней с даты подписания</w:t>
            </w:r>
            <w:r>
              <w:rPr>
                <w:rFonts w:eastAsia="Arial"/>
              </w:rPr>
              <w:t xml:space="preserve"> сторонами договора,  путём передачи ключей доступа для активации Программ Qlik по каналам электронных средств связи. В срок не более 5 (пяти) рабочих дней с даты предоставления  неисключительных прав на использование Программ Qlik поставщик должен предост</w:t>
            </w:r>
            <w:r>
              <w:rPr>
                <w:rFonts w:eastAsia="Arial"/>
              </w:rPr>
              <w:t>авить Заказчику Сертификат, подтверждающий право Заказчика на получение обновления</w:t>
            </w:r>
          </w:p>
          <w:p w:rsidR="005C0C5C" w:rsidRPr="005C0C5C" w:rsidRDefault="005C0C5C" w:rsidP="005C0C5C">
            <w:pPr>
              <w:suppressAutoHyphens/>
              <w:autoSpaceDE w:val="0"/>
              <w:ind w:left="0" w:firstLine="0"/>
              <w:jc w:val="both"/>
              <w:rPr>
                <w:rFonts w:eastAsia="Arial"/>
              </w:rPr>
            </w:pPr>
          </w:p>
          <w:p w:rsidR="0039389E" w:rsidRDefault="000C760E">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г. 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39389E" w:rsidRDefault="000C760E">
            <w:pPr>
              <w:suppressAutoHyphens/>
              <w:ind w:left="0" w:firstLine="0"/>
              <w:jc w:val="both"/>
              <w:rPr>
                <w:rFonts w:eastAsia="Arial"/>
              </w:rPr>
            </w:pPr>
            <w:r>
              <w:rPr>
                <w:rFonts w:eastAsia="Arial"/>
              </w:rPr>
              <w:t>Состав и объем прав на использование программ для ЭВМ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39389E" w:rsidRDefault="000C760E">
            <w:pPr>
              <w:pStyle w:val="aff"/>
              <w:ind w:left="0" w:firstLine="0"/>
              <w:jc w:val="both"/>
              <w:rPr>
                <w:sz w:val="24"/>
                <w:szCs w:val="24"/>
              </w:rPr>
            </w:pPr>
            <w:r w:rsidRPr="000C760E">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39389E" w:rsidRDefault="000C760E">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9389E" w:rsidRPr="000C760E" w:rsidRDefault="000C760E">
            <w:pPr>
              <w:numPr>
                <w:ilvl w:val="1"/>
                <w:numId w:val="23"/>
              </w:numPr>
              <w:suppressAutoHyphens/>
              <w:jc w:val="both"/>
            </w:pPr>
            <w:r w:rsidRPr="000C760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9389E" w:rsidRPr="000C760E" w:rsidRDefault="000C760E">
            <w:pPr>
              <w:numPr>
                <w:ilvl w:val="1"/>
                <w:numId w:val="23"/>
              </w:numPr>
              <w:suppressAutoHyphens/>
              <w:jc w:val="both"/>
            </w:pPr>
            <w:r w:rsidRPr="000C760E">
              <w:t xml:space="preserve">отсутствие за последние три года просроченной задолженности перед ПАО </w:t>
            </w:r>
            <w:r w:rsidRPr="000C760E">
              <w:t>«ТрансКонтейнер», фактов невыполнения обязательств перед ПАО «ТрансКонтейнер» и причинения вреда имуществу ПАО «ТрансКонтейнер»;</w:t>
            </w:r>
          </w:p>
          <w:p w:rsidR="0039389E" w:rsidRPr="000C760E" w:rsidRDefault="000C760E">
            <w:pPr>
              <w:numPr>
                <w:ilvl w:val="1"/>
                <w:numId w:val="23"/>
              </w:numPr>
              <w:suppressAutoHyphens/>
              <w:jc w:val="both"/>
            </w:pPr>
            <w:r w:rsidRPr="000C760E">
              <w:t>наличие опыта поставки товара, выполнения работ, оказания услуг и т.д. за период трех последних лет, предшествующих году подачи</w:t>
            </w:r>
            <w:r w:rsidRPr="000C760E">
              <w:t xml:space="preserve"> Заявки и период времени в текущем году до момента окончания приема Заявок, с предметом предоставление прав на использование программного обеспечения </w:t>
            </w:r>
            <w:r>
              <w:rPr>
                <w:lang w:val="en-US"/>
              </w:rPr>
              <w:t>Qlik</w:t>
            </w:r>
            <w:r w:rsidRPr="000C760E">
              <w:t xml:space="preserve"> и оказание услуг по технической поддержке программного обеспечения, с суммарной стоимостью договоров </w:t>
            </w:r>
            <w:r w:rsidRPr="000C760E">
              <w:t>не менее 20 % от начальной (максимальной) цены договора/цены лота.</w:t>
            </w:r>
          </w:p>
          <w:p w:rsidR="005C0C5C" w:rsidRPr="005C0C5C" w:rsidRDefault="005C0C5C" w:rsidP="005C0C5C">
            <w:pPr>
              <w:numPr>
                <w:ilvl w:val="0"/>
                <w:numId w:val="23"/>
              </w:numPr>
              <w:suppressAutoHyphens/>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9389E" w:rsidRPr="000C760E" w:rsidRDefault="000C760E">
            <w:pPr>
              <w:numPr>
                <w:ilvl w:val="1"/>
                <w:numId w:val="23"/>
              </w:numPr>
              <w:suppressAutoHyphens/>
              <w:jc w:val="both"/>
            </w:pPr>
            <w:r w:rsidRPr="000C760E">
              <w:t>в случае если претендент, участник не являе</w:t>
            </w:r>
            <w:r w:rsidRPr="000C760E">
              <w:t>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9389E" w:rsidRPr="000C760E" w:rsidRDefault="000C760E">
            <w:pPr>
              <w:numPr>
                <w:ilvl w:val="1"/>
                <w:numId w:val="23"/>
              </w:numPr>
              <w:suppressAutoHyphens/>
              <w:jc w:val="both"/>
            </w:pPr>
            <w:r w:rsidRPr="000C760E">
              <w:t>годовая бухгалтерская (финансовая) отчетность, а именно:</w:t>
            </w:r>
            <w:r w:rsidRPr="000C760E">
              <w:t xml:space="preserve">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w:t>
            </w:r>
            <w:r w:rsidRPr="000C760E">
              <w:t>доставляется копия документа от каждого юридического и/или физического лица, выступающего на стороне одного претендента;</w:t>
            </w:r>
          </w:p>
          <w:p w:rsidR="0039389E" w:rsidRPr="000C760E" w:rsidRDefault="000C760E">
            <w:pPr>
              <w:numPr>
                <w:ilvl w:val="1"/>
                <w:numId w:val="23"/>
              </w:numPr>
              <w:suppressAutoHyphens/>
              <w:jc w:val="both"/>
            </w:pPr>
            <w:r w:rsidRPr="000C760E">
              <w:t>в подтверждение соответствия требованию, установленному частью «а» подпункта 2.1.1 документации о закупке, претендент осуществляет пров</w:t>
            </w:r>
            <w:r w:rsidRPr="000C760E">
              <w:t>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C760E">
              <w:t>://</w:t>
            </w:r>
            <w:r>
              <w:rPr>
                <w:lang w:val="en-US"/>
              </w:rPr>
              <w:t>service</w:t>
            </w:r>
            <w:r w:rsidRPr="000C760E">
              <w:t>.</w:t>
            </w:r>
            <w:r>
              <w:rPr>
                <w:lang w:val="en-US"/>
              </w:rPr>
              <w:t>nalog</w:t>
            </w:r>
            <w:r w:rsidRPr="000C760E">
              <w:t>.</w:t>
            </w:r>
            <w:r>
              <w:rPr>
                <w:lang w:val="en-US"/>
              </w:rPr>
              <w:t>ru</w:t>
            </w:r>
            <w:r w:rsidRPr="000C760E">
              <w:t>/</w:t>
            </w:r>
            <w:r>
              <w:rPr>
                <w:lang w:val="en-US"/>
              </w:rPr>
              <w:t>zd</w:t>
            </w:r>
            <w:r w:rsidRPr="000C760E">
              <w:t>.</w:t>
            </w:r>
            <w:r>
              <w:rPr>
                <w:lang w:val="en-US"/>
              </w:rPr>
              <w:t>d</w:t>
            </w:r>
            <w:r>
              <w:rPr>
                <w:lang w:val="en-US"/>
              </w:rPr>
              <w:t>o</w:t>
            </w:r>
            <w:r w:rsidRPr="000C760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w:t>
            </w:r>
            <w:r w:rsidRPr="000C760E">
              <w:t>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w:t>
            </w:r>
            <w:r w:rsidRPr="000C760E">
              <w:t>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C760E">
              <w:t>://</w:t>
            </w:r>
            <w:r>
              <w:rPr>
                <w:lang w:val="en-US"/>
              </w:rPr>
              <w:t>service</w:t>
            </w:r>
            <w:r w:rsidRPr="000C760E">
              <w:t>.</w:t>
            </w:r>
            <w:r>
              <w:rPr>
                <w:lang w:val="en-US"/>
              </w:rPr>
              <w:t>nalog</w:t>
            </w:r>
            <w:r w:rsidRPr="000C760E">
              <w:t>.</w:t>
            </w:r>
            <w:r>
              <w:rPr>
                <w:lang w:val="en-US"/>
              </w:rPr>
              <w:t>ru</w:t>
            </w:r>
            <w:r w:rsidRPr="000C760E">
              <w:t>/</w:t>
            </w:r>
            <w:r>
              <w:rPr>
                <w:lang w:val="en-US"/>
              </w:rPr>
              <w:t>zd</w:t>
            </w:r>
            <w:r w:rsidRPr="000C760E">
              <w:t>.</w:t>
            </w:r>
            <w:r>
              <w:rPr>
                <w:lang w:val="en-US"/>
              </w:rPr>
              <w:t>do</w:t>
            </w:r>
            <w:r w:rsidRPr="000C760E">
              <w:t>));</w:t>
            </w:r>
          </w:p>
          <w:p w:rsidR="0039389E" w:rsidRPr="000C760E" w:rsidRDefault="000C760E">
            <w:pPr>
              <w:numPr>
                <w:ilvl w:val="1"/>
                <w:numId w:val="23"/>
              </w:numPr>
              <w:suppressAutoHyphens/>
              <w:jc w:val="both"/>
            </w:pPr>
            <w:r w:rsidRPr="000C760E">
              <w:t xml:space="preserve">в подтверждение соответствия требованиям, </w:t>
            </w:r>
            <w:r w:rsidRPr="000C760E">
              <w:t>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w:t>
            </w:r>
            <w:r w:rsidRPr="000C760E">
              <w:t xml:space="preserve">й, претендент осуществляет проверку информации о </w:t>
            </w:r>
            <w:r w:rsidRPr="000C760E">
              <w:lastRenderedPageBreak/>
              <w:t>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C760E">
              <w:t>://</w:t>
            </w:r>
            <w:r>
              <w:rPr>
                <w:lang w:val="en-US"/>
              </w:rPr>
              <w:t>fssprus</w:t>
            </w:r>
            <w:r w:rsidRPr="000C760E">
              <w:t>.</w:t>
            </w:r>
            <w:r>
              <w:rPr>
                <w:lang w:val="en-US"/>
              </w:rPr>
              <w:t>ru</w:t>
            </w:r>
            <w:r w:rsidRPr="000C760E">
              <w:t>/</w:t>
            </w:r>
            <w:r>
              <w:rPr>
                <w:lang w:val="en-US"/>
              </w:rPr>
              <w:t>iss</w:t>
            </w:r>
            <w:r w:rsidRPr="000C760E">
              <w:t>/</w:t>
            </w:r>
            <w:r>
              <w:rPr>
                <w:lang w:val="en-US"/>
              </w:rPr>
              <w:t>ip</w:t>
            </w:r>
            <w:r w:rsidRPr="000C760E">
              <w:t>), а также информации в едином Федеральном р</w:t>
            </w:r>
            <w:r w:rsidRPr="000C760E">
              <w:t xml:space="preserve">еестре сведений о фактах деятельности юридических лиц </w:t>
            </w:r>
            <w:r>
              <w:rPr>
                <w:lang w:val="en-US"/>
              </w:rPr>
              <w:t>http</w:t>
            </w:r>
            <w:r w:rsidRPr="000C760E">
              <w:t>://</w:t>
            </w:r>
            <w:r>
              <w:rPr>
                <w:lang w:val="en-US"/>
              </w:rPr>
              <w:t>www</w:t>
            </w:r>
            <w:r w:rsidRPr="000C760E">
              <w:t>.</w:t>
            </w:r>
            <w:r>
              <w:rPr>
                <w:lang w:val="en-US"/>
              </w:rPr>
              <w:t>fedresurs</w:t>
            </w:r>
            <w:r w:rsidRPr="000C760E">
              <w:t>.</w:t>
            </w:r>
            <w:r>
              <w:rPr>
                <w:lang w:val="en-US"/>
              </w:rPr>
              <w:t>ru</w:t>
            </w:r>
            <w:r w:rsidRPr="000C760E">
              <w:t>/</w:t>
            </w:r>
            <w:r>
              <w:rPr>
                <w:lang w:val="en-US"/>
              </w:rPr>
              <w:t>companies</w:t>
            </w:r>
            <w:r w:rsidRPr="000C760E">
              <w:t>/</w:t>
            </w:r>
            <w:r>
              <w:rPr>
                <w:lang w:val="en-US"/>
              </w:rPr>
              <w:t>IsSearching</w:t>
            </w:r>
            <w:r w:rsidRPr="000C760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w:t>
            </w:r>
            <w:r w:rsidRPr="000C760E">
              <w:t>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w:t>
            </w:r>
            <w:r w:rsidRPr="000C760E">
              <w:t>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w:t>
            </w:r>
            <w:r w:rsidRPr="000C760E">
              <w:t>а «банк данных исполнительных производств») и едином Федеральном реестре сведений о фактах деятельности юридических лиц (вкладка «реестры»);</w:t>
            </w:r>
          </w:p>
          <w:p w:rsidR="0039389E" w:rsidRDefault="000C760E">
            <w:pPr>
              <w:numPr>
                <w:ilvl w:val="1"/>
                <w:numId w:val="23"/>
              </w:numPr>
              <w:suppressAutoHyphens/>
              <w:jc w:val="both"/>
              <w:rPr>
                <w:lang w:val="en-US"/>
              </w:rPr>
            </w:pPr>
            <w:r w:rsidRPr="000C760E">
              <w:t>информация о функциональных и качественных характеристиках (потребительских свойствах), о качестве закупаемого това</w:t>
            </w:r>
            <w:r w:rsidRPr="000C760E">
              <w:t>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w:t>
            </w:r>
            <w:r w:rsidRPr="000C760E">
              <w:t xml:space="preserve">ющегося местом закупки (поставки) товаров, выполнения работ, оказания услуг. </w:t>
            </w:r>
            <w:r>
              <w:rPr>
                <w:lang w:val="en-US"/>
              </w:rPr>
              <w:t>Предоставляется претендентом в свободной форме;</w:t>
            </w:r>
          </w:p>
          <w:p w:rsidR="0039389E" w:rsidRPr="000C760E" w:rsidRDefault="000C760E">
            <w:pPr>
              <w:numPr>
                <w:ilvl w:val="1"/>
                <w:numId w:val="23"/>
              </w:numPr>
              <w:suppressAutoHyphens/>
              <w:jc w:val="both"/>
            </w:pPr>
            <w:r w:rsidRPr="000C760E">
              <w:t>заверенные претендентом  копии документов, раскрывающих цепочку предоставления прав на сублицензирование (распространение) Программ</w:t>
            </w:r>
            <w:r w:rsidRPr="000C760E">
              <w:t xml:space="preserve"> </w:t>
            </w:r>
            <w:r>
              <w:rPr>
                <w:lang w:val="en-US"/>
              </w:rPr>
              <w:t>Qlik</w:t>
            </w:r>
            <w:r w:rsidRPr="000C760E">
              <w:t xml:space="preserve"> начиная от правообладателя Программ </w:t>
            </w:r>
            <w:r>
              <w:rPr>
                <w:lang w:val="en-US"/>
              </w:rPr>
              <w:t>Qlik</w:t>
            </w:r>
            <w:r w:rsidRPr="000C760E">
              <w:t>;</w:t>
            </w:r>
          </w:p>
          <w:p w:rsidR="0039389E" w:rsidRPr="000C760E" w:rsidRDefault="000C760E">
            <w:pPr>
              <w:numPr>
                <w:ilvl w:val="1"/>
                <w:numId w:val="23"/>
              </w:numPr>
              <w:suppressAutoHyphens/>
              <w:jc w:val="both"/>
            </w:pPr>
            <w:r w:rsidRPr="000C760E">
              <w:t xml:space="preserve">авторизационное письмо или сертификат от компании-правообладателя </w:t>
            </w:r>
            <w:r>
              <w:rPr>
                <w:lang w:val="en-US"/>
              </w:rPr>
              <w:t>Qlik</w:t>
            </w:r>
            <w:r w:rsidRPr="000C760E">
              <w:t xml:space="preserve"> (или его представительства в Российской Федерации), подтверждающее действующий партнерский статус, предоставляющий претенденту право на п</w:t>
            </w:r>
            <w:r w:rsidRPr="000C760E">
              <w:t xml:space="preserve">ередачу лицензий на Программы </w:t>
            </w:r>
            <w:r>
              <w:rPr>
                <w:lang w:val="en-US"/>
              </w:rPr>
              <w:t>Qlik</w:t>
            </w:r>
            <w:r w:rsidRPr="000C760E">
              <w:t xml:space="preserve"> на территории Российской Федерации (при наличии у претендента партнерского статуса).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6769" w:type="dxa"/>
          </w:tcPr>
          <w:p w:rsidR="0039389E" w:rsidRDefault="000C760E">
            <w:pPr>
              <w:pStyle w:val="afa"/>
              <w:ind w:left="0" w:firstLine="34"/>
              <w:rPr>
                <w:i/>
                <w:sz w:val="24"/>
                <w:highlight w:val="yellow"/>
              </w:rPr>
            </w:pPr>
            <w:r>
              <w:rPr>
                <w:sz w:val="24"/>
                <w:lang w:val="en-US"/>
              </w:rPr>
              <w:lastRenderedPageBreak/>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39389E" w:rsidRDefault="000C760E">
                  <w:pPr>
                    <w:pStyle w:val="afa"/>
                    <w:ind w:left="63" w:firstLine="0"/>
                    <w:rPr>
                      <w:sz w:val="24"/>
                    </w:rPr>
                  </w:pPr>
                  <w:r>
                    <w:rPr>
                      <w:sz w:val="24"/>
                    </w:rPr>
                    <w:t xml:space="preserve">Цена договора </w:t>
                  </w:r>
                </w:p>
              </w:tc>
              <w:tc>
                <w:tcPr>
                  <w:tcW w:w="2114" w:type="dxa"/>
                </w:tcPr>
                <w:p w:rsidR="0039389E" w:rsidRDefault="000C760E">
                  <w:pPr>
                    <w:pStyle w:val="afa"/>
                    <w:ind w:left="63" w:firstLine="0"/>
                    <w:rPr>
                      <w:sz w:val="24"/>
                      <w:lang w:val="en-US"/>
                    </w:rPr>
                  </w:pPr>
                  <w:r>
                    <w:rPr>
                      <w:sz w:val="24"/>
                      <w:lang w:val="en-US"/>
                    </w:rPr>
                    <w:t>0,60</w:t>
                  </w:r>
                </w:p>
              </w:tc>
            </w:tr>
            <w:tr w:rsidR="005C0C5C" w:rsidRPr="00514332" w:rsidTr="005C0C5C">
              <w:tc>
                <w:tcPr>
                  <w:tcW w:w="4423" w:type="dxa"/>
                </w:tcPr>
                <w:p w:rsidR="0039389E" w:rsidRDefault="000C760E">
                  <w:pPr>
                    <w:pStyle w:val="afa"/>
                    <w:ind w:left="63" w:firstLine="0"/>
                    <w:rPr>
                      <w:sz w:val="24"/>
                    </w:rPr>
                  </w:pPr>
                  <w:r>
                    <w:rPr>
                      <w:sz w:val="24"/>
                    </w:rPr>
                    <w:t xml:space="preserve">Наличие действующего статуса партнера компании-правообладателя Программ Qlik - компании QlikTech, предоставляющего право на передачу  лицензий на Программы </w:t>
                  </w:r>
                  <w:r>
                    <w:rPr>
                      <w:sz w:val="24"/>
                    </w:rPr>
                    <w:t xml:space="preserve">Qlik на территории Российской Федерации, или официального представительства компании - правообладателя Программ Qlik в Российской Федерации </w:t>
                  </w:r>
                </w:p>
              </w:tc>
              <w:tc>
                <w:tcPr>
                  <w:tcW w:w="2114" w:type="dxa"/>
                </w:tcPr>
                <w:p w:rsidR="0039389E" w:rsidRDefault="000C760E">
                  <w:pPr>
                    <w:pStyle w:val="afa"/>
                    <w:ind w:left="63" w:firstLine="0"/>
                    <w:rPr>
                      <w:sz w:val="24"/>
                      <w:lang w:val="en-US"/>
                    </w:rPr>
                  </w:pPr>
                  <w:r>
                    <w:rPr>
                      <w:sz w:val="24"/>
                      <w:lang w:val="en-US"/>
                    </w:rPr>
                    <w:t>0,25</w:t>
                  </w:r>
                </w:p>
              </w:tc>
            </w:tr>
            <w:tr w:rsidR="005C0C5C" w:rsidRPr="00514332" w:rsidTr="005C0C5C">
              <w:tc>
                <w:tcPr>
                  <w:tcW w:w="4423" w:type="dxa"/>
                </w:tcPr>
                <w:p w:rsidR="0039389E" w:rsidRDefault="000C760E">
                  <w:pPr>
                    <w:pStyle w:val="afa"/>
                    <w:ind w:left="63" w:firstLine="0"/>
                    <w:rPr>
                      <w:sz w:val="24"/>
                    </w:rPr>
                  </w:pPr>
                  <w:r>
                    <w:rPr>
                      <w:sz w:val="24"/>
                    </w:rPr>
                    <w:t xml:space="preserve">Срок  передачи прав на использование Программ Qlik и Сертификата </w:t>
                  </w:r>
                </w:p>
              </w:tc>
              <w:tc>
                <w:tcPr>
                  <w:tcW w:w="2114" w:type="dxa"/>
                </w:tcPr>
                <w:p w:rsidR="0039389E" w:rsidRDefault="000C760E">
                  <w:pPr>
                    <w:pStyle w:val="afa"/>
                    <w:ind w:left="63" w:firstLine="0"/>
                    <w:rPr>
                      <w:sz w:val="24"/>
                      <w:lang w:val="en-US"/>
                    </w:rPr>
                  </w:pPr>
                  <w:r>
                    <w:rPr>
                      <w:sz w:val="24"/>
                      <w:lang w:val="en-US"/>
                    </w:rPr>
                    <w:t>0,15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39389E" w:rsidRDefault="0039389E">
            <w:pPr>
              <w:pStyle w:val="afa"/>
              <w:ind w:left="34" w:firstLine="0"/>
              <w:rPr>
                <w:sz w:val="24"/>
              </w:rPr>
            </w:pPr>
          </w:p>
          <w:p w:rsidR="0039389E" w:rsidRDefault="000C760E">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39389E" w:rsidRDefault="000C760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w:t>
            </w:r>
            <w:r>
              <w:rPr>
                <w:sz w:val="24"/>
              </w:rPr>
              <w:t>вора, если его предложения по внесению в договор изменений не были согласованы Заказчиком.</w:t>
            </w:r>
          </w:p>
          <w:p w:rsidR="0039389E" w:rsidRDefault="0039389E">
            <w:pPr>
              <w:pStyle w:val="afa"/>
              <w:numPr>
                <w:ilvl w:val="1"/>
                <w:numId w:val="19"/>
              </w:numPr>
              <w:tabs>
                <w:tab w:val="num" w:pos="1985"/>
              </w:tabs>
              <w:suppressAutoHyphens/>
              <w:ind w:left="34" w:firstLine="567"/>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39389E" w:rsidRDefault="000C760E">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39389E" w:rsidRDefault="0039389E">
            <w:pPr>
              <w:pStyle w:val="19"/>
              <w:ind w:left="34" w:firstLine="0"/>
              <w:rPr>
                <w:sz w:val="24"/>
                <w:szCs w:val="24"/>
              </w:rPr>
            </w:pPr>
          </w:p>
          <w:p w:rsidR="0039389E" w:rsidRDefault="000C760E">
            <w:pPr>
              <w:pStyle w:val="19"/>
              <w:ind w:left="34" w:firstLine="0"/>
              <w:rPr>
                <w:sz w:val="24"/>
                <w:szCs w:val="24"/>
              </w:rPr>
            </w:pPr>
            <w:r>
              <w:rPr>
                <w:sz w:val="24"/>
                <w:szCs w:val="24"/>
              </w:rPr>
              <w:t>Не предусмотрено</w:t>
            </w:r>
          </w:p>
          <w:p w:rsidR="0039389E" w:rsidRDefault="0039389E">
            <w:pPr>
              <w:pStyle w:val="19"/>
              <w:ind w:left="34" w:firstLine="0"/>
              <w:rPr>
                <w:sz w:val="24"/>
                <w:szCs w:val="24"/>
              </w:rPr>
            </w:pPr>
          </w:p>
          <w:p w:rsidR="0039389E" w:rsidRDefault="0039389E">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39389E" w:rsidRDefault="000C760E">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szCs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lastRenderedPageBreak/>
        <w:br w:type="page"/>
      </w:r>
    </w:p>
    <w:p w:rsidR="0039389E" w:rsidRDefault="000C760E">
      <w:pPr>
        <w:pStyle w:val="19"/>
        <w:ind w:firstLine="0"/>
        <w:jc w:val="right"/>
        <w:outlineLvl w:val="0"/>
        <w:rPr>
          <w:rFonts w:eastAsia="MS Mincho"/>
          <w:szCs w:val="28"/>
        </w:rPr>
      </w:pPr>
      <w:r>
        <w:rPr>
          <w:rFonts w:eastAsia="MS Mincho"/>
          <w:szCs w:val="28"/>
        </w:rPr>
        <w:lastRenderedPageBreak/>
        <w:t xml:space="preserve">Приложение № </w:t>
      </w:r>
      <w:r>
        <w:rPr>
          <w:rFonts w:eastAsia="MS Mincho"/>
          <w:szCs w:val="28"/>
        </w:rPr>
        <w:t>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39389E" w:rsidRDefault="000C760E">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39389E" w:rsidRDefault="000C760E">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504E50" w:rsidRPr="00305BD2" w:rsidRDefault="000C760E" w:rsidP="00504E50">
      <w:pPr>
        <w:pStyle w:val="afa"/>
        <w:ind w:firstLine="0"/>
        <w:jc w:val="center"/>
        <w:outlineLvl w:val="1"/>
        <w:rPr>
          <w:b/>
          <w:sz w:val="28"/>
          <w:szCs w:val="28"/>
        </w:rPr>
      </w:pPr>
      <w:r>
        <w:rPr>
          <w:b/>
          <w:sz w:val="28"/>
          <w:szCs w:val="28"/>
        </w:rPr>
        <w:t>Финансово-коммерческое предложение</w:t>
      </w:r>
    </w:p>
    <w:p w:rsidR="00504E50" w:rsidRPr="00C72FD7" w:rsidRDefault="000C760E" w:rsidP="00504E50"/>
    <w:p w:rsidR="00504E50" w:rsidRDefault="000C760E" w:rsidP="00504E50">
      <w:pPr>
        <w:rPr>
          <w:sz w:val="28"/>
          <w:szCs w:val="28"/>
        </w:rPr>
      </w:pPr>
      <w:r>
        <w:rPr>
          <w:sz w:val="28"/>
          <w:szCs w:val="28"/>
        </w:rPr>
        <w:t xml:space="preserve"> «____» ___________ 201_ г.                          Открытый конкурс № ОКэ-_____  </w:t>
      </w:r>
    </w:p>
    <w:p w:rsidR="00504E50" w:rsidRPr="00C33B09" w:rsidRDefault="000C760E" w:rsidP="00504E5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504E50" w:rsidRPr="008F1253" w:rsidRDefault="000C760E" w:rsidP="00504E50">
      <w:pPr>
        <w:jc w:val="right"/>
        <w:rPr>
          <w:bCs/>
          <w:i/>
        </w:rPr>
      </w:pPr>
      <w:r>
        <w:rPr>
          <w:bCs/>
          <w:i/>
        </w:rPr>
        <w:t>Указывается  при необходимости</w:t>
      </w:r>
    </w:p>
    <w:p w:rsidR="00504E50" w:rsidRDefault="000C760E" w:rsidP="00504E50"/>
    <w:p w:rsidR="00504E50" w:rsidRPr="0065769F" w:rsidRDefault="000C760E" w:rsidP="00504E50">
      <w:pPr>
        <w:rPr>
          <w:sz w:val="28"/>
          <w:szCs w:val="28"/>
        </w:rPr>
      </w:pPr>
      <w:r>
        <w:rPr>
          <w:sz w:val="28"/>
          <w:szCs w:val="28"/>
        </w:rPr>
        <w:t>__________________________________________________________________</w:t>
      </w:r>
    </w:p>
    <w:p w:rsidR="00504E50" w:rsidRPr="003E7259" w:rsidRDefault="000C760E" w:rsidP="00504E50">
      <w:pPr>
        <w:ind w:firstLine="3"/>
        <w:rPr>
          <w:bCs/>
          <w:i/>
        </w:rPr>
      </w:pPr>
      <w:r>
        <w:rPr>
          <w:bCs/>
          <w:i/>
        </w:rPr>
        <w:t>(Полное наименование п</w:t>
      </w:r>
      <w:r>
        <w:rPr>
          <w:i/>
        </w:rPr>
        <w:t>ретендента</w:t>
      </w:r>
      <w:r>
        <w:rPr>
          <w:bCs/>
          <w:i/>
        </w:rPr>
        <w:t>)</w:t>
      </w:r>
    </w:p>
    <w:p w:rsidR="00504E50" w:rsidRPr="008A7C41" w:rsidRDefault="000C760E" w:rsidP="008A7C41">
      <w:pPr>
        <w:ind w:firstLine="708"/>
        <w:rPr>
          <w:bCs/>
          <w:sz w:val="28"/>
          <w:szCs w:val="28"/>
        </w:rPr>
      </w:pPr>
    </w:p>
    <w:tbl>
      <w:tblPr>
        <w:tblW w:w="5148" w:type="pct"/>
        <w:jc w:val="center"/>
        <w:tblLayout w:type="fixed"/>
        <w:tblLook w:val="0000" w:firstRow="0" w:lastRow="0" w:firstColumn="0" w:lastColumn="0" w:noHBand="0" w:noVBand="0"/>
      </w:tblPr>
      <w:tblGrid>
        <w:gridCol w:w="716"/>
        <w:gridCol w:w="903"/>
        <w:gridCol w:w="2853"/>
        <w:gridCol w:w="903"/>
        <w:gridCol w:w="2064"/>
        <w:gridCol w:w="2707"/>
      </w:tblGrid>
      <w:tr w:rsidR="002342C0" w:rsidRPr="00D5651A" w:rsidTr="00017CD8">
        <w:trPr>
          <w:trHeight w:val="2484"/>
          <w:jc w:val="center"/>
        </w:trPr>
        <w:tc>
          <w:tcPr>
            <w:tcW w:w="353" w:type="pct"/>
            <w:tcBorders>
              <w:top w:val="single" w:sz="4" w:space="0" w:color="auto"/>
              <w:left w:val="single" w:sz="4" w:space="0" w:color="auto"/>
              <w:bottom w:val="single" w:sz="4" w:space="0" w:color="auto"/>
              <w:right w:val="single" w:sz="4" w:space="0" w:color="auto"/>
            </w:tcBorders>
            <w:vAlign w:val="center"/>
          </w:tcPr>
          <w:p w:rsidR="002342C0" w:rsidRPr="00D5651A" w:rsidRDefault="000C760E" w:rsidP="00017CD8">
            <w:pPr>
              <w:pStyle w:val="affa"/>
              <w:ind w:left="57" w:hanging="57"/>
            </w:pPr>
            <w:r>
              <w:t>№ п/п</w:t>
            </w:r>
          </w:p>
        </w:tc>
        <w:tc>
          <w:tcPr>
            <w:tcW w:w="445" w:type="pct"/>
            <w:tcBorders>
              <w:top w:val="single" w:sz="4" w:space="0" w:color="auto"/>
              <w:left w:val="single" w:sz="4" w:space="0" w:color="auto"/>
              <w:bottom w:val="single" w:sz="4" w:space="0" w:color="auto"/>
              <w:right w:val="single" w:sz="4" w:space="0" w:color="auto"/>
            </w:tcBorders>
            <w:vAlign w:val="center"/>
          </w:tcPr>
          <w:p w:rsidR="002342C0" w:rsidRPr="00D5651A" w:rsidRDefault="000C760E" w:rsidP="00017CD8">
            <w:pPr>
              <w:pStyle w:val="affa"/>
              <w:ind w:left="57" w:hanging="57"/>
            </w:pPr>
            <w:r>
              <w:t>Право</w:t>
            </w:r>
          </w:p>
          <w:p w:rsidR="002342C0" w:rsidRPr="00D5651A" w:rsidRDefault="000C760E" w:rsidP="00017CD8">
            <w:pPr>
              <w:pStyle w:val="affa"/>
              <w:ind w:left="57" w:hanging="57"/>
            </w:pPr>
            <w:r>
              <w:t>обладатель программ для ЭВМ</w:t>
            </w:r>
          </w:p>
        </w:tc>
        <w:tc>
          <w:tcPr>
            <w:tcW w:w="1406" w:type="pct"/>
            <w:tcBorders>
              <w:top w:val="single" w:sz="4" w:space="0" w:color="auto"/>
              <w:left w:val="single" w:sz="4" w:space="0" w:color="auto"/>
              <w:bottom w:val="single" w:sz="4" w:space="0" w:color="auto"/>
              <w:right w:val="single" w:sz="4" w:space="0" w:color="auto"/>
            </w:tcBorders>
            <w:vAlign w:val="center"/>
          </w:tcPr>
          <w:p w:rsidR="002342C0" w:rsidRPr="00D5651A" w:rsidRDefault="000C760E" w:rsidP="00017CD8">
            <w:pPr>
              <w:pStyle w:val="affa"/>
              <w:ind w:left="57" w:hanging="57"/>
            </w:pPr>
            <w:r>
              <w:t>Наименование товаров, работ, услуг</w:t>
            </w:r>
          </w:p>
        </w:tc>
        <w:tc>
          <w:tcPr>
            <w:tcW w:w="445" w:type="pct"/>
            <w:tcBorders>
              <w:top w:val="single" w:sz="4" w:space="0" w:color="auto"/>
              <w:left w:val="single" w:sz="4" w:space="0" w:color="auto"/>
              <w:bottom w:val="single" w:sz="4" w:space="0" w:color="auto"/>
              <w:right w:val="single" w:sz="4" w:space="0" w:color="auto"/>
            </w:tcBorders>
            <w:vAlign w:val="center"/>
          </w:tcPr>
          <w:p w:rsidR="002342C0" w:rsidRPr="00D5651A" w:rsidRDefault="000C760E" w:rsidP="00017CD8">
            <w:pPr>
              <w:pStyle w:val="affa"/>
              <w:ind w:left="57" w:hanging="57"/>
            </w:pPr>
            <w:r>
              <w:t>Количество программ для ЭВМ, экз./сертификатов,шт.</w:t>
            </w:r>
          </w:p>
        </w:tc>
        <w:tc>
          <w:tcPr>
            <w:tcW w:w="1017" w:type="pct"/>
            <w:tcBorders>
              <w:top w:val="single" w:sz="4" w:space="0" w:color="auto"/>
              <w:left w:val="single" w:sz="4" w:space="0" w:color="auto"/>
              <w:bottom w:val="single" w:sz="4" w:space="0" w:color="auto"/>
              <w:right w:val="single" w:sz="4" w:space="0" w:color="auto"/>
            </w:tcBorders>
            <w:vAlign w:val="center"/>
          </w:tcPr>
          <w:p w:rsidR="002342C0" w:rsidRPr="00D5651A" w:rsidRDefault="000C760E" w:rsidP="00017CD8">
            <w:pPr>
              <w:pStyle w:val="affa"/>
              <w:ind w:left="57" w:hanging="57"/>
            </w:pPr>
            <w:r>
              <w:t>Цена за весь закупаемый объем прав на использование программ для ЭВМ/ цена сертификата,</w:t>
            </w:r>
          </w:p>
          <w:p w:rsidR="002342C0" w:rsidRPr="00D5651A" w:rsidRDefault="000C760E" w:rsidP="00017CD8">
            <w:pPr>
              <w:pStyle w:val="affa"/>
              <w:ind w:left="57" w:hanging="57"/>
            </w:pPr>
            <w:r>
              <w:t>без уче</w:t>
            </w:r>
            <w:r>
              <w:t>та НДС</w:t>
            </w:r>
          </w:p>
        </w:tc>
        <w:tc>
          <w:tcPr>
            <w:tcW w:w="1334" w:type="pct"/>
            <w:tcBorders>
              <w:top w:val="single" w:sz="4" w:space="0" w:color="auto"/>
              <w:left w:val="single" w:sz="4" w:space="0" w:color="auto"/>
              <w:bottom w:val="single" w:sz="4" w:space="0" w:color="auto"/>
              <w:right w:val="single" w:sz="4" w:space="0" w:color="auto"/>
            </w:tcBorders>
            <w:vAlign w:val="center"/>
          </w:tcPr>
          <w:p w:rsidR="002342C0" w:rsidRPr="00D5651A" w:rsidRDefault="000C760E" w:rsidP="00017CD8">
            <w:pPr>
              <w:pStyle w:val="affa"/>
              <w:ind w:left="57" w:hanging="57"/>
            </w:pPr>
            <w:r>
              <w:t>Срок передачи прав на использование программ для ЭВМ/ сертификата, раб.дней</w:t>
            </w:r>
          </w:p>
        </w:tc>
      </w:tr>
    </w:tbl>
    <w:p w:rsidR="002342C0" w:rsidRPr="002342C0" w:rsidRDefault="000C760E" w:rsidP="00504E50">
      <w:pPr>
        <w:ind w:firstLine="708"/>
        <w:rPr>
          <w:bCs/>
          <w:sz w:val="2"/>
          <w:szCs w:val="2"/>
        </w:rPr>
      </w:pPr>
    </w:p>
    <w:tbl>
      <w:tblPr>
        <w:tblW w:w="5148" w:type="pct"/>
        <w:jc w:val="center"/>
        <w:tblLayout w:type="fixed"/>
        <w:tblLook w:val="0000" w:firstRow="0" w:lastRow="0" w:firstColumn="0" w:lastColumn="0" w:noHBand="0" w:noVBand="0"/>
      </w:tblPr>
      <w:tblGrid>
        <w:gridCol w:w="716"/>
        <w:gridCol w:w="903"/>
        <w:gridCol w:w="2853"/>
        <w:gridCol w:w="903"/>
        <w:gridCol w:w="2064"/>
        <w:gridCol w:w="2707"/>
      </w:tblGrid>
      <w:tr w:rsidR="001E14A5" w:rsidRPr="00D5651A" w:rsidTr="002342C0">
        <w:trPr>
          <w:trHeight w:val="255"/>
          <w:tblHeader/>
          <w:jc w:val="center"/>
        </w:trPr>
        <w:tc>
          <w:tcPr>
            <w:tcW w:w="353" w:type="pct"/>
            <w:tcBorders>
              <w:top w:val="single" w:sz="4" w:space="0" w:color="auto"/>
              <w:left w:val="single" w:sz="4" w:space="0" w:color="auto"/>
              <w:bottom w:val="single" w:sz="4" w:space="0" w:color="auto"/>
              <w:right w:val="single" w:sz="4" w:space="0" w:color="auto"/>
            </w:tcBorders>
            <w:noWrap/>
            <w:vAlign w:val="bottom"/>
          </w:tcPr>
          <w:p w:rsidR="001E14A5" w:rsidRPr="00D5651A" w:rsidRDefault="000C760E" w:rsidP="00B2294E">
            <w:pPr>
              <w:pStyle w:val="affa"/>
              <w:ind w:left="57" w:hanging="57"/>
            </w:pPr>
            <w:r>
              <w:t>1</w:t>
            </w:r>
          </w:p>
        </w:tc>
        <w:tc>
          <w:tcPr>
            <w:tcW w:w="445" w:type="pct"/>
            <w:tcBorders>
              <w:top w:val="single" w:sz="4" w:space="0" w:color="auto"/>
              <w:left w:val="nil"/>
              <w:bottom w:val="single" w:sz="4" w:space="0" w:color="auto"/>
              <w:right w:val="single" w:sz="4" w:space="0" w:color="auto"/>
            </w:tcBorders>
          </w:tcPr>
          <w:p w:rsidR="001E14A5" w:rsidRPr="00D5651A" w:rsidRDefault="000C760E" w:rsidP="00B2294E">
            <w:pPr>
              <w:pStyle w:val="affa"/>
              <w:ind w:left="57" w:hanging="57"/>
            </w:pPr>
            <w:r>
              <w:t>2</w:t>
            </w:r>
          </w:p>
        </w:tc>
        <w:tc>
          <w:tcPr>
            <w:tcW w:w="1406" w:type="pct"/>
            <w:tcBorders>
              <w:top w:val="single" w:sz="4" w:space="0" w:color="auto"/>
              <w:left w:val="single" w:sz="4" w:space="0" w:color="auto"/>
              <w:bottom w:val="single" w:sz="4" w:space="0" w:color="auto"/>
              <w:right w:val="single" w:sz="4" w:space="0" w:color="auto"/>
            </w:tcBorders>
            <w:noWrap/>
            <w:vAlign w:val="bottom"/>
          </w:tcPr>
          <w:p w:rsidR="001E14A5" w:rsidRPr="00D5651A" w:rsidRDefault="000C760E" w:rsidP="00B2294E">
            <w:pPr>
              <w:pStyle w:val="affa"/>
              <w:ind w:left="57" w:hanging="57"/>
            </w:pPr>
            <w:r>
              <w:t>3</w:t>
            </w:r>
          </w:p>
        </w:tc>
        <w:tc>
          <w:tcPr>
            <w:tcW w:w="445" w:type="pct"/>
            <w:tcBorders>
              <w:top w:val="single" w:sz="4" w:space="0" w:color="auto"/>
              <w:left w:val="single" w:sz="4" w:space="0" w:color="auto"/>
              <w:bottom w:val="single" w:sz="4" w:space="0" w:color="auto"/>
              <w:right w:val="single" w:sz="4" w:space="0" w:color="auto"/>
            </w:tcBorders>
          </w:tcPr>
          <w:p w:rsidR="001E14A5" w:rsidRPr="00D5651A" w:rsidRDefault="000C760E" w:rsidP="00B2294E">
            <w:pPr>
              <w:pStyle w:val="affa"/>
              <w:ind w:left="57" w:hanging="57"/>
            </w:pPr>
            <w:r>
              <w:t>4</w:t>
            </w:r>
          </w:p>
        </w:tc>
        <w:tc>
          <w:tcPr>
            <w:tcW w:w="1017" w:type="pct"/>
            <w:tcBorders>
              <w:top w:val="single" w:sz="4" w:space="0" w:color="auto"/>
              <w:left w:val="single" w:sz="4" w:space="0" w:color="auto"/>
              <w:bottom w:val="single" w:sz="4" w:space="0" w:color="auto"/>
              <w:right w:val="single" w:sz="4" w:space="0" w:color="auto"/>
            </w:tcBorders>
            <w:noWrap/>
            <w:vAlign w:val="bottom"/>
          </w:tcPr>
          <w:p w:rsidR="001E14A5" w:rsidRPr="00D5651A" w:rsidRDefault="000C760E" w:rsidP="00B2294E">
            <w:pPr>
              <w:pStyle w:val="affa"/>
              <w:ind w:left="57" w:hanging="57"/>
            </w:pPr>
            <w:r>
              <w:t>5</w:t>
            </w:r>
          </w:p>
        </w:tc>
        <w:tc>
          <w:tcPr>
            <w:tcW w:w="1334" w:type="pct"/>
            <w:tcBorders>
              <w:top w:val="single" w:sz="4" w:space="0" w:color="auto"/>
              <w:left w:val="single" w:sz="4" w:space="0" w:color="auto"/>
              <w:bottom w:val="single" w:sz="4" w:space="0" w:color="auto"/>
              <w:right w:val="single" w:sz="4" w:space="0" w:color="auto"/>
            </w:tcBorders>
            <w:noWrap/>
            <w:vAlign w:val="bottom"/>
          </w:tcPr>
          <w:p w:rsidR="001E14A5" w:rsidRPr="00D5651A" w:rsidRDefault="000C760E" w:rsidP="00B2294E">
            <w:pPr>
              <w:pStyle w:val="affa"/>
              <w:ind w:left="57" w:hanging="57"/>
            </w:pPr>
            <w:r>
              <w:t>6</w:t>
            </w:r>
          </w:p>
        </w:tc>
      </w:tr>
      <w:tr w:rsidR="001E14A5" w:rsidRPr="0011233A" w:rsidTr="001E14A5">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1E14A5" w:rsidRPr="0011233A" w:rsidRDefault="000C760E" w:rsidP="00B2294E">
            <w:pPr>
              <w:pStyle w:val="affa"/>
              <w:ind w:left="57" w:hanging="57"/>
              <w:jc w:val="both"/>
              <w:rPr>
                <w:lang w:val="en-US"/>
              </w:rPr>
            </w:pPr>
            <w:r>
              <w:rPr>
                <w:lang w:val="en-US"/>
              </w:rPr>
              <w:t>1.</w:t>
            </w:r>
          </w:p>
        </w:tc>
        <w:tc>
          <w:tcPr>
            <w:tcW w:w="445" w:type="pct"/>
            <w:tcBorders>
              <w:top w:val="nil"/>
              <w:left w:val="nil"/>
              <w:bottom w:val="single" w:sz="4" w:space="0" w:color="auto"/>
              <w:right w:val="single" w:sz="4" w:space="0" w:color="auto"/>
            </w:tcBorders>
            <w:vAlign w:val="center"/>
          </w:tcPr>
          <w:p w:rsidR="001E14A5" w:rsidRPr="0011233A" w:rsidRDefault="000C760E" w:rsidP="00AE6C0F">
            <w:pPr>
              <w:pStyle w:val="affa"/>
              <w:ind w:left="6" w:hanging="6"/>
              <w:jc w:val="both"/>
              <w:rPr>
                <w:lang w:val="en-US"/>
              </w:rPr>
            </w:pPr>
          </w:p>
        </w:tc>
        <w:tc>
          <w:tcPr>
            <w:tcW w:w="1406" w:type="pct"/>
            <w:tcBorders>
              <w:top w:val="nil"/>
              <w:left w:val="single" w:sz="4" w:space="0" w:color="auto"/>
              <w:bottom w:val="single" w:sz="4" w:space="0" w:color="auto"/>
              <w:right w:val="single" w:sz="4" w:space="0" w:color="auto"/>
            </w:tcBorders>
            <w:noWrap/>
            <w:vAlign w:val="center"/>
          </w:tcPr>
          <w:p w:rsidR="001E14A5" w:rsidRPr="0098626C" w:rsidRDefault="000C760E" w:rsidP="00AE6C0F">
            <w:pPr>
              <w:pStyle w:val="affa"/>
              <w:ind w:left="6" w:hanging="6"/>
              <w:jc w:val="both"/>
            </w:pPr>
            <w:r>
              <w:t>Программы для ЭВМ</w:t>
            </w:r>
          </w:p>
        </w:tc>
        <w:tc>
          <w:tcPr>
            <w:tcW w:w="445" w:type="pct"/>
            <w:tcBorders>
              <w:top w:val="single" w:sz="4" w:space="0" w:color="auto"/>
              <w:left w:val="single" w:sz="4" w:space="0" w:color="auto"/>
              <w:bottom w:val="single" w:sz="4" w:space="0" w:color="auto"/>
              <w:right w:val="single" w:sz="4" w:space="0" w:color="auto"/>
            </w:tcBorders>
            <w:vAlign w:val="center"/>
          </w:tcPr>
          <w:p w:rsidR="001E14A5" w:rsidRPr="0098626C" w:rsidRDefault="000C760E" w:rsidP="00AE6C0F">
            <w:pPr>
              <w:pStyle w:val="affa"/>
              <w:ind w:left="57" w:hanging="57"/>
              <w:jc w:val="both"/>
            </w:pPr>
          </w:p>
        </w:tc>
        <w:tc>
          <w:tcPr>
            <w:tcW w:w="1017" w:type="pct"/>
            <w:tcBorders>
              <w:top w:val="single" w:sz="4" w:space="0" w:color="auto"/>
              <w:left w:val="single" w:sz="4" w:space="0" w:color="auto"/>
              <w:bottom w:val="single" w:sz="4" w:space="0" w:color="auto"/>
              <w:right w:val="single" w:sz="4" w:space="0" w:color="auto"/>
            </w:tcBorders>
            <w:noWrap/>
            <w:vAlign w:val="bottom"/>
          </w:tcPr>
          <w:p w:rsidR="001E14A5" w:rsidRPr="0011233A" w:rsidRDefault="000C760E" w:rsidP="00AE6C0F">
            <w:pPr>
              <w:pStyle w:val="affa"/>
              <w:ind w:left="57" w:hanging="57"/>
              <w:jc w:val="both"/>
              <w:rPr>
                <w:lang w:val="en-US"/>
              </w:rPr>
            </w:pPr>
          </w:p>
        </w:tc>
        <w:tc>
          <w:tcPr>
            <w:tcW w:w="1334" w:type="pct"/>
            <w:tcBorders>
              <w:top w:val="single" w:sz="4" w:space="0" w:color="auto"/>
              <w:left w:val="single" w:sz="4" w:space="0" w:color="auto"/>
              <w:bottom w:val="single" w:sz="4" w:space="0" w:color="auto"/>
              <w:right w:val="single" w:sz="4" w:space="0" w:color="auto"/>
            </w:tcBorders>
            <w:noWrap/>
            <w:vAlign w:val="center"/>
          </w:tcPr>
          <w:p w:rsidR="001E14A5" w:rsidRPr="0011233A" w:rsidRDefault="000C760E" w:rsidP="00AE6C0F">
            <w:pPr>
              <w:pStyle w:val="affa"/>
              <w:ind w:left="57" w:hanging="57"/>
              <w:jc w:val="both"/>
              <w:rPr>
                <w:lang w:val="en-US"/>
              </w:rPr>
            </w:pPr>
          </w:p>
        </w:tc>
      </w:tr>
      <w:tr w:rsidR="001E14A5" w:rsidRPr="0098626C" w:rsidTr="001E14A5">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1E14A5" w:rsidRPr="0011233A" w:rsidRDefault="000C760E" w:rsidP="00B2294E">
            <w:pPr>
              <w:pStyle w:val="affa"/>
              <w:ind w:left="57" w:hanging="57"/>
              <w:jc w:val="both"/>
              <w:rPr>
                <w:lang w:val="en-US"/>
              </w:rPr>
            </w:pPr>
            <w:r>
              <w:rPr>
                <w:lang w:val="en-US"/>
              </w:rPr>
              <w:t>1.1</w:t>
            </w:r>
          </w:p>
        </w:tc>
        <w:tc>
          <w:tcPr>
            <w:tcW w:w="445" w:type="pct"/>
            <w:tcBorders>
              <w:top w:val="nil"/>
              <w:left w:val="nil"/>
              <w:bottom w:val="single" w:sz="4" w:space="0" w:color="auto"/>
              <w:right w:val="single" w:sz="4" w:space="0" w:color="auto"/>
            </w:tcBorders>
            <w:vAlign w:val="center"/>
          </w:tcPr>
          <w:p w:rsidR="001E14A5"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1E14A5" w:rsidRPr="0098626C" w:rsidRDefault="000C760E" w:rsidP="00AE6C0F">
            <w:pPr>
              <w:pStyle w:val="affa"/>
              <w:ind w:left="6" w:hanging="6"/>
              <w:jc w:val="both"/>
            </w:pPr>
            <w:r>
              <w:t>QlikView Named User CAL</w:t>
            </w:r>
          </w:p>
        </w:tc>
        <w:tc>
          <w:tcPr>
            <w:tcW w:w="445" w:type="pct"/>
            <w:tcBorders>
              <w:top w:val="single" w:sz="4" w:space="0" w:color="auto"/>
              <w:left w:val="single" w:sz="4" w:space="0" w:color="auto"/>
              <w:bottom w:val="single" w:sz="4" w:space="0" w:color="auto"/>
              <w:right w:val="single" w:sz="4" w:space="0" w:color="auto"/>
            </w:tcBorders>
            <w:vAlign w:val="center"/>
          </w:tcPr>
          <w:p w:rsidR="001E14A5" w:rsidRPr="0098626C" w:rsidRDefault="000C760E" w:rsidP="00AE6C0F">
            <w:pPr>
              <w:pStyle w:val="affa"/>
              <w:ind w:left="57" w:hanging="57"/>
            </w:pPr>
            <w:r>
              <w:t>20</w:t>
            </w:r>
          </w:p>
        </w:tc>
        <w:tc>
          <w:tcPr>
            <w:tcW w:w="1017" w:type="pct"/>
            <w:tcBorders>
              <w:top w:val="single" w:sz="4" w:space="0" w:color="auto"/>
              <w:left w:val="single" w:sz="4" w:space="0" w:color="auto"/>
              <w:bottom w:val="single" w:sz="4" w:space="0" w:color="auto"/>
              <w:right w:val="single" w:sz="4" w:space="0" w:color="auto"/>
            </w:tcBorders>
            <w:noWrap/>
            <w:vAlign w:val="bottom"/>
          </w:tcPr>
          <w:p w:rsidR="001E14A5" w:rsidRPr="0011233A" w:rsidRDefault="000C760E" w:rsidP="00AE6C0F">
            <w:pPr>
              <w:pStyle w:val="affa"/>
              <w:ind w:left="57" w:hanging="57"/>
              <w:jc w:val="both"/>
              <w:rPr>
                <w:lang w:val="en-US"/>
              </w:rPr>
            </w:pPr>
          </w:p>
        </w:tc>
        <w:tc>
          <w:tcPr>
            <w:tcW w:w="1334" w:type="pct"/>
            <w:vMerge w:val="restart"/>
            <w:tcBorders>
              <w:top w:val="single" w:sz="4" w:space="0" w:color="auto"/>
              <w:left w:val="single" w:sz="4" w:space="0" w:color="auto"/>
              <w:right w:val="single" w:sz="4" w:space="0" w:color="auto"/>
            </w:tcBorders>
            <w:noWrap/>
            <w:vAlign w:val="center"/>
          </w:tcPr>
          <w:p w:rsidR="001E14A5" w:rsidRPr="0098626C" w:rsidRDefault="000C760E" w:rsidP="00AE6C0F">
            <w:pPr>
              <w:pStyle w:val="affa"/>
              <w:ind w:left="6" w:hanging="6"/>
              <w:jc w:val="both"/>
            </w:pPr>
            <w:r>
              <w:t>___________ рабочих дней (указывается не более 20 рабочих дней с даты заключения договора).</w:t>
            </w:r>
          </w:p>
        </w:tc>
      </w:tr>
      <w:tr w:rsidR="001E14A5" w:rsidRPr="0011233A" w:rsidTr="001E14A5">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1E14A5" w:rsidRPr="005200DF" w:rsidRDefault="000C760E" w:rsidP="00B2294E">
            <w:pPr>
              <w:pStyle w:val="affa"/>
              <w:ind w:left="57" w:hanging="57"/>
              <w:jc w:val="both"/>
            </w:pPr>
            <w:r>
              <w:rPr>
                <w:lang w:val="en-US"/>
              </w:rPr>
              <w:t>1.</w:t>
            </w:r>
            <w:r>
              <w:t>2</w:t>
            </w:r>
          </w:p>
        </w:tc>
        <w:tc>
          <w:tcPr>
            <w:tcW w:w="445" w:type="pct"/>
            <w:tcBorders>
              <w:top w:val="nil"/>
              <w:left w:val="nil"/>
              <w:bottom w:val="single" w:sz="4" w:space="0" w:color="auto"/>
              <w:right w:val="single" w:sz="4" w:space="0" w:color="auto"/>
            </w:tcBorders>
            <w:vAlign w:val="center"/>
          </w:tcPr>
          <w:p w:rsidR="001E14A5"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1E14A5" w:rsidRPr="0098626C" w:rsidRDefault="000C760E" w:rsidP="00AE6C0F">
            <w:pPr>
              <w:pStyle w:val="affa"/>
              <w:ind w:left="6" w:hanging="6"/>
              <w:jc w:val="both"/>
            </w:pPr>
            <w:r>
              <w:t>Qlik Sense Enterprise Site</w:t>
            </w:r>
          </w:p>
        </w:tc>
        <w:tc>
          <w:tcPr>
            <w:tcW w:w="445" w:type="pct"/>
            <w:tcBorders>
              <w:top w:val="single" w:sz="4" w:space="0" w:color="auto"/>
              <w:left w:val="single" w:sz="4" w:space="0" w:color="auto"/>
              <w:bottom w:val="single" w:sz="4" w:space="0" w:color="auto"/>
              <w:right w:val="single" w:sz="4" w:space="0" w:color="auto"/>
            </w:tcBorders>
            <w:vAlign w:val="center"/>
          </w:tcPr>
          <w:p w:rsidR="001E14A5" w:rsidRPr="005200DF" w:rsidRDefault="000C760E" w:rsidP="00AE6C0F">
            <w:pPr>
              <w:pStyle w:val="affa"/>
              <w:ind w:left="57" w:hanging="57"/>
            </w:pPr>
            <w:r>
              <w:t>55</w:t>
            </w:r>
          </w:p>
        </w:tc>
        <w:tc>
          <w:tcPr>
            <w:tcW w:w="1017" w:type="pct"/>
            <w:tcBorders>
              <w:top w:val="single" w:sz="4" w:space="0" w:color="auto"/>
              <w:left w:val="single" w:sz="4" w:space="0" w:color="auto"/>
              <w:bottom w:val="single" w:sz="4" w:space="0" w:color="auto"/>
              <w:right w:val="single" w:sz="4" w:space="0" w:color="auto"/>
            </w:tcBorders>
            <w:noWrap/>
            <w:vAlign w:val="bottom"/>
          </w:tcPr>
          <w:p w:rsidR="001E14A5" w:rsidRPr="0011233A" w:rsidRDefault="000C760E" w:rsidP="00AE6C0F">
            <w:pPr>
              <w:pStyle w:val="affa"/>
              <w:ind w:left="57" w:hanging="57"/>
              <w:jc w:val="both"/>
              <w:rPr>
                <w:lang w:val="en-US"/>
              </w:rPr>
            </w:pPr>
          </w:p>
        </w:tc>
        <w:tc>
          <w:tcPr>
            <w:tcW w:w="1334" w:type="pct"/>
            <w:vMerge/>
            <w:tcBorders>
              <w:left w:val="single" w:sz="4" w:space="0" w:color="auto"/>
              <w:bottom w:val="single" w:sz="4" w:space="0" w:color="auto"/>
              <w:right w:val="single" w:sz="4" w:space="0" w:color="auto"/>
            </w:tcBorders>
            <w:noWrap/>
            <w:vAlign w:val="bottom"/>
          </w:tcPr>
          <w:p w:rsidR="001E14A5" w:rsidRPr="0011233A" w:rsidRDefault="000C760E" w:rsidP="00AE6C0F">
            <w:pPr>
              <w:pStyle w:val="affa"/>
              <w:ind w:left="6" w:hanging="6"/>
              <w:jc w:val="both"/>
              <w:rPr>
                <w:lang w:val="en-US"/>
              </w:rPr>
            </w:pPr>
          </w:p>
        </w:tc>
      </w:tr>
      <w:tr w:rsidR="001E14A5" w:rsidRPr="0011233A" w:rsidTr="001E14A5">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1E14A5" w:rsidRPr="0011233A" w:rsidRDefault="000C760E" w:rsidP="00B2294E">
            <w:pPr>
              <w:pStyle w:val="affa"/>
              <w:ind w:left="57" w:hanging="57"/>
              <w:jc w:val="both"/>
              <w:rPr>
                <w:lang w:val="en-US"/>
              </w:rPr>
            </w:pPr>
            <w:r>
              <w:rPr>
                <w:lang w:val="en-US"/>
              </w:rPr>
              <w:t>2.</w:t>
            </w:r>
          </w:p>
        </w:tc>
        <w:tc>
          <w:tcPr>
            <w:tcW w:w="445" w:type="pct"/>
            <w:tcBorders>
              <w:top w:val="nil"/>
              <w:left w:val="nil"/>
              <w:bottom w:val="single" w:sz="4" w:space="0" w:color="auto"/>
              <w:right w:val="single" w:sz="4" w:space="0" w:color="auto"/>
            </w:tcBorders>
            <w:vAlign w:val="center"/>
          </w:tcPr>
          <w:p w:rsidR="001E14A5" w:rsidRPr="0098626C" w:rsidRDefault="000C760E" w:rsidP="00AE6C0F">
            <w:pPr>
              <w:pStyle w:val="affa"/>
              <w:ind w:left="6" w:hanging="6"/>
              <w:jc w:val="both"/>
            </w:pPr>
          </w:p>
        </w:tc>
        <w:tc>
          <w:tcPr>
            <w:tcW w:w="1406" w:type="pct"/>
            <w:tcBorders>
              <w:top w:val="nil"/>
              <w:left w:val="single" w:sz="4" w:space="0" w:color="auto"/>
              <w:bottom w:val="single" w:sz="4" w:space="0" w:color="auto"/>
              <w:right w:val="single" w:sz="4" w:space="0" w:color="auto"/>
            </w:tcBorders>
            <w:noWrap/>
            <w:vAlign w:val="center"/>
          </w:tcPr>
          <w:p w:rsidR="001E14A5" w:rsidRPr="00173CB0" w:rsidRDefault="000C760E" w:rsidP="00AE6C0F">
            <w:pPr>
              <w:pStyle w:val="affa"/>
              <w:ind w:left="6" w:hanging="6"/>
              <w:jc w:val="both"/>
            </w:pPr>
            <w:r>
              <w:t>Сертификат на право получения с даты подписания сторонами Акта приема-передачи сертификата обновления программ для ЭВМ сроком до 31.12.2018</w:t>
            </w:r>
          </w:p>
        </w:tc>
        <w:tc>
          <w:tcPr>
            <w:tcW w:w="445" w:type="pct"/>
            <w:tcBorders>
              <w:top w:val="single" w:sz="4" w:space="0" w:color="auto"/>
              <w:left w:val="single" w:sz="4" w:space="0" w:color="auto"/>
              <w:bottom w:val="single" w:sz="4" w:space="0" w:color="auto"/>
              <w:right w:val="single" w:sz="4" w:space="0" w:color="auto"/>
            </w:tcBorders>
            <w:vAlign w:val="center"/>
          </w:tcPr>
          <w:p w:rsidR="001E14A5" w:rsidRPr="0098626C" w:rsidRDefault="000C760E" w:rsidP="00AE6C0F">
            <w:pPr>
              <w:pStyle w:val="affa"/>
              <w:ind w:left="57" w:hanging="57"/>
            </w:pPr>
            <w:r>
              <w:t>1</w:t>
            </w:r>
          </w:p>
        </w:tc>
        <w:tc>
          <w:tcPr>
            <w:tcW w:w="1017" w:type="pct"/>
            <w:tcBorders>
              <w:top w:val="single" w:sz="4" w:space="0" w:color="auto"/>
              <w:left w:val="single" w:sz="4" w:space="0" w:color="auto"/>
              <w:bottom w:val="single" w:sz="4" w:space="0" w:color="auto"/>
              <w:right w:val="single" w:sz="4" w:space="0" w:color="auto"/>
            </w:tcBorders>
            <w:noWrap/>
            <w:vAlign w:val="bottom"/>
          </w:tcPr>
          <w:p w:rsidR="001E14A5" w:rsidRPr="0011233A" w:rsidRDefault="000C760E" w:rsidP="00AE6C0F">
            <w:pPr>
              <w:pStyle w:val="affa"/>
              <w:ind w:left="57" w:hanging="57"/>
              <w:jc w:val="both"/>
              <w:rPr>
                <w:lang w:val="en-US"/>
              </w:rPr>
            </w:pPr>
          </w:p>
        </w:tc>
        <w:tc>
          <w:tcPr>
            <w:tcW w:w="1334" w:type="pct"/>
            <w:tcBorders>
              <w:top w:val="single" w:sz="4" w:space="0" w:color="auto"/>
              <w:left w:val="single" w:sz="4" w:space="0" w:color="auto"/>
              <w:bottom w:val="single" w:sz="4" w:space="0" w:color="auto"/>
              <w:right w:val="single" w:sz="4" w:space="0" w:color="auto"/>
            </w:tcBorders>
            <w:noWrap/>
            <w:vAlign w:val="center"/>
          </w:tcPr>
          <w:p w:rsidR="001E14A5" w:rsidRPr="000231F5" w:rsidRDefault="000C760E" w:rsidP="00AE6C0F">
            <w:pPr>
              <w:pStyle w:val="affa"/>
              <w:ind w:left="6" w:hanging="6"/>
              <w:jc w:val="both"/>
            </w:pPr>
          </w:p>
        </w:tc>
      </w:tr>
      <w:tr w:rsidR="00746663" w:rsidRPr="0011233A"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2.1</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Pr="0098626C" w:rsidRDefault="000C760E" w:rsidP="00AE6C0F">
            <w:pPr>
              <w:pStyle w:val="affa"/>
              <w:ind w:left="6" w:hanging="6"/>
              <w:jc w:val="both"/>
            </w:pPr>
            <w:r>
              <w:t>QlikView Named User CAL</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Pr="0098626C" w:rsidRDefault="000C760E" w:rsidP="00AE6C0F">
            <w:pPr>
              <w:pStyle w:val="affa"/>
              <w:ind w:left="57" w:hanging="57"/>
            </w:pPr>
            <w:r>
              <w:t>20</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val="restart"/>
            <w:tcBorders>
              <w:top w:val="single" w:sz="4" w:space="0" w:color="auto"/>
              <w:left w:val="single" w:sz="4" w:space="0" w:color="auto"/>
              <w:right w:val="single" w:sz="4" w:space="0" w:color="auto"/>
            </w:tcBorders>
            <w:noWrap/>
            <w:vAlign w:val="center"/>
          </w:tcPr>
          <w:p w:rsidR="00746663" w:rsidRDefault="000C760E" w:rsidP="00AE6C0F">
            <w:pPr>
              <w:pStyle w:val="affa"/>
              <w:ind w:left="6" w:hanging="6"/>
              <w:jc w:val="both"/>
            </w:pPr>
            <w:r>
              <w:t xml:space="preserve">___________ рабочих дней (указывается </w:t>
            </w:r>
            <w:r>
              <w:t>не более 5 рабочих дней с даты передачи прав на использование программ для ЭВМ)</w:t>
            </w:r>
          </w:p>
        </w:tc>
      </w:tr>
      <w:tr w:rsidR="00746663" w:rsidRPr="0011233A"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2.2</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Pr="0098626C" w:rsidRDefault="000C760E" w:rsidP="00AE6C0F">
            <w:pPr>
              <w:pStyle w:val="affa"/>
              <w:ind w:left="6" w:hanging="6"/>
              <w:jc w:val="both"/>
            </w:pPr>
            <w:r>
              <w:t>Qlik Sense Enterprise Site</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Pr="005200DF" w:rsidRDefault="000C760E" w:rsidP="00AE6C0F">
            <w:pPr>
              <w:pStyle w:val="affa"/>
              <w:ind w:left="57" w:hanging="57"/>
            </w:pPr>
            <w:r>
              <w:t>55</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right w:val="single" w:sz="4" w:space="0" w:color="auto"/>
            </w:tcBorders>
            <w:noWrap/>
            <w:vAlign w:val="center"/>
          </w:tcPr>
          <w:p w:rsidR="00746663" w:rsidRDefault="000C760E" w:rsidP="00AE6C0F">
            <w:pPr>
              <w:pStyle w:val="affa"/>
              <w:ind w:left="57" w:hanging="57"/>
              <w:jc w:val="both"/>
            </w:pPr>
          </w:p>
        </w:tc>
      </w:tr>
      <w:tr w:rsidR="00746663" w:rsidRPr="00D300FC"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2.3</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Pr="00D300FC" w:rsidRDefault="000C760E" w:rsidP="00AE6C0F">
            <w:pPr>
              <w:pStyle w:val="affa"/>
              <w:ind w:left="6" w:hanging="6"/>
              <w:jc w:val="both"/>
              <w:rPr>
                <w:lang w:val="en-US"/>
              </w:rPr>
            </w:pPr>
            <w:r>
              <w:rPr>
                <w:lang w:val="en-US"/>
              </w:rPr>
              <w:t>QlikView Enterprise Edition Server</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Pr="00D300FC" w:rsidRDefault="000C760E" w:rsidP="00AE6C0F">
            <w:pPr>
              <w:pStyle w:val="affa"/>
              <w:ind w:left="57" w:hanging="57"/>
            </w:pPr>
            <w:r>
              <w:t>1</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right w:val="single" w:sz="4" w:space="0" w:color="auto"/>
            </w:tcBorders>
            <w:noWrap/>
            <w:vAlign w:val="center"/>
          </w:tcPr>
          <w:p w:rsidR="00746663" w:rsidRPr="00D300FC" w:rsidRDefault="000C760E" w:rsidP="00AE6C0F">
            <w:pPr>
              <w:pStyle w:val="affa"/>
              <w:ind w:left="57" w:hanging="57"/>
              <w:jc w:val="both"/>
              <w:rPr>
                <w:lang w:val="en-US"/>
              </w:rPr>
            </w:pPr>
          </w:p>
        </w:tc>
      </w:tr>
      <w:tr w:rsidR="00746663" w:rsidRPr="0011233A"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2.4</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Pr="00D300FC" w:rsidRDefault="000C760E" w:rsidP="00AE6C0F">
            <w:pPr>
              <w:pStyle w:val="affa"/>
              <w:ind w:left="6" w:hanging="6"/>
              <w:jc w:val="both"/>
              <w:rPr>
                <w:lang w:val="en-US"/>
              </w:rPr>
            </w:pPr>
            <w:r>
              <w:rPr>
                <w:lang w:val="en-US"/>
              </w:rPr>
              <w:t>QlikView</w:t>
            </w:r>
            <w:r>
              <w:rPr>
                <w:lang w:val="en-US"/>
              </w:rPr>
              <w:t xml:space="preserve"> Enterprise Edition Test Server</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Default="000C760E" w:rsidP="00AE6C0F">
            <w:pPr>
              <w:pStyle w:val="affa"/>
              <w:ind w:left="57" w:hanging="57"/>
            </w:pPr>
            <w:r>
              <w:t>1</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right w:val="single" w:sz="4" w:space="0" w:color="auto"/>
            </w:tcBorders>
            <w:noWrap/>
            <w:vAlign w:val="center"/>
          </w:tcPr>
          <w:p w:rsidR="00746663" w:rsidRDefault="000C760E" w:rsidP="00AE6C0F">
            <w:pPr>
              <w:pStyle w:val="affa"/>
              <w:ind w:left="57" w:hanging="57"/>
              <w:jc w:val="both"/>
            </w:pPr>
          </w:p>
        </w:tc>
      </w:tr>
      <w:tr w:rsidR="00746663" w:rsidRPr="0011233A"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2.5</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Default="000C760E" w:rsidP="00AE6C0F">
            <w:pPr>
              <w:pStyle w:val="affa"/>
              <w:ind w:left="6" w:hanging="6"/>
              <w:jc w:val="both"/>
            </w:pPr>
            <w:r>
              <w:t>QlikView Named User CAL</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Default="000C760E" w:rsidP="00AE6C0F">
            <w:pPr>
              <w:pStyle w:val="affa"/>
              <w:ind w:left="57" w:hanging="57"/>
            </w:pPr>
            <w:r>
              <w:t>10</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right w:val="single" w:sz="4" w:space="0" w:color="auto"/>
            </w:tcBorders>
            <w:noWrap/>
            <w:vAlign w:val="center"/>
          </w:tcPr>
          <w:p w:rsidR="00746663" w:rsidRDefault="000C760E" w:rsidP="00AE6C0F">
            <w:pPr>
              <w:pStyle w:val="affa"/>
              <w:ind w:left="57" w:hanging="57"/>
              <w:jc w:val="both"/>
            </w:pPr>
          </w:p>
        </w:tc>
      </w:tr>
      <w:tr w:rsidR="00746663" w:rsidRPr="0011233A"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2.6</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Default="000C760E" w:rsidP="00AE6C0F">
            <w:pPr>
              <w:pStyle w:val="affa"/>
              <w:ind w:left="6" w:hanging="6"/>
              <w:jc w:val="both"/>
            </w:pPr>
            <w:r>
              <w:t>Qlik Sense Enterprise Site</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Default="000C760E" w:rsidP="00AE6C0F">
            <w:pPr>
              <w:pStyle w:val="affa"/>
              <w:ind w:left="57" w:hanging="57"/>
            </w:pPr>
            <w:r>
              <w:t>45</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right w:val="single" w:sz="4" w:space="0" w:color="auto"/>
            </w:tcBorders>
            <w:noWrap/>
            <w:vAlign w:val="center"/>
          </w:tcPr>
          <w:p w:rsidR="00746663" w:rsidRDefault="000C760E" w:rsidP="00AE6C0F">
            <w:pPr>
              <w:pStyle w:val="affa"/>
              <w:ind w:left="57" w:hanging="57"/>
              <w:jc w:val="both"/>
            </w:pPr>
          </w:p>
        </w:tc>
      </w:tr>
      <w:tr w:rsidR="00746663" w:rsidRPr="00746663"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2.7</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w:t>
            </w:r>
            <w:r>
              <w:lastRenderedPageBreak/>
              <w:t>h</w:t>
            </w:r>
          </w:p>
        </w:tc>
        <w:tc>
          <w:tcPr>
            <w:tcW w:w="1406" w:type="pct"/>
            <w:tcBorders>
              <w:top w:val="nil"/>
              <w:left w:val="single" w:sz="4" w:space="0" w:color="auto"/>
              <w:bottom w:val="single" w:sz="4" w:space="0" w:color="auto"/>
              <w:right w:val="single" w:sz="4" w:space="0" w:color="auto"/>
            </w:tcBorders>
            <w:noWrap/>
            <w:vAlign w:val="center"/>
          </w:tcPr>
          <w:p w:rsidR="00746663" w:rsidRPr="00746663" w:rsidRDefault="000C760E" w:rsidP="00AE6C0F">
            <w:pPr>
              <w:pStyle w:val="affa"/>
              <w:ind w:left="6" w:hanging="6"/>
              <w:jc w:val="both"/>
              <w:rPr>
                <w:lang w:val="en-US"/>
              </w:rPr>
            </w:pPr>
            <w:r>
              <w:rPr>
                <w:lang w:val="en-US"/>
              </w:rPr>
              <w:lastRenderedPageBreak/>
              <w:t xml:space="preserve">Qlik Sense Enterprise Test </w:t>
            </w:r>
            <w:r>
              <w:rPr>
                <w:lang w:val="en-US"/>
              </w:rPr>
              <w:lastRenderedPageBreak/>
              <w:t>Site (45 users)</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Pr="00746663" w:rsidRDefault="000C760E" w:rsidP="00AE6C0F">
            <w:pPr>
              <w:pStyle w:val="affa"/>
              <w:ind w:left="57" w:hanging="57"/>
            </w:pPr>
            <w:r>
              <w:lastRenderedPageBreak/>
              <w:t>1</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right w:val="single" w:sz="4" w:space="0" w:color="auto"/>
            </w:tcBorders>
            <w:noWrap/>
            <w:vAlign w:val="center"/>
          </w:tcPr>
          <w:p w:rsidR="00746663" w:rsidRPr="00746663" w:rsidRDefault="000C760E" w:rsidP="00AE6C0F">
            <w:pPr>
              <w:pStyle w:val="affa"/>
              <w:ind w:left="57" w:hanging="57"/>
              <w:jc w:val="both"/>
              <w:rPr>
                <w:lang w:val="en-US"/>
              </w:rPr>
            </w:pPr>
          </w:p>
        </w:tc>
      </w:tr>
      <w:tr w:rsidR="00746663" w:rsidRPr="0011233A"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lastRenderedPageBreak/>
              <w:t>2.8</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Default="000C760E" w:rsidP="00AE6C0F">
            <w:pPr>
              <w:pStyle w:val="affa"/>
              <w:ind w:left="6" w:hanging="6"/>
              <w:jc w:val="both"/>
            </w:pPr>
            <w:r>
              <w:t>QlikView NPrinting Server</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Default="000C760E" w:rsidP="00AE6C0F">
            <w:pPr>
              <w:pStyle w:val="affa"/>
              <w:ind w:left="57" w:hanging="57"/>
            </w:pPr>
            <w:r>
              <w:t>1</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right w:val="single" w:sz="4" w:space="0" w:color="auto"/>
            </w:tcBorders>
            <w:noWrap/>
            <w:vAlign w:val="center"/>
          </w:tcPr>
          <w:p w:rsidR="00746663" w:rsidRDefault="000C760E" w:rsidP="00AE6C0F">
            <w:pPr>
              <w:pStyle w:val="affa"/>
              <w:ind w:left="57" w:hanging="57"/>
              <w:jc w:val="both"/>
            </w:pPr>
          </w:p>
        </w:tc>
      </w:tr>
      <w:tr w:rsidR="00746663" w:rsidRPr="0011233A" w:rsidTr="003F7E17">
        <w:trPr>
          <w:trHeight w:val="315"/>
          <w:jc w:val="center"/>
        </w:trPr>
        <w:tc>
          <w:tcPr>
            <w:tcW w:w="353" w:type="pct"/>
            <w:tcBorders>
              <w:top w:val="nil"/>
              <w:left w:val="single" w:sz="4" w:space="0" w:color="auto"/>
              <w:bottom w:val="single" w:sz="4" w:space="0" w:color="auto"/>
              <w:right w:val="single" w:sz="4" w:space="0" w:color="auto"/>
            </w:tcBorders>
            <w:noWrap/>
            <w:vAlign w:val="center"/>
          </w:tcPr>
          <w:p w:rsidR="00746663" w:rsidRPr="00746663" w:rsidRDefault="000C760E" w:rsidP="00B2294E">
            <w:pPr>
              <w:pStyle w:val="affa"/>
              <w:ind w:left="57" w:hanging="57"/>
              <w:jc w:val="both"/>
            </w:pPr>
            <w:r>
              <w:t>2.9</w:t>
            </w:r>
          </w:p>
        </w:tc>
        <w:tc>
          <w:tcPr>
            <w:tcW w:w="445" w:type="pct"/>
            <w:tcBorders>
              <w:top w:val="nil"/>
              <w:left w:val="nil"/>
              <w:bottom w:val="single" w:sz="4" w:space="0" w:color="auto"/>
              <w:right w:val="single" w:sz="4" w:space="0" w:color="auto"/>
            </w:tcBorders>
            <w:vAlign w:val="center"/>
          </w:tcPr>
          <w:p w:rsidR="00746663" w:rsidRPr="0098626C" w:rsidRDefault="000C760E" w:rsidP="00AE6C0F">
            <w:pPr>
              <w:pStyle w:val="affa"/>
              <w:ind w:left="6" w:hanging="6"/>
              <w:jc w:val="both"/>
            </w:pPr>
            <w:r>
              <w:t>QlikTech</w:t>
            </w:r>
          </w:p>
        </w:tc>
        <w:tc>
          <w:tcPr>
            <w:tcW w:w="1406" w:type="pct"/>
            <w:tcBorders>
              <w:top w:val="nil"/>
              <w:left w:val="single" w:sz="4" w:space="0" w:color="auto"/>
              <w:bottom w:val="single" w:sz="4" w:space="0" w:color="auto"/>
              <w:right w:val="single" w:sz="4" w:space="0" w:color="auto"/>
            </w:tcBorders>
            <w:noWrap/>
            <w:vAlign w:val="center"/>
          </w:tcPr>
          <w:p w:rsidR="00746663" w:rsidRDefault="000C760E" w:rsidP="00AE6C0F">
            <w:pPr>
              <w:pStyle w:val="affa"/>
              <w:ind w:left="6" w:hanging="6"/>
              <w:jc w:val="both"/>
            </w:pPr>
            <w:r>
              <w:t xml:space="preserve">QlikView </w:t>
            </w:r>
            <w:r>
              <w:t>NPrinting Designer</w:t>
            </w:r>
          </w:p>
        </w:tc>
        <w:tc>
          <w:tcPr>
            <w:tcW w:w="445" w:type="pct"/>
            <w:tcBorders>
              <w:top w:val="single" w:sz="4" w:space="0" w:color="auto"/>
              <w:left w:val="single" w:sz="4" w:space="0" w:color="auto"/>
              <w:bottom w:val="single" w:sz="4" w:space="0" w:color="auto"/>
              <w:right w:val="single" w:sz="4" w:space="0" w:color="auto"/>
            </w:tcBorders>
            <w:vAlign w:val="center"/>
          </w:tcPr>
          <w:p w:rsidR="00746663" w:rsidRDefault="000C760E" w:rsidP="00AE6C0F">
            <w:pPr>
              <w:pStyle w:val="affa"/>
              <w:ind w:left="57" w:hanging="57"/>
            </w:pPr>
            <w:r>
              <w:t>1</w:t>
            </w:r>
          </w:p>
        </w:tc>
        <w:tc>
          <w:tcPr>
            <w:tcW w:w="1017" w:type="pct"/>
            <w:tcBorders>
              <w:top w:val="single" w:sz="4" w:space="0" w:color="auto"/>
              <w:left w:val="single" w:sz="4" w:space="0" w:color="auto"/>
              <w:bottom w:val="single" w:sz="4" w:space="0" w:color="auto"/>
              <w:right w:val="single" w:sz="4" w:space="0" w:color="auto"/>
            </w:tcBorders>
            <w:noWrap/>
            <w:vAlign w:val="bottom"/>
          </w:tcPr>
          <w:p w:rsidR="00746663" w:rsidRPr="0011233A" w:rsidRDefault="000C760E" w:rsidP="00AE6C0F">
            <w:pPr>
              <w:pStyle w:val="affa"/>
              <w:ind w:left="57" w:hanging="57"/>
              <w:jc w:val="both"/>
              <w:rPr>
                <w:lang w:val="en-US"/>
              </w:rPr>
            </w:pPr>
          </w:p>
        </w:tc>
        <w:tc>
          <w:tcPr>
            <w:tcW w:w="1334" w:type="pct"/>
            <w:vMerge/>
            <w:tcBorders>
              <w:left w:val="single" w:sz="4" w:space="0" w:color="auto"/>
              <w:bottom w:val="single" w:sz="4" w:space="0" w:color="auto"/>
              <w:right w:val="single" w:sz="4" w:space="0" w:color="auto"/>
            </w:tcBorders>
            <w:noWrap/>
            <w:vAlign w:val="center"/>
          </w:tcPr>
          <w:p w:rsidR="00746663" w:rsidRDefault="000C760E" w:rsidP="00AE6C0F">
            <w:pPr>
              <w:pStyle w:val="affa"/>
              <w:ind w:left="57" w:hanging="57"/>
              <w:jc w:val="both"/>
            </w:pPr>
          </w:p>
        </w:tc>
      </w:tr>
      <w:tr w:rsidR="00746663" w:rsidRPr="00D5651A" w:rsidTr="001E14A5">
        <w:trPr>
          <w:trHeight w:val="335"/>
          <w:jc w:val="center"/>
        </w:trPr>
        <w:tc>
          <w:tcPr>
            <w:tcW w:w="2649" w:type="pct"/>
            <w:gridSpan w:val="4"/>
            <w:tcBorders>
              <w:top w:val="nil"/>
              <w:left w:val="single" w:sz="4" w:space="0" w:color="auto"/>
              <w:bottom w:val="single" w:sz="4" w:space="0" w:color="auto"/>
              <w:right w:val="single" w:sz="4" w:space="0" w:color="auto"/>
            </w:tcBorders>
          </w:tcPr>
          <w:p w:rsidR="00746663" w:rsidRPr="00D5651A" w:rsidRDefault="000C760E" w:rsidP="00B2294E">
            <w:pPr>
              <w:pStyle w:val="affa"/>
              <w:ind w:left="57" w:hanging="57"/>
              <w:jc w:val="both"/>
            </w:pPr>
            <w:r>
              <w:t>Итого:</w:t>
            </w:r>
          </w:p>
        </w:tc>
        <w:tc>
          <w:tcPr>
            <w:tcW w:w="1017" w:type="pct"/>
            <w:tcBorders>
              <w:top w:val="single" w:sz="4" w:space="0" w:color="auto"/>
              <w:left w:val="single" w:sz="4" w:space="0" w:color="auto"/>
              <w:bottom w:val="single" w:sz="4" w:space="0" w:color="auto"/>
              <w:right w:val="single" w:sz="4" w:space="0" w:color="auto"/>
            </w:tcBorders>
            <w:noWrap/>
            <w:vAlign w:val="center"/>
          </w:tcPr>
          <w:p w:rsidR="00746663" w:rsidRPr="00D5651A" w:rsidRDefault="000C760E" w:rsidP="00B2294E">
            <w:pPr>
              <w:pStyle w:val="affa"/>
              <w:ind w:left="57" w:hanging="57"/>
              <w:jc w:val="both"/>
            </w:pPr>
          </w:p>
        </w:tc>
        <w:tc>
          <w:tcPr>
            <w:tcW w:w="1334" w:type="pct"/>
            <w:tcBorders>
              <w:top w:val="single" w:sz="4" w:space="0" w:color="auto"/>
              <w:left w:val="single" w:sz="4" w:space="0" w:color="auto"/>
              <w:bottom w:val="single" w:sz="4" w:space="0" w:color="auto"/>
              <w:right w:val="single" w:sz="4" w:space="0" w:color="auto"/>
            </w:tcBorders>
            <w:noWrap/>
            <w:vAlign w:val="center"/>
          </w:tcPr>
          <w:p w:rsidR="00746663" w:rsidRPr="00D5651A" w:rsidRDefault="000C760E" w:rsidP="0009080C">
            <w:pPr>
              <w:pStyle w:val="affa"/>
              <w:ind w:left="57" w:hanging="57"/>
            </w:pPr>
            <w:r>
              <w:t>___________ рабочих дней (указывается не более 25 рабочих дней с даты заключения договора)</w:t>
            </w:r>
          </w:p>
        </w:tc>
      </w:tr>
    </w:tbl>
    <w:p w:rsidR="00504E50" w:rsidRPr="0065769F" w:rsidRDefault="000C760E" w:rsidP="00504E50">
      <w:pPr>
        <w:ind w:firstLine="708"/>
        <w:rPr>
          <w:bCs/>
          <w:sz w:val="28"/>
          <w:szCs w:val="28"/>
        </w:rPr>
      </w:pPr>
    </w:p>
    <w:p w:rsidR="00504E50" w:rsidRPr="00000B66" w:rsidRDefault="000C760E" w:rsidP="00504E50">
      <w:pPr>
        <w:pStyle w:val="afd"/>
        <w:jc w:val="both"/>
        <w:rPr>
          <w:szCs w:val="28"/>
        </w:rPr>
      </w:pPr>
      <w:r>
        <w:rPr>
          <w:szCs w:val="28"/>
        </w:rPr>
        <w:t>1. Цена, указанная в настоящем финансово-коммерческом предложении, приведена с учетом всех налогов (кроме НДС). В указанную сумму входят все расходы поставщика, связанные с передачей прав на использование программ Qlik и предоставлением сертификата.</w:t>
      </w:r>
    </w:p>
    <w:p w:rsidR="00504E50" w:rsidRDefault="000C760E" w:rsidP="00504E50">
      <w:pPr>
        <w:pStyle w:val="afd"/>
        <w:jc w:val="both"/>
        <w:rPr>
          <w:i/>
          <w:szCs w:val="28"/>
        </w:rPr>
      </w:pPr>
      <w:r>
        <w:rPr>
          <w:szCs w:val="28"/>
        </w:rPr>
        <w:t>Переда</w:t>
      </w:r>
      <w:r>
        <w:rPr>
          <w:szCs w:val="28"/>
        </w:rPr>
        <w:t>ча на условиях простой неисключительной лицензии права на использование программ для ЭВМ облагается НДС по ставке ____%, размер которого составляет ________/ НДС не облагается</w:t>
      </w:r>
      <w:r>
        <w:rPr>
          <w:i/>
          <w:szCs w:val="28"/>
        </w:rPr>
        <w:t>.</w:t>
      </w:r>
    </w:p>
    <w:p w:rsidR="00504E50" w:rsidRPr="00684227" w:rsidRDefault="000C760E" w:rsidP="00504E50">
      <w:pPr>
        <w:pStyle w:val="afd"/>
        <w:jc w:val="both"/>
        <w:rPr>
          <w:i/>
          <w:szCs w:val="28"/>
        </w:rPr>
      </w:pPr>
      <w:r>
        <w:rPr>
          <w:szCs w:val="28"/>
        </w:rPr>
        <w:t>Предоставление сертификата на право получения обновления программ для ЭВМ облаг</w:t>
      </w:r>
      <w:r>
        <w:rPr>
          <w:szCs w:val="28"/>
        </w:rPr>
        <w:t>ается НДС по ставке ____%, размер которого составляет ________/ НДС не облагается</w:t>
      </w:r>
      <w:r>
        <w:rPr>
          <w:i/>
          <w:szCs w:val="28"/>
        </w:rPr>
        <w:t>.</w:t>
      </w:r>
    </w:p>
    <w:p w:rsidR="00504E50" w:rsidRDefault="000C760E" w:rsidP="00504E50">
      <w:pPr>
        <w:pStyle w:val="afd"/>
        <w:jc w:val="both"/>
        <w:rPr>
          <w:szCs w:val="28"/>
        </w:rPr>
      </w:pPr>
    </w:p>
    <w:p w:rsidR="00504E50" w:rsidRPr="00B2294E" w:rsidRDefault="000C760E" w:rsidP="00B2294E">
      <w:pPr>
        <w:pStyle w:val="afd"/>
        <w:rPr>
          <w:szCs w:val="28"/>
        </w:rPr>
      </w:pPr>
      <w:r>
        <w:rPr>
          <w:szCs w:val="28"/>
        </w:rPr>
        <w:t xml:space="preserve">2. Дополнительные условия поставки товаров, выполнения работ, оказания услуг _______________________________________________________________ </w:t>
      </w:r>
    </w:p>
    <w:p w:rsidR="00504E50" w:rsidRPr="00721D0D" w:rsidRDefault="000C760E" w:rsidP="000231F5">
      <w:pPr>
        <w:pStyle w:val="afd"/>
        <w:tabs>
          <w:tab w:val="center" w:pos="5103"/>
        </w:tabs>
        <w:ind w:firstLine="0"/>
        <w:jc w:val="both"/>
        <w:rPr>
          <w:i/>
          <w:sz w:val="24"/>
          <w:szCs w:val="24"/>
        </w:rPr>
      </w:pPr>
      <w:r>
        <w:rPr>
          <w:i/>
          <w:sz w:val="24"/>
          <w:szCs w:val="24"/>
        </w:rPr>
        <w:tab/>
        <w:t>(заполняется претендентом при</w:t>
      </w:r>
      <w:r>
        <w:rPr>
          <w:i/>
          <w:sz w:val="24"/>
          <w:szCs w:val="24"/>
        </w:rPr>
        <w:t xml:space="preserve"> необходимости).</w:t>
      </w:r>
    </w:p>
    <w:p w:rsidR="00504E50" w:rsidRPr="00D963B6" w:rsidRDefault="000C760E" w:rsidP="00504E50">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w:t>
      </w:r>
      <w:r>
        <w:rPr>
          <w:szCs w:val="28"/>
        </w:rPr>
        <w:t>вок, указанной в пункте 6 Информационной карты.</w:t>
      </w:r>
    </w:p>
    <w:p w:rsidR="00504E50" w:rsidRPr="00205668" w:rsidRDefault="000C760E" w:rsidP="00504E50">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w:t>
      </w:r>
      <w:r>
        <w:rPr>
          <w:szCs w:val="28"/>
        </w:rPr>
        <w:t xml:space="preserve"> согласно нашим предложениям. </w:t>
      </w:r>
    </w:p>
    <w:p w:rsidR="00504E50" w:rsidRPr="00205668" w:rsidRDefault="000C760E" w:rsidP="00504E50">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04E50" w:rsidRPr="00205668" w:rsidRDefault="000C760E" w:rsidP="00504E50">
      <w:pPr>
        <w:pStyle w:val="afd"/>
        <w:jc w:val="both"/>
        <w:rPr>
          <w:szCs w:val="28"/>
        </w:rPr>
      </w:pPr>
      <w:r>
        <w:rPr>
          <w:szCs w:val="28"/>
        </w:rPr>
        <w:t>6</w:t>
      </w:r>
      <w:r>
        <w:rPr>
          <w:szCs w:val="28"/>
        </w:rPr>
        <w:t>.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w:t>
      </w:r>
      <w:r>
        <w:rPr>
          <w:szCs w:val="28"/>
        </w:rPr>
        <w:t xml:space="preserve">енном нам в </w:t>
      </w:r>
      <w:r>
        <w:rPr>
          <w:szCs w:val="28"/>
        </w:rPr>
        <w:lastRenderedPageBreak/>
        <w:t>соответствии с пунктом 144 Положения о закупках, договор будет заключен с другим участником.</w:t>
      </w:r>
    </w:p>
    <w:p w:rsidR="00504E50" w:rsidRPr="00205668" w:rsidRDefault="000C760E" w:rsidP="00504E50">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04E50" w:rsidRDefault="000C760E" w:rsidP="00504E50">
      <w:pPr>
        <w:pStyle w:val="afd"/>
        <w:jc w:val="both"/>
        <w:rPr>
          <w:szCs w:val="28"/>
        </w:rPr>
      </w:pPr>
      <w:r>
        <w:rPr>
          <w:szCs w:val="28"/>
        </w:rPr>
        <w:t> </w:t>
      </w:r>
    </w:p>
    <w:p w:rsidR="000C760E" w:rsidRPr="000C760E" w:rsidRDefault="000C760E" w:rsidP="000C760E">
      <w:pPr>
        <w:pStyle w:val="afa"/>
        <w:ind w:firstLine="0"/>
        <w:jc w:val="left"/>
        <w:rPr>
          <w:rFonts w:eastAsia="Times New Roman"/>
          <w:sz w:val="28"/>
          <w:szCs w:val="28"/>
        </w:rPr>
      </w:pPr>
      <w:r w:rsidRPr="000C760E">
        <w:rPr>
          <w:rFonts w:eastAsia="Times New Roman"/>
          <w:sz w:val="28"/>
          <w:szCs w:val="28"/>
        </w:rPr>
        <w:t>Следующие приложения являются неотъемлемой частью настоящего финансово-коммерческого предложения:</w:t>
      </w:r>
    </w:p>
    <w:p w:rsidR="00504E50" w:rsidRPr="00205668" w:rsidRDefault="000C760E" w:rsidP="000C760E">
      <w:pPr>
        <w:pStyle w:val="afa"/>
        <w:ind w:firstLine="0"/>
        <w:jc w:val="left"/>
        <w:rPr>
          <w:rFonts w:eastAsia="Times New Roman"/>
          <w:sz w:val="28"/>
          <w:szCs w:val="28"/>
        </w:rPr>
      </w:pPr>
      <w:r>
        <w:rPr>
          <w:rFonts w:eastAsia="Times New Roman"/>
          <w:sz w:val="28"/>
          <w:szCs w:val="28"/>
        </w:rPr>
        <w:t>1</w:t>
      </w:r>
      <w:r w:rsidRPr="000C760E">
        <w:rPr>
          <w:rFonts w:eastAsia="Times New Roman"/>
          <w:sz w:val="28"/>
          <w:szCs w:val="28"/>
        </w:rPr>
        <w:t>) Сведения о планируемых к привлечению субподрядных организациях (сост</w:t>
      </w:r>
      <w:r>
        <w:rPr>
          <w:rFonts w:eastAsia="Times New Roman"/>
          <w:sz w:val="28"/>
          <w:szCs w:val="28"/>
        </w:rPr>
        <w:t>авляется по форме приложения № 5</w:t>
      </w:r>
      <w:bookmarkStart w:id="34" w:name="_GoBack"/>
      <w:bookmarkEnd w:id="34"/>
      <w:r w:rsidRPr="000C760E">
        <w:rPr>
          <w:rFonts w:eastAsia="Times New Roman"/>
          <w:sz w:val="28"/>
          <w:szCs w:val="28"/>
        </w:rPr>
        <w:t xml:space="preserve"> к документации о закупке).</w:t>
      </w:r>
    </w:p>
    <w:p w:rsidR="00504E50" w:rsidRPr="00305BD2" w:rsidRDefault="000C760E" w:rsidP="00504E50">
      <w:pPr>
        <w:pStyle w:val="afa"/>
        <w:ind w:firstLine="0"/>
        <w:rPr>
          <w:b/>
          <w:sz w:val="28"/>
          <w:szCs w:val="28"/>
        </w:rPr>
      </w:pPr>
      <w:r>
        <w:rPr>
          <w:b/>
          <w:sz w:val="28"/>
          <w:szCs w:val="28"/>
        </w:rPr>
        <w:t xml:space="preserve">Представитель, </w:t>
      </w:r>
    </w:p>
    <w:p w:rsidR="00504E50" w:rsidRPr="007415F9" w:rsidRDefault="000C760E" w:rsidP="0009080C">
      <w:pPr>
        <w:pStyle w:val="afa"/>
        <w:ind w:firstLine="0"/>
        <w:jc w:val="left"/>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504E50" w:rsidRPr="007415F9" w:rsidRDefault="000C760E" w:rsidP="00504E50">
      <w:pPr>
        <w:tabs>
          <w:tab w:val="left" w:pos="8640"/>
        </w:tabs>
        <w:rPr>
          <w:i/>
        </w:rPr>
      </w:pPr>
      <w:r>
        <w:rPr>
          <w:i/>
        </w:rPr>
        <w:t>(наименование претендента)</w:t>
      </w:r>
    </w:p>
    <w:p w:rsidR="00504E50" w:rsidRPr="00445DDD" w:rsidRDefault="000C760E" w:rsidP="00504E50">
      <w:pPr>
        <w:pStyle w:val="32"/>
        <w:suppressAutoHyphens/>
        <w:spacing w:after="0"/>
        <w:rPr>
          <w:sz w:val="28"/>
          <w:szCs w:val="28"/>
        </w:rPr>
      </w:pPr>
      <w:r>
        <w:rPr>
          <w:sz w:val="28"/>
          <w:szCs w:val="28"/>
        </w:rPr>
        <w:t>____________________________________________________________________</w:t>
      </w:r>
    </w:p>
    <w:p w:rsidR="00504E50" w:rsidRPr="007415F9" w:rsidRDefault="000C760E" w:rsidP="00504E50">
      <w:pPr>
        <w:rPr>
          <w:i/>
        </w:rPr>
      </w:pPr>
      <w:r>
        <w:rPr>
          <w:i/>
        </w:rPr>
        <w:t xml:space="preserve">       </w:t>
      </w:r>
      <w:r>
        <w:rPr>
          <w:i/>
        </w:rPr>
        <w:t>Печать</w:t>
      </w:r>
      <w:r>
        <w:rPr>
          <w:i/>
        </w:rPr>
        <w:tab/>
      </w:r>
      <w:r>
        <w:rPr>
          <w:i/>
        </w:rPr>
        <w:tab/>
      </w:r>
      <w:r>
        <w:rPr>
          <w:i/>
        </w:rPr>
        <w:tab/>
        <w:t>(должность, подпись, ФИО)</w:t>
      </w:r>
    </w:p>
    <w:p w:rsidR="003851D7" w:rsidRPr="00504E50" w:rsidRDefault="000C760E" w:rsidP="00504E50">
      <w:pPr>
        <w:pStyle w:val="32"/>
        <w:suppressAutoHyphens/>
        <w:spacing w:after="0"/>
        <w:rPr>
          <w:sz w:val="28"/>
          <w:szCs w:val="28"/>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39389E" w:rsidRDefault="000C760E">
      <w:pPr>
        <w:pStyle w:val="1"/>
        <w:jc w:val="right"/>
        <w:rPr>
          <w:b w:val="0"/>
          <w:sz w:val="28"/>
        </w:rPr>
      </w:pPr>
      <w:r>
        <w:rPr>
          <w:rFonts w:cs="Times New Roman"/>
          <w:b w:val="0"/>
          <w:sz w:val="28"/>
        </w:rPr>
        <w:lastRenderedPageBreak/>
        <w:t>П</w:t>
      </w:r>
      <w:r>
        <w:rPr>
          <w:rFonts w:cs="Times New Roman"/>
          <w:b w:val="0"/>
          <w:sz w:val="28"/>
        </w:rPr>
        <w:t>р</w:t>
      </w:r>
      <w:r>
        <w:rPr>
          <w:rFonts w:cs="Times New Roman"/>
          <w:b w:val="0"/>
          <w:sz w:val="28"/>
        </w:rPr>
        <w:t>и</w:t>
      </w:r>
      <w:r>
        <w:rPr>
          <w:rFonts w:cs="Times New Roman"/>
          <w:b w:val="0"/>
          <w:sz w:val="28"/>
        </w:rPr>
        <w:t>л</w:t>
      </w:r>
      <w:r>
        <w:rPr>
          <w:rFonts w:cs="Times New Roman"/>
          <w:b w:val="0"/>
          <w:sz w:val="28"/>
        </w:rPr>
        <w:t>о</w:t>
      </w:r>
      <w:r>
        <w:rPr>
          <w:rFonts w:cs="Times New Roman"/>
          <w:b w:val="0"/>
          <w:sz w:val="28"/>
        </w:rPr>
        <w:t>ж</w:t>
      </w:r>
      <w:r>
        <w:rPr>
          <w:rFonts w:cs="Times New Roman"/>
          <w:b w:val="0"/>
          <w:sz w:val="28"/>
        </w:rPr>
        <w:t>е</w:t>
      </w:r>
      <w:r>
        <w:rPr>
          <w:rFonts w:cs="Times New Roman"/>
          <w:b w:val="0"/>
          <w:sz w:val="28"/>
        </w:rPr>
        <w:t>н</w:t>
      </w:r>
      <w:r>
        <w:rPr>
          <w:rFonts w:cs="Times New Roman"/>
          <w:b w:val="0"/>
          <w:sz w:val="28"/>
        </w:rPr>
        <w:t>и</w:t>
      </w:r>
      <w:r>
        <w:rPr>
          <w:rFonts w:cs="Times New Roman"/>
          <w:b w:val="0"/>
          <w:sz w:val="28"/>
        </w:rPr>
        <w:t>е</w:t>
      </w:r>
      <w:r>
        <w:rPr>
          <w:rFonts w:cs="Times New Roman"/>
          <w:b w:val="0"/>
          <w:sz w:val="28"/>
        </w:rPr>
        <w:t xml:space="preserve"> № 4</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2E4B16" w:rsidRDefault="000C760E" w:rsidP="002E4B16">
      <w:pPr>
        <w:rPr>
          <w:b/>
          <w:bCs/>
          <w:lang w:eastAsia="ru-RU"/>
        </w:rPr>
      </w:pPr>
      <w:r>
        <w:rPr>
          <w:b/>
          <w:bCs/>
          <w:lang w:eastAsia="ru-RU"/>
        </w:rPr>
        <w:t>Проект договора</w:t>
      </w:r>
    </w:p>
    <w:p w:rsidR="002E4B16" w:rsidRDefault="000C760E" w:rsidP="002E4B16">
      <w:pPr>
        <w:rPr>
          <w:b/>
          <w:bCs/>
          <w:lang w:eastAsia="ru-RU"/>
        </w:rPr>
      </w:pPr>
    </w:p>
    <w:p w:rsidR="002E4B16" w:rsidRPr="008177F5" w:rsidRDefault="000C760E" w:rsidP="002E4B16">
      <w:pPr>
        <w:contextualSpacing/>
        <w:rPr>
          <w:rFonts w:eastAsia="MS Mincho"/>
          <w:b/>
          <w:bCs/>
          <w:sz w:val="22"/>
          <w:szCs w:val="22"/>
          <w:lang w:eastAsia="en-US"/>
        </w:rPr>
      </w:pPr>
      <w:r>
        <w:rPr>
          <w:rFonts w:eastAsia="MS Mincho"/>
          <w:b/>
          <w:bCs/>
          <w:sz w:val="22"/>
          <w:szCs w:val="22"/>
          <w:lang w:eastAsia="en-US"/>
        </w:rPr>
        <w:t xml:space="preserve">                                        СУБЛИЦЕНЗИОННЫЙ ДОГОВОР №ТКд/1_/___/___</w:t>
      </w:r>
    </w:p>
    <w:p w:rsidR="002E4B16" w:rsidRPr="008177F5" w:rsidRDefault="000C760E" w:rsidP="002E4B16">
      <w:pPr>
        <w:contextualSpacing/>
        <w:rPr>
          <w:rFonts w:eastAsia="MS Mincho"/>
          <w:b/>
          <w:bCs/>
          <w:sz w:val="22"/>
          <w:szCs w:val="22"/>
          <w:lang w:eastAsia="en-US"/>
        </w:rPr>
      </w:pPr>
    </w:p>
    <w:p w:rsidR="002E4B16" w:rsidRPr="008177F5" w:rsidRDefault="000C760E" w:rsidP="002E4B16">
      <w:pPr>
        <w:contextualSpacing/>
        <w:jc w:val="both"/>
        <w:rPr>
          <w:rFonts w:eastAsia="MS Mincho"/>
          <w:sz w:val="22"/>
          <w:szCs w:val="22"/>
          <w:lang w:eastAsia="en-US"/>
        </w:rPr>
      </w:pPr>
      <w:r>
        <w:rPr>
          <w:rFonts w:eastAsia="MS Mincho"/>
          <w:sz w:val="22"/>
          <w:szCs w:val="22"/>
          <w:lang w:eastAsia="en-US"/>
        </w:rPr>
        <w:t>г. Москва                                                                                                                 «__»_______ 201__ г.</w:t>
      </w:r>
    </w:p>
    <w:p w:rsidR="002E4B16" w:rsidRPr="008177F5" w:rsidRDefault="000C760E" w:rsidP="002E4B16">
      <w:pPr>
        <w:contextualSpacing/>
        <w:rPr>
          <w:rFonts w:eastAsia="MS Mincho"/>
          <w:b/>
          <w:sz w:val="22"/>
          <w:szCs w:val="22"/>
          <w:lang w:eastAsia="en-US"/>
        </w:rPr>
      </w:pPr>
      <w:r>
        <w:rPr>
          <w:rFonts w:eastAsia="MS Mincho"/>
          <w:b/>
          <w:sz w:val="22"/>
          <w:szCs w:val="22"/>
          <w:lang w:eastAsia="en-US"/>
        </w:rPr>
        <w:tab/>
      </w:r>
    </w:p>
    <w:p w:rsidR="002E4B16" w:rsidRPr="008177F5" w:rsidRDefault="000C760E" w:rsidP="006B0309">
      <w:pPr>
        <w:ind w:left="6"/>
        <w:contextualSpacing/>
        <w:rPr>
          <w:rFonts w:eastAsia="MS Mincho"/>
          <w:sz w:val="22"/>
          <w:szCs w:val="22"/>
          <w:lang w:eastAsia="en-US"/>
        </w:rPr>
      </w:pPr>
    </w:p>
    <w:p w:rsidR="002E4B16" w:rsidRPr="008177F5" w:rsidRDefault="000C760E" w:rsidP="000E65AF">
      <w:pPr>
        <w:tabs>
          <w:tab w:val="left" w:pos="6237"/>
        </w:tabs>
        <w:ind w:left="6" w:firstLine="709"/>
        <w:contextualSpacing/>
        <w:jc w:val="both"/>
        <w:rPr>
          <w:rFonts w:eastAsia="MS Mincho"/>
          <w:sz w:val="22"/>
          <w:szCs w:val="22"/>
          <w:lang w:eastAsia="en-US"/>
        </w:rPr>
      </w:pPr>
      <w:r>
        <w:rPr>
          <w:rFonts w:eastAsia="MS Mincho"/>
          <w:sz w:val="22"/>
          <w:szCs w:val="22"/>
          <w:lang w:eastAsia="en-US"/>
        </w:rPr>
        <w:t xml:space="preserve">Публичное </w:t>
      </w:r>
      <w:r>
        <w:rPr>
          <w:rFonts w:eastAsia="MS Mincho"/>
          <w:sz w:val="22"/>
          <w:szCs w:val="22"/>
          <w:lang w:eastAsia="en-US"/>
        </w:rPr>
        <w:t>акционерное общество «Центр по перевозке грузов в контейнерах «ТрансКонтейнер»  (ПАО «ТрансКонтейнер»), именуемое в дальнейшем «Сублицензиат», в лице  __________________________,  действующего  на  основании __________________________________ _____________</w:t>
      </w:r>
      <w:r>
        <w:rPr>
          <w:rFonts w:eastAsia="MS Mincho"/>
          <w:sz w:val="22"/>
          <w:szCs w:val="22"/>
          <w:lang w:eastAsia="en-US"/>
        </w:rPr>
        <w:t>_________________________________________ с одной стороны, и __________________________________________________________________________ именуемое в дальнейшем «Сублицензиар», в лице __________________________________,</w:t>
      </w:r>
      <w:r>
        <w:rPr>
          <w:rFonts w:eastAsia="MS Mincho"/>
          <w:i/>
          <w:sz w:val="22"/>
          <w:szCs w:val="22"/>
          <w:vertAlign w:val="superscript"/>
          <w:lang w:eastAsia="en-US"/>
        </w:rPr>
        <w:t xml:space="preserve"> </w:t>
      </w:r>
      <w:r>
        <w:rPr>
          <w:rFonts w:eastAsia="MS Mincho"/>
          <w:sz w:val="22"/>
          <w:szCs w:val="22"/>
          <w:lang w:eastAsia="en-US"/>
        </w:rPr>
        <w:t>действующего на основании_____________</w:t>
      </w:r>
      <w:r>
        <w:rPr>
          <w:rFonts w:eastAsia="MS Mincho"/>
          <w:sz w:val="22"/>
          <w:szCs w:val="22"/>
          <w:lang w:eastAsia="en-US"/>
        </w:rPr>
        <w:t>_________________________________________</w:t>
      </w:r>
      <w:r>
        <w:rPr>
          <w:rFonts w:eastAsia="MS Mincho"/>
          <w:i/>
          <w:sz w:val="22"/>
          <w:szCs w:val="22"/>
          <w:vertAlign w:val="superscript"/>
          <w:lang w:eastAsia="en-US"/>
        </w:rPr>
        <w:t xml:space="preserve"> </w:t>
      </w:r>
      <w:r>
        <w:rPr>
          <w:rFonts w:eastAsia="MS Mincho"/>
          <w:sz w:val="22"/>
          <w:szCs w:val="22"/>
          <w:lang w:eastAsia="en-US"/>
        </w:rPr>
        <w:t>с другой стороны, именуемые в дальнейшем «Стороны», заключили настоящий договор (далее – «Договор») о нижеследующем:</w:t>
      </w: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Предмет  Договора</w:t>
      </w:r>
    </w:p>
    <w:p w:rsidR="002E4B16" w:rsidRPr="00597E9A"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По настоящему Договору Сублицензиар обязуется передать Сублицензиату за вознагр</w:t>
      </w:r>
      <w:r>
        <w:rPr>
          <w:bCs/>
          <w:sz w:val="22"/>
          <w:szCs w:val="22"/>
          <w:lang w:eastAsia="en-US"/>
        </w:rPr>
        <w:t>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w:t>
      </w:r>
      <w:r>
        <w:rPr>
          <w:bCs/>
          <w:sz w:val="22"/>
          <w:szCs w:val="22"/>
          <w:lang w:eastAsia="en-US"/>
        </w:rPr>
        <w:t>го Договора, а также предоставить сертификат на право получения Сублицензиатом обновления программ для ЭВМ (далее - Сертификат). Требования к Сертификату указано в Спецификации №2 (Приложение №1 к настоящему Договору).</w:t>
      </w:r>
    </w:p>
    <w:p w:rsidR="002E4B16" w:rsidRPr="008177F5"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Сублицензиар подтверждает, что он </w:t>
      </w:r>
      <w:r>
        <w:rPr>
          <w:bCs/>
          <w:sz w:val="22"/>
          <w:szCs w:val="22"/>
          <w:lang w:eastAsia="en-US"/>
        </w:rPr>
        <w:t>имеет полномочия на передачу права на использование Программного обеспечения от уполномоченных правообладателем  лиц на основании лицензионных договоров:</w:t>
      </w:r>
    </w:p>
    <w:p w:rsidR="002E4B16" w:rsidRPr="008177F5" w:rsidRDefault="000C760E" w:rsidP="004B0448">
      <w:pPr>
        <w:widowControl w:val="0"/>
        <w:numPr>
          <w:ilvl w:val="0"/>
          <w:numId w:val="27"/>
        </w:numPr>
        <w:tabs>
          <w:tab w:val="left" w:pos="1843"/>
        </w:tabs>
        <w:autoSpaceDE w:val="0"/>
        <w:autoSpaceDN w:val="0"/>
        <w:adjustRightInd w:val="0"/>
        <w:ind w:firstLine="414"/>
        <w:contextualSpacing/>
        <w:jc w:val="both"/>
        <w:rPr>
          <w:rFonts w:eastAsia="MS Mincho"/>
          <w:sz w:val="22"/>
          <w:szCs w:val="22"/>
          <w:lang w:eastAsia="en-US"/>
        </w:rPr>
      </w:pPr>
      <w:r>
        <w:rPr>
          <w:rFonts w:eastAsia="MS Mincho"/>
          <w:sz w:val="22"/>
          <w:szCs w:val="22"/>
          <w:lang w:eastAsia="en-US"/>
        </w:rPr>
        <w:t>__________________________________________________________________</w:t>
      </w:r>
    </w:p>
    <w:p w:rsidR="002E4B16" w:rsidRPr="008177F5" w:rsidRDefault="000C760E" w:rsidP="004B0448">
      <w:pPr>
        <w:widowControl w:val="0"/>
        <w:numPr>
          <w:ilvl w:val="0"/>
          <w:numId w:val="27"/>
        </w:numPr>
        <w:tabs>
          <w:tab w:val="left" w:pos="1843"/>
        </w:tabs>
        <w:autoSpaceDE w:val="0"/>
        <w:autoSpaceDN w:val="0"/>
        <w:adjustRightInd w:val="0"/>
        <w:ind w:firstLine="414"/>
        <w:contextualSpacing/>
        <w:jc w:val="both"/>
        <w:rPr>
          <w:rFonts w:eastAsia="MS Mincho"/>
          <w:sz w:val="22"/>
          <w:szCs w:val="22"/>
          <w:lang w:eastAsia="en-US"/>
        </w:rPr>
      </w:pPr>
      <w:r>
        <w:rPr>
          <w:rFonts w:eastAsia="MS Mincho"/>
          <w:sz w:val="22"/>
          <w:szCs w:val="22"/>
          <w:lang w:eastAsia="en-US"/>
        </w:rPr>
        <w:t>________________________________________________________________</w:t>
      </w:r>
    </w:p>
    <w:p w:rsidR="002E4B16" w:rsidRPr="00597E9A"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rsidR="002E4B16" w:rsidRPr="00597E9A"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Срок, на который передаетс</w:t>
      </w:r>
      <w:r>
        <w:rPr>
          <w:bCs/>
          <w:sz w:val="22"/>
          <w:szCs w:val="22"/>
          <w:lang w:eastAsia="en-US"/>
        </w:rPr>
        <w:t>я право на использование Программ, предоставляется на срок действия исключительных прав, принадлежащих правообладателю соответствующего ПО.</w:t>
      </w: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Объем и способы использования Программ</w:t>
      </w:r>
    </w:p>
    <w:p w:rsidR="002E4B16" w:rsidRPr="00597E9A"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Сублицензиату передаются следующие права на использование Программного обеспе</w:t>
      </w:r>
      <w:r>
        <w:rPr>
          <w:bCs/>
          <w:sz w:val="22"/>
          <w:szCs w:val="22"/>
          <w:lang w:eastAsia="en-US"/>
        </w:rPr>
        <w:t xml:space="preserve">чения (далее «неисключительные права»): </w:t>
      </w:r>
    </w:p>
    <w:p w:rsidR="002E4B16" w:rsidRPr="004073E0" w:rsidRDefault="000C760E" w:rsidP="00243986">
      <w:pPr>
        <w:numPr>
          <w:ilvl w:val="0"/>
          <w:numId w:val="27"/>
        </w:numPr>
        <w:ind w:left="6" w:firstLine="703"/>
        <w:jc w:val="left"/>
        <w:rPr>
          <w:rFonts w:eastAsia="MS Mincho"/>
          <w:snapToGrid w:val="0"/>
          <w:sz w:val="22"/>
          <w:szCs w:val="22"/>
          <w:lang w:eastAsia="en-US"/>
        </w:rPr>
      </w:pPr>
      <w:r>
        <w:rPr>
          <w:rFonts w:eastAsia="MS Mincho"/>
          <w:snapToGrid w:val="0"/>
          <w:sz w:val="22"/>
          <w:szCs w:val="22"/>
          <w:lang w:eastAsia="en-US"/>
        </w:rPr>
        <w:t xml:space="preserve">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(типовое </w:t>
      </w:r>
      <w:r>
        <w:rPr>
          <w:rFonts w:eastAsia="MS Mincho"/>
          <w:snapToGrid w:val="0"/>
          <w:sz w:val="22"/>
          <w:szCs w:val="22"/>
          <w:lang w:eastAsia="en-US"/>
        </w:rPr>
        <w:t>соглашение Правообладателя для конечного пользователя, размещенное в сети Интернет на сайте www.qlik.com/license-terms).</w:t>
      </w:r>
    </w:p>
    <w:p w:rsidR="002E4B16" w:rsidRPr="00597E9A"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Территория действия неисключительных прав, передаваемых по настоящему Договору - Российская Федерация.</w:t>
      </w:r>
    </w:p>
    <w:p w:rsidR="002E4B16" w:rsidRPr="008177F5"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Сублицензиат соглашается не осущ</w:t>
      </w:r>
      <w:r>
        <w:rPr>
          <w:bCs/>
          <w:sz w:val="22"/>
          <w:szCs w:val="22"/>
          <w:lang w:eastAsia="en-US"/>
        </w:rPr>
        <w:t>ествлять следующие действия (если иные ограничения не установлены лицензионными условиями Правообладателя):</w:t>
      </w:r>
    </w:p>
    <w:p w:rsidR="002E4B16" w:rsidRPr="004E113B" w:rsidRDefault="000C760E" w:rsidP="004B0448">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t>копировать и/или переносить на какие-либо носители программное обеспечение или соответствующую документацию к нему (полностью или частично), за искл</w:t>
      </w:r>
      <w:r>
        <w:rPr>
          <w:rFonts w:eastAsia="MS Mincho"/>
          <w:sz w:val="22"/>
          <w:szCs w:val="22"/>
          <w:lang w:eastAsia="en-US"/>
        </w:rPr>
        <w:t>ючением целей инсталляции и запуска соответствующего Программного обеспечения;</w:t>
      </w:r>
    </w:p>
    <w:p w:rsidR="002E4B16" w:rsidRPr="004E113B" w:rsidRDefault="000C760E" w:rsidP="004B0448">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t xml:space="preserve">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w:t>
      </w:r>
      <w:r>
        <w:rPr>
          <w:rFonts w:eastAsia="MS Mincho"/>
          <w:sz w:val="22"/>
          <w:szCs w:val="22"/>
          <w:lang w:eastAsia="en-US"/>
        </w:rPr>
        <w:lastRenderedPageBreak/>
        <w:t>являю</w:t>
      </w:r>
      <w:r>
        <w:rPr>
          <w:rFonts w:eastAsia="MS Mincho"/>
          <w:sz w:val="22"/>
          <w:szCs w:val="22"/>
          <w:lang w:eastAsia="en-US"/>
        </w:rPr>
        <w:t>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w:t>
      </w:r>
      <w:r>
        <w:rPr>
          <w:rFonts w:eastAsia="MS Mincho"/>
          <w:sz w:val="22"/>
          <w:szCs w:val="22"/>
          <w:lang w:eastAsia="en-US"/>
        </w:rPr>
        <w:t>чении  или соответствующей документации к нему;</w:t>
      </w:r>
    </w:p>
    <w:p w:rsidR="002E4B16" w:rsidRPr="004E113B" w:rsidRDefault="000C760E" w:rsidP="004B0448">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t>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w:t>
      </w:r>
      <w:r>
        <w:rPr>
          <w:rFonts w:eastAsia="MS Mincho"/>
          <w:sz w:val="22"/>
          <w:szCs w:val="22"/>
          <w:lang w:eastAsia="en-US"/>
        </w:rPr>
        <w:t xml:space="preserve">спечении или соответствующей документации к нему; </w:t>
      </w:r>
    </w:p>
    <w:p w:rsidR="002E4B16" w:rsidRPr="004E113B" w:rsidRDefault="000C760E" w:rsidP="004B0448">
      <w:pPr>
        <w:widowControl w:val="0"/>
        <w:numPr>
          <w:ilvl w:val="0"/>
          <w:numId w:val="26"/>
        </w:numPr>
        <w:shd w:val="clear" w:color="auto" w:fill="FFFFFF"/>
        <w:tabs>
          <w:tab w:val="left" w:pos="993"/>
        </w:tabs>
        <w:autoSpaceDE w:val="0"/>
        <w:autoSpaceDN w:val="0"/>
        <w:adjustRightInd w:val="0"/>
        <w:ind w:left="0" w:firstLine="1134"/>
        <w:jc w:val="both"/>
        <w:rPr>
          <w:rFonts w:eastAsia="MS Mincho"/>
          <w:sz w:val="22"/>
          <w:szCs w:val="22"/>
          <w:lang w:eastAsia="en-US"/>
        </w:rPr>
      </w:pPr>
      <w:r>
        <w:rPr>
          <w:rFonts w:eastAsia="MS Mincho"/>
          <w:sz w:val="22"/>
          <w:szCs w:val="22"/>
          <w:lang w:eastAsia="en-US"/>
        </w:rPr>
        <w:t>использовать Программное  обеспечение или соответствующую документацию к нему в каких-либо иных целях, кроме тех, что разрешены настоящим Договором.</w:t>
      </w:r>
    </w:p>
    <w:p w:rsidR="002E4B16" w:rsidRPr="004204C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Обязанности Сторон</w:t>
      </w:r>
    </w:p>
    <w:p w:rsidR="002E4B16" w:rsidRPr="008177F5"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Сублицензиат обязуется:</w:t>
      </w:r>
    </w:p>
    <w:p w:rsidR="002E4B16" w:rsidRPr="0012698C" w:rsidRDefault="000C760E" w:rsidP="00862017">
      <w:pPr>
        <w:numPr>
          <w:ilvl w:val="2"/>
          <w:numId w:val="29"/>
        </w:numPr>
        <w:tabs>
          <w:tab w:val="left" w:pos="1418"/>
        </w:tabs>
        <w:ind w:left="0" w:firstLine="720"/>
        <w:jc w:val="both"/>
        <w:outlineLvl w:val="0"/>
        <w:rPr>
          <w:bCs/>
          <w:sz w:val="22"/>
          <w:szCs w:val="22"/>
          <w:lang w:eastAsia="en-US"/>
        </w:rPr>
      </w:pPr>
      <w:r>
        <w:rPr>
          <w:bCs/>
          <w:sz w:val="22"/>
          <w:szCs w:val="22"/>
          <w:lang w:eastAsia="en-US"/>
        </w:rPr>
        <w:t xml:space="preserve">Оплатить вознаграждение, в соответствии с условиями настоящего Договора. </w:t>
      </w:r>
    </w:p>
    <w:p w:rsidR="002E4B16" w:rsidRPr="009B3BF6" w:rsidRDefault="000C760E" w:rsidP="00862017">
      <w:pPr>
        <w:numPr>
          <w:ilvl w:val="2"/>
          <w:numId w:val="29"/>
        </w:numPr>
        <w:tabs>
          <w:tab w:val="left" w:pos="1418"/>
        </w:tabs>
        <w:ind w:left="0" w:firstLine="720"/>
        <w:jc w:val="both"/>
        <w:outlineLvl w:val="0"/>
        <w:rPr>
          <w:bCs/>
          <w:sz w:val="22"/>
          <w:szCs w:val="22"/>
          <w:lang w:eastAsia="en-US"/>
        </w:rPr>
      </w:pPr>
      <w:r>
        <w:rPr>
          <w:bCs/>
          <w:sz w:val="22"/>
          <w:szCs w:val="22"/>
          <w:lang w:eastAsia="en-US"/>
        </w:rPr>
        <w:t>Использовать Программы в пределах тех прав и теми способами, которые предусмотрены настоящим Договором.</w:t>
      </w:r>
    </w:p>
    <w:p w:rsidR="002E4B16" w:rsidRPr="008177F5"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обязуется:</w:t>
      </w:r>
    </w:p>
    <w:p w:rsidR="002E4B16" w:rsidRPr="0012698C" w:rsidRDefault="000C760E" w:rsidP="00862017">
      <w:pPr>
        <w:numPr>
          <w:ilvl w:val="2"/>
          <w:numId w:val="29"/>
        </w:numPr>
        <w:tabs>
          <w:tab w:val="left" w:pos="1418"/>
        </w:tabs>
        <w:ind w:left="0" w:firstLine="720"/>
        <w:jc w:val="both"/>
        <w:outlineLvl w:val="0"/>
        <w:rPr>
          <w:bCs/>
          <w:sz w:val="22"/>
          <w:szCs w:val="22"/>
          <w:lang w:eastAsia="en-US"/>
        </w:rPr>
      </w:pPr>
      <w:r>
        <w:rPr>
          <w:bCs/>
          <w:sz w:val="22"/>
          <w:szCs w:val="22"/>
          <w:lang w:eastAsia="en-US"/>
        </w:rPr>
        <w:t>Передать Сублицензиату права  на использования Програм</w:t>
      </w:r>
      <w:r>
        <w:rPr>
          <w:bCs/>
          <w:sz w:val="22"/>
          <w:szCs w:val="22"/>
          <w:lang w:eastAsia="en-US"/>
        </w:rPr>
        <w:t xml:space="preserve">м в количестве и в сроки, указанные в настоящем Договоре. </w:t>
      </w:r>
    </w:p>
    <w:p w:rsidR="002E4B16" w:rsidRPr="0012698C" w:rsidRDefault="000C760E" w:rsidP="00862017">
      <w:pPr>
        <w:numPr>
          <w:ilvl w:val="2"/>
          <w:numId w:val="29"/>
        </w:numPr>
        <w:tabs>
          <w:tab w:val="left" w:pos="1418"/>
        </w:tabs>
        <w:ind w:left="0" w:firstLine="720"/>
        <w:jc w:val="both"/>
        <w:outlineLvl w:val="0"/>
        <w:rPr>
          <w:bCs/>
          <w:sz w:val="22"/>
          <w:szCs w:val="22"/>
          <w:lang w:eastAsia="en-US"/>
        </w:rPr>
      </w:pPr>
      <w:r>
        <w:rPr>
          <w:bCs/>
          <w:sz w:val="22"/>
          <w:szCs w:val="22"/>
          <w:lang w:eastAsia="en-US"/>
        </w:rPr>
        <w:t>Воздерживаться от каких-либо действий, способных затруднить осуществление Сублицензиатом прав, предоставленных ему по настоящему Договору.</w:t>
      </w: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Порядок передачи прав, Сертификата</w:t>
      </w:r>
    </w:p>
    <w:p w:rsidR="002E4B16" w:rsidRPr="006B0309"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обязан пре</w:t>
      </w:r>
      <w:r>
        <w:rPr>
          <w:bCs/>
          <w:sz w:val="22"/>
          <w:szCs w:val="22"/>
          <w:lang w:eastAsia="en-US"/>
        </w:rPr>
        <w:t>доставить неисключительные права Сублицензиату  в течение 20 (двадцати) рабочих дней с даты подписания настоящего Договора,  путём передачи ключей доступа для активации Программного обеспечения по каналам электронных средств связи.</w:t>
      </w:r>
    </w:p>
    <w:p w:rsidR="002E4B16" w:rsidRPr="006B0309"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Факт предоставления Субл</w:t>
      </w:r>
      <w:r>
        <w:rPr>
          <w:bCs/>
          <w:sz w:val="22"/>
          <w:szCs w:val="22"/>
          <w:lang w:eastAsia="en-US"/>
        </w:rPr>
        <w:t>ицензиату права на использование Программного обеспечения оформляется Актом в течение 3 (трёх) календарных дней с даты передачи ключей доступа для активации Программного обеспечения. Одновременно с Актом Сублицензиар предоставляет Сублицензиату счет-фактур</w:t>
      </w:r>
      <w:r>
        <w:rPr>
          <w:bCs/>
          <w:sz w:val="22"/>
          <w:szCs w:val="22"/>
          <w:lang w:eastAsia="en-US"/>
        </w:rPr>
        <w:t>у на передаваемые лицензии.</w:t>
      </w:r>
    </w:p>
    <w:p w:rsidR="002E4B16" w:rsidRPr="006B0309"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Права на использование программ для ЭВМ считаются предоставленными Сублицензиату с даты подписания Сторонами Акта.</w:t>
      </w:r>
    </w:p>
    <w:p w:rsidR="002E4B16" w:rsidRPr="006B0309"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Одновременно с предоставлением неисключительных прав на использование Программного обеспечения Сублицензиату напр</w:t>
      </w:r>
      <w:r>
        <w:rPr>
          <w:bCs/>
          <w:sz w:val="22"/>
          <w:szCs w:val="22"/>
          <w:lang w:eastAsia="en-US"/>
        </w:rPr>
        <w:t xml:space="preserve">авляется электронный сертификат Программы в формате PDF, стоимость которого не включается в общий размер лицензионного вознаграждения и является стоимостью услуг по технической поддержке и обновлению Программного обеспечения сроком до 31 декабря 2018 года </w:t>
      </w:r>
      <w:r>
        <w:rPr>
          <w:bCs/>
          <w:sz w:val="22"/>
          <w:szCs w:val="22"/>
          <w:lang w:eastAsia="en-US"/>
        </w:rPr>
        <w:t>включительно. Материальные носители Сублицензиату не передаются.</w:t>
      </w:r>
    </w:p>
    <w:p w:rsidR="002E4B16" w:rsidRPr="006B0309"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w:t>
      </w:r>
      <w:r>
        <w:rPr>
          <w:bCs/>
          <w:sz w:val="22"/>
          <w:szCs w:val="22"/>
          <w:lang w:eastAsia="en-US"/>
        </w:rPr>
        <w:t xml:space="preserve">ав.  При выявлении каких-либо несоответствий Стороны составляют двухсторонний  акт с перечнем замечаний Сублицензиата и сроком их устранения. </w:t>
      </w:r>
    </w:p>
    <w:p w:rsidR="002E4B16" w:rsidRPr="006B0309"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течение 5 (пяти) рабочих с даты предоставления неисключительных прав на использование Программного обеспечения </w:t>
      </w:r>
      <w:r>
        <w:rPr>
          <w:bCs/>
          <w:sz w:val="22"/>
          <w:szCs w:val="22"/>
          <w:lang w:eastAsia="en-US"/>
        </w:rPr>
        <w:t>Сублицензиату передаётся Сертификат.</w:t>
      </w:r>
    </w:p>
    <w:p w:rsidR="002E4B16" w:rsidRPr="006B0309" w:rsidRDefault="000C760E" w:rsidP="006B0309">
      <w:pPr>
        <w:numPr>
          <w:ilvl w:val="1"/>
          <w:numId w:val="29"/>
        </w:numPr>
        <w:tabs>
          <w:tab w:val="left" w:pos="1418"/>
        </w:tabs>
        <w:ind w:left="6" w:firstLine="709"/>
        <w:jc w:val="both"/>
        <w:outlineLvl w:val="0"/>
        <w:rPr>
          <w:bCs/>
          <w:sz w:val="22"/>
          <w:szCs w:val="22"/>
          <w:lang w:eastAsia="en-US"/>
        </w:rPr>
      </w:pPr>
      <w:r>
        <w:rPr>
          <w:bCs/>
          <w:sz w:val="22"/>
          <w:szCs w:val="22"/>
          <w:lang w:eastAsia="en-US"/>
        </w:rPr>
        <w:t>Права на получение обновления программ для ЭВМ считаются предоставленными Сублицензиату с даты подписания сторонами Акта приёма-передачи Сертификата.</w:t>
      </w: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Цена Договора и порядок оплаты</w:t>
      </w:r>
    </w:p>
    <w:p w:rsidR="002E4B16" w:rsidRPr="007F22CC" w:rsidRDefault="000C760E" w:rsidP="007F22CC">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rsidR="002E4B16" w:rsidRPr="007F22CC" w:rsidRDefault="000C760E" w:rsidP="007F22CC">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Оплата </w:t>
      </w:r>
      <w:r>
        <w:rPr>
          <w:bCs/>
          <w:sz w:val="22"/>
          <w:szCs w:val="22"/>
          <w:lang w:eastAsia="en-US"/>
        </w:rPr>
        <w:t>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w:t>
      </w:r>
      <w:r>
        <w:rPr>
          <w:bCs/>
          <w:sz w:val="22"/>
          <w:szCs w:val="22"/>
          <w:lang w:eastAsia="en-US"/>
        </w:rPr>
        <w:t>м.</w:t>
      </w:r>
    </w:p>
    <w:p w:rsidR="002E4B16" w:rsidRPr="008177F5" w:rsidRDefault="000C760E" w:rsidP="009F54A7">
      <w:pPr>
        <w:widowControl w:val="0"/>
        <w:tabs>
          <w:tab w:val="left" w:pos="567"/>
          <w:tab w:val="left" w:pos="1134"/>
        </w:tabs>
        <w:autoSpaceDE w:val="0"/>
        <w:autoSpaceDN w:val="0"/>
        <w:adjustRightInd w:val="0"/>
        <w:ind w:firstLine="709"/>
        <w:jc w:val="both"/>
        <w:rPr>
          <w:rFonts w:eastAsia="MS Mincho"/>
          <w:sz w:val="22"/>
          <w:szCs w:val="22"/>
          <w:lang w:eastAsia="en-US"/>
        </w:rPr>
      </w:pPr>
      <w:r>
        <w:rPr>
          <w:rFonts w:eastAsia="MS Mincho"/>
          <w:sz w:val="22"/>
          <w:szCs w:val="22"/>
          <w:lang w:eastAsia="en-US"/>
        </w:rPr>
        <w:t xml:space="preserve"> Датой уплаты вознаграждения считается дата списания денежных средств с </w:t>
      </w:r>
      <w:r>
        <w:rPr>
          <w:rFonts w:eastAsia="MS Mincho"/>
          <w:sz w:val="22"/>
          <w:szCs w:val="22"/>
          <w:lang w:eastAsia="en-US"/>
        </w:rPr>
        <w:lastRenderedPageBreak/>
        <w:t>корреспондентского счета банка, обслуживающего расчетный счет Сублицензиата в адрес расчетного счета и иных реквизитов Сублицензиара.</w:t>
      </w:r>
    </w:p>
    <w:p w:rsidR="002E4B16" w:rsidRPr="008177F5" w:rsidRDefault="000C760E" w:rsidP="002E4B16">
      <w:pPr>
        <w:tabs>
          <w:tab w:val="left" w:pos="0"/>
        </w:tabs>
        <w:autoSpaceDE w:val="0"/>
        <w:autoSpaceDN w:val="0"/>
        <w:adjustRightInd w:val="0"/>
        <w:ind w:left="709" w:right="-1"/>
        <w:contextualSpacing/>
        <w:jc w:val="both"/>
        <w:rPr>
          <w:rFonts w:eastAsia="MS Mincho"/>
          <w:sz w:val="22"/>
          <w:szCs w:val="22"/>
          <w:lang w:eastAsia="en-US"/>
        </w:rPr>
      </w:pPr>
    </w:p>
    <w:p w:rsidR="002E4B16" w:rsidRPr="004204C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Изменения в Спецификации</w:t>
      </w:r>
    </w:p>
    <w:p w:rsidR="002E4B16" w:rsidRPr="007F22CC" w:rsidRDefault="000C760E" w:rsidP="007F22CC">
      <w:pPr>
        <w:numPr>
          <w:ilvl w:val="1"/>
          <w:numId w:val="29"/>
        </w:numPr>
        <w:tabs>
          <w:tab w:val="left" w:pos="1418"/>
        </w:tabs>
        <w:ind w:left="6" w:firstLine="709"/>
        <w:jc w:val="both"/>
        <w:outlineLvl w:val="0"/>
        <w:rPr>
          <w:bCs/>
          <w:sz w:val="22"/>
          <w:szCs w:val="22"/>
          <w:lang w:eastAsia="en-US"/>
        </w:rPr>
      </w:pPr>
      <w:r>
        <w:rPr>
          <w:bCs/>
          <w:sz w:val="22"/>
          <w:szCs w:val="22"/>
          <w:lang w:eastAsia="en-US"/>
        </w:rP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w:t>
      </w:r>
      <w:r>
        <w:rPr>
          <w:bCs/>
          <w:sz w:val="22"/>
          <w:szCs w:val="22"/>
          <w:lang w:eastAsia="en-US"/>
        </w:rPr>
        <w:t>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w:t>
      </w:r>
      <w:r>
        <w:rPr>
          <w:bCs/>
          <w:sz w:val="22"/>
          <w:szCs w:val="22"/>
          <w:lang w:eastAsia="en-US"/>
        </w:rPr>
        <w:t>, оговоренных настоящим Договором.</w:t>
      </w:r>
    </w:p>
    <w:p w:rsidR="002E4B16" w:rsidRPr="007F22CC" w:rsidRDefault="000C760E" w:rsidP="007F22CC">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w:t>
      </w:r>
      <w:r>
        <w:rPr>
          <w:bCs/>
          <w:sz w:val="22"/>
          <w:szCs w:val="22"/>
          <w:lang w:eastAsia="en-US"/>
        </w:rPr>
        <w:t>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w:t>
      </w:r>
      <w:r>
        <w:rPr>
          <w:bCs/>
          <w:sz w:val="22"/>
          <w:szCs w:val="22"/>
          <w:lang w:eastAsia="en-US"/>
        </w:rPr>
        <w:t>стоящего Договора.</w:t>
      </w:r>
    </w:p>
    <w:p w:rsidR="002E4B16" w:rsidRPr="007F22CC" w:rsidRDefault="000C760E" w:rsidP="007F22CC">
      <w:pPr>
        <w:numPr>
          <w:ilvl w:val="1"/>
          <w:numId w:val="29"/>
        </w:numPr>
        <w:tabs>
          <w:tab w:val="left" w:pos="1418"/>
        </w:tabs>
        <w:ind w:left="6" w:firstLine="709"/>
        <w:jc w:val="both"/>
        <w:outlineLvl w:val="0"/>
        <w:rPr>
          <w:bCs/>
          <w:sz w:val="22"/>
          <w:szCs w:val="22"/>
          <w:lang w:eastAsia="en-US"/>
        </w:rPr>
      </w:pPr>
      <w:r>
        <w:rPr>
          <w:bCs/>
          <w:sz w:val="22"/>
          <w:szCs w:val="22"/>
          <w:lang w:eastAsia="en-US"/>
        </w:rPr>
        <w:t>Возврат средств Сублицензиату производится путем перевода денежных средств по указанным Сублицензиатом реквизитам в течение 5 (Пяти) рабочих  дней с даты получения Сублицензиаром  извещения Сублицензиата.</w:t>
      </w: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Ответственность Сторон</w:t>
      </w:r>
    </w:p>
    <w:p w:rsidR="002E4B16" w:rsidRPr="008177F5" w:rsidRDefault="000C760E" w:rsidP="00C32875">
      <w:pPr>
        <w:numPr>
          <w:ilvl w:val="1"/>
          <w:numId w:val="29"/>
        </w:numPr>
        <w:tabs>
          <w:tab w:val="left" w:pos="1418"/>
        </w:tabs>
        <w:ind w:left="6" w:firstLine="709"/>
        <w:jc w:val="both"/>
        <w:outlineLvl w:val="0"/>
        <w:rPr>
          <w:bCs/>
          <w:sz w:val="22"/>
          <w:szCs w:val="22"/>
          <w:lang w:eastAsia="en-US"/>
        </w:rPr>
      </w:pPr>
      <w:r>
        <w:rPr>
          <w:bCs/>
          <w:sz w:val="22"/>
          <w:szCs w:val="22"/>
          <w:lang w:eastAsia="en-US"/>
        </w:rPr>
        <w:t>За неиспо</w:t>
      </w:r>
      <w:r>
        <w:rPr>
          <w:bCs/>
          <w:sz w:val="22"/>
          <w:szCs w:val="22"/>
          <w:lang w:eastAsia="en-US"/>
        </w:rPr>
        <w:t>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E4B16" w:rsidRPr="008177F5" w:rsidRDefault="000C760E" w:rsidP="00C32875">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случае нарушения Сублицензиром срока передачи неисключительных прав на Программное обеспечение, </w:t>
      </w:r>
      <w:r>
        <w:rPr>
          <w:bCs/>
          <w:sz w:val="22"/>
          <w:szCs w:val="22"/>
          <w:lang w:eastAsia="en-US"/>
        </w:rPr>
        <w:t>Сублицензиат вправе потребовать уплаты неустойки в виде пени в размере 0,05 (пять сотых)% от стоимости неисполненных в срок обязательств.</w:t>
      </w:r>
    </w:p>
    <w:p w:rsidR="002E4B16" w:rsidRPr="008177F5" w:rsidRDefault="000C760E" w:rsidP="00C32875">
      <w:pPr>
        <w:numPr>
          <w:ilvl w:val="1"/>
          <w:numId w:val="29"/>
        </w:numPr>
        <w:tabs>
          <w:tab w:val="left" w:pos="1418"/>
        </w:tabs>
        <w:ind w:left="6" w:firstLine="709"/>
        <w:jc w:val="both"/>
        <w:outlineLvl w:val="0"/>
        <w:rPr>
          <w:bCs/>
          <w:sz w:val="22"/>
          <w:szCs w:val="22"/>
          <w:lang w:eastAsia="en-US"/>
        </w:rPr>
      </w:pPr>
      <w:r>
        <w:rPr>
          <w:bCs/>
          <w:sz w:val="22"/>
          <w:szCs w:val="22"/>
          <w:lang w:eastAsia="en-US"/>
        </w:rPr>
        <w:t>В случае нарушения Сублицензиатом сроков оплаты вознаграждения за пользование исключительным правом на программное обе</w:t>
      </w:r>
      <w:r>
        <w:rPr>
          <w:bCs/>
          <w:sz w:val="22"/>
          <w:szCs w:val="22"/>
          <w:lang w:eastAsia="en-US"/>
        </w:rPr>
        <w:t>спечение, Сублицензиар вправе потребовать уплаты неустойки в виде пени в размере 0,05 (пять сотых)% от суммы не оплаченного в срок вознаграждения за каждый день просрочки.</w:t>
      </w:r>
    </w:p>
    <w:p w:rsidR="002E4B16" w:rsidRPr="004073E0" w:rsidRDefault="000C760E" w:rsidP="004073E0">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Указанная в п.7.2 настоящего Договора неустойка может быть взыскана Сублицензиатом </w:t>
      </w:r>
      <w:r>
        <w:rPr>
          <w:bCs/>
          <w:sz w:val="22"/>
          <w:szCs w:val="22"/>
          <w:lang w:eastAsia="en-US"/>
        </w:rPr>
        <w:t>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w:t>
      </w:r>
      <w:r>
        <w:rPr>
          <w:bCs/>
          <w:sz w:val="22"/>
          <w:szCs w:val="22"/>
          <w:lang w:eastAsia="en-US"/>
        </w:rPr>
        <w:t>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rsidR="002E4B16" w:rsidRPr="004073E0" w:rsidRDefault="000C760E" w:rsidP="004073E0">
      <w:pPr>
        <w:tabs>
          <w:tab w:val="left" w:pos="1418"/>
        </w:tabs>
        <w:ind w:left="715"/>
        <w:jc w:val="both"/>
        <w:outlineLvl w:val="0"/>
        <w:rPr>
          <w:bCs/>
          <w:sz w:val="22"/>
          <w:szCs w:val="22"/>
          <w:lang w:eastAsia="en-US"/>
        </w:rPr>
      </w:pP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Разрешение споров</w:t>
      </w:r>
    </w:p>
    <w:p w:rsidR="002E4B16" w:rsidRPr="00B326CF" w:rsidRDefault="000C760E" w:rsidP="00B326CF">
      <w:pPr>
        <w:numPr>
          <w:ilvl w:val="1"/>
          <w:numId w:val="29"/>
        </w:numPr>
        <w:tabs>
          <w:tab w:val="left" w:pos="1418"/>
        </w:tabs>
        <w:ind w:left="6" w:firstLine="709"/>
        <w:jc w:val="both"/>
        <w:outlineLvl w:val="0"/>
        <w:rPr>
          <w:bCs/>
          <w:sz w:val="22"/>
          <w:szCs w:val="22"/>
          <w:lang w:eastAsia="en-US"/>
        </w:rPr>
      </w:pPr>
      <w:r>
        <w:rPr>
          <w:bCs/>
          <w:sz w:val="22"/>
          <w:szCs w:val="22"/>
          <w:lang w:eastAsia="en-US"/>
        </w:rPr>
        <w:t>Все споры, возникающие при исполнении настоящего Договора, решаю</w:t>
      </w:r>
      <w:r>
        <w:rPr>
          <w:bCs/>
          <w:sz w:val="22"/>
          <w:szCs w:val="22"/>
          <w:lang w:eastAsia="en-US"/>
        </w:rPr>
        <w:t>тся Сторонами путем переговоров, которые могут проводиться, в том числе, путем отправления писем по почте, обмена факсимильными сообщениями.</w:t>
      </w:r>
    </w:p>
    <w:p w:rsidR="002E4B16" w:rsidRPr="00B326CF" w:rsidRDefault="000C760E" w:rsidP="00B326CF">
      <w:pPr>
        <w:numPr>
          <w:ilvl w:val="1"/>
          <w:numId w:val="29"/>
        </w:numPr>
        <w:tabs>
          <w:tab w:val="left" w:pos="1418"/>
        </w:tabs>
        <w:ind w:left="6" w:firstLine="709"/>
        <w:jc w:val="both"/>
        <w:outlineLvl w:val="0"/>
        <w:rPr>
          <w:bCs/>
          <w:sz w:val="22"/>
          <w:szCs w:val="22"/>
          <w:lang w:eastAsia="en-US"/>
        </w:rPr>
      </w:pPr>
      <w:r>
        <w:rPr>
          <w:bCs/>
          <w:sz w:val="22"/>
          <w:szCs w:val="22"/>
          <w:lang w:eastAsia="en-US"/>
        </w:rPr>
        <w:t>Если Стороны не придут к соглашению путем переговоров, все споры рассматриваются в претензионном порядке. Срок расс</w:t>
      </w:r>
      <w:r>
        <w:rPr>
          <w:bCs/>
          <w:sz w:val="22"/>
          <w:szCs w:val="22"/>
          <w:lang w:eastAsia="en-US"/>
        </w:rPr>
        <w:t>мотрения претензии – 30 календарных дней с даты ее получения.</w:t>
      </w:r>
    </w:p>
    <w:p w:rsidR="002E4B16" w:rsidRPr="003378FF" w:rsidRDefault="000C760E" w:rsidP="003378FF">
      <w:pPr>
        <w:numPr>
          <w:ilvl w:val="1"/>
          <w:numId w:val="29"/>
        </w:numPr>
        <w:tabs>
          <w:tab w:val="left" w:pos="1418"/>
        </w:tabs>
        <w:ind w:left="6" w:firstLine="709"/>
        <w:jc w:val="both"/>
        <w:outlineLvl w:val="0"/>
        <w:rPr>
          <w:bCs/>
          <w:sz w:val="22"/>
          <w:szCs w:val="22"/>
          <w:lang w:eastAsia="en-US"/>
        </w:rPr>
      </w:pPr>
      <w:r>
        <w:rPr>
          <w:bCs/>
          <w:sz w:val="22"/>
          <w:szCs w:val="22"/>
          <w:lang w:eastAsia="en-US"/>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г.Москвы.</w:t>
      </w: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lastRenderedPageBreak/>
        <w:t>Порядок внесения изменений</w:t>
      </w:r>
      <w:r>
        <w:rPr>
          <w:b/>
          <w:bCs/>
          <w:sz w:val="22"/>
          <w:szCs w:val="22"/>
          <w:lang w:eastAsia="en-US"/>
        </w:rPr>
        <w:t>, дополнений в Договор и его расторжения</w:t>
      </w:r>
    </w:p>
    <w:p w:rsidR="002E4B16" w:rsidRPr="00862017" w:rsidRDefault="000C760E" w:rsidP="00862017">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2E4B16" w:rsidRPr="00862017" w:rsidRDefault="000C760E" w:rsidP="00862017">
      <w:pPr>
        <w:numPr>
          <w:ilvl w:val="1"/>
          <w:numId w:val="29"/>
        </w:numPr>
        <w:tabs>
          <w:tab w:val="left" w:pos="1418"/>
        </w:tabs>
        <w:ind w:left="6" w:firstLine="709"/>
        <w:jc w:val="both"/>
        <w:outlineLvl w:val="0"/>
        <w:rPr>
          <w:bCs/>
          <w:sz w:val="22"/>
          <w:szCs w:val="22"/>
          <w:lang w:eastAsia="en-US"/>
        </w:rPr>
      </w:pPr>
      <w:r>
        <w:rPr>
          <w:bCs/>
          <w:sz w:val="22"/>
          <w:szCs w:val="22"/>
          <w:lang w:eastAsia="en-US"/>
        </w:rPr>
        <w:t>Настоящий Договор может быть досрочно расторгнут по основаниям, преду</w:t>
      </w:r>
      <w:r>
        <w:rPr>
          <w:bCs/>
          <w:sz w:val="22"/>
          <w:szCs w:val="22"/>
          <w:lang w:eastAsia="en-US"/>
        </w:rPr>
        <w:t>смотренным законодательством Российской Федерации.</w:t>
      </w:r>
    </w:p>
    <w:p w:rsidR="002E4B16" w:rsidRPr="00862017" w:rsidRDefault="000C760E" w:rsidP="00862017">
      <w:pPr>
        <w:numPr>
          <w:ilvl w:val="1"/>
          <w:numId w:val="29"/>
        </w:numPr>
        <w:tabs>
          <w:tab w:val="left" w:pos="1418"/>
        </w:tabs>
        <w:ind w:left="6" w:firstLine="709"/>
        <w:jc w:val="both"/>
        <w:outlineLvl w:val="0"/>
        <w:rPr>
          <w:bCs/>
          <w:sz w:val="22"/>
          <w:szCs w:val="22"/>
          <w:lang w:eastAsia="en-US"/>
        </w:rPr>
      </w:pPr>
      <w:r>
        <w:rPr>
          <w:bCs/>
          <w:sz w:val="22"/>
          <w:szCs w:val="22"/>
          <w:lang w:eastAsia="en-US"/>
        </w:rPr>
        <w:t>Стороны имеют право расторгнуть настоящий Договор в одностороннем порядке по следующим обстоятельствам:</w:t>
      </w:r>
    </w:p>
    <w:p w:rsidR="002E4B16" w:rsidRPr="00862017" w:rsidRDefault="000C760E" w:rsidP="00862017">
      <w:pPr>
        <w:numPr>
          <w:ilvl w:val="2"/>
          <w:numId w:val="29"/>
        </w:numPr>
        <w:tabs>
          <w:tab w:val="left" w:pos="1418"/>
        </w:tabs>
        <w:ind w:left="0" w:firstLine="720"/>
        <w:jc w:val="both"/>
        <w:outlineLvl w:val="0"/>
        <w:rPr>
          <w:bCs/>
          <w:sz w:val="22"/>
          <w:szCs w:val="22"/>
          <w:lang w:eastAsia="en-US"/>
        </w:rPr>
      </w:pPr>
      <w:r>
        <w:rPr>
          <w:bCs/>
          <w:sz w:val="22"/>
          <w:szCs w:val="22"/>
          <w:lang w:eastAsia="en-US"/>
        </w:rPr>
        <w:t>в случае</w:t>
      </w:r>
      <w:r>
        <w:rPr>
          <w:bCs/>
          <w:sz w:val="22"/>
          <w:szCs w:val="22"/>
          <w:lang w:eastAsia="en-US"/>
        </w:rPr>
        <w:t xml:space="preserve"> просрочки другой Стороной срока исполнения своего обязательства более чем на 60 (шестьдесят) календарных дней;</w:t>
      </w:r>
    </w:p>
    <w:p w:rsidR="002E4B16" w:rsidRPr="00862017" w:rsidRDefault="000C760E" w:rsidP="00862017">
      <w:pPr>
        <w:numPr>
          <w:ilvl w:val="2"/>
          <w:numId w:val="29"/>
        </w:numPr>
        <w:tabs>
          <w:tab w:val="left" w:pos="1418"/>
        </w:tabs>
        <w:ind w:left="0" w:firstLine="720"/>
        <w:jc w:val="both"/>
        <w:outlineLvl w:val="0"/>
        <w:rPr>
          <w:bCs/>
          <w:sz w:val="22"/>
          <w:szCs w:val="22"/>
          <w:lang w:eastAsia="en-US"/>
        </w:rPr>
      </w:pPr>
      <w:r>
        <w:rPr>
          <w:bCs/>
          <w:sz w:val="22"/>
          <w:szCs w:val="22"/>
          <w:lang w:eastAsia="en-US"/>
        </w:rPr>
        <w:t>в случае прекращения хозяйственной деятельности другой Стороной, ее ликвидации или банкротства.</w:t>
      </w:r>
    </w:p>
    <w:p w:rsidR="002E4B16" w:rsidRPr="008177F5" w:rsidRDefault="000C760E" w:rsidP="002E4B16">
      <w:pPr>
        <w:widowControl w:val="0"/>
        <w:autoSpaceDE w:val="0"/>
        <w:ind w:firstLine="851"/>
        <w:jc w:val="both"/>
        <w:rPr>
          <w:rFonts w:eastAsia="Arial"/>
          <w:b/>
          <w:sz w:val="22"/>
          <w:szCs w:val="22"/>
          <w:vertAlign w:val="superscript"/>
        </w:rPr>
      </w:pPr>
    </w:p>
    <w:p w:rsidR="002E4B16" w:rsidRPr="008177F5" w:rsidRDefault="000C760E" w:rsidP="002E4B16">
      <w:pPr>
        <w:tabs>
          <w:tab w:val="left" w:pos="0"/>
        </w:tabs>
        <w:autoSpaceDE w:val="0"/>
        <w:autoSpaceDN w:val="0"/>
        <w:adjustRightInd w:val="0"/>
        <w:ind w:right="-1"/>
        <w:contextualSpacing/>
        <w:jc w:val="both"/>
        <w:rPr>
          <w:rFonts w:eastAsia="MS Mincho"/>
          <w:i/>
          <w:sz w:val="22"/>
          <w:szCs w:val="22"/>
          <w:vertAlign w:val="superscript"/>
          <w:lang w:eastAsia="en-US"/>
        </w:rPr>
      </w:pPr>
    </w:p>
    <w:p w:rsidR="002E4B16" w:rsidRPr="004204C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Обстоятельства непреодолимой силы</w:t>
      </w:r>
    </w:p>
    <w:p w:rsidR="002E4B16" w:rsidRPr="00862017" w:rsidRDefault="000C760E" w:rsidP="00862017">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Ни одна из </w:t>
      </w:r>
      <w:r>
        <w:rPr>
          <w:bCs/>
          <w:sz w:val="22"/>
          <w:szCs w:val="22"/>
          <w:lang w:eastAsia="en-US"/>
        </w:rPr>
        <w:t xml:space="preserve">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w:t>
      </w:r>
      <w:r>
        <w:rPr>
          <w:bCs/>
          <w:sz w:val="22"/>
          <w:szCs w:val="22"/>
          <w:lang w:eastAsia="en-US"/>
        </w:rPr>
        <w:t xml:space="preserve">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w:t>
      </w:r>
      <w:r>
        <w:rPr>
          <w:bCs/>
          <w:sz w:val="22"/>
          <w:szCs w:val="22"/>
          <w:lang w:eastAsia="en-US"/>
        </w:rPr>
        <w:t xml:space="preserve"> органов государственной  власти.</w:t>
      </w:r>
    </w:p>
    <w:p w:rsidR="002E4B16" w:rsidRPr="00862017" w:rsidRDefault="000C760E" w:rsidP="00862017">
      <w:pPr>
        <w:numPr>
          <w:ilvl w:val="1"/>
          <w:numId w:val="29"/>
        </w:numPr>
        <w:tabs>
          <w:tab w:val="left" w:pos="1418"/>
        </w:tabs>
        <w:ind w:left="6" w:firstLine="709"/>
        <w:jc w:val="both"/>
        <w:outlineLvl w:val="0"/>
        <w:rPr>
          <w:bCs/>
          <w:sz w:val="22"/>
          <w:szCs w:val="22"/>
          <w:lang w:eastAsia="en-US"/>
        </w:rPr>
      </w:pPr>
      <w:r>
        <w:rPr>
          <w:bCs/>
          <w:sz w:val="22"/>
          <w:szCs w:val="22"/>
          <w:lang w:eastAsia="en-U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E4B16" w:rsidRPr="00862017" w:rsidRDefault="000C760E" w:rsidP="00862017">
      <w:pPr>
        <w:numPr>
          <w:ilvl w:val="1"/>
          <w:numId w:val="29"/>
        </w:numPr>
        <w:tabs>
          <w:tab w:val="left" w:pos="1418"/>
        </w:tabs>
        <w:ind w:left="6" w:firstLine="709"/>
        <w:jc w:val="both"/>
        <w:outlineLvl w:val="0"/>
        <w:rPr>
          <w:bCs/>
          <w:sz w:val="22"/>
          <w:szCs w:val="22"/>
          <w:lang w:eastAsia="en-US"/>
        </w:rPr>
      </w:pPr>
      <w:r>
        <w:rPr>
          <w:bCs/>
          <w:sz w:val="22"/>
          <w:szCs w:val="22"/>
          <w:lang w:eastAsia="en-US"/>
        </w:rPr>
        <w:t>Сторона, которая не исполняет с</w:t>
      </w:r>
      <w:r>
        <w:rPr>
          <w:bCs/>
          <w:sz w:val="22"/>
          <w:szCs w:val="22"/>
          <w:lang w:eastAsia="en-US"/>
        </w:rPr>
        <w:t>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E4B16" w:rsidRPr="00862017" w:rsidRDefault="000C760E" w:rsidP="00862017">
      <w:pPr>
        <w:numPr>
          <w:ilvl w:val="1"/>
          <w:numId w:val="29"/>
        </w:numPr>
        <w:tabs>
          <w:tab w:val="left" w:pos="1418"/>
        </w:tabs>
        <w:ind w:left="6" w:firstLine="709"/>
        <w:jc w:val="both"/>
        <w:outlineLvl w:val="0"/>
        <w:rPr>
          <w:bCs/>
          <w:sz w:val="22"/>
          <w:szCs w:val="22"/>
          <w:lang w:eastAsia="en-US"/>
        </w:rPr>
      </w:pPr>
      <w:r>
        <w:rPr>
          <w:bCs/>
          <w:sz w:val="22"/>
          <w:szCs w:val="22"/>
          <w:lang w:eastAsia="en-US"/>
        </w:rPr>
        <w:t>Если обстоятельства непреодол</w:t>
      </w:r>
      <w:r>
        <w:rPr>
          <w:bCs/>
          <w:sz w:val="22"/>
          <w:szCs w:val="22"/>
          <w:lang w:eastAsia="en-US"/>
        </w:rPr>
        <w:t>имой силы действуют на протяжении 3 (трех) последовательных месяцев, настоящий Договор может быть расторгнут по соглашению Сторон.</w:t>
      </w:r>
    </w:p>
    <w:p w:rsidR="002E4B16" w:rsidRPr="008177F5" w:rsidRDefault="000C760E" w:rsidP="002E4B16">
      <w:pPr>
        <w:widowControl w:val="0"/>
        <w:autoSpaceDE w:val="0"/>
        <w:ind w:firstLine="851"/>
        <w:jc w:val="both"/>
        <w:rPr>
          <w:rFonts w:eastAsia="Arial"/>
          <w:sz w:val="22"/>
          <w:szCs w:val="22"/>
        </w:rPr>
      </w:pPr>
    </w:p>
    <w:p w:rsidR="002E4B16" w:rsidRPr="004204C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Срок действия Договора</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Настоящий Договор вступает в силу с даты его подписания Сторонами и  действует до 31.12.2018 года, а </w:t>
      </w:r>
      <w:r>
        <w:rPr>
          <w:bCs/>
          <w:sz w:val="22"/>
          <w:szCs w:val="22"/>
          <w:lang w:eastAsia="en-US"/>
        </w:rPr>
        <w:t>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w:t>
      </w:r>
      <w:r>
        <w:rPr>
          <w:bCs/>
          <w:sz w:val="22"/>
          <w:szCs w:val="22"/>
          <w:lang w:eastAsia="en-US"/>
        </w:rPr>
        <w:t>ладателя.</w:t>
      </w:r>
    </w:p>
    <w:p w:rsidR="002E4B16" w:rsidRPr="008177F5" w:rsidRDefault="000C760E" w:rsidP="002E4B16">
      <w:pPr>
        <w:widowControl w:val="0"/>
        <w:autoSpaceDE w:val="0"/>
        <w:ind w:firstLine="851"/>
        <w:jc w:val="both"/>
        <w:rPr>
          <w:rFonts w:eastAsia="Arial"/>
          <w:sz w:val="22"/>
          <w:szCs w:val="22"/>
        </w:rPr>
      </w:pPr>
    </w:p>
    <w:p w:rsidR="002E4B16" w:rsidRPr="004204C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Антикоррупционная оговорка</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Pr>
          <w:bCs/>
          <w:sz w:val="22"/>
          <w:szCs w:val="22"/>
          <w:lang w:eastAsia="en-US"/>
        </w:rPr>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E4B16" w:rsidRPr="008177F5" w:rsidRDefault="000C760E" w:rsidP="005B2191">
      <w:pPr>
        <w:autoSpaceDE w:val="0"/>
        <w:autoSpaceDN w:val="0"/>
        <w:ind w:left="6" w:firstLine="709"/>
        <w:jc w:val="both"/>
        <w:rPr>
          <w:rFonts w:eastAsia="MS Mincho"/>
          <w:sz w:val="22"/>
          <w:szCs w:val="22"/>
          <w:lang w:eastAsia="en-US"/>
        </w:rPr>
      </w:pPr>
      <w:r>
        <w:rPr>
          <w:rFonts w:eastAsia="MS Mincho"/>
          <w:sz w:val="22"/>
          <w:szCs w:val="22"/>
          <w:lang w:eastAsia="en-US"/>
        </w:rPr>
        <w:t>При исполнении своих обязательств по настоящему Договору Ст</w:t>
      </w:r>
      <w:r>
        <w:rPr>
          <w:rFonts w:eastAsia="MS Mincho"/>
          <w:sz w:val="22"/>
          <w:szCs w:val="22"/>
          <w:lang w:eastAsia="en-US"/>
        </w:rPr>
        <w:t>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w:t>
      </w:r>
      <w:r>
        <w:rPr>
          <w:rFonts w:eastAsia="MS Mincho"/>
          <w:sz w:val="22"/>
          <w:szCs w:val="22"/>
          <w:lang w:eastAsia="en-US"/>
        </w:rPr>
        <w:t>имого законодательства и международных актов о противодействии коррупции.</w:t>
      </w:r>
    </w:p>
    <w:p w:rsidR="002E4B16" w:rsidRPr="000C760E"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w:t>
      </w:r>
      <w:r>
        <w:rPr>
          <w:bCs/>
          <w:sz w:val="22"/>
          <w:szCs w:val="22"/>
          <w:lang w:eastAsia="en-US"/>
        </w:rPr>
        <w:t xml:space="preserve">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Pr>
          <w:bCs/>
          <w:sz w:val="22"/>
          <w:szCs w:val="22"/>
          <w:lang w:eastAsia="en-US"/>
        </w:rPr>
        <w:lastRenderedPageBreak/>
        <w:t>дающие основание предполагать, что произошло или может произойти нарушение каких-либо поло</w:t>
      </w:r>
      <w:r>
        <w:rPr>
          <w:bCs/>
          <w:sz w:val="22"/>
          <w:szCs w:val="22"/>
          <w:lang w:eastAsia="en-US"/>
        </w:rPr>
        <w:t xml:space="preserve">жений пункта 12.1 настоящего Договора другой Стороной, ее аффилированными лицами, работниками </w:t>
      </w:r>
      <w:r w:rsidRPr="000C760E">
        <w:rPr>
          <w:bCs/>
          <w:sz w:val="22"/>
          <w:szCs w:val="22"/>
          <w:lang w:eastAsia="en-US"/>
        </w:rPr>
        <w:t xml:space="preserve">или посредниками. </w:t>
      </w:r>
    </w:p>
    <w:p w:rsidR="002E4B16" w:rsidRPr="000C760E" w:rsidRDefault="000C760E" w:rsidP="005B2191">
      <w:pPr>
        <w:autoSpaceDE w:val="0"/>
        <w:autoSpaceDN w:val="0"/>
        <w:ind w:left="6" w:firstLine="709"/>
        <w:jc w:val="both"/>
        <w:rPr>
          <w:rFonts w:eastAsia="MS Mincho"/>
          <w:sz w:val="22"/>
          <w:szCs w:val="22"/>
          <w:lang w:eastAsia="en-US"/>
        </w:rPr>
      </w:pPr>
      <w:r w:rsidRPr="000C760E">
        <w:rPr>
          <w:rFonts w:eastAsia="MS Mincho"/>
          <w:sz w:val="22"/>
          <w:szCs w:val="22"/>
          <w:lang w:eastAsia="en-US"/>
        </w:rPr>
        <w:t xml:space="preserve">Каналы уведомления </w:t>
      </w:r>
      <w:r w:rsidRPr="000C760E">
        <w:rPr>
          <w:rFonts w:eastAsia="MS Mincho"/>
          <w:sz w:val="22"/>
          <w:szCs w:val="22"/>
          <w:lang w:eastAsia="en-US"/>
        </w:rPr>
        <w:t>Сублицензиара</w:t>
      </w:r>
      <w:r w:rsidRPr="000C760E">
        <w:rPr>
          <w:rFonts w:eastAsia="MS Mincho"/>
          <w:sz w:val="22"/>
          <w:szCs w:val="22"/>
          <w:lang w:eastAsia="en-US"/>
        </w:rPr>
        <w:t xml:space="preserve"> о нарушениях каких-либо положений пункта 12.1 настоящего Договора: </w:t>
      </w:r>
      <w:r w:rsidRPr="000C760E">
        <w:rPr>
          <w:rFonts w:eastAsia="MS Mincho"/>
          <w:sz w:val="22"/>
          <w:szCs w:val="22"/>
          <w:lang w:eastAsia="en-US"/>
        </w:rPr>
        <w:t>_________________,</w:t>
      </w:r>
      <w:r w:rsidRPr="000C760E">
        <w:rPr>
          <w:rFonts w:eastAsia="MS Mincho"/>
          <w:sz w:val="22"/>
          <w:szCs w:val="22"/>
          <w:lang w:eastAsia="en-US"/>
        </w:rPr>
        <w:t xml:space="preserve"> официальный сайт </w:t>
      </w:r>
      <w:r w:rsidRPr="000C760E">
        <w:rPr>
          <w:rFonts w:eastAsia="MS Mincho"/>
          <w:sz w:val="22"/>
          <w:szCs w:val="22"/>
          <w:lang w:eastAsia="en-US"/>
        </w:rPr>
        <w:t>_______</w:t>
      </w:r>
      <w:r w:rsidRPr="000C760E">
        <w:rPr>
          <w:rFonts w:eastAsia="MS Mincho"/>
          <w:sz w:val="22"/>
          <w:szCs w:val="22"/>
          <w:lang w:eastAsia="en-US"/>
        </w:rPr>
        <w:t>_______</w:t>
      </w:r>
      <w:r w:rsidRPr="000C760E">
        <w:rPr>
          <w:rFonts w:eastAsia="MS Mincho"/>
          <w:sz w:val="22"/>
          <w:szCs w:val="22"/>
          <w:lang w:eastAsia="en-US"/>
        </w:rPr>
        <w:t>(для заполнения специальной формы).</w:t>
      </w:r>
    </w:p>
    <w:p w:rsidR="002E4B16" w:rsidRPr="000C760E" w:rsidRDefault="000C760E" w:rsidP="005B2191">
      <w:pPr>
        <w:autoSpaceDE w:val="0"/>
        <w:autoSpaceDN w:val="0"/>
        <w:ind w:left="6" w:firstLine="709"/>
        <w:jc w:val="both"/>
        <w:rPr>
          <w:rFonts w:eastAsia="MS Mincho"/>
          <w:sz w:val="22"/>
          <w:szCs w:val="22"/>
          <w:lang w:eastAsia="en-US"/>
        </w:rPr>
      </w:pPr>
      <w:r w:rsidRPr="000C760E">
        <w:rPr>
          <w:rFonts w:eastAsia="MS Mincho"/>
          <w:sz w:val="22"/>
          <w:szCs w:val="22"/>
          <w:lang w:eastAsia="en-US"/>
        </w:rPr>
        <w:t xml:space="preserve">Каналы уведомления </w:t>
      </w:r>
      <w:r w:rsidRPr="000C760E">
        <w:rPr>
          <w:rFonts w:eastAsia="MS Mincho"/>
          <w:sz w:val="22"/>
          <w:szCs w:val="22"/>
          <w:lang w:eastAsia="en-US"/>
        </w:rPr>
        <w:t>Сублицензиата</w:t>
      </w:r>
      <w:r w:rsidRPr="000C760E">
        <w:rPr>
          <w:rFonts w:eastAsia="MS Mincho"/>
          <w:sz w:val="22"/>
          <w:szCs w:val="22"/>
          <w:lang w:eastAsia="en-US"/>
        </w:rPr>
        <w:t xml:space="preserve"> о нарушениях каких-либо положений пункта 12.1 настоящего Договора: 8 (495) 788-17-17, официальный сайт </w:t>
      </w:r>
      <w:r w:rsidRPr="000C760E">
        <w:rPr>
          <w:rFonts w:eastAsia="MS Mincho"/>
          <w:sz w:val="22"/>
          <w:szCs w:val="22"/>
          <w:lang w:val="en-US" w:eastAsia="en-US"/>
        </w:rPr>
        <w:t>www</w:t>
      </w:r>
      <w:r w:rsidRPr="000C760E">
        <w:rPr>
          <w:rFonts w:eastAsia="MS Mincho"/>
          <w:sz w:val="22"/>
          <w:szCs w:val="22"/>
          <w:lang w:eastAsia="en-US"/>
        </w:rPr>
        <w:t>.</w:t>
      </w:r>
      <w:r w:rsidRPr="000C760E">
        <w:rPr>
          <w:rFonts w:eastAsia="MS Mincho"/>
          <w:sz w:val="22"/>
          <w:szCs w:val="22"/>
          <w:lang w:val="en-US" w:eastAsia="en-US"/>
        </w:rPr>
        <w:t>trcont</w:t>
      </w:r>
      <w:r w:rsidRPr="000C760E">
        <w:rPr>
          <w:rFonts w:eastAsia="MS Mincho"/>
          <w:sz w:val="22"/>
          <w:szCs w:val="22"/>
          <w:lang w:eastAsia="en-US"/>
        </w:rPr>
        <w:t>.</w:t>
      </w:r>
      <w:r w:rsidRPr="000C760E">
        <w:rPr>
          <w:rFonts w:eastAsia="MS Mincho"/>
          <w:sz w:val="22"/>
          <w:szCs w:val="22"/>
          <w:lang w:val="en-US" w:eastAsia="en-US"/>
        </w:rPr>
        <w:t>ru</w:t>
      </w:r>
      <w:r w:rsidRPr="000C760E">
        <w:rPr>
          <w:rFonts w:eastAsia="MS Mincho"/>
          <w:sz w:val="22"/>
          <w:szCs w:val="22"/>
          <w:lang w:eastAsia="en-US"/>
        </w:rPr>
        <w:t>.</w:t>
      </w:r>
    </w:p>
    <w:p w:rsidR="002E4B16" w:rsidRPr="008177F5" w:rsidRDefault="000C760E" w:rsidP="005B2191">
      <w:pPr>
        <w:autoSpaceDE w:val="0"/>
        <w:autoSpaceDN w:val="0"/>
        <w:ind w:left="6" w:firstLine="709"/>
        <w:jc w:val="both"/>
        <w:rPr>
          <w:rFonts w:eastAsia="MS Mincho"/>
          <w:sz w:val="22"/>
          <w:szCs w:val="22"/>
          <w:lang w:eastAsia="en-US"/>
        </w:rPr>
      </w:pPr>
      <w:r w:rsidRPr="000C760E">
        <w:rPr>
          <w:rFonts w:eastAsia="MS Mincho"/>
          <w:sz w:val="22"/>
          <w:szCs w:val="22"/>
          <w:lang w:eastAsia="en-US"/>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w:t>
      </w:r>
      <w:r>
        <w:rPr>
          <w:rFonts w:eastAsia="MS Mincho"/>
          <w:sz w:val="22"/>
          <w:szCs w:val="22"/>
          <w:lang w:eastAsia="en-US"/>
        </w:rPr>
        <w:t>го рассмотрения в течение 15 (пятнадцати) рабочих дней с даты получения письменного у</w:t>
      </w:r>
      <w:r>
        <w:rPr>
          <w:rFonts w:eastAsia="MS Mincho"/>
          <w:sz w:val="22"/>
          <w:szCs w:val="22"/>
          <w:lang w:eastAsia="en-US"/>
        </w:rPr>
        <w:t>ведомления.</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w:t>
      </w:r>
      <w:r>
        <w:rPr>
          <w:bCs/>
          <w:sz w:val="22"/>
          <w:szCs w:val="22"/>
          <w:lang w:eastAsia="en-US"/>
        </w:rPr>
        <w:t>.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В случае подтверждения факта нарушения одной Стороной положений пункта 12.1 на</w:t>
      </w:r>
      <w:r>
        <w:rPr>
          <w:bCs/>
          <w:sz w:val="22"/>
          <w:szCs w:val="22"/>
          <w:lang w:eastAsia="en-US"/>
        </w:rPr>
        <w:t>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w:t>
      </w:r>
      <w:r>
        <w:rPr>
          <w:bCs/>
          <w:sz w:val="22"/>
          <w:szCs w:val="22"/>
          <w:lang w:eastAsia="en-US"/>
        </w:rPr>
        <w:t xml:space="preserve">тем направления письменного уведомления не позднее чем за 30 (тридцать) календарных дней до даты прекращения действия настоящего Договора. </w:t>
      </w:r>
    </w:p>
    <w:p w:rsidR="002E4B16" w:rsidRPr="004204C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Гарантии и заверения Сублицензиара</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настоящим заверяет Сублицензиата и гарантирует, что на дату заключен</w:t>
      </w:r>
      <w:r>
        <w:rPr>
          <w:bCs/>
          <w:sz w:val="22"/>
          <w:szCs w:val="22"/>
          <w:lang w:eastAsia="en-US"/>
        </w:rPr>
        <w:t>ия настоящего Договора:</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 является надлежащим образом созданным юридическим лицом, действующим в соответствии с законодательством Российской Федерации;</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Сублицензиаром соблюдены корпоративные процедуры, необходимые для заключения настоящего Догов</w:t>
      </w:r>
      <w:r>
        <w:rPr>
          <w:bCs/>
          <w:sz w:val="22"/>
          <w:szCs w:val="22"/>
          <w:lang w:eastAsia="en-US"/>
        </w:rPr>
        <w:t>ора, заключение настоящего Договора получило одобрение органов управления Сублицензиара;</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настоящий Договор от имени Сублицензиара подписан лицом, которое надлежащим образом уполномочено совершать такие действия;</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 заключение настоящего Договора и исполнение</w:t>
      </w:r>
      <w:r>
        <w:rPr>
          <w:bCs/>
          <w:sz w:val="22"/>
          <w:szCs w:val="22"/>
          <w:lang w:eastAsia="en-US"/>
        </w:rPr>
        <w:t xml:space="preserve">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rsidR="002E4B16" w:rsidRPr="000B48B0" w:rsidRDefault="000C760E" w:rsidP="000B48B0">
      <w:pPr>
        <w:numPr>
          <w:ilvl w:val="1"/>
          <w:numId w:val="29"/>
        </w:numPr>
        <w:tabs>
          <w:tab w:val="left" w:pos="1418"/>
        </w:tabs>
        <w:ind w:left="6" w:firstLine="709"/>
        <w:jc w:val="both"/>
        <w:outlineLvl w:val="0"/>
        <w:rPr>
          <w:bCs/>
          <w:sz w:val="22"/>
          <w:szCs w:val="22"/>
          <w:lang w:eastAsia="en-US"/>
        </w:rPr>
      </w:pPr>
      <w:r>
        <w:rPr>
          <w:bCs/>
          <w:sz w:val="22"/>
          <w:szCs w:val="22"/>
          <w:lang w:eastAsia="en-US"/>
        </w:rPr>
        <w:t>не существует каких-либо обстояте</w:t>
      </w:r>
      <w:r>
        <w:rPr>
          <w:bCs/>
          <w:sz w:val="22"/>
          <w:szCs w:val="22"/>
          <w:lang w:eastAsia="en-US"/>
        </w:rPr>
        <w:t>льств, которые ограничивают, запрещают исполнение Сублицензиаром обязательств по настоящему Договору.</w:t>
      </w: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Заключительные положения</w:t>
      </w:r>
    </w:p>
    <w:p w:rsidR="002E4B16" w:rsidRPr="00B46DEC" w:rsidRDefault="000C760E" w:rsidP="00B46DEC">
      <w:pPr>
        <w:numPr>
          <w:ilvl w:val="1"/>
          <w:numId w:val="29"/>
        </w:numPr>
        <w:tabs>
          <w:tab w:val="left" w:pos="1418"/>
        </w:tabs>
        <w:ind w:left="6" w:firstLine="709"/>
        <w:jc w:val="both"/>
        <w:outlineLvl w:val="0"/>
        <w:rPr>
          <w:bCs/>
          <w:sz w:val="22"/>
          <w:szCs w:val="22"/>
          <w:lang w:eastAsia="en-US"/>
        </w:rPr>
      </w:pPr>
      <w:r>
        <w:rPr>
          <w:bCs/>
          <w:sz w:val="22"/>
          <w:szCs w:val="22"/>
          <w:lang w:eastAsia="en-US"/>
        </w:rPr>
        <w:t xml:space="preserve">Сублицензиар гарантирует, что он имеет надлежащие полномочия от  правообладателя/уполномоченных ими лиц на передачу на условиях </w:t>
      </w:r>
      <w:r>
        <w:rPr>
          <w:bCs/>
          <w:sz w:val="22"/>
          <w:szCs w:val="22"/>
          <w:lang w:eastAsia="en-US"/>
        </w:rPr>
        <w:t>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w:t>
      </w:r>
      <w:r>
        <w:rPr>
          <w:bCs/>
          <w:sz w:val="22"/>
          <w:szCs w:val="22"/>
          <w:lang w:eastAsia="en-US"/>
        </w:rPr>
        <w:t>венность за нарушение патентных, авторских и иных  интеллектуальных прав третьих лиц.</w:t>
      </w:r>
    </w:p>
    <w:p w:rsidR="002E4B16" w:rsidRPr="00195704"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В случае возникновения претензий или исков, предъявленных Сублицензиату со стороны третьих лиц, вызванных  нарушением их  интеллектуальных прав (авторских, патентных и ин</w:t>
      </w:r>
      <w:r>
        <w:rPr>
          <w:bCs/>
          <w:sz w:val="22"/>
          <w:szCs w:val="22"/>
          <w:lang w:eastAsia="en-US"/>
        </w:rPr>
        <w:t>ых интеллектуальных прав),  в связи с использованием прав на Продукт по настоящему Договору, Сублицензиат:</w:t>
      </w:r>
    </w:p>
    <w:p w:rsidR="002E4B16" w:rsidRPr="008177F5" w:rsidRDefault="000C760E" w:rsidP="000C0AA5">
      <w:pPr>
        <w:numPr>
          <w:ilvl w:val="0"/>
          <w:numId w:val="28"/>
        </w:numPr>
        <w:tabs>
          <w:tab w:val="clear" w:pos="2007"/>
          <w:tab w:val="num" w:pos="0"/>
          <w:tab w:val="num" w:pos="993"/>
        </w:tabs>
        <w:ind w:left="6" w:firstLine="709"/>
        <w:jc w:val="both"/>
        <w:rPr>
          <w:rFonts w:eastAsia="MS Mincho"/>
          <w:sz w:val="22"/>
          <w:szCs w:val="22"/>
          <w:lang w:eastAsia="en-US"/>
        </w:rPr>
      </w:pPr>
      <w:r>
        <w:rPr>
          <w:rFonts w:eastAsia="MS Mincho"/>
          <w:sz w:val="22"/>
          <w:szCs w:val="22"/>
          <w:lang w:eastAsia="en-US"/>
        </w:rPr>
        <w:t>немедленно информирует об этом Сублицензиара;</w:t>
      </w:r>
    </w:p>
    <w:p w:rsidR="002E4B16" w:rsidRPr="008177F5" w:rsidRDefault="000C760E" w:rsidP="000C0AA5">
      <w:pPr>
        <w:numPr>
          <w:ilvl w:val="0"/>
          <w:numId w:val="28"/>
        </w:numPr>
        <w:tabs>
          <w:tab w:val="clear" w:pos="2007"/>
          <w:tab w:val="num" w:pos="0"/>
          <w:tab w:val="num" w:pos="993"/>
        </w:tabs>
        <w:ind w:left="6" w:firstLine="709"/>
        <w:jc w:val="both"/>
        <w:rPr>
          <w:rFonts w:eastAsia="MS Mincho"/>
          <w:sz w:val="22"/>
          <w:szCs w:val="22"/>
          <w:lang w:eastAsia="en-US"/>
        </w:rPr>
      </w:pPr>
      <w:r>
        <w:rPr>
          <w:rFonts w:eastAsia="MS Mincho"/>
          <w:sz w:val="22"/>
          <w:szCs w:val="22"/>
          <w:lang w:eastAsia="en-US"/>
        </w:rPr>
        <w:t>проведет предварительные переговоры с третьей стороной;</w:t>
      </w:r>
    </w:p>
    <w:p w:rsidR="002E4B16" w:rsidRPr="008177F5" w:rsidRDefault="000C760E" w:rsidP="000C0AA5">
      <w:pPr>
        <w:numPr>
          <w:ilvl w:val="0"/>
          <w:numId w:val="28"/>
        </w:numPr>
        <w:tabs>
          <w:tab w:val="clear" w:pos="2007"/>
          <w:tab w:val="num" w:pos="0"/>
          <w:tab w:val="num" w:pos="993"/>
        </w:tabs>
        <w:ind w:left="6" w:firstLine="709"/>
        <w:jc w:val="both"/>
        <w:rPr>
          <w:rFonts w:eastAsia="MS Mincho"/>
          <w:sz w:val="22"/>
          <w:szCs w:val="22"/>
          <w:lang w:eastAsia="en-US"/>
        </w:rPr>
      </w:pPr>
      <w:r>
        <w:rPr>
          <w:rFonts w:eastAsia="MS Mincho"/>
          <w:sz w:val="22"/>
          <w:szCs w:val="22"/>
          <w:lang w:eastAsia="en-US"/>
        </w:rPr>
        <w:t>обеспечит возможность Сублицензиару провести за</w:t>
      </w:r>
      <w:r>
        <w:rPr>
          <w:rFonts w:eastAsia="MS Mincho"/>
          <w:sz w:val="22"/>
          <w:szCs w:val="22"/>
          <w:lang w:eastAsia="en-US"/>
        </w:rPr>
        <w:t xml:space="preserve"> его счет любые мероприятия по урегулированию претензий, исков и судебных разбирательств.</w:t>
      </w:r>
    </w:p>
    <w:p w:rsidR="002E4B16" w:rsidRPr="008177F5" w:rsidRDefault="000C760E" w:rsidP="000C0AA5">
      <w:pPr>
        <w:ind w:left="6" w:firstLine="709"/>
        <w:rPr>
          <w:rFonts w:eastAsia="MS Mincho"/>
          <w:sz w:val="22"/>
          <w:szCs w:val="22"/>
          <w:lang w:eastAsia="en-US"/>
        </w:rPr>
      </w:pPr>
      <w:r>
        <w:rPr>
          <w:rFonts w:eastAsia="MS Mincho"/>
          <w:sz w:val="22"/>
          <w:szCs w:val="22"/>
          <w:lang w:eastAsia="en-US"/>
        </w:rPr>
        <w:lastRenderedPageBreak/>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w:t>
      </w:r>
      <w:r>
        <w:rPr>
          <w:rFonts w:eastAsia="MS Mincho"/>
          <w:sz w:val="22"/>
          <w:szCs w:val="22"/>
          <w:lang w:eastAsia="en-US"/>
        </w:rPr>
        <w:t>нтеллектуальных прав (авторских, патентных и иных интеллектуальных прав) третьих лиц на территории Российской Федерации.</w:t>
      </w:r>
    </w:p>
    <w:p w:rsidR="002E4B16" w:rsidRPr="008177F5" w:rsidRDefault="000C760E" w:rsidP="000C0AA5">
      <w:pPr>
        <w:tabs>
          <w:tab w:val="center" w:pos="4677"/>
          <w:tab w:val="right" w:pos="9355"/>
        </w:tabs>
        <w:ind w:left="6" w:firstLine="709"/>
        <w:jc w:val="both"/>
        <w:rPr>
          <w:rFonts w:eastAsia="MS Mincho"/>
          <w:sz w:val="22"/>
          <w:szCs w:val="22"/>
          <w:lang w:eastAsia="en-US"/>
        </w:rPr>
      </w:pPr>
      <w:r>
        <w:rPr>
          <w:rFonts w:eastAsia="MS Mincho"/>
          <w:sz w:val="22"/>
          <w:szCs w:val="22"/>
          <w:lang w:eastAsia="en-US"/>
        </w:rPr>
        <w:tab/>
        <w:t>Урегулирование таких претензий может осуществить Сублицензиат, в этом случае Сублицензиар оплатит Сублицензиату все расходы, связанные</w:t>
      </w:r>
      <w:r>
        <w:rPr>
          <w:rFonts w:eastAsia="MS Mincho"/>
          <w:sz w:val="22"/>
          <w:szCs w:val="22"/>
          <w:lang w:eastAsia="en-US"/>
        </w:rPr>
        <w:t xml:space="preserve">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2E4B16" w:rsidRPr="008177F5" w:rsidRDefault="000C760E" w:rsidP="00B46DEC">
      <w:pPr>
        <w:numPr>
          <w:ilvl w:val="2"/>
          <w:numId w:val="29"/>
        </w:numPr>
        <w:tabs>
          <w:tab w:val="left" w:pos="1418"/>
        </w:tabs>
        <w:ind w:left="0" w:firstLine="720"/>
        <w:jc w:val="both"/>
        <w:outlineLvl w:val="0"/>
        <w:rPr>
          <w:bCs/>
          <w:sz w:val="22"/>
          <w:szCs w:val="22"/>
          <w:lang w:eastAsia="en-US"/>
        </w:rPr>
      </w:pPr>
      <w:r>
        <w:rPr>
          <w:bCs/>
          <w:sz w:val="22"/>
          <w:szCs w:val="22"/>
          <w:lang w:eastAsia="en-US"/>
        </w:rPr>
        <w:t>Если Субл</w:t>
      </w:r>
      <w:r>
        <w:rPr>
          <w:bCs/>
          <w:sz w:val="22"/>
          <w:szCs w:val="22"/>
          <w:lang w:eastAsia="en-US"/>
        </w:rPr>
        <w:t>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rsidR="002E4B16" w:rsidRPr="008177F5"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Переход  исключительного права на Программы к новому правообладателю не является основани</w:t>
      </w:r>
      <w:r>
        <w:rPr>
          <w:bCs/>
          <w:sz w:val="22"/>
          <w:szCs w:val="22"/>
          <w:lang w:eastAsia="en-US"/>
        </w:rPr>
        <w:t>ем для изменения или расторжения настоящего Договора.</w:t>
      </w:r>
    </w:p>
    <w:p w:rsidR="002E4B16" w:rsidRPr="000C0AA5"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Информация о лицензионных условиях Правообладателя приведена на сайте Правообладателя Программы и\или включена в состав самой Программы.</w:t>
      </w:r>
    </w:p>
    <w:p w:rsidR="002E4B16" w:rsidRPr="008177F5"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Во всем ином, что не предусмотрено настоящим Договором, Стороны р</w:t>
      </w:r>
      <w:r>
        <w:rPr>
          <w:bCs/>
          <w:sz w:val="22"/>
          <w:szCs w:val="22"/>
          <w:lang w:eastAsia="en-US"/>
        </w:rPr>
        <w:t>уководствуются законодательством Российской Федерации.</w:t>
      </w:r>
    </w:p>
    <w:p w:rsidR="002E4B16" w:rsidRPr="008177F5"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2E4B16" w:rsidRPr="008177F5"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Стороны обязуют</w:t>
      </w:r>
      <w:r>
        <w:rPr>
          <w:bCs/>
          <w:sz w:val="22"/>
          <w:szCs w:val="22"/>
          <w:lang w:eastAsia="en-US"/>
        </w:rPr>
        <w:t>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rsidR="002E4B16" w:rsidRPr="008177F5"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 xml:space="preserve">Ни одна из Сторон не имеет права </w:t>
      </w:r>
      <w:r>
        <w:rPr>
          <w:bCs/>
          <w:sz w:val="22"/>
          <w:szCs w:val="22"/>
          <w:lang w:eastAsia="en-US"/>
        </w:rPr>
        <w:t>передавать свои права и обязанности по настоящему Договору третьим лицам без предварительного письменного согласия другой Стороны.</w:t>
      </w:r>
    </w:p>
    <w:p w:rsidR="002E4B16" w:rsidRPr="008177F5"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Настоящий Договор составлен в двух экземплярах, имеющих одинаковую юридическую силу, по одному экземпляру для каждой из Сторо</w:t>
      </w:r>
      <w:r>
        <w:rPr>
          <w:bCs/>
          <w:sz w:val="22"/>
          <w:szCs w:val="22"/>
          <w:lang w:eastAsia="en-US"/>
        </w:rPr>
        <w:t>н.</w:t>
      </w:r>
    </w:p>
    <w:p w:rsidR="002E4B16" w:rsidRPr="00B46DEC" w:rsidRDefault="000C760E" w:rsidP="00B46DEC">
      <w:pPr>
        <w:numPr>
          <w:ilvl w:val="1"/>
          <w:numId w:val="29"/>
        </w:numPr>
        <w:tabs>
          <w:tab w:val="left" w:pos="1418"/>
        </w:tabs>
        <w:ind w:left="6" w:firstLine="709"/>
        <w:jc w:val="both"/>
        <w:outlineLvl w:val="0"/>
        <w:rPr>
          <w:bCs/>
          <w:sz w:val="22"/>
          <w:szCs w:val="22"/>
          <w:lang w:eastAsia="en-US"/>
        </w:rPr>
      </w:pPr>
      <w:r>
        <w:rPr>
          <w:bCs/>
          <w:sz w:val="22"/>
          <w:szCs w:val="22"/>
          <w:lang w:eastAsia="en-US"/>
        </w:rPr>
        <w:t>К настоящему Договору прилагается:</w:t>
      </w:r>
    </w:p>
    <w:p w:rsidR="002E4B16" w:rsidRPr="00195704" w:rsidRDefault="000C760E" w:rsidP="00195704">
      <w:pPr>
        <w:numPr>
          <w:ilvl w:val="2"/>
          <w:numId w:val="29"/>
        </w:numPr>
        <w:tabs>
          <w:tab w:val="left" w:pos="1418"/>
        </w:tabs>
        <w:ind w:left="0" w:firstLine="720"/>
        <w:jc w:val="both"/>
        <w:outlineLvl w:val="0"/>
        <w:rPr>
          <w:bCs/>
          <w:sz w:val="22"/>
          <w:szCs w:val="22"/>
          <w:lang w:eastAsia="en-US"/>
        </w:rPr>
      </w:pPr>
      <w:r>
        <w:rPr>
          <w:bCs/>
          <w:sz w:val="22"/>
          <w:szCs w:val="22"/>
          <w:lang w:eastAsia="en-US"/>
        </w:rPr>
        <w:t>Приложение №1 – Спецификация.</w:t>
      </w:r>
    </w:p>
    <w:p w:rsidR="002E4B16" w:rsidRPr="008177F5" w:rsidRDefault="000C760E" w:rsidP="002E4B16">
      <w:pPr>
        <w:rPr>
          <w:rFonts w:eastAsia="MS Mincho"/>
          <w:sz w:val="22"/>
          <w:szCs w:val="22"/>
          <w:lang w:eastAsia="en-US"/>
        </w:rPr>
      </w:pPr>
    </w:p>
    <w:p w:rsidR="002E4B16" w:rsidRPr="008177F5" w:rsidRDefault="000C760E" w:rsidP="004204C5">
      <w:pPr>
        <w:keepNext/>
        <w:keepLines/>
        <w:numPr>
          <w:ilvl w:val="0"/>
          <w:numId w:val="29"/>
        </w:numPr>
        <w:tabs>
          <w:tab w:val="left" w:pos="567"/>
        </w:tabs>
        <w:spacing w:before="240"/>
        <w:ind w:left="6" w:firstLine="136"/>
        <w:outlineLvl w:val="0"/>
        <w:rPr>
          <w:b/>
          <w:bCs/>
          <w:sz w:val="22"/>
          <w:szCs w:val="22"/>
          <w:lang w:eastAsia="en-US"/>
        </w:rPr>
      </w:pPr>
      <w:r>
        <w:rPr>
          <w:b/>
          <w:bCs/>
          <w:sz w:val="22"/>
          <w:szCs w:val="22"/>
          <w:lang w:eastAsia="en-US"/>
        </w:rPr>
        <w:t>Реквизиты сторон</w:t>
      </w:r>
    </w:p>
    <w:p w:rsidR="002E4B16" w:rsidRPr="008177F5" w:rsidRDefault="000C760E" w:rsidP="001949EE">
      <w:pPr>
        <w:spacing w:before="240" w:line="300" w:lineRule="exact"/>
        <w:ind w:left="12" w:hanging="6"/>
        <w:jc w:val="both"/>
        <w:rPr>
          <w:rFonts w:eastAsia="Calibri"/>
          <w:b/>
          <w:sz w:val="22"/>
          <w:szCs w:val="22"/>
          <w:lang w:eastAsia="en-US"/>
        </w:rPr>
      </w:pPr>
      <w:r>
        <w:rPr>
          <w:rFonts w:eastAsia="Calibri"/>
          <w:b/>
          <w:sz w:val="22"/>
          <w:szCs w:val="22"/>
          <w:lang w:eastAsia="en-US"/>
        </w:rPr>
        <w:t xml:space="preserve">Сублицензиат: </w:t>
      </w:r>
    </w:p>
    <w:p w:rsidR="002E4B16" w:rsidRPr="008177F5" w:rsidRDefault="000C760E" w:rsidP="001949EE">
      <w:pPr>
        <w:ind w:left="12" w:hanging="6"/>
        <w:jc w:val="both"/>
        <w:rPr>
          <w:rFonts w:eastAsia="MS Mincho"/>
          <w:b/>
          <w:sz w:val="22"/>
          <w:szCs w:val="22"/>
          <w:lang w:eastAsia="en-US"/>
        </w:rPr>
      </w:pPr>
      <w:r>
        <w:rPr>
          <w:rFonts w:eastAsia="MS Mincho"/>
          <w:b/>
          <w:sz w:val="22"/>
          <w:szCs w:val="22"/>
          <w:lang w:eastAsia="en-US"/>
        </w:rPr>
        <w:t>Публичное акционерное общество «Центр по перевозке грузов в контейнерах «ТрансКонтейнер»</w:t>
      </w:r>
    </w:p>
    <w:p w:rsidR="002E4B16" w:rsidRPr="008177F5" w:rsidRDefault="000C760E" w:rsidP="001949EE">
      <w:pPr>
        <w:shd w:val="clear" w:color="auto" w:fill="FFFFFF"/>
        <w:spacing w:line="322" w:lineRule="exact"/>
        <w:ind w:left="12" w:hanging="6"/>
        <w:jc w:val="both"/>
        <w:rPr>
          <w:rFonts w:eastAsia="MS Mincho"/>
          <w:color w:val="000000"/>
          <w:spacing w:val="5"/>
          <w:sz w:val="22"/>
          <w:szCs w:val="22"/>
          <w:lang w:eastAsia="en-US"/>
        </w:rPr>
      </w:pPr>
      <w:r>
        <w:rPr>
          <w:rFonts w:eastAsia="MS Mincho"/>
          <w:color w:val="000000"/>
          <w:spacing w:val="5"/>
          <w:sz w:val="22"/>
          <w:szCs w:val="22"/>
          <w:lang w:eastAsia="en-US"/>
        </w:rPr>
        <w:t xml:space="preserve">Место нахождения: Российская Федерация, 125047, г. Москва, </w:t>
      </w:r>
      <w:r>
        <w:rPr>
          <w:rFonts w:eastAsia="MS Mincho"/>
          <w:color w:val="000000"/>
          <w:spacing w:val="5"/>
          <w:sz w:val="22"/>
          <w:szCs w:val="22"/>
          <w:lang w:eastAsia="en-US"/>
        </w:rPr>
        <w:t>Оружейный пер., д.19</w:t>
      </w:r>
    </w:p>
    <w:p w:rsidR="002E4B16" w:rsidRPr="008177F5" w:rsidRDefault="000C760E" w:rsidP="001949EE">
      <w:pPr>
        <w:shd w:val="clear" w:color="auto" w:fill="FFFFFF"/>
        <w:ind w:left="12" w:hanging="6"/>
        <w:jc w:val="both"/>
        <w:rPr>
          <w:rFonts w:eastAsia="MS Mincho"/>
          <w:sz w:val="22"/>
          <w:szCs w:val="22"/>
          <w:lang w:eastAsia="en-US"/>
        </w:rPr>
      </w:pPr>
      <w:r>
        <w:rPr>
          <w:rFonts w:eastAsia="MS Mincho"/>
          <w:color w:val="000000"/>
          <w:spacing w:val="5"/>
          <w:sz w:val="22"/>
          <w:szCs w:val="22"/>
          <w:lang w:eastAsia="en-US"/>
        </w:rPr>
        <w:t xml:space="preserve">Фактический адрес: </w:t>
      </w:r>
      <w:r>
        <w:rPr>
          <w:rFonts w:eastAsia="MS Mincho"/>
          <w:sz w:val="22"/>
          <w:szCs w:val="22"/>
          <w:lang w:eastAsia="en-US"/>
        </w:rPr>
        <w:t>125047, г. Москва, Оружейный переулок д.19</w:t>
      </w:r>
    </w:p>
    <w:p w:rsidR="002E4B16" w:rsidRPr="008177F5" w:rsidRDefault="000C760E" w:rsidP="001949EE">
      <w:pPr>
        <w:ind w:left="12" w:hanging="6"/>
        <w:jc w:val="both"/>
        <w:rPr>
          <w:rFonts w:eastAsia="MS Mincho"/>
          <w:sz w:val="22"/>
          <w:szCs w:val="22"/>
          <w:lang w:eastAsia="en-US"/>
        </w:rPr>
      </w:pPr>
      <w:r>
        <w:rPr>
          <w:rFonts w:eastAsia="MS Mincho"/>
          <w:sz w:val="22"/>
          <w:szCs w:val="22"/>
          <w:lang w:eastAsia="en-US"/>
        </w:rPr>
        <w:t xml:space="preserve">Почтовый адрес: </w:t>
      </w:r>
      <w:r>
        <w:rPr>
          <w:rFonts w:eastAsia="MS Mincho"/>
          <w:color w:val="000000"/>
          <w:spacing w:val="5"/>
          <w:sz w:val="22"/>
          <w:szCs w:val="22"/>
          <w:lang w:eastAsia="en-US"/>
        </w:rPr>
        <w:t>125047, г. Москва, Оружейный пер., д.19</w:t>
      </w:r>
    </w:p>
    <w:p w:rsidR="002E4B16" w:rsidRPr="008177F5" w:rsidRDefault="000C760E" w:rsidP="001949EE">
      <w:pPr>
        <w:ind w:left="12" w:hanging="6"/>
        <w:jc w:val="both"/>
        <w:rPr>
          <w:rFonts w:eastAsia="MS Mincho"/>
          <w:sz w:val="22"/>
          <w:szCs w:val="22"/>
          <w:lang w:eastAsia="en-US"/>
        </w:rPr>
      </w:pPr>
      <w:r>
        <w:rPr>
          <w:rFonts w:eastAsia="MS Mincho"/>
          <w:color w:val="000000"/>
          <w:spacing w:val="5"/>
          <w:sz w:val="22"/>
          <w:szCs w:val="22"/>
          <w:lang w:eastAsia="en-US"/>
        </w:rPr>
        <w:t xml:space="preserve">ИНН 7708591995, ОКПО 94421386, </w:t>
      </w:r>
      <w:r>
        <w:rPr>
          <w:rFonts w:eastAsia="MS Mincho"/>
          <w:sz w:val="22"/>
          <w:szCs w:val="22"/>
          <w:lang w:eastAsia="en-US"/>
        </w:rPr>
        <w:t xml:space="preserve">КПП 997650001, </w:t>
      </w:r>
    </w:p>
    <w:p w:rsidR="002E4B16" w:rsidRPr="008177F5" w:rsidRDefault="000C760E" w:rsidP="001949EE">
      <w:pPr>
        <w:ind w:left="12" w:hanging="6"/>
        <w:jc w:val="both"/>
        <w:rPr>
          <w:rFonts w:eastAsia="MS Mincho"/>
          <w:sz w:val="22"/>
          <w:szCs w:val="22"/>
          <w:lang w:eastAsia="en-US"/>
        </w:rPr>
      </w:pPr>
      <w:r>
        <w:rPr>
          <w:rFonts w:eastAsia="MS Mincho"/>
          <w:sz w:val="22"/>
          <w:szCs w:val="22"/>
          <w:lang w:eastAsia="en-US"/>
        </w:rPr>
        <w:t>Р/с 40702810200030004399 в  Банк ВТБ (ПАО)</w:t>
      </w:r>
    </w:p>
    <w:p w:rsidR="002E4B16" w:rsidRPr="008177F5" w:rsidRDefault="000C760E" w:rsidP="001949EE">
      <w:pPr>
        <w:ind w:left="12" w:hanging="6"/>
        <w:jc w:val="both"/>
        <w:rPr>
          <w:rFonts w:eastAsia="MS Mincho"/>
          <w:sz w:val="22"/>
          <w:szCs w:val="22"/>
          <w:lang w:eastAsia="en-US"/>
        </w:rPr>
      </w:pPr>
      <w:r>
        <w:rPr>
          <w:rFonts w:eastAsia="MS Mincho"/>
          <w:sz w:val="22"/>
          <w:szCs w:val="22"/>
          <w:lang w:eastAsia="en-US"/>
        </w:rPr>
        <w:t>БИК 044525187</w:t>
      </w:r>
    </w:p>
    <w:p w:rsidR="002E4B16" w:rsidRPr="008177F5" w:rsidRDefault="000C760E" w:rsidP="001949EE">
      <w:pPr>
        <w:ind w:left="12" w:hanging="6"/>
        <w:jc w:val="both"/>
        <w:rPr>
          <w:sz w:val="22"/>
          <w:szCs w:val="22"/>
          <w:lang w:eastAsia="ru-RU"/>
        </w:rPr>
      </w:pPr>
      <w:r>
        <w:rPr>
          <w:sz w:val="22"/>
          <w:szCs w:val="22"/>
          <w:lang w:eastAsia="ru-RU"/>
        </w:rPr>
        <w:t>К</w:t>
      </w:r>
      <w:r>
        <w:rPr>
          <w:sz w:val="22"/>
          <w:szCs w:val="22"/>
          <w:lang w:eastAsia="ru-RU"/>
        </w:rPr>
        <w:t xml:space="preserve">/с 30101810700000000187 в ОПЕРУ Московского ГТУ Банка России, </w:t>
      </w:r>
    </w:p>
    <w:p w:rsidR="002E4B16" w:rsidRPr="008177F5" w:rsidRDefault="000C760E" w:rsidP="001949EE">
      <w:pPr>
        <w:shd w:val="clear" w:color="auto" w:fill="FFFFFF"/>
        <w:ind w:left="12" w:hanging="6"/>
        <w:jc w:val="both"/>
        <w:rPr>
          <w:rFonts w:eastAsia="MS Mincho"/>
          <w:color w:val="000000"/>
          <w:spacing w:val="5"/>
          <w:sz w:val="22"/>
          <w:szCs w:val="22"/>
          <w:lang w:val="en-US" w:eastAsia="en-US"/>
        </w:rPr>
      </w:pPr>
      <w:r>
        <w:rPr>
          <w:rFonts w:eastAsia="MS Mincho"/>
          <w:color w:val="000000"/>
          <w:spacing w:val="5"/>
          <w:sz w:val="22"/>
          <w:szCs w:val="22"/>
          <w:lang w:val="en-US" w:eastAsia="en-US"/>
        </w:rPr>
        <w:t>тел. (495) 788-17-17, факс (499) 262-75-78</w:t>
      </w:r>
    </w:p>
    <w:p w:rsidR="002E4B16" w:rsidRPr="008177F5" w:rsidRDefault="000C760E" w:rsidP="001949EE">
      <w:pPr>
        <w:ind w:left="12" w:right="-144" w:hanging="6"/>
        <w:jc w:val="both"/>
        <w:rPr>
          <w:sz w:val="22"/>
          <w:szCs w:val="22"/>
          <w:lang w:val="en-US" w:eastAsia="ru-RU"/>
        </w:rPr>
      </w:pPr>
      <w:r>
        <w:rPr>
          <w:sz w:val="22"/>
          <w:szCs w:val="22"/>
          <w:lang w:val="en-US" w:eastAsia="ru-RU"/>
        </w:rPr>
        <w:t xml:space="preserve">E-mail: </w:t>
      </w:r>
      <w:hyperlink r:id="rId20" w:history="1">
        <w:r>
          <w:rPr>
            <w:color w:val="0000FF"/>
            <w:sz w:val="22"/>
            <w:szCs w:val="22"/>
            <w:u w:val="single"/>
            <w:lang w:eastAsia="ru-RU"/>
          </w:rPr>
          <w:t>trcont@trcont.ru</w:t>
        </w:r>
      </w:hyperlink>
    </w:p>
    <w:p w:rsidR="002E4B16" w:rsidRPr="008177F5" w:rsidRDefault="000C760E" w:rsidP="000C0AA5">
      <w:pPr>
        <w:keepNext/>
        <w:spacing w:before="240" w:line="300" w:lineRule="exact"/>
        <w:ind w:left="12" w:hanging="6"/>
        <w:jc w:val="both"/>
        <w:rPr>
          <w:rFonts w:eastAsia="Calibri"/>
          <w:b/>
          <w:sz w:val="22"/>
          <w:szCs w:val="22"/>
          <w:lang w:eastAsia="en-US"/>
        </w:rPr>
      </w:pPr>
      <w:r>
        <w:rPr>
          <w:rFonts w:eastAsia="Calibri"/>
          <w:b/>
          <w:sz w:val="22"/>
          <w:szCs w:val="22"/>
          <w:lang w:eastAsia="en-US"/>
        </w:rPr>
        <w:t>Сублицензиар:</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2E4B16" w:rsidRPr="008177F5" w:rsidTr="008F4D0F">
        <w:trPr>
          <w:trHeight w:val="355"/>
        </w:trPr>
        <w:tc>
          <w:tcPr>
            <w:tcW w:w="5040" w:type="dxa"/>
            <w:vAlign w:val="center"/>
          </w:tcPr>
          <w:p w:rsidR="002E4B16" w:rsidRPr="008177F5" w:rsidRDefault="000C760E" w:rsidP="005D3C8B">
            <w:pPr>
              <w:ind w:firstLine="6"/>
              <w:rPr>
                <w:rFonts w:eastAsia="MS Mincho"/>
                <w:b/>
                <w:lang w:eastAsia="en-US"/>
              </w:rPr>
            </w:pPr>
          </w:p>
        </w:tc>
      </w:tr>
      <w:tr w:rsidR="002E4B16" w:rsidRPr="008177F5" w:rsidTr="008F4D0F">
        <w:tc>
          <w:tcPr>
            <w:tcW w:w="5040" w:type="dxa"/>
          </w:tcPr>
          <w:p w:rsidR="002E4B16" w:rsidRPr="008177F5" w:rsidRDefault="000C760E" w:rsidP="000C0AA5">
            <w:pPr>
              <w:keepLines/>
              <w:autoSpaceDE w:val="0"/>
              <w:ind w:left="12" w:hanging="6"/>
              <w:jc w:val="both"/>
              <w:rPr>
                <w:rFonts w:eastAsia="Arial"/>
                <w:sz w:val="22"/>
                <w:szCs w:val="22"/>
              </w:rPr>
            </w:pPr>
            <w:r>
              <w:rPr>
                <w:rFonts w:eastAsia="Arial"/>
                <w:sz w:val="22"/>
                <w:szCs w:val="22"/>
              </w:rPr>
              <w:t>(полное наименование)</w:t>
            </w:r>
          </w:p>
          <w:p w:rsidR="002E4B16" w:rsidRPr="008177F5" w:rsidRDefault="000C760E" w:rsidP="000C0AA5">
            <w:pPr>
              <w:keepLines/>
              <w:ind w:left="12" w:hanging="6"/>
              <w:jc w:val="both"/>
              <w:rPr>
                <w:color w:val="000000"/>
                <w:spacing w:val="5"/>
                <w:lang w:eastAsia="ru-RU"/>
              </w:rPr>
            </w:pPr>
          </w:p>
          <w:p w:rsidR="002E4B16" w:rsidRPr="008177F5" w:rsidRDefault="000C760E" w:rsidP="000C0AA5">
            <w:pPr>
              <w:keepLines/>
              <w:ind w:left="12" w:hanging="6"/>
              <w:jc w:val="both"/>
              <w:rPr>
                <w:lang w:eastAsia="ru-RU"/>
              </w:rPr>
            </w:pPr>
            <w:r>
              <w:rPr>
                <w:color w:val="000000"/>
                <w:spacing w:val="5"/>
                <w:sz w:val="22"/>
                <w:szCs w:val="22"/>
                <w:lang w:eastAsia="ru-RU"/>
              </w:rPr>
              <w:t>Место нахождения</w:t>
            </w:r>
            <w:r>
              <w:rPr>
                <w:sz w:val="22"/>
                <w:szCs w:val="22"/>
                <w:lang w:eastAsia="ru-RU"/>
              </w:rPr>
              <w:t>: ____________________</w:t>
            </w:r>
          </w:p>
          <w:p w:rsidR="002E4B16" w:rsidRPr="008177F5" w:rsidRDefault="000C760E" w:rsidP="000C0AA5">
            <w:pPr>
              <w:keepLines/>
              <w:ind w:left="12" w:hanging="6"/>
              <w:jc w:val="both"/>
              <w:rPr>
                <w:lang w:eastAsia="ru-RU"/>
              </w:rPr>
            </w:pPr>
            <w:r>
              <w:rPr>
                <w:sz w:val="22"/>
                <w:szCs w:val="22"/>
                <w:lang w:eastAsia="ru-RU"/>
              </w:rPr>
              <w:t>Почтовый адрес:</w:t>
            </w:r>
          </w:p>
          <w:p w:rsidR="002E4B16" w:rsidRPr="008177F5" w:rsidRDefault="000C760E" w:rsidP="000C0AA5">
            <w:pPr>
              <w:keepLines/>
              <w:ind w:left="12" w:hanging="6"/>
              <w:jc w:val="both"/>
              <w:rPr>
                <w:lang w:eastAsia="ru-RU"/>
              </w:rPr>
            </w:pPr>
            <w:r>
              <w:rPr>
                <w:sz w:val="22"/>
                <w:szCs w:val="22"/>
                <w:lang w:eastAsia="ru-RU"/>
              </w:rPr>
              <w:t xml:space="preserve">ОГРН_______________ИНН     __________,   </w:t>
            </w:r>
          </w:p>
          <w:p w:rsidR="002E4B16" w:rsidRPr="008177F5" w:rsidRDefault="000C760E" w:rsidP="000C0AA5">
            <w:pPr>
              <w:keepLines/>
              <w:ind w:left="12" w:hanging="6"/>
              <w:jc w:val="both"/>
              <w:rPr>
                <w:lang w:eastAsia="ru-RU"/>
              </w:rPr>
            </w:pPr>
            <w:r>
              <w:rPr>
                <w:sz w:val="22"/>
                <w:szCs w:val="22"/>
                <w:lang w:eastAsia="ru-RU"/>
              </w:rPr>
              <w:lastRenderedPageBreak/>
              <w:t xml:space="preserve"> ОКПО_____________ ______, </w:t>
            </w:r>
          </w:p>
          <w:p w:rsidR="002E4B16" w:rsidRPr="008177F5" w:rsidRDefault="000C760E" w:rsidP="000C0AA5">
            <w:pPr>
              <w:keepLines/>
              <w:ind w:left="12" w:hanging="6"/>
              <w:jc w:val="both"/>
              <w:rPr>
                <w:lang w:eastAsia="ru-RU"/>
              </w:rPr>
            </w:pPr>
            <w:r>
              <w:rPr>
                <w:sz w:val="22"/>
                <w:szCs w:val="22"/>
                <w:lang w:eastAsia="ru-RU"/>
              </w:rPr>
              <w:t>КПП ___________________</w:t>
            </w:r>
          </w:p>
          <w:p w:rsidR="002E4B16" w:rsidRPr="008177F5" w:rsidRDefault="000C760E" w:rsidP="000C0AA5">
            <w:pPr>
              <w:keepLines/>
              <w:ind w:left="12" w:hanging="6"/>
              <w:jc w:val="both"/>
              <w:rPr>
                <w:lang w:eastAsia="ru-RU"/>
              </w:rPr>
            </w:pPr>
            <w:r>
              <w:rPr>
                <w:sz w:val="22"/>
                <w:szCs w:val="22"/>
                <w:lang w:eastAsia="ru-RU"/>
              </w:rPr>
              <w:t xml:space="preserve">р/счет  ________________________________ </w:t>
            </w:r>
          </w:p>
          <w:p w:rsidR="002E4B16" w:rsidRPr="008177F5" w:rsidRDefault="000C760E" w:rsidP="000C0AA5">
            <w:pPr>
              <w:keepLines/>
              <w:ind w:left="12" w:hanging="6"/>
              <w:jc w:val="both"/>
              <w:rPr>
                <w:lang w:eastAsia="ru-RU"/>
              </w:rPr>
            </w:pPr>
            <w:r>
              <w:rPr>
                <w:sz w:val="22"/>
                <w:szCs w:val="22"/>
                <w:lang w:eastAsia="ru-RU"/>
              </w:rPr>
              <w:t xml:space="preserve">в  ____________________________________, </w:t>
            </w:r>
          </w:p>
          <w:p w:rsidR="002E4B16" w:rsidRPr="008177F5" w:rsidRDefault="000C760E" w:rsidP="000C0AA5">
            <w:pPr>
              <w:keepLines/>
              <w:ind w:left="12" w:hanging="6"/>
              <w:jc w:val="both"/>
              <w:rPr>
                <w:rFonts w:eastAsia="MS Mincho"/>
                <w:lang w:eastAsia="en-US"/>
              </w:rPr>
            </w:pPr>
            <w:r>
              <w:rPr>
                <w:rFonts w:eastAsia="MS Mincho"/>
                <w:sz w:val="22"/>
                <w:szCs w:val="22"/>
                <w:lang w:eastAsia="en-US"/>
              </w:rPr>
              <w:t>к/счет _________________________________</w:t>
            </w:r>
          </w:p>
          <w:p w:rsidR="002E4B16" w:rsidRPr="008177F5" w:rsidRDefault="000C760E" w:rsidP="000C0AA5">
            <w:pPr>
              <w:keepLines/>
              <w:ind w:left="12" w:hanging="6"/>
              <w:jc w:val="both"/>
              <w:rPr>
                <w:rFonts w:eastAsia="MS Mincho"/>
                <w:lang w:eastAsia="en-US"/>
              </w:rPr>
            </w:pPr>
            <w:r>
              <w:rPr>
                <w:rFonts w:eastAsia="MS Mincho"/>
                <w:sz w:val="22"/>
                <w:szCs w:val="22"/>
                <w:lang w:eastAsia="en-US"/>
              </w:rPr>
              <w:t xml:space="preserve">в  ____________________________________, </w:t>
            </w:r>
          </w:p>
          <w:p w:rsidR="002E4B16" w:rsidRPr="008177F5" w:rsidRDefault="000C760E" w:rsidP="000C0AA5">
            <w:pPr>
              <w:keepLines/>
              <w:ind w:left="12" w:hanging="6"/>
              <w:jc w:val="both"/>
              <w:rPr>
                <w:rFonts w:eastAsia="MS Mincho"/>
                <w:lang w:eastAsia="en-US"/>
              </w:rPr>
            </w:pPr>
            <w:r>
              <w:rPr>
                <w:rFonts w:eastAsia="MS Mincho"/>
                <w:sz w:val="22"/>
                <w:szCs w:val="22"/>
                <w:lang w:eastAsia="en-US"/>
              </w:rPr>
              <w:t xml:space="preserve">БИК _______________,  </w:t>
            </w:r>
          </w:p>
          <w:p w:rsidR="002E4B16" w:rsidRPr="008177F5" w:rsidRDefault="000C760E" w:rsidP="000C0AA5">
            <w:pPr>
              <w:keepLines/>
              <w:ind w:left="12" w:hanging="6"/>
              <w:jc w:val="both"/>
              <w:rPr>
                <w:rFonts w:eastAsia="MS Mincho"/>
                <w:lang w:val="en-US" w:eastAsia="en-US"/>
              </w:rPr>
            </w:pPr>
            <w:r>
              <w:rPr>
                <w:rFonts w:eastAsia="MS Mincho"/>
                <w:sz w:val="22"/>
                <w:szCs w:val="22"/>
                <w:lang w:val="en-US" w:eastAsia="en-US"/>
              </w:rPr>
              <w:t>тел. ________, факс__________</w:t>
            </w:r>
          </w:p>
          <w:p w:rsidR="002E4B16" w:rsidRPr="008177F5" w:rsidRDefault="000C760E" w:rsidP="000C0AA5">
            <w:pPr>
              <w:keepLines/>
              <w:autoSpaceDE w:val="0"/>
              <w:ind w:left="12" w:hanging="6"/>
              <w:jc w:val="both"/>
              <w:rPr>
                <w:rFonts w:eastAsia="Arial"/>
                <w:b/>
                <w:sz w:val="22"/>
                <w:szCs w:val="22"/>
              </w:rPr>
            </w:pPr>
          </w:p>
        </w:tc>
      </w:tr>
    </w:tbl>
    <w:p w:rsidR="00D1686B" w:rsidRDefault="000C760E" w:rsidP="002E4B16">
      <w:pPr>
        <w:rPr>
          <w:rFonts w:eastAsia="MS Mincho"/>
          <w:vanish/>
          <w:lang w:val="en-US" w:eastAsia="en-US"/>
        </w:rPr>
      </w:pPr>
    </w:p>
    <w:p w:rsidR="002E4B16" w:rsidRPr="008177F5" w:rsidRDefault="000C760E" w:rsidP="002E4B16">
      <w:pPr>
        <w:rPr>
          <w:rFonts w:eastAsia="MS Mincho"/>
          <w:vanish/>
          <w:lang w:val="en-US" w:eastAsia="en-US"/>
        </w:rPr>
      </w:pPr>
    </w:p>
    <w:tbl>
      <w:tblPr>
        <w:tblpPr w:leftFromText="180" w:rightFromText="180" w:vertAnchor="text" w:horzAnchor="margin" w:tblpY="314"/>
        <w:tblW w:w="10080" w:type="dxa"/>
        <w:tblLayout w:type="fixed"/>
        <w:tblLook w:val="0000" w:firstRow="0" w:lastRow="0" w:firstColumn="0" w:lastColumn="0" w:noHBand="0" w:noVBand="0"/>
      </w:tblPr>
      <w:tblGrid>
        <w:gridCol w:w="5040"/>
        <w:gridCol w:w="5040"/>
      </w:tblGrid>
      <w:tr w:rsidR="002E4B16" w:rsidRPr="008177F5" w:rsidTr="008F4D0F">
        <w:tc>
          <w:tcPr>
            <w:tcW w:w="5040" w:type="dxa"/>
          </w:tcPr>
          <w:p w:rsidR="002E4B16" w:rsidRPr="008177F5" w:rsidRDefault="000C760E" w:rsidP="000C0AA5">
            <w:pPr>
              <w:spacing w:before="120"/>
              <w:jc w:val="both"/>
              <w:rPr>
                <w:rFonts w:eastAsia="MS Mincho"/>
                <w:b/>
                <w:lang w:val="en-US" w:eastAsia="en-US"/>
              </w:rPr>
            </w:pPr>
            <w:r>
              <w:rPr>
                <w:rFonts w:eastAsia="MS Mincho"/>
                <w:sz w:val="22"/>
                <w:szCs w:val="22"/>
                <w:lang w:val="en-US" w:eastAsia="en-US"/>
              </w:rPr>
              <w:t>Сублицензиат</w:t>
            </w:r>
          </w:p>
        </w:tc>
        <w:tc>
          <w:tcPr>
            <w:tcW w:w="5040" w:type="dxa"/>
          </w:tcPr>
          <w:p w:rsidR="002E4B16" w:rsidRPr="008177F5" w:rsidRDefault="000C760E" w:rsidP="000C0AA5">
            <w:pPr>
              <w:spacing w:before="120"/>
              <w:jc w:val="both"/>
              <w:rPr>
                <w:rFonts w:eastAsia="MS Mincho"/>
                <w:b/>
                <w:lang w:val="en-US" w:eastAsia="en-US"/>
              </w:rPr>
            </w:pPr>
            <w:r>
              <w:rPr>
                <w:rFonts w:eastAsia="MS Mincho"/>
                <w:sz w:val="22"/>
                <w:szCs w:val="22"/>
                <w:lang w:val="en-US" w:eastAsia="en-US"/>
              </w:rPr>
              <w:t>Сублицензиар</w:t>
            </w:r>
          </w:p>
        </w:tc>
      </w:tr>
      <w:tr w:rsidR="002E4B16" w:rsidRPr="008177F5" w:rsidTr="008F4D0F">
        <w:tc>
          <w:tcPr>
            <w:tcW w:w="5040" w:type="dxa"/>
          </w:tcPr>
          <w:p w:rsidR="002E4B16" w:rsidRPr="008177F5" w:rsidRDefault="000C760E" w:rsidP="000C0AA5">
            <w:pPr>
              <w:jc w:val="both"/>
              <w:rPr>
                <w:rFonts w:eastAsia="MS Mincho"/>
                <w:lang w:val="en-US" w:eastAsia="en-US"/>
              </w:rPr>
            </w:pPr>
          </w:p>
          <w:p w:rsidR="002E4B16" w:rsidRPr="008177F5" w:rsidRDefault="000C760E" w:rsidP="000C0AA5">
            <w:pPr>
              <w:jc w:val="both"/>
              <w:rPr>
                <w:rFonts w:eastAsia="MS Mincho"/>
                <w:lang w:val="en-US" w:eastAsia="en-US"/>
              </w:rPr>
            </w:pPr>
            <w:r>
              <w:rPr>
                <w:rFonts w:eastAsia="MS Mincho"/>
                <w:sz w:val="22"/>
                <w:szCs w:val="22"/>
                <w:lang w:val="en-US" w:eastAsia="en-US"/>
              </w:rPr>
              <w:t>__________    ___________________</w:t>
            </w:r>
          </w:p>
          <w:p w:rsidR="002E4B16" w:rsidRPr="008177F5" w:rsidRDefault="000C760E" w:rsidP="000C0AA5">
            <w:pPr>
              <w:jc w:val="both"/>
              <w:rPr>
                <w:rFonts w:eastAsia="MS Mincho"/>
                <w:lang w:val="en-US" w:eastAsia="en-US"/>
              </w:rPr>
            </w:pPr>
            <w:r>
              <w:rPr>
                <w:rFonts w:eastAsia="MS Mincho"/>
                <w:sz w:val="22"/>
                <w:szCs w:val="22"/>
                <w:lang w:val="en-US" w:eastAsia="en-US"/>
              </w:rPr>
              <w:t>(подпись)                    (Ф.И.О.)</w:t>
            </w:r>
          </w:p>
        </w:tc>
        <w:tc>
          <w:tcPr>
            <w:tcW w:w="5040" w:type="dxa"/>
          </w:tcPr>
          <w:p w:rsidR="002E4B16" w:rsidRPr="008177F5" w:rsidRDefault="000C760E" w:rsidP="000C0AA5">
            <w:pPr>
              <w:jc w:val="both"/>
              <w:rPr>
                <w:rFonts w:eastAsia="MS Mincho"/>
                <w:lang w:val="en-US" w:eastAsia="en-US"/>
              </w:rPr>
            </w:pPr>
          </w:p>
          <w:p w:rsidR="002E4B16" w:rsidRPr="008177F5" w:rsidRDefault="000C760E" w:rsidP="000C0AA5">
            <w:pPr>
              <w:jc w:val="both"/>
              <w:rPr>
                <w:rFonts w:eastAsia="MS Mincho"/>
                <w:lang w:val="en-US" w:eastAsia="en-US"/>
              </w:rPr>
            </w:pPr>
            <w:r>
              <w:rPr>
                <w:rFonts w:eastAsia="MS Mincho"/>
                <w:sz w:val="22"/>
                <w:szCs w:val="22"/>
                <w:lang w:val="en-US" w:eastAsia="en-US"/>
              </w:rPr>
              <w:t>__________    ___________________</w:t>
            </w:r>
          </w:p>
          <w:p w:rsidR="002E4B16" w:rsidRPr="008177F5" w:rsidRDefault="000C760E" w:rsidP="000C0AA5">
            <w:pPr>
              <w:jc w:val="both"/>
              <w:rPr>
                <w:rFonts w:eastAsia="MS Mincho"/>
                <w:lang w:val="en-US" w:eastAsia="en-US"/>
              </w:rPr>
            </w:pPr>
            <w:r>
              <w:rPr>
                <w:rFonts w:eastAsia="MS Mincho"/>
                <w:sz w:val="22"/>
                <w:szCs w:val="22"/>
                <w:lang w:val="en-US" w:eastAsia="en-US"/>
              </w:rPr>
              <w:t xml:space="preserve">(подпись)             </w:t>
            </w:r>
            <w:r>
              <w:rPr>
                <w:rFonts w:eastAsia="MS Mincho"/>
                <w:sz w:val="22"/>
                <w:szCs w:val="22"/>
                <w:lang w:val="en-US" w:eastAsia="en-US"/>
              </w:rPr>
              <w:t xml:space="preserve">       (Ф.И.О.)</w:t>
            </w:r>
          </w:p>
        </w:tc>
      </w:tr>
      <w:tr w:rsidR="002E4B16" w:rsidRPr="008177F5" w:rsidTr="008F4D0F">
        <w:tc>
          <w:tcPr>
            <w:tcW w:w="5040" w:type="dxa"/>
          </w:tcPr>
          <w:p w:rsidR="002E4B16" w:rsidRPr="008177F5" w:rsidRDefault="000C760E" w:rsidP="008F4D0F">
            <w:pPr>
              <w:tabs>
                <w:tab w:val="left" w:pos="297"/>
                <w:tab w:val="left" w:pos="993"/>
              </w:tabs>
              <w:spacing w:line="320" w:lineRule="exact"/>
              <w:ind w:firstLine="176"/>
              <w:rPr>
                <w:rFonts w:eastAsia="MS Mincho"/>
                <w:lang w:eastAsia="en-US"/>
              </w:rPr>
            </w:pPr>
          </w:p>
        </w:tc>
        <w:tc>
          <w:tcPr>
            <w:tcW w:w="5040" w:type="dxa"/>
          </w:tcPr>
          <w:p w:rsidR="002E4B16" w:rsidRPr="008177F5" w:rsidRDefault="000C760E" w:rsidP="008F4D0F">
            <w:pPr>
              <w:tabs>
                <w:tab w:val="left" w:pos="993"/>
              </w:tabs>
              <w:spacing w:line="320" w:lineRule="exact"/>
              <w:ind w:firstLine="239"/>
              <w:rPr>
                <w:rFonts w:eastAsia="MS Mincho"/>
                <w:lang w:eastAsia="en-US"/>
              </w:rPr>
            </w:pPr>
          </w:p>
        </w:tc>
      </w:tr>
    </w:tbl>
    <w:p w:rsidR="002E4B16" w:rsidRPr="008177F5" w:rsidRDefault="000C760E" w:rsidP="001949EE">
      <w:pPr>
        <w:pageBreakBefore/>
        <w:jc w:val="right"/>
        <w:outlineLvl w:val="0"/>
        <w:rPr>
          <w:rFonts w:eastAsia="MS Mincho"/>
          <w:sz w:val="22"/>
          <w:szCs w:val="22"/>
          <w:lang w:eastAsia="en-US"/>
        </w:rPr>
      </w:pPr>
      <w:r>
        <w:rPr>
          <w:rFonts w:eastAsia="MS Mincho"/>
          <w:sz w:val="22"/>
          <w:szCs w:val="22"/>
          <w:lang w:eastAsia="en-US"/>
        </w:rPr>
        <w:lastRenderedPageBreak/>
        <w:t>Приложение № 1</w:t>
      </w:r>
    </w:p>
    <w:p w:rsidR="002E4B16" w:rsidRPr="008177F5" w:rsidRDefault="000C760E" w:rsidP="002E4B16">
      <w:pPr>
        <w:jc w:val="right"/>
        <w:rPr>
          <w:rFonts w:eastAsia="MS Mincho"/>
          <w:sz w:val="22"/>
          <w:szCs w:val="22"/>
          <w:lang w:eastAsia="en-US"/>
        </w:rPr>
      </w:pPr>
      <w:r>
        <w:rPr>
          <w:rFonts w:eastAsia="MS Mincho"/>
          <w:sz w:val="22"/>
          <w:szCs w:val="22"/>
          <w:lang w:eastAsia="en-US"/>
        </w:rPr>
        <w:t xml:space="preserve">                       к Сублицензионному  договору</w:t>
      </w:r>
    </w:p>
    <w:p w:rsidR="002E4B16" w:rsidRPr="008177F5" w:rsidRDefault="000C760E" w:rsidP="002E4B16">
      <w:pPr>
        <w:rPr>
          <w:rFonts w:eastAsia="MS Mincho"/>
          <w:sz w:val="22"/>
          <w:szCs w:val="22"/>
          <w:lang w:eastAsia="en-US"/>
        </w:rPr>
      </w:pPr>
      <w:r>
        <w:rPr>
          <w:rFonts w:eastAsia="MS Mincho"/>
          <w:sz w:val="22"/>
          <w:szCs w:val="22"/>
          <w:lang w:eastAsia="en-US"/>
        </w:rPr>
        <w:t xml:space="preserve">                                                                                           № ТКд/     /____/____</w:t>
      </w:r>
    </w:p>
    <w:p w:rsidR="002E4B16" w:rsidRPr="008177F5" w:rsidRDefault="000C760E" w:rsidP="002E4B16">
      <w:pPr>
        <w:spacing w:after="240"/>
        <w:jc w:val="right"/>
        <w:rPr>
          <w:rFonts w:eastAsia="MS Mincho"/>
          <w:sz w:val="22"/>
          <w:szCs w:val="22"/>
          <w:lang w:eastAsia="en-US"/>
        </w:rPr>
      </w:pPr>
      <w:r>
        <w:rPr>
          <w:rFonts w:eastAsia="MS Mincho"/>
          <w:sz w:val="22"/>
          <w:szCs w:val="22"/>
          <w:lang w:eastAsia="en-US"/>
        </w:rPr>
        <w:t xml:space="preserve">                                   от «___» ______________         г.</w:t>
      </w:r>
    </w:p>
    <w:p w:rsidR="002E4B16" w:rsidRPr="008177F5" w:rsidRDefault="000C760E" w:rsidP="002E4B16">
      <w:pPr>
        <w:spacing w:after="240"/>
        <w:jc w:val="right"/>
        <w:rPr>
          <w:rFonts w:eastAsia="MS Mincho"/>
          <w:sz w:val="22"/>
          <w:szCs w:val="22"/>
          <w:lang w:eastAsia="en-US"/>
        </w:rPr>
      </w:pPr>
    </w:p>
    <w:p w:rsidR="002E4B16" w:rsidRPr="008177F5" w:rsidRDefault="000C760E" w:rsidP="002E4B16">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outlineLvl w:val="0"/>
        <w:rPr>
          <w:rFonts w:eastAsia="MS Mincho"/>
          <w:b/>
          <w:sz w:val="22"/>
          <w:szCs w:val="22"/>
          <w:lang w:val="en-US" w:eastAsia="en-US"/>
        </w:rPr>
      </w:pPr>
      <w:r>
        <w:rPr>
          <w:rFonts w:eastAsia="MS Mincho"/>
          <w:b/>
          <w:sz w:val="22"/>
          <w:szCs w:val="22"/>
          <w:lang w:val="en-US" w:eastAsia="en-US"/>
        </w:rPr>
        <w:t>Спецификация №1</w:t>
      </w:r>
    </w:p>
    <w:p w:rsidR="002E4B16" w:rsidRDefault="000C760E" w:rsidP="002E4B16">
      <w:pPr>
        <w:rPr>
          <w:b/>
          <w:i/>
          <w:sz w:val="28"/>
          <w:szCs w:val="28"/>
          <w:highlight w:val="magenta"/>
        </w:rPr>
      </w:pP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701"/>
        <w:gridCol w:w="3119"/>
        <w:gridCol w:w="1276"/>
        <w:gridCol w:w="1276"/>
        <w:gridCol w:w="708"/>
        <w:gridCol w:w="1559"/>
      </w:tblGrid>
      <w:tr w:rsidR="002E4B16" w:rsidRPr="00AC120B" w:rsidTr="008F4D0F">
        <w:trPr>
          <w:trHeight w:val="1002"/>
          <w:tblHeader/>
        </w:trPr>
        <w:tc>
          <w:tcPr>
            <w:tcW w:w="709" w:type="dxa"/>
            <w:vAlign w:val="center"/>
          </w:tcPr>
          <w:p w:rsidR="002E4B16" w:rsidRPr="00941514" w:rsidRDefault="000C760E" w:rsidP="005D3C8B">
            <w:pPr>
              <w:ind w:left="6" w:hanging="6"/>
              <w:rPr>
                <w:b/>
              </w:rPr>
            </w:pPr>
            <w:r>
              <w:rPr>
                <w:b/>
              </w:rPr>
              <w:t>№</w:t>
            </w:r>
          </w:p>
        </w:tc>
        <w:tc>
          <w:tcPr>
            <w:tcW w:w="1701" w:type="dxa"/>
            <w:shd w:val="clear" w:color="auto" w:fill="auto"/>
            <w:tcMar>
              <w:top w:w="0" w:type="dxa"/>
              <w:left w:w="108" w:type="dxa"/>
              <w:bottom w:w="0" w:type="dxa"/>
              <w:right w:w="108" w:type="dxa"/>
            </w:tcMar>
            <w:vAlign w:val="center"/>
          </w:tcPr>
          <w:p w:rsidR="002E4B16" w:rsidRPr="00941514" w:rsidRDefault="000C760E" w:rsidP="005D3C8B">
            <w:pPr>
              <w:ind w:left="6" w:hanging="6"/>
              <w:rPr>
                <w:b/>
              </w:rPr>
            </w:pPr>
            <w:r>
              <w:rPr>
                <w:b/>
              </w:rPr>
              <w:t>Правообладатель</w:t>
            </w:r>
          </w:p>
        </w:tc>
        <w:tc>
          <w:tcPr>
            <w:tcW w:w="3119" w:type="dxa"/>
            <w:shd w:val="clear" w:color="auto" w:fill="auto"/>
            <w:tcMar>
              <w:top w:w="0" w:type="dxa"/>
              <w:left w:w="108" w:type="dxa"/>
              <w:bottom w:w="0" w:type="dxa"/>
              <w:right w:w="108" w:type="dxa"/>
            </w:tcMar>
            <w:vAlign w:val="center"/>
          </w:tcPr>
          <w:p w:rsidR="002E4B16" w:rsidRPr="00941514" w:rsidRDefault="000C760E" w:rsidP="005D3C8B">
            <w:pPr>
              <w:ind w:left="6" w:hanging="6"/>
              <w:rPr>
                <w:b/>
              </w:rPr>
            </w:pPr>
            <w:r>
              <w:rPr>
                <w:b/>
              </w:rPr>
              <w:t>Наименование Программы</w:t>
            </w:r>
          </w:p>
        </w:tc>
        <w:tc>
          <w:tcPr>
            <w:tcW w:w="1276" w:type="dxa"/>
            <w:vAlign w:val="center"/>
          </w:tcPr>
          <w:p w:rsidR="002E4B16" w:rsidRPr="00941514" w:rsidRDefault="000C760E" w:rsidP="005D3C8B">
            <w:pPr>
              <w:ind w:left="6" w:hanging="6"/>
              <w:rPr>
                <w:b/>
              </w:rPr>
            </w:pPr>
            <w:r>
              <w:rPr>
                <w:b/>
              </w:rPr>
              <w:t>Метрики</w:t>
            </w:r>
          </w:p>
        </w:tc>
        <w:tc>
          <w:tcPr>
            <w:tcW w:w="1276" w:type="dxa"/>
            <w:shd w:val="clear" w:color="auto" w:fill="auto"/>
            <w:tcMar>
              <w:top w:w="0" w:type="dxa"/>
              <w:left w:w="108" w:type="dxa"/>
              <w:bottom w:w="0" w:type="dxa"/>
              <w:right w:w="108" w:type="dxa"/>
            </w:tcMar>
            <w:vAlign w:val="center"/>
          </w:tcPr>
          <w:p w:rsidR="002E4B16" w:rsidRPr="00941514" w:rsidRDefault="000C760E" w:rsidP="005D3C8B">
            <w:pPr>
              <w:ind w:left="6" w:hanging="6"/>
              <w:rPr>
                <w:b/>
              </w:rPr>
            </w:pPr>
            <w:r>
              <w:rPr>
                <w:b/>
              </w:rPr>
              <w:t xml:space="preserve">Цена, </w:t>
            </w:r>
            <w:r>
              <w:rPr>
                <w:b/>
              </w:rPr>
              <w:br/>
              <w:t>рублей,  НДС не облагается</w:t>
            </w:r>
          </w:p>
        </w:tc>
        <w:tc>
          <w:tcPr>
            <w:tcW w:w="708" w:type="dxa"/>
            <w:shd w:val="clear" w:color="auto" w:fill="auto"/>
            <w:tcMar>
              <w:top w:w="0" w:type="dxa"/>
              <w:left w:w="108" w:type="dxa"/>
              <w:bottom w:w="0" w:type="dxa"/>
              <w:right w:w="108" w:type="dxa"/>
            </w:tcMar>
            <w:vAlign w:val="center"/>
          </w:tcPr>
          <w:p w:rsidR="002E4B16" w:rsidRPr="00941514" w:rsidRDefault="000C760E" w:rsidP="005D3C8B">
            <w:pPr>
              <w:ind w:left="6" w:hanging="6"/>
              <w:rPr>
                <w:b/>
              </w:rPr>
            </w:pPr>
            <w:r>
              <w:rPr>
                <w:b/>
              </w:rPr>
              <w:t>Кол-во,</w:t>
            </w:r>
          </w:p>
          <w:p w:rsidR="002E4B16" w:rsidRPr="00941514" w:rsidRDefault="000C760E" w:rsidP="005D3C8B">
            <w:pPr>
              <w:ind w:left="6" w:hanging="6"/>
              <w:rPr>
                <w:b/>
              </w:rPr>
            </w:pPr>
            <w:r>
              <w:rPr>
                <w:b/>
              </w:rPr>
              <w:t>экз.</w:t>
            </w:r>
          </w:p>
        </w:tc>
        <w:tc>
          <w:tcPr>
            <w:tcW w:w="1559" w:type="dxa"/>
            <w:shd w:val="clear" w:color="auto" w:fill="auto"/>
            <w:tcMar>
              <w:top w:w="0" w:type="dxa"/>
              <w:left w:w="108" w:type="dxa"/>
              <w:bottom w:w="0" w:type="dxa"/>
              <w:right w:w="108" w:type="dxa"/>
            </w:tcMar>
            <w:vAlign w:val="center"/>
          </w:tcPr>
          <w:p w:rsidR="002E4B16" w:rsidRPr="00941514" w:rsidRDefault="000C760E" w:rsidP="005D3C8B">
            <w:pPr>
              <w:ind w:left="6" w:hanging="6"/>
              <w:rPr>
                <w:b/>
              </w:rPr>
            </w:pPr>
            <w:r>
              <w:rPr>
                <w:b/>
              </w:rPr>
              <w:t>Сумма рублей,</w:t>
            </w:r>
          </w:p>
          <w:p w:rsidR="002E4B16" w:rsidRPr="00941514" w:rsidRDefault="000C760E" w:rsidP="005D3C8B">
            <w:pPr>
              <w:ind w:left="6" w:hanging="6"/>
              <w:rPr>
                <w:b/>
              </w:rPr>
            </w:pPr>
            <w:r>
              <w:rPr>
                <w:b/>
              </w:rPr>
              <w:t>НДС не облагается</w:t>
            </w:r>
          </w:p>
        </w:tc>
      </w:tr>
      <w:tr w:rsidR="007A6C15" w:rsidRPr="00AC120B" w:rsidTr="008F4D0F">
        <w:trPr>
          <w:trHeight w:val="1002"/>
          <w:tblHeader/>
        </w:trPr>
        <w:tc>
          <w:tcPr>
            <w:tcW w:w="709" w:type="dxa"/>
            <w:vAlign w:val="center"/>
          </w:tcPr>
          <w:p w:rsidR="007A6C15" w:rsidRPr="001311D6" w:rsidRDefault="000C760E" w:rsidP="005D3C8B">
            <w:pPr>
              <w:ind w:left="6" w:hanging="6"/>
              <w:rPr>
                <w:rFonts w:eastAsia="MS Mincho"/>
                <w:color w:val="000000"/>
                <w:sz w:val="22"/>
                <w:szCs w:val="22"/>
                <w:lang w:eastAsia="en-US"/>
              </w:rPr>
            </w:pPr>
            <w:r>
              <w:rPr>
                <w:rFonts w:eastAsia="MS Mincho"/>
                <w:color w:val="000000"/>
                <w:sz w:val="22"/>
                <w:szCs w:val="22"/>
                <w:lang w:eastAsia="en-US"/>
              </w:rPr>
              <w:t>1</w:t>
            </w:r>
          </w:p>
        </w:tc>
        <w:tc>
          <w:tcPr>
            <w:tcW w:w="1701" w:type="dxa"/>
            <w:shd w:val="clear" w:color="auto" w:fill="auto"/>
            <w:tcMar>
              <w:top w:w="0" w:type="dxa"/>
              <w:left w:w="108" w:type="dxa"/>
              <w:bottom w:w="0" w:type="dxa"/>
              <w:right w:w="108" w:type="dxa"/>
            </w:tcMar>
            <w:vAlign w:val="center"/>
          </w:tcPr>
          <w:p w:rsidR="007A6C15" w:rsidRPr="00C30C19" w:rsidRDefault="000C760E" w:rsidP="00B62FA8">
            <w:pPr>
              <w:ind w:left="12" w:hanging="6"/>
              <w:jc w:val="both"/>
            </w:pPr>
            <w:r>
              <w:t>КликТек Нидерландc Би. Ви. (QlikTech)</w:t>
            </w:r>
          </w:p>
        </w:tc>
        <w:tc>
          <w:tcPr>
            <w:tcW w:w="3119" w:type="dxa"/>
            <w:shd w:val="clear" w:color="auto" w:fill="auto"/>
            <w:tcMar>
              <w:top w:w="0" w:type="dxa"/>
              <w:left w:w="108" w:type="dxa"/>
              <w:bottom w:w="0" w:type="dxa"/>
              <w:right w:w="108" w:type="dxa"/>
            </w:tcMar>
            <w:vAlign w:val="center"/>
          </w:tcPr>
          <w:p w:rsidR="007A6C15" w:rsidRPr="00C30C19" w:rsidRDefault="000C760E" w:rsidP="00B62FA8">
            <w:pPr>
              <w:ind w:left="12" w:hanging="6"/>
            </w:pPr>
            <w:r>
              <w:t>QlikView Named User CAL</w:t>
            </w:r>
          </w:p>
        </w:tc>
        <w:tc>
          <w:tcPr>
            <w:tcW w:w="1276" w:type="dxa"/>
            <w:vAlign w:val="center"/>
          </w:tcPr>
          <w:p w:rsidR="007A6C15" w:rsidRPr="007A6C15" w:rsidRDefault="000C760E" w:rsidP="005D3C8B">
            <w:pPr>
              <w:ind w:left="6" w:hanging="6"/>
              <w:rPr>
                <w:rFonts w:eastAsia="MS Mincho"/>
                <w:color w:val="000000"/>
                <w:sz w:val="22"/>
                <w:szCs w:val="22"/>
                <w:lang w:val="en-US" w:eastAsia="en-US"/>
              </w:rPr>
            </w:pPr>
            <w:r>
              <w:rPr>
                <w:rFonts w:eastAsia="MS Mincho"/>
                <w:color w:val="000000"/>
                <w:sz w:val="22"/>
                <w:szCs w:val="22"/>
                <w:lang w:val="en-US" w:eastAsia="en-US"/>
              </w:rPr>
              <w:t>License</w:t>
            </w:r>
          </w:p>
        </w:tc>
        <w:tc>
          <w:tcPr>
            <w:tcW w:w="1276" w:type="dxa"/>
            <w:shd w:val="clear" w:color="auto" w:fill="auto"/>
            <w:tcMar>
              <w:top w:w="0" w:type="dxa"/>
              <w:left w:w="108" w:type="dxa"/>
              <w:bottom w:w="0" w:type="dxa"/>
              <w:right w:w="108" w:type="dxa"/>
            </w:tcMar>
            <w:vAlign w:val="center"/>
          </w:tcPr>
          <w:p w:rsidR="007A6C15" w:rsidRPr="00935575" w:rsidRDefault="000C760E" w:rsidP="005D3C8B">
            <w:pPr>
              <w:ind w:left="6" w:hanging="6"/>
              <w:rPr>
                <w:rFonts w:eastAsia="MS Mincho"/>
                <w:color w:val="000000"/>
                <w:sz w:val="22"/>
                <w:szCs w:val="22"/>
                <w:lang w:eastAsia="en-US"/>
              </w:rPr>
            </w:pPr>
          </w:p>
        </w:tc>
        <w:tc>
          <w:tcPr>
            <w:tcW w:w="708" w:type="dxa"/>
            <w:shd w:val="clear" w:color="auto" w:fill="auto"/>
            <w:tcMar>
              <w:top w:w="0" w:type="dxa"/>
              <w:left w:w="108" w:type="dxa"/>
              <w:bottom w:w="0" w:type="dxa"/>
              <w:right w:w="108" w:type="dxa"/>
            </w:tcMar>
            <w:vAlign w:val="center"/>
          </w:tcPr>
          <w:p w:rsidR="007A6C15" w:rsidRPr="007A6C15" w:rsidRDefault="000C760E" w:rsidP="005D3C8B">
            <w:pPr>
              <w:ind w:left="6" w:hanging="6"/>
              <w:rPr>
                <w:rFonts w:eastAsia="MS Mincho"/>
                <w:color w:val="000000"/>
                <w:sz w:val="22"/>
                <w:szCs w:val="22"/>
                <w:lang w:val="en-US" w:eastAsia="en-US"/>
              </w:rPr>
            </w:pPr>
            <w:r>
              <w:rPr>
                <w:rFonts w:eastAsia="MS Mincho"/>
                <w:color w:val="000000"/>
                <w:sz w:val="22"/>
                <w:szCs w:val="22"/>
                <w:lang w:val="en-US" w:eastAsia="en-US"/>
              </w:rPr>
              <w:t>20</w:t>
            </w:r>
          </w:p>
        </w:tc>
        <w:tc>
          <w:tcPr>
            <w:tcW w:w="1559" w:type="dxa"/>
            <w:shd w:val="clear" w:color="auto" w:fill="auto"/>
            <w:tcMar>
              <w:top w:w="0" w:type="dxa"/>
              <w:left w:w="108" w:type="dxa"/>
              <w:bottom w:w="0" w:type="dxa"/>
              <w:right w:w="108" w:type="dxa"/>
            </w:tcMar>
            <w:vAlign w:val="center"/>
          </w:tcPr>
          <w:p w:rsidR="007A6C15" w:rsidRPr="00935575" w:rsidRDefault="000C760E" w:rsidP="005D3C8B">
            <w:pPr>
              <w:ind w:left="6" w:hanging="6"/>
              <w:rPr>
                <w:rFonts w:eastAsia="MS Mincho"/>
                <w:color w:val="000000"/>
                <w:sz w:val="22"/>
                <w:szCs w:val="22"/>
                <w:lang w:eastAsia="en-US"/>
              </w:rPr>
            </w:pPr>
          </w:p>
        </w:tc>
      </w:tr>
      <w:tr w:rsidR="007A6C15" w:rsidRPr="00AC120B" w:rsidTr="008F4D0F">
        <w:trPr>
          <w:trHeight w:val="1002"/>
          <w:tblHeader/>
        </w:trPr>
        <w:tc>
          <w:tcPr>
            <w:tcW w:w="709" w:type="dxa"/>
            <w:vAlign w:val="center"/>
          </w:tcPr>
          <w:p w:rsidR="007A6C15" w:rsidRPr="001311D6" w:rsidRDefault="000C760E" w:rsidP="005D3C8B">
            <w:pPr>
              <w:ind w:left="6" w:hanging="6"/>
              <w:rPr>
                <w:rFonts w:eastAsia="MS Mincho"/>
                <w:color w:val="000000"/>
                <w:sz w:val="22"/>
                <w:szCs w:val="22"/>
                <w:lang w:eastAsia="en-US"/>
              </w:rPr>
            </w:pPr>
            <w:r>
              <w:rPr>
                <w:rFonts w:eastAsia="MS Mincho"/>
                <w:color w:val="000000"/>
                <w:sz w:val="22"/>
                <w:szCs w:val="22"/>
                <w:lang w:eastAsia="en-US"/>
              </w:rPr>
              <w:t>2</w:t>
            </w:r>
          </w:p>
        </w:tc>
        <w:tc>
          <w:tcPr>
            <w:tcW w:w="1701" w:type="dxa"/>
            <w:shd w:val="clear" w:color="auto" w:fill="auto"/>
            <w:tcMar>
              <w:top w:w="0" w:type="dxa"/>
              <w:left w:w="108" w:type="dxa"/>
              <w:bottom w:w="0" w:type="dxa"/>
              <w:right w:w="108" w:type="dxa"/>
            </w:tcMar>
            <w:vAlign w:val="center"/>
          </w:tcPr>
          <w:p w:rsidR="007A6C15" w:rsidRPr="00C30C19" w:rsidRDefault="000C760E" w:rsidP="00B62FA8">
            <w:pPr>
              <w:ind w:left="12" w:hanging="6"/>
              <w:jc w:val="both"/>
            </w:pPr>
            <w:r>
              <w:t>КликТек Нидерландc Би. Ви. (QlikTech)</w:t>
            </w:r>
          </w:p>
        </w:tc>
        <w:tc>
          <w:tcPr>
            <w:tcW w:w="3119" w:type="dxa"/>
            <w:shd w:val="clear" w:color="auto" w:fill="auto"/>
            <w:tcMar>
              <w:top w:w="0" w:type="dxa"/>
              <w:left w:w="108" w:type="dxa"/>
              <w:bottom w:w="0" w:type="dxa"/>
              <w:right w:w="108" w:type="dxa"/>
            </w:tcMar>
            <w:vAlign w:val="center"/>
          </w:tcPr>
          <w:p w:rsidR="007A6C15" w:rsidRPr="00C30C19" w:rsidRDefault="000C760E" w:rsidP="00B62FA8">
            <w:pPr>
              <w:ind w:left="12" w:hanging="6"/>
            </w:pPr>
            <w:r>
              <w:t>Qlik Sense Enterprise Site</w:t>
            </w:r>
          </w:p>
        </w:tc>
        <w:tc>
          <w:tcPr>
            <w:tcW w:w="1276" w:type="dxa"/>
            <w:vAlign w:val="center"/>
          </w:tcPr>
          <w:p w:rsidR="007A6C15" w:rsidRPr="007A6C15" w:rsidRDefault="000C760E" w:rsidP="005D3C8B">
            <w:pPr>
              <w:ind w:left="6" w:hanging="6"/>
              <w:rPr>
                <w:rFonts w:eastAsia="MS Mincho"/>
                <w:color w:val="000000"/>
                <w:sz w:val="22"/>
                <w:szCs w:val="22"/>
                <w:lang w:val="en-US" w:eastAsia="en-US"/>
              </w:rPr>
            </w:pPr>
            <w:r>
              <w:rPr>
                <w:rFonts w:eastAsia="MS Mincho"/>
                <w:color w:val="000000"/>
                <w:sz w:val="22"/>
                <w:szCs w:val="22"/>
                <w:lang w:val="en-US" w:eastAsia="en-US"/>
              </w:rPr>
              <w:t>License</w:t>
            </w:r>
          </w:p>
        </w:tc>
        <w:tc>
          <w:tcPr>
            <w:tcW w:w="1276" w:type="dxa"/>
            <w:shd w:val="clear" w:color="auto" w:fill="auto"/>
            <w:tcMar>
              <w:top w:w="0" w:type="dxa"/>
              <w:left w:w="108" w:type="dxa"/>
              <w:bottom w:w="0" w:type="dxa"/>
              <w:right w:w="108" w:type="dxa"/>
            </w:tcMar>
            <w:vAlign w:val="center"/>
          </w:tcPr>
          <w:p w:rsidR="007A6C15" w:rsidRPr="00935575" w:rsidRDefault="000C760E" w:rsidP="005D3C8B">
            <w:pPr>
              <w:ind w:left="6" w:hanging="6"/>
              <w:rPr>
                <w:rFonts w:eastAsia="MS Mincho"/>
                <w:color w:val="000000"/>
                <w:sz w:val="22"/>
                <w:szCs w:val="22"/>
                <w:lang w:eastAsia="en-US"/>
              </w:rPr>
            </w:pPr>
          </w:p>
        </w:tc>
        <w:tc>
          <w:tcPr>
            <w:tcW w:w="708" w:type="dxa"/>
            <w:shd w:val="clear" w:color="auto" w:fill="auto"/>
            <w:tcMar>
              <w:top w:w="0" w:type="dxa"/>
              <w:left w:w="108" w:type="dxa"/>
              <w:bottom w:w="0" w:type="dxa"/>
              <w:right w:w="108" w:type="dxa"/>
            </w:tcMar>
            <w:vAlign w:val="center"/>
          </w:tcPr>
          <w:p w:rsidR="007A6C15" w:rsidRPr="007A6C15" w:rsidRDefault="000C760E" w:rsidP="005D3C8B">
            <w:pPr>
              <w:ind w:left="6" w:hanging="6"/>
              <w:rPr>
                <w:rFonts w:eastAsia="MS Mincho"/>
                <w:color w:val="000000"/>
                <w:sz w:val="22"/>
                <w:szCs w:val="22"/>
                <w:lang w:val="en-US" w:eastAsia="en-US"/>
              </w:rPr>
            </w:pPr>
            <w:r>
              <w:rPr>
                <w:rFonts w:eastAsia="MS Mincho"/>
                <w:color w:val="000000"/>
                <w:sz w:val="22"/>
                <w:szCs w:val="22"/>
                <w:lang w:val="en-US" w:eastAsia="en-US"/>
              </w:rPr>
              <w:t>55</w:t>
            </w:r>
          </w:p>
        </w:tc>
        <w:tc>
          <w:tcPr>
            <w:tcW w:w="1559" w:type="dxa"/>
            <w:shd w:val="clear" w:color="auto" w:fill="auto"/>
            <w:tcMar>
              <w:top w:w="0" w:type="dxa"/>
              <w:left w:w="108" w:type="dxa"/>
              <w:bottom w:w="0" w:type="dxa"/>
              <w:right w:w="108" w:type="dxa"/>
            </w:tcMar>
            <w:vAlign w:val="center"/>
          </w:tcPr>
          <w:p w:rsidR="007A6C15" w:rsidRPr="00935575" w:rsidRDefault="000C760E" w:rsidP="005D3C8B">
            <w:pPr>
              <w:ind w:left="6" w:hanging="6"/>
              <w:rPr>
                <w:rFonts w:eastAsia="MS Mincho"/>
                <w:color w:val="000000"/>
                <w:sz w:val="22"/>
                <w:szCs w:val="22"/>
                <w:lang w:eastAsia="en-US"/>
              </w:rPr>
            </w:pPr>
          </w:p>
        </w:tc>
      </w:tr>
    </w:tbl>
    <w:p w:rsidR="002E4B16" w:rsidRDefault="000C760E" w:rsidP="002E4B16">
      <w:pPr>
        <w:rPr>
          <w:b/>
          <w:i/>
          <w:sz w:val="28"/>
          <w:szCs w:val="28"/>
          <w:highlight w:val="magenta"/>
        </w:rPr>
      </w:pPr>
    </w:p>
    <w:p w:rsidR="002E4B16" w:rsidRDefault="000C760E" w:rsidP="002E4B16">
      <w:pPr>
        <w:rPr>
          <w:b/>
          <w:i/>
          <w:sz w:val="28"/>
          <w:szCs w:val="28"/>
          <w:highlight w:val="magenta"/>
        </w:rPr>
      </w:pPr>
    </w:p>
    <w:p w:rsidR="002E4B16" w:rsidRPr="00F26007" w:rsidRDefault="000C760E" w:rsidP="002E4B16">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rPr>
          <w:rFonts w:eastAsia="MS Mincho"/>
          <w:b/>
          <w:sz w:val="22"/>
          <w:szCs w:val="22"/>
          <w:lang w:eastAsia="en-US"/>
        </w:rPr>
      </w:pPr>
      <w:r>
        <w:rPr>
          <w:rFonts w:eastAsia="MS Mincho"/>
          <w:b/>
          <w:sz w:val="22"/>
          <w:szCs w:val="22"/>
          <w:lang w:eastAsia="en-US"/>
        </w:rPr>
        <w:t xml:space="preserve">Спецификация №2  </w:t>
      </w:r>
    </w:p>
    <w:p w:rsidR="002E4B16" w:rsidRDefault="000C760E" w:rsidP="002E4B16">
      <w:pPr>
        <w:ind w:left="426"/>
        <w:rPr>
          <w:rFonts w:eastAsia="MS Mincho"/>
          <w:sz w:val="22"/>
          <w:szCs w:val="22"/>
          <w:lang w:eastAsia="en-US"/>
        </w:rPr>
      </w:pP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7"/>
        <w:gridCol w:w="4133"/>
        <w:gridCol w:w="1559"/>
        <w:gridCol w:w="1418"/>
        <w:gridCol w:w="992"/>
        <w:gridCol w:w="1559"/>
      </w:tblGrid>
      <w:tr w:rsidR="002E4B16" w:rsidRPr="00255792" w:rsidTr="008F4D0F">
        <w:trPr>
          <w:trHeight w:val="1048"/>
          <w:tblHeader/>
        </w:trPr>
        <w:tc>
          <w:tcPr>
            <w:tcW w:w="687" w:type="dxa"/>
            <w:vAlign w:val="center"/>
          </w:tcPr>
          <w:p w:rsidR="002E4B16" w:rsidRPr="00540AB1" w:rsidRDefault="000C760E" w:rsidP="005D3C8B">
            <w:pPr>
              <w:ind w:left="6" w:hanging="6"/>
              <w:rPr>
                <w:b/>
              </w:rPr>
            </w:pPr>
            <w:r>
              <w:rPr>
                <w:b/>
              </w:rPr>
              <w:t>№</w:t>
            </w:r>
          </w:p>
        </w:tc>
        <w:tc>
          <w:tcPr>
            <w:tcW w:w="4133" w:type="dxa"/>
            <w:shd w:val="clear" w:color="auto" w:fill="auto"/>
            <w:tcMar>
              <w:top w:w="0" w:type="dxa"/>
              <w:left w:w="108" w:type="dxa"/>
              <w:bottom w:w="0" w:type="dxa"/>
              <w:right w:w="108" w:type="dxa"/>
            </w:tcMar>
            <w:vAlign w:val="center"/>
          </w:tcPr>
          <w:p w:rsidR="002E4B16" w:rsidRPr="00540AB1" w:rsidRDefault="000C760E" w:rsidP="005D3C8B">
            <w:pPr>
              <w:ind w:left="6" w:hanging="6"/>
              <w:rPr>
                <w:b/>
              </w:rPr>
            </w:pPr>
            <w:r>
              <w:rPr>
                <w:b/>
              </w:rPr>
              <w:t>Наименование Сертификата</w:t>
            </w:r>
          </w:p>
        </w:tc>
        <w:tc>
          <w:tcPr>
            <w:tcW w:w="1559" w:type="dxa"/>
            <w:vAlign w:val="center"/>
          </w:tcPr>
          <w:p w:rsidR="002E4B16" w:rsidRPr="00540AB1" w:rsidRDefault="000C760E" w:rsidP="005D3C8B">
            <w:pPr>
              <w:ind w:left="6" w:hanging="6"/>
              <w:rPr>
                <w:b/>
              </w:rPr>
            </w:pPr>
            <w:r>
              <w:rPr>
                <w:b/>
              </w:rPr>
              <w:t>Уровень обновления по Сертификату</w:t>
            </w:r>
          </w:p>
        </w:tc>
        <w:tc>
          <w:tcPr>
            <w:tcW w:w="1418" w:type="dxa"/>
            <w:shd w:val="clear" w:color="auto" w:fill="auto"/>
            <w:tcMar>
              <w:top w:w="0" w:type="dxa"/>
              <w:left w:w="108" w:type="dxa"/>
              <w:bottom w:w="0" w:type="dxa"/>
              <w:right w:w="108" w:type="dxa"/>
            </w:tcMar>
            <w:vAlign w:val="center"/>
          </w:tcPr>
          <w:p w:rsidR="002E4B16" w:rsidRPr="00540AB1" w:rsidRDefault="000C760E" w:rsidP="005D3C8B">
            <w:pPr>
              <w:ind w:left="6" w:hanging="6"/>
              <w:rPr>
                <w:b/>
              </w:rPr>
            </w:pPr>
            <w:r>
              <w:rPr>
                <w:b/>
              </w:rPr>
              <w:t xml:space="preserve">Цена, </w:t>
            </w:r>
            <w:r>
              <w:rPr>
                <w:b/>
              </w:rPr>
              <w:br/>
              <w:t xml:space="preserve">рублей,  без учета НДС </w:t>
            </w:r>
          </w:p>
        </w:tc>
        <w:tc>
          <w:tcPr>
            <w:tcW w:w="992" w:type="dxa"/>
            <w:shd w:val="clear" w:color="auto" w:fill="auto"/>
            <w:tcMar>
              <w:top w:w="0" w:type="dxa"/>
              <w:left w:w="108" w:type="dxa"/>
              <w:bottom w:w="0" w:type="dxa"/>
              <w:right w:w="108" w:type="dxa"/>
            </w:tcMar>
            <w:vAlign w:val="center"/>
          </w:tcPr>
          <w:p w:rsidR="002E4B16" w:rsidRPr="00540AB1" w:rsidRDefault="000C760E" w:rsidP="005D3C8B">
            <w:pPr>
              <w:ind w:left="6" w:hanging="6"/>
              <w:rPr>
                <w:b/>
              </w:rPr>
            </w:pPr>
            <w:r>
              <w:rPr>
                <w:b/>
              </w:rPr>
              <w:t>Кол-во Сертификатов,</w:t>
            </w:r>
          </w:p>
          <w:p w:rsidR="002E4B16" w:rsidRPr="00540AB1" w:rsidRDefault="000C760E" w:rsidP="005D3C8B">
            <w:pPr>
              <w:ind w:left="6" w:hanging="6"/>
              <w:rPr>
                <w:b/>
              </w:rPr>
            </w:pPr>
            <w:r>
              <w:rPr>
                <w:b/>
              </w:rPr>
              <w:t>шт.</w:t>
            </w:r>
          </w:p>
        </w:tc>
        <w:tc>
          <w:tcPr>
            <w:tcW w:w="1559" w:type="dxa"/>
            <w:shd w:val="clear" w:color="auto" w:fill="auto"/>
            <w:tcMar>
              <w:top w:w="0" w:type="dxa"/>
              <w:left w:w="108" w:type="dxa"/>
              <w:bottom w:w="0" w:type="dxa"/>
              <w:right w:w="108" w:type="dxa"/>
            </w:tcMar>
            <w:vAlign w:val="center"/>
          </w:tcPr>
          <w:p w:rsidR="002E4B16" w:rsidRPr="00540AB1" w:rsidRDefault="000C760E" w:rsidP="005D3C8B">
            <w:pPr>
              <w:ind w:left="6" w:hanging="6"/>
              <w:rPr>
                <w:b/>
              </w:rPr>
            </w:pPr>
            <w:r>
              <w:rPr>
                <w:b/>
              </w:rPr>
              <w:t>Сумма, рублей</w:t>
            </w:r>
          </w:p>
          <w:p w:rsidR="002E4B16" w:rsidRPr="00540AB1" w:rsidRDefault="000C760E" w:rsidP="005D3C8B">
            <w:pPr>
              <w:ind w:left="6" w:hanging="6"/>
              <w:rPr>
                <w:b/>
              </w:rPr>
            </w:pPr>
          </w:p>
        </w:tc>
      </w:tr>
      <w:tr w:rsidR="002E4B16" w:rsidRPr="00255792" w:rsidTr="008F4D0F">
        <w:trPr>
          <w:trHeight w:val="471"/>
        </w:trPr>
        <w:tc>
          <w:tcPr>
            <w:tcW w:w="687" w:type="dxa"/>
            <w:vAlign w:val="center"/>
          </w:tcPr>
          <w:p w:rsidR="002E4B16" w:rsidRPr="00F26007" w:rsidRDefault="000C760E" w:rsidP="005D3C8B">
            <w:pPr>
              <w:ind w:left="6" w:hanging="6"/>
              <w:rPr>
                <w:rFonts w:eastAsia="MS Mincho"/>
                <w:bCs/>
                <w:sz w:val="22"/>
                <w:szCs w:val="22"/>
                <w:lang w:eastAsia="en-US"/>
              </w:rPr>
            </w:pPr>
            <w:r>
              <w:rPr>
                <w:rFonts w:eastAsia="MS Mincho"/>
                <w:bCs/>
                <w:sz w:val="22"/>
                <w:szCs w:val="22"/>
                <w:lang w:eastAsia="en-US"/>
              </w:rPr>
              <w:t>1</w:t>
            </w:r>
          </w:p>
        </w:tc>
        <w:tc>
          <w:tcPr>
            <w:tcW w:w="4133" w:type="dxa"/>
            <w:tcMar>
              <w:top w:w="0" w:type="dxa"/>
              <w:left w:w="108" w:type="dxa"/>
              <w:bottom w:w="0" w:type="dxa"/>
              <w:right w:w="108" w:type="dxa"/>
            </w:tcMar>
            <w:vAlign w:val="center"/>
          </w:tcPr>
          <w:p w:rsidR="002E4B16" w:rsidRPr="00540AB1" w:rsidRDefault="000C760E" w:rsidP="00B62FA8">
            <w:pPr>
              <w:ind w:left="12" w:hanging="6"/>
              <w:jc w:val="both"/>
            </w:pPr>
            <w:r>
              <w:t>Сертификат на право получения на срок до 31.12.2018 обновления программ для ЭВМ Qlik в составе и количестве, указанном в пп.1-2 Спецификации №1 и программ для ЭВМ Qlik, приобретенных Заказчиком ранее, в составе и количестве, указанном</w:t>
            </w:r>
            <w:r>
              <w:t xml:space="preserve"> в пп. 1-7 Перечня ранее приобретенных программ.</w:t>
            </w:r>
          </w:p>
        </w:tc>
        <w:tc>
          <w:tcPr>
            <w:tcW w:w="1559" w:type="dxa"/>
            <w:vAlign w:val="center"/>
          </w:tcPr>
          <w:p w:rsidR="002E4B16" w:rsidRPr="003C548E" w:rsidRDefault="000C760E" w:rsidP="005D3C8B">
            <w:pPr>
              <w:ind w:left="6" w:hanging="6"/>
              <w:rPr>
                <w:lang w:eastAsia="ru-RU"/>
              </w:rPr>
            </w:pPr>
            <w:r>
              <w:rPr>
                <w:sz w:val="22"/>
                <w:szCs w:val="22"/>
                <w:lang w:val="en-US" w:eastAsia="ru-RU"/>
              </w:rPr>
              <w:t>Standart</w:t>
            </w:r>
          </w:p>
        </w:tc>
        <w:tc>
          <w:tcPr>
            <w:tcW w:w="1418" w:type="dxa"/>
            <w:noWrap/>
            <w:tcMar>
              <w:top w:w="0" w:type="dxa"/>
              <w:left w:w="108" w:type="dxa"/>
              <w:bottom w:w="0" w:type="dxa"/>
              <w:right w:w="108" w:type="dxa"/>
            </w:tcMar>
            <w:vAlign w:val="center"/>
          </w:tcPr>
          <w:p w:rsidR="002E4B16" w:rsidRPr="00D31C3E" w:rsidRDefault="000C760E" w:rsidP="005D3C8B">
            <w:pPr>
              <w:ind w:left="6" w:hanging="6"/>
              <w:rPr>
                <w:rFonts w:eastAsia="MS Mincho"/>
                <w:lang w:eastAsia="en-US"/>
              </w:rPr>
            </w:pPr>
          </w:p>
        </w:tc>
        <w:tc>
          <w:tcPr>
            <w:tcW w:w="992" w:type="dxa"/>
            <w:noWrap/>
            <w:tcMar>
              <w:top w:w="0" w:type="dxa"/>
              <w:left w:w="108" w:type="dxa"/>
              <w:bottom w:w="0" w:type="dxa"/>
              <w:right w:w="108" w:type="dxa"/>
            </w:tcMar>
            <w:vAlign w:val="center"/>
          </w:tcPr>
          <w:p w:rsidR="002E4B16" w:rsidRPr="00D31C3E" w:rsidRDefault="000C760E" w:rsidP="005D3C8B">
            <w:pPr>
              <w:ind w:left="6" w:hanging="6"/>
              <w:rPr>
                <w:rFonts w:eastAsia="MS Mincho"/>
                <w:lang w:eastAsia="en-US"/>
              </w:rPr>
            </w:pPr>
            <w:r>
              <w:rPr>
                <w:rFonts w:eastAsia="MS Mincho"/>
                <w:lang w:eastAsia="en-US"/>
              </w:rPr>
              <w:t>1</w:t>
            </w:r>
          </w:p>
        </w:tc>
        <w:tc>
          <w:tcPr>
            <w:tcW w:w="1559" w:type="dxa"/>
            <w:noWrap/>
            <w:tcMar>
              <w:top w:w="0" w:type="dxa"/>
              <w:left w:w="108" w:type="dxa"/>
              <w:bottom w:w="0" w:type="dxa"/>
              <w:right w:w="108" w:type="dxa"/>
            </w:tcMar>
            <w:vAlign w:val="center"/>
          </w:tcPr>
          <w:p w:rsidR="002E4B16" w:rsidRPr="00D31C3E" w:rsidRDefault="000C760E" w:rsidP="005D3C8B">
            <w:pPr>
              <w:ind w:left="6" w:hanging="6"/>
              <w:rPr>
                <w:rFonts w:eastAsia="MS Mincho"/>
                <w:lang w:eastAsia="en-US"/>
              </w:rPr>
            </w:pPr>
          </w:p>
        </w:tc>
      </w:tr>
      <w:tr w:rsidR="002E4B16" w:rsidRPr="00957A96" w:rsidTr="008F4D0F">
        <w:trPr>
          <w:trHeight w:val="471"/>
        </w:trPr>
        <w:tc>
          <w:tcPr>
            <w:tcW w:w="8789" w:type="dxa"/>
            <w:gridSpan w:val="5"/>
            <w:vAlign w:val="center"/>
          </w:tcPr>
          <w:p w:rsidR="002E4B16" w:rsidRPr="00957A96" w:rsidRDefault="000C760E" w:rsidP="005D3C8B">
            <w:pPr>
              <w:ind w:left="6" w:hanging="6"/>
              <w:jc w:val="right"/>
              <w:rPr>
                <w:rFonts w:eastAsia="MS Mincho"/>
                <w:lang w:eastAsia="en-US"/>
              </w:rPr>
            </w:pPr>
            <w:r>
              <w:rPr>
                <w:rFonts w:eastAsia="MS Mincho"/>
                <w:b/>
                <w:lang w:eastAsia="en-US"/>
              </w:rPr>
              <w:t>Сумма НДС 18%</w:t>
            </w:r>
          </w:p>
        </w:tc>
        <w:tc>
          <w:tcPr>
            <w:tcW w:w="1559" w:type="dxa"/>
            <w:noWrap/>
            <w:tcMar>
              <w:top w:w="0" w:type="dxa"/>
              <w:left w:w="108" w:type="dxa"/>
              <w:bottom w:w="0" w:type="dxa"/>
              <w:right w:w="108" w:type="dxa"/>
            </w:tcMar>
            <w:vAlign w:val="center"/>
          </w:tcPr>
          <w:p w:rsidR="002E4B16" w:rsidRPr="00957A96" w:rsidRDefault="000C760E" w:rsidP="005D3C8B">
            <w:pPr>
              <w:ind w:left="6" w:hanging="6"/>
              <w:jc w:val="right"/>
              <w:rPr>
                <w:rFonts w:eastAsia="MS Mincho"/>
                <w:b/>
                <w:lang w:eastAsia="en-US"/>
              </w:rPr>
            </w:pPr>
          </w:p>
        </w:tc>
      </w:tr>
      <w:tr w:rsidR="002E4B16" w:rsidRPr="00957A96" w:rsidTr="008F4D0F">
        <w:trPr>
          <w:trHeight w:val="471"/>
        </w:trPr>
        <w:tc>
          <w:tcPr>
            <w:tcW w:w="8789" w:type="dxa"/>
            <w:gridSpan w:val="5"/>
            <w:vAlign w:val="center"/>
          </w:tcPr>
          <w:p w:rsidR="002E4B16" w:rsidRPr="00957A96" w:rsidRDefault="000C760E" w:rsidP="005D3C8B">
            <w:pPr>
              <w:ind w:left="6" w:hanging="6"/>
              <w:jc w:val="right"/>
              <w:rPr>
                <w:rFonts w:eastAsia="MS Mincho"/>
                <w:b/>
                <w:lang w:eastAsia="en-US"/>
              </w:rPr>
            </w:pPr>
            <w:r>
              <w:rPr>
                <w:rFonts w:eastAsia="MS Mincho"/>
                <w:b/>
                <w:lang w:eastAsia="en-US"/>
              </w:rPr>
              <w:t>ИТОГО включая НДС</w:t>
            </w:r>
          </w:p>
        </w:tc>
        <w:tc>
          <w:tcPr>
            <w:tcW w:w="1559" w:type="dxa"/>
            <w:noWrap/>
            <w:tcMar>
              <w:top w:w="0" w:type="dxa"/>
              <w:left w:w="108" w:type="dxa"/>
              <w:bottom w:w="0" w:type="dxa"/>
              <w:right w:w="108" w:type="dxa"/>
            </w:tcMar>
            <w:vAlign w:val="center"/>
          </w:tcPr>
          <w:p w:rsidR="002E4B16" w:rsidRPr="00957A96" w:rsidRDefault="000C760E" w:rsidP="005D3C8B">
            <w:pPr>
              <w:ind w:left="6" w:hanging="6"/>
              <w:jc w:val="right"/>
              <w:rPr>
                <w:rFonts w:eastAsia="MS Mincho"/>
                <w:b/>
                <w:lang w:eastAsia="en-US"/>
              </w:rPr>
            </w:pPr>
          </w:p>
        </w:tc>
      </w:tr>
    </w:tbl>
    <w:p w:rsidR="002E4B16" w:rsidRDefault="000C760E" w:rsidP="002E4B16">
      <w:pPr>
        <w:rPr>
          <w:b/>
          <w:i/>
          <w:sz w:val="28"/>
          <w:szCs w:val="28"/>
          <w:highlight w:val="magenta"/>
        </w:rPr>
      </w:pPr>
    </w:p>
    <w:p w:rsidR="005716B0" w:rsidRDefault="000C760E" w:rsidP="002E4B16">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outlineLvl w:val="0"/>
        <w:rPr>
          <w:rFonts w:eastAsia="MS Mincho"/>
          <w:b/>
          <w:sz w:val="22"/>
          <w:szCs w:val="22"/>
          <w:lang w:eastAsia="en-US"/>
        </w:rPr>
      </w:pPr>
    </w:p>
    <w:p w:rsidR="002E4B16" w:rsidRPr="008177F5" w:rsidRDefault="000C760E" w:rsidP="00B62FA8">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40"/>
        <w:ind w:left="425" w:right="51"/>
        <w:outlineLvl w:val="0"/>
        <w:rPr>
          <w:rFonts w:eastAsia="MS Mincho"/>
          <w:b/>
          <w:sz w:val="22"/>
          <w:szCs w:val="22"/>
          <w:lang w:eastAsia="en-US"/>
        </w:rPr>
      </w:pPr>
      <w:r>
        <w:rPr>
          <w:rFonts w:eastAsia="MS Mincho"/>
          <w:b/>
          <w:sz w:val="22"/>
          <w:szCs w:val="22"/>
          <w:lang w:eastAsia="en-US"/>
        </w:rPr>
        <w:lastRenderedPageBreak/>
        <w:t>Перечень ранее приобретенных программ</w:t>
      </w:r>
    </w:p>
    <w:tbl>
      <w:tblPr>
        <w:tblW w:w="10346" w:type="dxa"/>
        <w:jc w:val="center"/>
        <w:tblInd w:w="-1258" w:type="dxa"/>
        <w:tblLook w:val="04A0" w:firstRow="1" w:lastRow="0" w:firstColumn="1" w:lastColumn="0" w:noHBand="0" w:noVBand="1"/>
      </w:tblPr>
      <w:tblGrid>
        <w:gridCol w:w="780"/>
        <w:gridCol w:w="3241"/>
        <w:gridCol w:w="4641"/>
        <w:gridCol w:w="1684"/>
      </w:tblGrid>
      <w:tr w:rsidR="002E4B16" w:rsidRPr="00357B52" w:rsidTr="008F4D0F">
        <w:trPr>
          <w:trHeight w:val="844"/>
          <w:jc w:val="center"/>
        </w:trPr>
        <w:tc>
          <w:tcPr>
            <w:tcW w:w="780" w:type="dxa"/>
            <w:tcBorders>
              <w:top w:val="single" w:sz="4" w:space="0" w:color="auto"/>
              <w:left w:val="single" w:sz="4" w:space="0" w:color="auto"/>
              <w:bottom w:val="single" w:sz="4" w:space="0" w:color="auto"/>
              <w:right w:val="single" w:sz="4" w:space="0" w:color="auto"/>
            </w:tcBorders>
            <w:vAlign w:val="center"/>
          </w:tcPr>
          <w:p w:rsidR="002E4B16" w:rsidRDefault="000C760E" w:rsidP="00B62FA8">
            <w:pPr>
              <w:keepNext/>
              <w:keepLines/>
              <w:ind w:left="6" w:hanging="6"/>
              <w:rPr>
                <w:b/>
                <w:bCs/>
                <w:lang w:eastAsia="ru-RU"/>
              </w:rPr>
            </w:pPr>
            <w:r>
              <w:rPr>
                <w:b/>
                <w:bCs/>
                <w:lang w:eastAsia="ru-RU"/>
              </w:rPr>
              <w:t>№</w:t>
            </w:r>
          </w:p>
        </w:tc>
        <w:tc>
          <w:tcPr>
            <w:tcW w:w="3241" w:type="dxa"/>
            <w:tcBorders>
              <w:top w:val="single" w:sz="4" w:space="0" w:color="auto"/>
              <w:left w:val="single" w:sz="4" w:space="0" w:color="auto"/>
              <w:bottom w:val="single" w:sz="4" w:space="0" w:color="auto"/>
              <w:right w:val="single" w:sz="4" w:space="0" w:color="auto"/>
            </w:tcBorders>
            <w:vAlign w:val="center"/>
          </w:tcPr>
          <w:p w:rsidR="002E4B16" w:rsidRPr="00357B52" w:rsidRDefault="000C760E" w:rsidP="00B62FA8">
            <w:pPr>
              <w:keepNext/>
              <w:keepLines/>
              <w:ind w:left="6" w:hanging="6"/>
              <w:rPr>
                <w:b/>
                <w:bCs/>
                <w:lang w:eastAsia="ru-RU"/>
              </w:rPr>
            </w:pPr>
            <w:r>
              <w:rPr>
                <w:b/>
                <w:bCs/>
                <w:lang w:eastAsia="ru-RU"/>
              </w:rPr>
              <w:t>Правообладатель</w:t>
            </w:r>
          </w:p>
        </w:tc>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B16" w:rsidRPr="00EA09FA" w:rsidRDefault="000C760E" w:rsidP="00B62FA8">
            <w:pPr>
              <w:keepNext/>
              <w:keepLines/>
              <w:ind w:left="6" w:hanging="6"/>
              <w:rPr>
                <w:b/>
                <w:bCs/>
                <w:lang w:val="en-US" w:eastAsia="ru-RU"/>
              </w:rPr>
            </w:pPr>
            <w:r>
              <w:rPr>
                <w:b/>
                <w:bCs/>
                <w:lang w:eastAsia="ru-RU"/>
              </w:rPr>
              <w:t>Наименование</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rsidR="002E4B16" w:rsidRPr="00357B52" w:rsidRDefault="000C760E" w:rsidP="00B62FA8">
            <w:pPr>
              <w:keepNext/>
              <w:keepLines/>
              <w:ind w:left="6" w:hanging="6"/>
              <w:rPr>
                <w:b/>
                <w:bCs/>
                <w:lang w:eastAsia="ru-RU"/>
              </w:rPr>
            </w:pPr>
            <w:r>
              <w:rPr>
                <w:b/>
                <w:bCs/>
                <w:lang w:eastAsia="ru-RU"/>
              </w:rPr>
              <w:t>Кол-во, экз</w:t>
            </w:r>
          </w:p>
        </w:tc>
      </w:tr>
      <w:tr w:rsidR="002E4B16" w:rsidRPr="0073220C" w:rsidTr="008F4D0F">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2E4B16" w:rsidRPr="00540AB1" w:rsidRDefault="000C760E" w:rsidP="005D3C8B">
            <w:pPr>
              <w:ind w:left="6" w:hanging="6"/>
              <w:rPr>
                <w:lang w:val="en-US"/>
              </w:rPr>
            </w:pPr>
            <w:r>
              <w:rPr>
                <w:lang w:val="en-US"/>
              </w:rPr>
              <w:t>1</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2E4B16" w:rsidRPr="0012698C" w:rsidRDefault="000C760E" w:rsidP="00B62FA8">
            <w:pPr>
              <w:ind w:left="12" w:hanging="6"/>
              <w:jc w:val="both"/>
              <w:rPr>
                <w:lang w:val="en-US"/>
              </w:rPr>
            </w:pPr>
            <w:r>
              <w:t>КликТек</w:t>
            </w:r>
            <w:r>
              <w:rPr>
                <w:lang w:val="en-US"/>
              </w:rPr>
              <w:t xml:space="preserve"> </w:t>
            </w:r>
            <w:r>
              <w:t>Нидерланд</w:t>
            </w:r>
            <w:r>
              <w:rPr>
                <w:lang w:val="en-US"/>
              </w:rPr>
              <w:t xml:space="preserve">c </w:t>
            </w:r>
            <w:r>
              <w:t>Би</w:t>
            </w:r>
            <w:r>
              <w:rPr>
                <w:lang w:val="en-US"/>
              </w:rPr>
              <w:t xml:space="preserve">. </w:t>
            </w:r>
            <w:r>
              <w:t>Ви</w:t>
            </w:r>
            <w:r>
              <w:rPr>
                <w:lang w:val="en-US"/>
              </w:rPr>
              <w:t>. (QlikTech)</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2E4B16" w:rsidRPr="0012698C" w:rsidRDefault="000C760E" w:rsidP="00B62FA8">
            <w:pPr>
              <w:ind w:left="12" w:hanging="6"/>
              <w:jc w:val="both"/>
              <w:rPr>
                <w:lang w:val="en-US"/>
              </w:rPr>
            </w:pPr>
            <w:r>
              <w:rPr>
                <w:lang w:val="en-US"/>
              </w:rPr>
              <w:t>QlikView</w:t>
            </w:r>
            <w:r>
              <w:rPr>
                <w:lang w:val="en-US"/>
              </w:rPr>
              <w:t xml:space="preserve"> Enterprise Edition Server</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2E4B16" w:rsidRPr="00517130" w:rsidRDefault="000C760E" w:rsidP="005D3C8B">
            <w:pPr>
              <w:ind w:left="6" w:hanging="6"/>
            </w:pPr>
            <w:r>
              <w:t>1</w:t>
            </w:r>
          </w:p>
        </w:tc>
      </w:tr>
      <w:tr w:rsidR="00E70107" w:rsidRPr="0073220C" w:rsidTr="008F4D0F">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5D3C8B">
            <w:pPr>
              <w:ind w:left="6" w:hanging="6"/>
              <w:rPr>
                <w:lang w:val="en-US"/>
              </w:rPr>
            </w:pPr>
            <w:r>
              <w:rPr>
                <w:lang w:val="en-US"/>
              </w:rPr>
              <w:t>2</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t>КликТек</w:t>
            </w:r>
            <w:r>
              <w:rPr>
                <w:lang w:val="en-US"/>
              </w:rPr>
              <w:t xml:space="preserve"> </w:t>
            </w:r>
            <w:r>
              <w:t>Нидерланд</w:t>
            </w:r>
            <w:r>
              <w:rPr>
                <w:lang w:val="en-US"/>
              </w:rPr>
              <w:t xml:space="preserve">c </w:t>
            </w:r>
            <w:r>
              <w:t>Би</w:t>
            </w:r>
            <w:r>
              <w:rPr>
                <w:lang w:val="en-US"/>
              </w:rPr>
              <w:t xml:space="preserve">. </w:t>
            </w:r>
            <w:r>
              <w:t>Ви</w:t>
            </w:r>
            <w:r>
              <w:rPr>
                <w:lang w:val="en-US"/>
              </w:rPr>
              <w:t>. (QlikTech)</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rPr>
                <w:lang w:val="en-US"/>
              </w:rPr>
              <w:t>QlikView Enterprise Edition Test Server</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70107" w:rsidRDefault="000C760E" w:rsidP="005D3C8B">
            <w:pPr>
              <w:ind w:left="6" w:hanging="6"/>
            </w:pPr>
            <w:r>
              <w:t>1</w:t>
            </w:r>
          </w:p>
        </w:tc>
      </w:tr>
      <w:tr w:rsidR="00E70107" w:rsidRPr="0073220C" w:rsidTr="008F4D0F">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5D3C8B">
            <w:pPr>
              <w:ind w:left="6" w:hanging="6"/>
              <w:rPr>
                <w:lang w:val="en-US"/>
              </w:rPr>
            </w:pPr>
            <w:r>
              <w:rPr>
                <w:lang w:val="en-US"/>
              </w:rPr>
              <w:t>3</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t>КликТек</w:t>
            </w:r>
            <w:r>
              <w:rPr>
                <w:lang w:val="en-US"/>
              </w:rPr>
              <w:t xml:space="preserve"> </w:t>
            </w:r>
            <w:r>
              <w:t>Нидерланд</w:t>
            </w:r>
            <w:r>
              <w:rPr>
                <w:lang w:val="en-US"/>
              </w:rPr>
              <w:t xml:space="preserve">c </w:t>
            </w:r>
            <w:r>
              <w:t>Би</w:t>
            </w:r>
            <w:r>
              <w:rPr>
                <w:lang w:val="en-US"/>
              </w:rPr>
              <w:t xml:space="preserve">. </w:t>
            </w:r>
            <w:r>
              <w:t>Ви</w:t>
            </w:r>
            <w:r>
              <w:rPr>
                <w:lang w:val="en-US"/>
              </w:rPr>
              <w:t>. (QlikTech)</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B62FA8">
            <w:pPr>
              <w:ind w:left="12" w:hanging="6"/>
              <w:jc w:val="both"/>
            </w:pPr>
            <w:r>
              <w:t>QlikView Named User CAL</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70107" w:rsidRDefault="000C760E" w:rsidP="005D3C8B">
            <w:pPr>
              <w:ind w:left="6" w:hanging="6"/>
            </w:pPr>
            <w:r>
              <w:t>10</w:t>
            </w:r>
          </w:p>
        </w:tc>
      </w:tr>
      <w:tr w:rsidR="00E70107" w:rsidRPr="00CF77B2" w:rsidTr="008F4D0F">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5D3C8B">
            <w:pPr>
              <w:ind w:left="6" w:hanging="6"/>
              <w:rPr>
                <w:lang w:val="en-US"/>
              </w:rPr>
            </w:pPr>
            <w:r>
              <w:rPr>
                <w:lang w:val="en-US"/>
              </w:rPr>
              <w:t>4</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t>КликТек</w:t>
            </w:r>
            <w:r>
              <w:rPr>
                <w:lang w:val="en-US"/>
              </w:rPr>
              <w:t xml:space="preserve"> </w:t>
            </w:r>
            <w:r>
              <w:t>Нидерланд</w:t>
            </w:r>
            <w:r>
              <w:rPr>
                <w:lang w:val="en-US"/>
              </w:rPr>
              <w:t xml:space="preserve">c </w:t>
            </w:r>
            <w:r>
              <w:t>Би</w:t>
            </w:r>
            <w:r>
              <w:rPr>
                <w:lang w:val="en-US"/>
              </w:rPr>
              <w:t xml:space="preserve">. </w:t>
            </w:r>
            <w:r>
              <w:t>Ви</w:t>
            </w:r>
            <w:r>
              <w:rPr>
                <w:lang w:val="en-US"/>
              </w:rPr>
              <w:t>. (QlikTech)</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B62FA8">
            <w:pPr>
              <w:ind w:left="12" w:hanging="6"/>
              <w:jc w:val="both"/>
            </w:pPr>
            <w:r>
              <w:t>Qlik Sense Enterprise Site</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70107" w:rsidRPr="00540AB1" w:rsidRDefault="000C760E" w:rsidP="005D3C8B">
            <w:pPr>
              <w:ind w:left="6" w:hanging="6"/>
            </w:pPr>
            <w:r>
              <w:t>45</w:t>
            </w:r>
          </w:p>
        </w:tc>
      </w:tr>
      <w:tr w:rsidR="00E70107" w:rsidRPr="0073220C" w:rsidTr="008F4D0F">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5D3C8B">
            <w:pPr>
              <w:ind w:left="6" w:hanging="6"/>
              <w:rPr>
                <w:lang w:val="en-US"/>
              </w:rPr>
            </w:pPr>
            <w:r>
              <w:rPr>
                <w:lang w:val="en-US"/>
              </w:rPr>
              <w:t>5</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t>КликТек</w:t>
            </w:r>
            <w:r>
              <w:rPr>
                <w:lang w:val="en-US"/>
              </w:rPr>
              <w:t xml:space="preserve"> </w:t>
            </w:r>
            <w:r>
              <w:t>Нидерланд</w:t>
            </w:r>
            <w:r>
              <w:rPr>
                <w:lang w:val="en-US"/>
              </w:rPr>
              <w:t xml:space="preserve">c </w:t>
            </w:r>
            <w:r>
              <w:t>Би</w:t>
            </w:r>
            <w:r>
              <w:rPr>
                <w:lang w:val="en-US"/>
              </w:rPr>
              <w:t xml:space="preserve">. </w:t>
            </w:r>
            <w:r>
              <w:t>Ви</w:t>
            </w:r>
            <w:r>
              <w:rPr>
                <w:lang w:val="en-US"/>
              </w:rPr>
              <w:t>. (QlikTech)</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rPr>
                <w:lang w:val="en-US"/>
              </w:rPr>
              <w:t>Qlik Sense Enterprise Test Site (45 users)</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70107" w:rsidRDefault="000C760E" w:rsidP="005D3C8B">
            <w:pPr>
              <w:ind w:left="6" w:hanging="6"/>
            </w:pPr>
            <w:r>
              <w:t>1</w:t>
            </w:r>
          </w:p>
        </w:tc>
      </w:tr>
      <w:tr w:rsidR="00E70107" w:rsidRPr="0073220C" w:rsidTr="008F4D0F">
        <w:trPr>
          <w:trHeight w:val="423"/>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5D3C8B">
            <w:pPr>
              <w:ind w:left="6" w:hanging="6"/>
              <w:rPr>
                <w:lang w:val="en-US"/>
              </w:rPr>
            </w:pPr>
            <w:r>
              <w:rPr>
                <w:lang w:val="en-US"/>
              </w:rPr>
              <w:t>6</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t>КликТек</w:t>
            </w:r>
            <w:r>
              <w:rPr>
                <w:lang w:val="en-US"/>
              </w:rPr>
              <w:t xml:space="preserve"> </w:t>
            </w:r>
            <w:r>
              <w:t>Нидерланд</w:t>
            </w:r>
            <w:r>
              <w:rPr>
                <w:lang w:val="en-US"/>
              </w:rPr>
              <w:t xml:space="preserve">c </w:t>
            </w:r>
            <w:r>
              <w:t>Би</w:t>
            </w:r>
            <w:r>
              <w:rPr>
                <w:lang w:val="en-US"/>
              </w:rPr>
              <w:t xml:space="preserve">. </w:t>
            </w:r>
            <w:r>
              <w:t>Ви</w:t>
            </w:r>
            <w:r>
              <w:rPr>
                <w:lang w:val="en-US"/>
              </w:rPr>
              <w:t>. (QlikTech)</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B62FA8">
            <w:pPr>
              <w:ind w:left="12" w:hanging="6"/>
              <w:jc w:val="both"/>
            </w:pPr>
            <w:r>
              <w:t>QlikView NPrinting Server</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70107" w:rsidRDefault="000C760E" w:rsidP="005D3C8B">
            <w:pPr>
              <w:ind w:left="6" w:hanging="6"/>
            </w:pPr>
            <w:r>
              <w:t>1</w:t>
            </w:r>
          </w:p>
        </w:tc>
      </w:tr>
      <w:tr w:rsidR="00E70107" w:rsidRPr="0073220C" w:rsidTr="008F4D0F">
        <w:trPr>
          <w:trHeight w:val="287"/>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5D3C8B">
            <w:pPr>
              <w:ind w:left="6" w:hanging="6"/>
              <w:rPr>
                <w:lang w:val="en-US"/>
              </w:rPr>
            </w:pPr>
            <w:r>
              <w:rPr>
                <w:lang w:val="en-US"/>
              </w:rPr>
              <w:t>7</w:t>
            </w:r>
          </w:p>
        </w:tc>
        <w:tc>
          <w:tcPr>
            <w:tcW w:w="32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12698C" w:rsidRDefault="000C760E" w:rsidP="00B62FA8">
            <w:pPr>
              <w:ind w:left="12" w:hanging="6"/>
              <w:jc w:val="both"/>
              <w:rPr>
                <w:lang w:val="en-US"/>
              </w:rPr>
            </w:pPr>
            <w:r>
              <w:t>КликТек</w:t>
            </w:r>
            <w:r>
              <w:rPr>
                <w:lang w:val="en-US"/>
              </w:rPr>
              <w:t xml:space="preserve"> </w:t>
            </w:r>
            <w:r>
              <w:t>Нидерланд</w:t>
            </w:r>
            <w:r>
              <w:rPr>
                <w:lang w:val="en-US"/>
              </w:rPr>
              <w:t xml:space="preserve">c </w:t>
            </w:r>
            <w:r>
              <w:t>Би</w:t>
            </w:r>
            <w:r>
              <w:rPr>
                <w:lang w:val="en-US"/>
              </w:rPr>
              <w:t xml:space="preserve">. </w:t>
            </w:r>
            <w:r>
              <w:t>Ви</w:t>
            </w:r>
            <w:r>
              <w:rPr>
                <w:lang w:val="en-US"/>
              </w:rPr>
              <w:t>. (QlikTech)</w:t>
            </w:r>
          </w:p>
        </w:tc>
        <w:tc>
          <w:tcPr>
            <w:tcW w:w="4641" w:type="dxa"/>
            <w:tcBorders>
              <w:top w:val="single" w:sz="4" w:space="0" w:color="auto"/>
              <w:left w:val="single" w:sz="4" w:space="0" w:color="auto"/>
              <w:bottom w:val="single" w:sz="4" w:space="0" w:color="auto"/>
              <w:right w:val="single" w:sz="4" w:space="0" w:color="auto"/>
            </w:tcBorders>
            <w:shd w:val="clear" w:color="000000" w:fill="FFFFFF"/>
            <w:vAlign w:val="center"/>
          </w:tcPr>
          <w:p w:rsidR="00E70107" w:rsidRPr="00540AB1" w:rsidRDefault="000C760E" w:rsidP="00B62FA8">
            <w:pPr>
              <w:ind w:left="12" w:hanging="6"/>
              <w:jc w:val="both"/>
            </w:pPr>
            <w:r>
              <w:t>QlikView NPrinting Designer</w:t>
            </w:r>
          </w:p>
        </w:tc>
        <w:tc>
          <w:tcPr>
            <w:tcW w:w="1684" w:type="dxa"/>
            <w:tcBorders>
              <w:top w:val="single" w:sz="4" w:space="0" w:color="auto"/>
              <w:left w:val="nil"/>
              <w:bottom w:val="single" w:sz="4" w:space="0" w:color="auto"/>
              <w:right w:val="single" w:sz="4" w:space="0" w:color="auto"/>
            </w:tcBorders>
            <w:shd w:val="clear" w:color="000000" w:fill="FFFFFF"/>
            <w:vAlign w:val="center"/>
          </w:tcPr>
          <w:p w:rsidR="00E70107" w:rsidRPr="00517130" w:rsidRDefault="000C760E" w:rsidP="005D3C8B">
            <w:pPr>
              <w:ind w:left="6" w:hanging="6"/>
            </w:pPr>
            <w:r>
              <w:t>1</w:t>
            </w:r>
          </w:p>
        </w:tc>
      </w:tr>
    </w:tbl>
    <w:p w:rsidR="002E4B16" w:rsidRDefault="000C760E" w:rsidP="002E4B16">
      <w:pPr>
        <w:rPr>
          <w:b/>
          <w:i/>
          <w:sz w:val="28"/>
          <w:szCs w:val="28"/>
          <w:highlight w:val="magenta"/>
        </w:rPr>
      </w:pPr>
    </w:p>
    <w:p w:rsidR="002E4B16" w:rsidRDefault="000C760E" w:rsidP="002E4B16">
      <w:pPr>
        <w:rPr>
          <w:b/>
          <w:i/>
          <w:sz w:val="28"/>
          <w:szCs w:val="28"/>
          <w:highlight w:val="magenta"/>
        </w:rPr>
      </w:pPr>
    </w:p>
    <w:tbl>
      <w:tblPr>
        <w:tblW w:w="9923" w:type="dxa"/>
        <w:jc w:val="center"/>
        <w:tblInd w:w="108" w:type="dxa"/>
        <w:tblLayout w:type="fixed"/>
        <w:tblLook w:val="0000" w:firstRow="0" w:lastRow="0" w:firstColumn="0" w:lastColumn="0" w:noHBand="0" w:noVBand="0"/>
      </w:tblPr>
      <w:tblGrid>
        <w:gridCol w:w="4962"/>
        <w:gridCol w:w="4961"/>
      </w:tblGrid>
      <w:tr w:rsidR="002E4B16" w:rsidRPr="00957A96" w:rsidTr="008F4D0F">
        <w:trPr>
          <w:jc w:val="center"/>
        </w:trPr>
        <w:tc>
          <w:tcPr>
            <w:tcW w:w="4962" w:type="dxa"/>
          </w:tcPr>
          <w:p w:rsidR="002E4B16" w:rsidRPr="00957A96" w:rsidRDefault="000C760E" w:rsidP="00B62FA8">
            <w:pPr>
              <w:spacing w:before="120" w:after="240"/>
              <w:ind w:left="12" w:hanging="6"/>
              <w:jc w:val="both"/>
              <w:rPr>
                <w:b/>
              </w:rPr>
            </w:pPr>
            <w:r>
              <w:rPr>
                <w:sz w:val="22"/>
                <w:szCs w:val="22"/>
              </w:rPr>
              <w:t>Сублицензиат</w:t>
            </w:r>
          </w:p>
        </w:tc>
        <w:tc>
          <w:tcPr>
            <w:tcW w:w="4961" w:type="dxa"/>
          </w:tcPr>
          <w:p w:rsidR="002E4B16" w:rsidRPr="00957A96" w:rsidRDefault="000C760E" w:rsidP="00B62FA8">
            <w:pPr>
              <w:spacing w:before="120" w:after="240"/>
              <w:ind w:left="12" w:hanging="6"/>
              <w:jc w:val="both"/>
              <w:rPr>
                <w:b/>
              </w:rPr>
            </w:pPr>
            <w:r>
              <w:rPr>
                <w:sz w:val="22"/>
                <w:szCs w:val="22"/>
              </w:rPr>
              <w:t>Сублицензиар</w:t>
            </w:r>
          </w:p>
        </w:tc>
      </w:tr>
      <w:tr w:rsidR="002E4B16" w:rsidRPr="00F07213" w:rsidTr="008F4D0F">
        <w:trPr>
          <w:trHeight w:val="80"/>
          <w:jc w:val="center"/>
        </w:trPr>
        <w:tc>
          <w:tcPr>
            <w:tcW w:w="4962" w:type="dxa"/>
          </w:tcPr>
          <w:p w:rsidR="002E4B16" w:rsidRPr="00F07213" w:rsidRDefault="000C760E" w:rsidP="00B62FA8">
            <w:pPr>
              <w:ind w:left="12" w:hanging="6"/>
              <w:jc w:val="both"/>
            </w:pPr>
            <w:r>
              <w:rPr>
                <w:sz w:val="22"/>
                <w:szCs w:val="22"/>
              </w:rPr>
              <w:t>__________    ___________________</w:t>
            </w:r>
          </w:p>
          <w:p w:rsidR="002E4B16" w:rsidRPr="00F07213" w:rsidRDefault="000C760E" w:rsidP="00B62FA8">
            <w:pPr>
              <w:ind w:left="12" w:hanging="6"/>
              <w:jc w:val="both"/>
            </w:pPr>
            <w:r>
              <w:rPr>
                <w:sz w:val="22"/>
                <w:szCs w:val="22"/>
              </w:rPr>
              <w:t>(подпись)                    (Ф.И.О.)</w:t>
            </w:r>
          </w:p>
        </w:tc>
        <w:tc>
          <w:tcPr>
            <w:tcW w:w="4961" w:type="dxa"/>
          </w:tcPr>
          <w:p w:rsidR="002E4B16" w:rsidRPr="00F07213" w:rsidRDefault="000C760E" w:rsidP="00B62FA8">
            <w:pPr>
              <w:ind w:left="12" w:hanging="6"/>
              <w:jc w:val="both"/>
            </w:pPr>
            <w:r>
              <w:rPr>
                <w:sz w:val="22"/>
                <w:szCs w:val="22"/>
              </w:rPr>
              <w:t>__________    ___________________</w:t>
            </w:r>
          </w:p>
          <w:p w:rsidR="002E4B16" w:rsidRPr="00F07213" w:rsidRDefault="000C760E" w:rsidP="00B62FA8">
            <w:pPr>
              <w:ind w:left="12" w:hanging="6"/>
              <w:jc w:val="both"/>
            </w:pPr>
            <w:r>
              <w:rPr>
                <w:sz w:val="22"/>
                <w:szCs w:val="22"/>
              </w:rPr>
              <w:t>(подпись)                    (Ф.И.О.)</w:t>
            </w:r>
          </w:p>
        </w:tc>
      </w:tr>
    </w:tbl>
    <w:p w:rsidR="002E4B16" w:rsidRDefault="000C760E" w:rsidP="00343B77">
      <w:pPr>
        <w:rPr>
          <w:b/>
          <w:i/>
          <w:sz w:val="28"/>
          <w:szCs w:val="28"/>
          <w:highlight w:val="magenta"/>
        </w:rPr>
      </w:pPr>
    </w:p>
    <w:p w:rsidR="0039389E" w:rsidRDefault="0039389E">
      <w:pPr>
        <w:pStyle w:val="1"/>
        <w:jc w:val="right"/>
        <w:rPr>
          <w:rFonts w:cs="Times New Roman"/>
          <w:b w:val="0"/>
          <w:i/>
          <w:iCs/>
          <w:sz w:val="28"/>
        </w:rPr>
      </w:pPr>
    </w:p>
    <w:p w:rsidR="0039389E" w:rsidRDefault="000C760E">
      <w:pPr>
        <w:ind w:left="0" w:hanging="11"/>
      </w:pPr>
      <w:r>
        <w:br w:type="page"/>
      </w:r>
    </w:p>
    <w:p w:rsidR="0039389E" w:rsidRDefault="0039389E">
      <w:pPr>
        <w:pStyle w:val="1"/>
        <w:jc w:val="right"/>
        <w:rPr>
          <w:rFonts w:cs="Times New Roman"/>
          <w:b w:val="0"/>
          <w:i/>
          <w:iCs/>
          <w:sz w:val="28"/>
        </w:rPr>
      </w:pPr>
    </w:p>
    <w:p w:rsidR="0039389E" w:rsidRDefault="000C760E">
      <w:pPr>
        <w:pStyle w:val="1"/>
        <w:jc w:val="right"/>
        <w:rPr>
          <w:rFonts w:cs="Times New Roman"/>
          <w:b w:val="0"/>
          <w:i/>
          <w:iCs/>
          <w:sz w:val="28"/>
        </w:rPr>
      </w:pPr>
      <w:r>
        <w:rPr>
          <w:rFonts w:cs="Times New Roman"/>
          <w:b w:val="0"/>
          <w:sz w:val="28"/>
        </w:rPr>
        <w:t xml:space="preserve"> Приложение № 5</w:t>
      </w:r>
    </w:p>
    <w:p w:rsidR="00602D2D" w:rsidRPr="005E043C" w:rsidRDefault="00602D2D" w:rsidP="005E043C">
      <w:pPr>
        <w:jc w:val="right"/>
        <w:rPr>
          <w:b/>
          <w:i/>
          <w:iCs/>
          <w:sz w:val="28"/>
        </w:rPr>
      </w:pPr>
      <w:r>
        <w:rPr>
          <w:sz w:val="28"/>
        </w:rPr>
        <w:t>к документации о закупке</w:t>
      </w:r>
    </w:p>
    <w:p w:rsidR="00445355" w:rsidRPr="00445355" w:rsidRDefault="000C760E" w:rsidP="00445355">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445355" w:rsidRPr="00445355" w:rsidRDefault="000C760E" w:rsidP="00445355">
      <w:pPr>
        <w:tabs>
          <w:tab w:val="left" w:pos="9639"/>
        </w:tabs>
        <w:suppressAutoHyphens/>
        <w:ind w:left="0" w:firstLine="567"/>
        <w:rPr>
          <w:i/>
        </w:rPr>
      </w:pPr>
      <w:r>
        <w:rPr>
          <w:i/>
        </w:rPr>
        <w:t>(заполняется на усмотрение претендента, отдельный лист по каждому субподрядчику)</w:t>
      </w:r>
    </w:p>
    <w:p w:rsidR="00445355" w:rsidRPr="00445355" w:rsidRDefault="000C760E" w:rsidP="00445355">
      <w:pPr>
        <w:tabs>
          <w:tab w:val="left" w:pos="9639"/>
        </w:tabs>
        <w:suppressAutoHyphens/>
        <w:ind w:left="0" w:firstLine="567"/>
        <w:rPr>
          <w:sz w:val="22"/>
        </w:rPr>
      </w:pPr>
    </w:p>
    <w:p w:rsidR="00445355" w:rsidRPr="00445355" w:rsidRDefault="000C760E" w:rsidP="00445355">
      <w:pPr>
        <w:tabs>
          <w:tab w:val="left" w:pos="9639"/>
        </w:tabs>
        <w:suppressAutoHyphens/>
        <w:ind w:left="0" w:firstLine="567"/>
        <w:rPr>
          <w:b/>
          <w:sz w:val="28"/>
          <w:szCs w:val="28"/>
        </w:rPr>
      </w:pPr>
      <w:r>
        <w:rPr>
          <w:b/>
          <w:sz w:val="28"/>
          <w:szCs w:val="28"/>
        </w:rPr>
        <w:t>Наименование организации, фирмы:</w:t>
      </w:r>
    </w:p>
    <w:p w:rsidR="00445355" w:rsidRPr="00445355" w:rsidRDefault="000C760E" w:rsidP="00445355">
      <w:pPr>
        <w:tabs>
          <w:tab w:val="left" w:pos="9639"/>
        </w:tabs>
        <w:suppressAutoHyphens/>
        <w:ind w:left="0" w:firstLine="567"/>
        <w:jc w:val="left"/>
        <w:rPr>
          <w:sz w:val="22"/>
        </w:rPr>
      </w:pPr>
      <w:r>
        <w:rPr>
          <w:sz w:val="22"/>
        </w:rPr>
        <w:t>____________________________________________________________________________</w:t>
      </w:r>
    </w:p>
    <w:p w:rsidR="00445355" w:rsidRPr="00445355" w:rsidRDefault="000C760E" w:rsidP="00445355">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45355" w:rsidRPr="00445355" w:rsidTr="00126204">
        <w:tc>
          <w:tcPr>
            <w:tcW w:w="3138" w:type="dxa"/>
            <w:tcBorders>
              <w:top w:val="single" w:sz="4" w:space="0" w:color="auto"/>
              <w:left w:val="single" w:sz="4" w:space="0" w:color="auto"/>
              <w:bottom w:val="single" w:sz="4" w:space="0" w:color="auto"/>
              <w:right w:val="single" w:sz="4" w:space="0" w:color="auto"/>
            </w:tcBorders>
            <w:vAlign w:val="center"/>
            <w:hideMark/>
          </w:tcPr>
          <w:p w:rsidR="00445355" w:rsidRPr="00445355" w:rsidRDefault="000C760E" w:rsidP="00126204">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45355" w:rsidRPr="00445355" w:rsidRDefault="000C760E" w:rsidP="00126204">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45355" w:rsidRPr="00445355" w:rsidRDefault="000C760E" w:rsidP="00126204">
            <w:pPr>
              <w:tabs>
                <w:tab w:val="left" w:pos="9639"/>
              </w:tabs>
              <w:suppressAutoHyphens/>
              <w:ind w:left="0" w:firstLine="0"/>
              <w:jc w:val="left"/>
              <w:rPr>
                <w:szCs w:val="28"/>
              </w:rPr>
            </w:pPr>
            <w:r>
              <w:rPr>
                <w:szCs w:val="28"/>
              </w:rPr>
              <w:t>Филиалы и дочерние предприятия</w:t>
            </w:r>
          </w:p>
        </w:tc>
      </w:tr>
      <w:tr w:rsidR="00445355" w:rsidRPr="00445355" w:rsidTr="00126204">
        <w:trPr>
          <w:trHeight w:val="227"/>
        </w:trPr>
        <w:tc>
          <w:tcPr>
            <w:tcW w:w="3138" w:type="dxa"/>
            <w:tcBorders>
              <w:top w:val="single" w:sz="4" w:space="0" w:color="auto"/>
              <w:left w:val="single" w:sz="4" w:space="0" w:color="auto"/>
              <w:bottom w:val="single" w:sz="4" w:space="0" w:color="auto"/>
              <w:right w:val="single" w:sz="4" w:space="0" w:color="auto"/>
            </w:tcBorders>
            <w:hideMark/>
          </w:tcPr>
          <w:p w:rsidR="00445355" w:rsidRPr="00445355" w:rsidRDefault="000C760E" w:rsidP="00126204">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45355" w:rsidRPr="00445355" w:rsidRDefault="000C760E" w:rsidP="0012620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45355" w:rsidRPr="00445355" w:rsidRDefault="000C760E" w:rsidP="00126204">
            <w:pPr>
              <w:tabs>
                <w:tab w:val="left" w:pos="9639"/>
              </w:tabs>
              <w:suppressAutoHyphens/>
              <w:ind w:left="0" w:firstLine="0"/>
              <w:jc w:val="left"/>
              <w:rPr>
                <w:szCs w:val="28"/>
              </w:rPr>
            </w:pPr>
          </w:p>
        </w:tc>
      </w:tr>
      <w:tr w:rsidR="00445355" w:rsidRPr="00445355" w:rsidTr="00126204">
        <w:trPr>
          <w:trHeight w:val="227"/>
        </w:trPr>
        <w:tc>
          <w:tcPr>
            <w:tcW w:w="3138" w:type="dxa"/>
            <w:tcBorders>
              <w:top w:val="single" w:sz="4" w:space="0" w:color="auto"/>
              <w:left w:val="single" w:sz="4" w:space="0" w:color="auto"/>
              <w:bottom w:val="single" w:sz="4" w:space="0" w:color="auto"/>
              <w:right w:val="single" w:sz="4" w:space="0" w:color="auto"/>
            </w:tcBorders>
            <w:hideMark/>
          </w:tcPr>
          <w:p w:rsidR="00445355" w:rsidRPr="00445355" w:rsidRDefault="000C760E" w:rsidP="00126204">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45355" w:rsidRPr="00445355" w:rsidRDefault="000C760E" w:rsidP="0012620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45355" w:rsidRPr="00445355" w:rsidRDefault="000C760E" w:rsidP="00126204">
            <w:pPr>
              <w:tabs>
                <w:tab w:val="left" w:pos="9639"/>
              </w:tabs>
              <w:suppressAutoHyphens/>
              <w:ind w:left="0" w:firstLine="0"/>
              <w:jc w:val="left"/>
              <w:rPr>
                <w:szCs w:val="28"/>
              </w:rPr>
            </w:pPr>
          </w:p>
        </w:tc>
      </w:tr>
      <w:tr w:rsidR="00445355" w:rsidRPr="00445355" w:rsidTr="00126204">
        <w:trPr>
          <w:trHeight w:val="227"/>
        </w:trPr>
        <w:tc>
          <w:tcPr>
            <w:tcW w:w="3138" w:type="dxa"/>
            <w:tcBorders>
              <w:top w:val="single" w:sz="4" w:space="0" w:color="auto"/>
              <w:left w:val="single" w:sz="4" w:space="0" w:color="auto"/>
              <w:bottom w:val="single" w:sz="4" w:space="0" w:color="auto"/>
              <w:right w:val="single" w:sz="4" w:space="0" w:color="auto"/>
            </w:tcBorders>
            <w:hideMark/>
          </w:tcPr>
          <w:p w:rsidR="00445355" w:rsidRPr="00445355" w:rsidRDefault="000C760E" w:rsidP="00126204">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45355" w:rsidRPr="00445355" w:rsidRDefault="000C760E" w:rsidP="0012620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45355" w:rsidRPr="00445355" w:rsidRDefault="000C760E" w:rsidP="00126204">
            <w:pPr>
              <w:tabs>
                <w:tab w:val="left" w:pos="9639"/>
              </w:tabs>
              <w:suppressAutoHyphens/>
              <w:ind w:left="0" w:firstLine="0"/>
              <w:jc w:val="left"/>
              <w:rPr>
                <w:szCs w:val="28"/>
              </w:rPr>
            </w:pPr>
          </w:p>
        </w:tc>
      </w:tr>
      <w:tr w:rsidR="00445355" w:rsidRPr="00445355" w:rsidTr="00126204">
        <w:trPr>
          <w:trHeight w:val="227"/>
        </w:trPr>
        <w:tc>
          <w:tcPr>
            <w:tcW w:w="3138" w:type="dxa"/>
            <w:tcBorders>
              <w:top w:val="single" w:sz="4" w:space="0" w:color="auto"/>
              <w:left w:val="single" w:sz="4" w:space="0" w:color="auto"/>
              <w:bottom w:val="single" w:sz="4" w:space="0" w:color="auto"/>
              <w:right w:val="single" w:sz="4" w:space="0" w:color="auto"/>
            </w:tcBorders>
            <w:hideMark/>
          </w:tcPr>
          <w:p w:rsidR="00445355" w:rsidRPr="00445355" w:rsidRDefault="000C760E" w:rsidP="00126204">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45355" w:rsidRPr="00445355" w:rsidRDefault="000C760E" w:rsidP="0012620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445355" w:rsidRPr="00445355" w:rsidRDefault="000C760E" w:rsidP="00126204">
            <w:pPr>
              <w:tabs>
                <w:tab w:val="left" w:pos="9639"/>
              </w:tabs>
              <w:suppressAutoHyphens/>
              <w:ind w:left="0" w:firstLine="0"/>
              <w:jc w:val="left"/>
              <w:rPr>
                <w:szCs w:val="28"/>
              </w:rPr>
            </w:pPr>
          </w:p>
        </w:tc>
      </w:tr>
      <w:tr w:rsidR="00445355" w:rsidRPr="00445355" w:rsidTr="00126204">
        <w:tblPrEx>
          <w:tblLook w:val="0000" w:firstRow="0" w:lastRow="0" w:firstColumn="0" w:lastColumn="0" w:noHBand="0" w:noVBand="0"/>
        </w:tblPrEx>
        <w:trPr>
          <w:trHeight w:val="227"/>
        </w:trPr>
        <w:tc>
          <w:tcPr>
            <w:tcW w:w="3138" w:type="dxa"/>
          </w:tcPr>
          <w:p w:rsidR="00445355" w:rsidRPr="00445355" w:rsidRDefault="000C760E" w:rsidP="00126204">
            <w:pPr>
              <w:tabs>
                <w:tab w:val="left" w:pos="9639"/>
              </w:tabs>
              <w:suppressAutoHyphens/>
              <w:ind w:left="0" w:firstLine="0"/>
              <w:jc w:val="left"/>
            </w:pPr>
            <w:r>
              <w:t>Телефон/факс</w:t>
            </w:r>
          </w:p>
        </w:tc>
        <w:tc>
          <w:tcPr>
            <w:tcW w:w="3099" w:type="dxa"/>
            <w:gridSpan w:val="2"/>
          </w:tcPr>
          <w:p w:rsidR="00445355" w:rsidRPr="00445355" w:rsidRDefault="000C760E" w:rsidP="00126204">
            <w:pPr>
              <w:tabs>
                <w:tab w:val="left" w:pos="9639"/>
              </w:tabs>
              <w:suppressAutoHyphens/>
              <w:ind w:left="0" w:firstLine="0"/>
            </w:pPr>
          </w:p>
        </w:tc>
        <w:tc>
          <w:tcPr>
            <w:tcW w:w="3483" w:type="dxa"/>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rPr>
          <w:trHeight w:val="227"/>
        </w:trPr>
        <w:tc>
          <w:tcPr>
            <w:tcW w:w="3138" w:type="dxa"/>
          </w:tcPr>
          <w:p w:rsidR="00445355" w:rsidRPr="00445355" w:rsidRDefault="000C760E" w:rsidP="00126204">
            <w:pPr>
              <w:tabs>
                <w:tab w:val="left" w:pos="9639"/>
              </w:tabs>
              <w:suppressAutoHyphens/>
              <w:ind w:left="0" w:firstLine="0"/>
              <w:jc w:val="left"/>
            </w:pPr>
            <w:r>
              <w:t>Ответственное лицо</w:t>
            </w:r>
          </w:p>
        </w:tc>
        <w:tc>
          <w:tcPr>
            <w:tcW w:w="3099" w:type="dxa"/>
            <w:gridSpan w:val="2"/>
          </w:tcPr>
          <w:p w:rsidR="00445355" w:rsidRPr="00445355" w:rsidRDefault="000C760E" w:rsidP="00126204">
            <w:pPr>
              <w:tabs>
                <w:tab w:val="left" w:pos="9639"/>
              </w:tabs>
              <w:suppressAutoHyphens/>
              <w:ind w:left="0" w:firstLine="0"/>
            </w:pPr>
          </w:p>
        </w:tc>
        <w:tc>
          <w:tcPr>
            <w:tcW w:w="3483" w:type="dxa"/>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rPr>
          <w:trHeight w:val="227"/>
        </w:trPr>
        <w:tc>
          <w:tcPr>
            <w:tcW w:w="3138" w:type="dxa"/>
          </w:tcPr>
          <w:p w:rsidR="00445355" w:rsidRPr="00445355" w:rsidRDefault="000C760E" w:rsidP="00126204">
            <w:pPr>
              <w:tabs>
                <w:tab w:val="left" w:pos="9639"/>
              </w:tabs>
              <w:suppressAutoHyphens/>
              <w:ind w:left="0" w:firstLine="0"/>
              <w:jc w:val="left"/>
            </w:pPr>
            <w:r>
              <w:t>Форма (ООО, ЗАО и т.д.)</w:t>
            </w:r>
          </w:p>
        </w:tc>
        <w:tc>
          <w:tcPr>
            <w:tcW w:w="3099" w:type="dxa"/>
            <w:gridSpan w:val="2"/>
          </w:tcPr>
          <w:p w:rsidR="00445355" w:rsidRPr="00445355" w:rsidRDefault="000C760E" w:rsidP="00126204">
            <w:pPr>
              <w:tabs>
                <w:tab w:val="left" w:pos="9639"/>
              </w:tabs>
              <w:suppressAutoHyphens/>
              <w:ind w:left="0" w:firstLine="0"/>
            </w:pPr>
          </w:p>
        </w:tc>
        <w:tc>
          <w:tcPr>
            <w:tcW w:w="3483" w:type="dxa"/>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rPr>
          <w:trHeight w:val="227"/>
        </w:trPr>
        <w:tc>
          <w:tcPr>
            <w:tcW w:w="3138" w:type="dxa"/>
          </w:tcPr>
          <w:p w:rsidR="00445355" w:rsidRPr="00445355" w:rsidRDefault="000C760E" w:rsidP="00126204">
            <w:pPr>
              <w:tabs>
                <w:tab w:val="left" w:pos="9639"/>
              </w:tabs>
              <w:suppressAutoHyphens/>
              <w:ind w:left="0" w:firstLine="0"/>
              <w:jc w:val="left"/>
            </w:pPr>
            <w:r>
              <w:t>Уставный капитал</w:t>
            </w:r>
          </w:p>
        </w:tc>
        <w:tc>
          <w:tcPr>
            <w:tcW w:w="3099" w:type="dxa"/>
            <w:gridSpan w:val="2"/>
          </w:tcPr>
          <w:p w:rsidR="00445355" w:rsidRPr="00445355" w:rsidRDefault="000C760E" w:rsidP="00126204">
            <w:pPr>
              <w:tabs>
                <w:tab w:val="left" w:pos="9639"/>
              </w:tabs>
              <w:suppressAutoHyphens/>
              <w:ind w:left="0" w:firstLine="0"/>
            </w:pPr>
          </w:p>
        </w:tc>
        <w:tc>
          <w:tcPr>
            <w:tcW w:w="3483" w:type="dxa"/>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rPr>
          <w:trHeight w:val="227"/>
        </w:trPr>
        <w:tc>
          <w:tcPr>
            <w:tcW w:w="3138" w:type="dxa"/>
            <w:tcBorders>
              <w:bottom w:val="nil"/>
            </w:tcBorders>
          </w:tcPr>
          <w:p w:rsidR="00445355" w:rsidRPr="00445355" w:rsidRDefault="000C760E" w:rsidP="00126204">
            <w:pPr>
              <w:tabs>
                <w:tab w:val="left" w:pos="9639"/>
              </w:tabs>
              <w:suppressAutoHyphens/>
              <w:ind w:left="0" w:firstLine="0"/>
              <w:jc w:val="left"/>
            </w:pPr>
            <w:r>
              <w:t>Сфера деятельности</w:t>
            </w:r>
          </w:p>
        </w:tc>
        <w:tc>
          <w:tcPr>
            <w:tcW w:w="3099" w:type="dxa"/>
            <w:gridSpan w:val="2"/>
            <w:tcBorders>
              <w:bottom w:val="nil"/>
            </w:tcBorders>
          </w:tcPr>
          <w:p w:rsidR="00445355" w:rsidRPr="00445355" w:rsidRDefault="000C760E" w:rsidP="00126204">
            <w:pPr>
              <w:tabs>
                <w:tab w:val="left" w:pos="9639"/>
              </w:tabs>
              <w:suppressAutoHyphens/>
              <w:ind w:left="0" w:firstLine="0"/>
            </w:pPr>
          </w:p>
        </w:tc>
        <w:tc>
          <w:tcPr>
            <w:tcW w:w="3483" w:type="dxa"/>
            <w:tcBorders>
              <w:bottom w:val="nil"/>
            </w:tcBorders>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c>
          <w:tcPr>
            <w:tcW w:w="3138" w:type="dxa"/>
            <w:tcBorders>
              <w:right w:val="nil"/>
            </w:tcBorders>
          </w:tcPr>
          <w:p w:rsidR="00445355" w:rsidRPr="00445355" w:rsidRDefault="000C760E" w:rsidP="00126204">
            <w:pPr>
              <w:tabs>
                <w:tab w:val="left" w:pos="9639"/>
              </w:tabs>
              <w:suppressAutoHyphens/>
              <w:ind w:left="0" w:firstLine="0"/>
              <w:jc w:val="left"/>
            </w:pPr>
            <w:r>
              <w:t>Руководитель:</w:t>
            </w:r>
          </w:p>
        </w:tc>
        <w:tc>
          <w:tcPr>
            <w:tcW w:w="3099" w:type="dxa"/>
            <w:gridSpan w:val="2"/>
            <w:tcBorders>
              <w:left w:val="nil"/>
              <w:right w:val="nil"/>
            </w:tcBorders>
          </w:tcPr>
          <w:p w:rsidR="00445355" w:rsidRPr="00445355" w:rsidRDefault="000C760E" w:rsidP="00126204">
            <w:pPr>
              <w:tabs>
                <w:tab w:val="left" w:pos="9639"/>
              </w:tabs>
              <w:suppressAutoHyphens/>
              <w:ind w:left="0" w:firstLine="0"/>
              <w:jc w:val="left"/>
            </w:pPr>
            <w:r>
              <w:t>Дата:</w:t>
            </w:r>
          </w:p>
        </w:tc>
        <w:tc>
          <w:tcPr>
            <w:tcW w:w="3483" w:type="dxa"/>
            <w:tcBorders>
              <w:left w:val="nil"/>
            </w:tcBorders>
          </w:tcPr>
          <w:p w:rsidR="00445355" w:rsidRPr="00445355" w:rsidRDefault="000C760E" w:rsidP="00126204">
            <w:pPr>
              <w:tabs>
                <w:tab w:val="left" w:pos="9639"/>
              </w:tabs>
              <w:suppressAutoHyphens/>
              <w:ind w:left="0" w:firstLine="0"/>
              <w:jc w:val="left"/>
            </w:pPr>
            <w:r>
              <w:t>Печать/подпись (субподрядчика)</w:t>
            </w:r>
          </w:p>
        </w:tc>
      </w:tr>
      <w:tr w:rsidR="00445355" w:rsidRPr="00445355" w:rsidTr="00126204">
        <w:tblPrEx>
          <w:tblLook w:val="0000" w:firstRow="0" w:lastRow="0" w:firstColumn="0" w:lastColumn="0" w:noHBand="0" w:noVBand="0"/>
        </w:tblPrEx>
        <w:trPr>
          <w:cantSplit/>
        </w:trPr>
        <w:tc>
          <w:tcPr>
            <w:tcW w:w="9720" w:type="dxa"/>
            <w:gridSpan w:val="4"/>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rPr>
          <w:cantSplit/>
        </w:trPr>
        <w:tc>
          <w:tcPr>
            <w:tcW w:w="4536" w:type="dxa"/>
            <w:gridSpan w:val="2"/>
            <w:vMerge w:val="restart"/>
            <w:vAlign w:val="center"/>
          </w:tcPr>
          <w:p w:rsidR="00445355" w:rsidRPr="00445355" w:rsidRDefault="000C760E" w:rsidP="00126204">
            <w:pPr>
              <w:tabs>
                <w:tab w:val="left" w:pos="9639"/>
              </w:tabs>
              <w:suppressAutoHyphens/>
              <w:ind w:left="0" w:firstLine="0"/>
              <w:jc w:val="left"/>
            </w:pPr>
            <w:r>
              <w:t>Виды работ, передаваемые субподрядчику по предмету Открытого конкурса</w:t>
            </w:r>
          </w:p>
        </w:tc>
        <w:tc>
          <w:tcPr>
            <w:tcW w:w="5184" w:type="dxa"/>
            <w:gridSpan w:val="2"/>
          </w:tcPr>
          <w:p w:rsidR="00445355" w:rsidRPr="00445355" w:rsidRDefault="000C760E" w:rsidP="00126204">
            <w:pPr>
              <w:tabs>
                <w:tab w:val="left" w:pos="9639"/>
              </w:tabs>
              <w:suppressAutoHyphens/>
              <w:ind w:left="0" w:firstLine="0"/>
            </w:pPr>
            <w:r>
              <w:t>Передаваемые объемы работ</w:t>
            </w:r>
          </w:p>
        </w:tc>
      </w:tr>
      <w:tr w:rsidR="00445355" w:rsidRPr="00445355" w:rsidTr="00126204">
        <w:tblPrEx>
          <w:tblLook w:val="0000" w:firstRow="0" w:lastRow="0" w:firstColumn="0" w:lastColumn="0" w:noHBand="0" w:noVBand="0"/>
        </w:tblPrEx>
        <w:trPr>
          <w:cantSplit/>
        </w:trPr>
        <w:tc>
          <w:tcPr>
            <w:tcW w:w="4536" w:type="dxa"/>
            <w:gridSpan w:val="2"/>
            <w:vMerge/>
          </w:tcPr>
          <w:p w:rsidR="00445355" w:rsidRPr="00445355" w:rsidRDefault="000C760E" w:rsidP="00126204">
            <w:pPr>
              <w:tabs>
                <w:tab w:val="left" w:pos="9639"/>
              </w:tabs>
              <w:suppressAutoHyphens/>
              <w:ind w:left="0" w:firstLine="0"/>
              <w:jc w:val="left"/>
            </w:pPr>
          </w:p>
        </w:tc>
        <w:tc>
          <w:tcPr>
            <w:tcW w:w="1701" w:type="dxa"/>
          </w:tcPr>
          <w:p w:rsidR="00445355" w:rsidRPr="00445355" w:rsidRDefault="000C760E" w:rsidP="00126204">
            <w:pPr>
              <w:tabs>
                <w:tab w:val="left" w:pos="9639"/>
              </w:tabs>
              <w:suppressAutoHyphens/>
              <w:ind w:left="0" w:firstLine="0"/>
            </w:pPr>
            <w:r>
              <w:t>В физических единицах</w:t>
            </w:r>
          </w:p>
        </w:tc>
        <w:tc>
          <w:tcPr>
            <w:tcW w:w="3483" w:type="dxa"/>
            <w:vAlign w:val="center"/>
          </w:tcPr>
          <w:p w:rsidR="00445355" w:rsidRPr="00445355" w:rsidRDefault="000C760E" w:rsidP="00126204">
            <w:pPr>
              <w:tabs>
                <w:tab w:val="left" w:pos="9639"/>
              </w:tabs>
              <w:suppressAutoHyphens/>
              <w:ind w:left="0" w:firstLine="0"/>
            </w:pPr>
            <w:r>
              <w:t>В % к общему объему работ по предмету Открытого конкурса</w:t>
            </w:r>
          </w:p>
        </w:tc>
      </w:tr>
      <w:tr w:rsidR="00445355" w:rsidRPr="00445355" w:rsidTr="00126204">
        <w:tblPrEx>
          <w:tblLook w:val="0000" w:firstRow="0" w:lastRow="0" w:firstColumn="0" w:lastColumn="0" w:noHBand="0" w:noVBand="0"/>
        </w:tblPrEx>
        <w:tc>
          <w:tcPr>
            <w:tcW w:w="4536" w:type="dxa"/>
            <w:gridSpan w:val="2"/>
          </w:tcPr>
          <w:p w:rsidR="00445355" w:rsidRPr="00445355" w:rsidRDefault="000C760E" w:rsidP="00126204">
            <w:pPr>
              <w:tabs>
                <w:tab w:val="left" w:pos="9639"/>
              </w:tabs>
              <w:suppressAutoHyphens/>
              <w:ind w:left="0" w:firstLine="0"/>
              <w:jc w:val="left"/>
            </w:pPr>
          </w:p>
        </w:tc>
        <w:tc>
          <w:tcPr>
            <w:tcW w:w="1701" w:type="dxa"/>
          </w:tcPr>
          <w:p w:rsidR="00445355" w:rsidRPr="00445355" w:rsidRDefault="000C760E" w:rsidP="00126204">
            <w:pPr>
              <w:tabs>
                <w:tab w:val="left" w:pos="9639"/>
              </w:tabs>
              <w:suppressAutoHyphens/>
              <w:ind w:left="0" w:firstLine="0"/>
            </w:pPr>
          </w:p>
        </w:tc>
        <w:tc>
          <w:tcPr>
            <w:tcW w:w="3483" w:type="dxa"/>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c>
          <w:tcPr>
            <w:tcW w:w="6237" w:type="dxa"/>
            <w:gridSpan w:val="3"/>
          </w:tcPr>
          <w:p w:rsidR="00445355" w:rsidRPr="00445355" w:rsidRDefault="000C760E" w:rsidP="00126204">
            <w:pPr>
              <w:tabs>
                <w:tab w:val="left" w:pos="9639"/>
              </w:tabs>
              <w:suppressAutoHyphens/>
              <w:ind w:left="0" w:firstLine="0"/>
              <w:jc w:val="left"/>
            </w:pPr>
            <w:r>
              <w:t xml:space="preserve">Итого % передаваемых субподрядчику </w:t>
            </w:r>
            <w:r>
              <w:t>объёмов работ к общему объёму работ по предмету Открытого конкурса</w:t>
            </w:r>
          </w:p>
        </w:tc>
        <w:tc>
          <w:tcPr>
            <w:tcW w:w="3483" w:type="dxa"/>
          </w:tcPr>
          <w:p w:rsidR="00445355" w:rsidRPr="00445355" w:rsidRDefault="000C760E" w:rsidP="00126204">
            <w:pPr>
              <w:tabs>
                <w:tab w:val="left" w:pos="9639"/>
              </w:tabs>
              <w:suppressAutoHyphens/>
              <w:ind w:left="0" w:firstLine="0"/>
            </w:pPr>
          </w:p>
        </w:tc>
      </w:tr>
      <w:tr w:rsidR="00445355" w:rsidRPr="00445355" w:rsidTr="00126204">
        <w:tblPrEx>
          <w:tblLook w:val="0000" w:firstRow="0" w:lastRow="0" w:firstColumn="0" w:lastColumn="0" w:noHBand="0" w:noVBand="0"/>
        </w:tblPrEx>
        <w:tc>
          <w:tcPr>
            <w:tcW w:w="6237" w:type="dxa"/>
            <w:gridSpan w:val="3"/>
          </w:tcPr>
          <w:p w:rsidR="00445355" w:rsidRPr="00445355" w:rsidRDefault="000C760E" w:rsidP="00126204">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445355" w:rsidRPr="00445355" w:rsidRDefault="000C760E" w:rsidP="00126204">
            <w:pPr>
              <w:tabs>
                <w:tab w:val="left" w:pos="9639"/>
              </w:tabs>
              <w:suppressAutoHyphens/>
              <w:ind w:left="0" w:firstLine="0"/>
            </w:pPr>
          </w:p>
        </w:tc>
      </w:tr>
    </w:tbl>
    <w:p w:rsidR="00445355" w:rsidRPr="00445355" w:rsidRDefault="000C760E" w:rsidP="00445355">
      <w:pPr>
        <w:tabs>
          <w:tab w:val="left" w:pos="9639"/>
        </w:tabs>
        <w:suppressAutoHyphens/>
        <w:ind w:left="0" w:firstLine="720"/>
        <w:jc w:val="both"/>
        <w:rPr>
          <w:szCs w:val="28"/>
        </w:rPr>
      </w:pPr>
      <w:r>
        <w:rPr>
          <w:szCs w:val="28"/>
        </w:rPr>
        <w:t>Приложения:</w:t>
      </w:r>
    </w:p>
    <w:p w:rsidR="00445355" w:rsidRPr="00445355" w:rsidRDefault="000C760E" w:rsidP="00445355">
      <w:pPr>
        <w:tabs>
          <w:tab w:val="left" w:pos="9639"/>
        </w:tabs>
        <w:suppressAutoHyphens/>
        <w:ind w:left="0" w:firstLine="720"/>
        <w:jc w:val="both"/>
        <w:rPr>
          <w:szCs w:val="28"/>
        </w:rPr>
      </w:pPr>
      <w:r>
        <w:rPr>
          <w:szCs w:val="28"/>
        </w:rPr>
        <w:t xml:space="preserve">- копии документов, подтверждающих согласие субподрядных организаций (договор о намерениях, </w:t>
      </w:r>
      <w:r>
        <w:rPr>
          <w:szCs w:val="28"/>
        </w:rPr>
        <w:t>предварительное соглашение и др.) выполнить передаваемые объемы работ по предмету Открытого конкурса.</w:t>
      </w:r>
    </w:p>
    <w:p w:rsidR="00445355" w:rsidRPr="00445355" w:rsidRDefault="000C760E" w:rsidP="00445355">
      <w:pPr>
        <w:suppressAutoHyphens/>
        <w:ind w:left="0" w:firstLine="0"/>
        <w:jc w:val="both"/>
        <w:rPr>
          <w:rFonts w:eastAsia="MS Mincho"/>
          <w:b/>
          <w:bCs/>
          <w:sz w:val="28"/>
          <w:szCs w:val="28"/>
        </w:rPr>
      </w:pPr>
    </w:p>
    <w:p w:rsidR="00445355" w:rsidRPr="00445355" w:rsidRDefault="000C760E" w:rsidP="00445355">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45355" w:rsidRPr="00445355" w:rsidRDefault="000C760E" w:rsidP="00445355">
      <w:pPr>
        <w:tabs>
          <w:tab w:val="left" w:pos="8640"/>
        </w:tabs>
        <w:suppressAutoHyphens/>
        <w:ind w:left="0" w:firstLine="0"/>
        <w:rPr>
          <w:i/>
        </w:rPr>
      </w:pPr>
      <w:r>
        <w:rPr>
          <w:i/>
        </w:rPr>
        <w:t xml:space="preserve">                                                                    (наименование претендента)</w:t>
      </w:r>
    </w:p>
    <w:p w:rsidR="00445355" w:rsidRPr="00445355" w:rsidRDefault="000C760E" w:rsidP="00445355">
      <w:pPr>
        <w:suppressAutoHyphens/>
        <w:ind w:left="0" w:firstLine="0"/>
        <w:jc w:val="left"/>
        <w:rPr>
          <w:sz w:val="28"/>
          <w:szCs w:val="28"/>
          <w:lang w:eastAsia="ru-RU"/>
        </w:rPr>
      </w:pPr>
      <w:r>
        <w:rPr>
          <w:sz w:val="28"/>
          <w:szCs w:val="28"/>
          <w:lang w:eastAsia="ru-RU"/>
        </w:rPr>
        <w:t>____________________________________________________________________</w:t>
      </w:r>
    </w:p>
    <w:p w:rsidR="00445355" w:rsidRPr="00445355" w:rsidRDefault="000C760E" w:rsidP="00445355">
      <w:pPr>
        <w:suppressAutoHyphens/>
        <w:ind w:left="0" w:firstLine="0"/>
        <w:jc w:val="left"/>
        <w:rPr>
          <w:i/>
        </w:rPr>
      </w:pPr>
      <w:r>
        <w:rPr>
          <w:i/>
        </w:rPr>
        <w:t xml:space="preserve">       Печать</w:t>
      </w:r>
      <w:r>
        <w:rPr>
          <w:i/>
        </w:rPr>
        <w:tab/>
      </w:r>
      <w:r>
        <w:rPr>
          <w:i/>
        </w:rPr>
        <w:tab/>
      </w:r>
      <w:r>
        <w:rPr>
          <w:i/>
        </w:rPr>
        <w:tab/>
        <w:t>(должность, подпись, ФИО)</w:t>
      </w:r>
    </w:p>
    <w:p w:rsidR="003851D7" w:rsidRPr="00BB1495" w:rsidRDefault="000C760E" w:rsidP="00BB1495">
      <w:pPr>
        <w:suppressAutoHyphens/>
        <w:ind w:left="0" w:firstLine="0"/>
        <w:jc w:val="left"/>
        <w:rPr>
          <w:sz w:val="28"/>
          <w:szCs w:val="28"/>
          <w:lang w:val="en-US" w:eastAsia="ru-RU"/>
        </w:rPr>
      </w:pPr>
      <w:r>
        <w:rPr>
          <w:sz w:val="28"/>
          <w:szCs w:val="28"/>
          <w:lang w:eastAsia="ru-RU"/>
        </w:rPr>
        <w:t>"____" _________ 201__ г.</w:t>
      </w:r>
    </w:p>
    <w:p w:rsidR="0039389E" w:rsidRDefault="0039389E">
      <w:pPr>
        <w:ind w:left="0" w:hanging="11"/>
        <w:rPr>
          <w:b/>
          <w:i/>
          <w:iCs/>
        </w:rPr>
      </w:pPr>
    </w:p>
    <w:p w:rsidR="00602D2D" w:rsidRDefault="00602D2D" w:rsidP="00E24422">
      <w:pPr>
        <w:suppressAutoHyphens/>
        <w:ind w:left="0" w:firstLine="0"/>
        <w:jc w:val="left"/>
        <w:rPr>
          <w:sz w:val="28"/>
          <w:szCs w:val="28"/>
          <w:lang w:eastAsia="ru-RU"/>
        </w:rPr>
      </w:pPr>
    </w:p>
    <w:p w:rsidR="00E24422" w:rsidRPr="00E24422" w:rsidRDefault="00E24422" w:rsidP="000C760E">
      <w:pPr>
        <w:ind w:left="0" w:firstLine="0"/>
        <w:jc w:val="both"/>
        <w:rPr>
          <w:sz w:val="28"/>
          <w:szCs w:val="28"/>
          <w:lang w:eastAsia="ru-RU"/>
        </w:rPr>
      </w:pPr>
    </w:p>
    <w:sectPr w:rsidR="00E24422" w:rsidRPr="00E24422" w:rsidSect="007C51E1">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84" w:rsidRDefault="006C1184">
      <w:r>
        <w:separator/>
      </w:r>
    </w:p>
  </w:endnote>
  <w:endnote w:type="continuationSeparator" w:id="0">
    <w:p w:rsidR="006C1184" w:rsidRDefault="006C1184">
      <w:r>
        <w:continuationSeparator/>
      </w:r>
    </w:p>
  </w:endnote>
  <w:endnote w:type="continuationNotice" w:id="1">
    <w:p w:rsidR="006C1184" w:rsidRDefault="006C1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1184" w:rsidRDefault="006C118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pPr>
      <w:pStyle w:val="afe"/>
      <w:jc w:val="center"/>
    </w:pPr>
  </w:p>
  <w:p w:rsidR="006C1184" w:rsidRDefault="006C1184"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84" w:rsidRDefault="006C1184">
      <w:r>
        <w:separator/>
      </w:r>
    </w:p>
  </w:footnote>
  <w:footnote w:type="continuationSeparator" w:id="0">
    <w:p w:rsidR="006C1184" w:rsidRDefault="006C1184">
      <w:r>
        <w:continuationSeparator/>
      </w:r>
    </w:p>
  </w:footnote>
  <w:footnote w:type="continuationNotice" w:id="1">
    <w:p w:rsidR="006C1184" w:rsidRDefault="006C11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pPr>
      <w:pStyle w:val="afc"/>
    </w:pPr>
    <w:r>
      <w:fldChar w:fldCharType="begin"/>
    </w:r>
    <w:r>
      <w:instrText xml:space="preserve"> PAGE   \* MERGEFORMAT </w:instrText>
    </w:r>
    <w:r>
      <w:fldChar w:fldCharType="separate"/>
    </w:r>
    <w:r w:rsidR="000C760E">
      <w:rPr>
        <w:noProof/>
      </w:rPr>
      <w:t>48</w:t>
    </w:r>
    <w:r>
      <w:rPr>
        <w:noProof/>
      </w:rPr>
      <w:fldChar w:fldCharType="end"/>
    </w:r>
  </w:p>
  <w:p w:rsidR="006C1184" w:rsidRDefault="006C118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035F7D34"/>
    <w:multiLevelType w:val="multilevel"/>
    <w:tmpl w:val="14E845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6884A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2"/>
  </w:num>
  <w:num w:numId="8">
    <w:abstractNumId w:val="26"/>
  </w:num>
  <w:num w:numId="9">
    <w:abstractNumId w:val="34"/>
  </w:num>
  <w:num w:numId="10">
    <w:abstractNumId w:val="24"/>
  </w:num>
  <w:num w:numId="11">
    <w:abstractNumId w:val="31"/>
  </w:num>
  <w:num w:numId="12">
    <w:abstractNumId w:val="37"/>
  </w:num>
  <w:num w:numId="13">
    <w:abstractNumId w:val="33"/>
  </w:num>
  <w:num w:numId="14">
    <w:abstractNumId w:val="39"/>
  </w:num>
  <w:num w:numId="15">
    <w:abstractNumId w:val="27"/>
  </w:num>
  <w:num w:numId="16">
    <w:abstractNumId w:val="29"/>
  </w:num>
  <w:num w:numId="17">
    <w:abstractNumId w:val="43"/>
  </w:num>
  <w:num w:numId="18">
    <w:abstractNumId w:val="30"/>
  </w:num>
  <w:num w:numId="19">
    <w:abstractNumId w:val="32"/>
  </w:num>
  <w:num w:numId="20">
    <w:abstractNumId w:val="25"/>
  </w:num>
  <w:num w:numId="21">
    <w:abstractNumId w:val="28"/>
  </w:num>
  <w:num w:numId="22">
    <w:abstractNumId w:val="5"/>
  </w:num>
  <w:num w:numId="23">
    <w:abstractNumId w:val="41"/>
  </w:num>
  <w:num w:numId="24">
    <w:abstractNumId w:val="21"/>
  </w:num>
  <w:num w:numId="25">
    <w:abstractNumId w:val="23"/>
  </w:num>
  <w:num w:numId="26">
    <w:abstractNumId w:val="22"/>
  </w:num>
  <w:num w:numId="27">
    <w:abstractNumId w:val="35"/>
  </w:num>
  <w:num w:numId="28">
    <w:abstractNumId w:val="36"/>
  </w:num>
  <w:num w:numId="2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60E"/>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89E"/>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CF736-EB96-41EF-8AEE-98455D8FD921}">
  <ds:schemaRefs>
    <ds:schemaRef ds:uri="http://schemas.openxmlformats.org/officeDocument/2006/bibliography"/>
  </ds:schemaRefs>
</ds:datastoreItem>
</file>

<file path=customXml/itemProps4.xml><?xml version="1.0" encoding="utf-8"?>
<ds:datastoreItem xmlns:ds="http://schemas.openxmlformats.org/officeDocument/2006/customXml" ds:itemID="{CA3EFFB1-86B2-44B8-B52E-7A2A2993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15779</Words>
  <Characters>89943</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105511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Курицын Александр Евгеньевич</cp:lastModifiedBy>
  <cp:revision>2</cp:revision>
  <cp:lastPrinted>2013-09-26T13:24:00Z</cp:lastPrinted>
  <dcterms:created xsi:type="dcterms:W3CDTF">2017-11-30T17:07:00Z</dcterms:created>
  <dcterms:modified xsi:type="dcterms:W3CDTF">2017-11-30T17:07:00Z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