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24584A" w:rsidP="0024584A">
      <w:pPr>
        <w:ind w:firstLine="0"/>
        <w:jc w:val="center"/>
        <w:rPr>
          <w:rFonts w:eastAsiaTheme="majorEastAsia"/>
          <w:b/>
          <w:bCs/>
          <w:snapToGrid/>
          <w:szCs w:val="28"/>
          <w:lang w:eastAsia="en-US"/>
        </w:rPr>
      </w:pPr>
      <w:r w:rsidRPr="0024584A">
        <w:rPr>
          <w:rFonts w:eastAsiaTheme="majorEastAsia"/>
          <w:b/>
          <w:bCs/>
          <w:snapToGrid/>
          <w:szCs w:val="28"/>
          <w:lang w:eastAsia="en-US"/>
        </w:rPr>
        <w:t>ИЗВЕЩЕНИЕ</w:t>
      </w:r>
    </w:p>
    <w:p w:rsidR="0024584A" w:rsidRPr="009D7D4D"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О РАЗМЕЩЕНИИ ЗАКАЗА №</w:t>
      </w:r>
      <w:r w:rsidR="00B14315">
        <w:rPr>
          <w:rFonts w:eastAsiaTheme="majorEastAsia"/>
          <w:b/>
          <w:bCs/>
          <w:snapToGrid/>
          <w:szCs w:val="28"/>
          <w:lang w:eastAsia="en-US"/>
        </w:rPr>
        <w:t> </w:t>
      </w:r>
      <w:r w:rsidR="00B14315" w:rsidRPr="00B14315">
        <w:rPr>
          <w:rFonts w:eastAsiaTheme="majorEastAsia"/>
          <w:b/>
          <w:bCs/>
          <w:snapToGrid/>
          <w:szCs w:val="28"/>
          <w:lang w:eastAsia="en-US"/>
        </w:rPr>
        <w:t>ЕП-ЦКПБНТЦ-17-0133</w:t>
      </w:r>
    </w:p>
    <w:p w:rsidR="0024584A" w:rsidRPr="00F567DD" w:rsidRDefault="0024584A" w:rsidP="00F567DD">
      <w:pPr>
        <w:ind w:firstLine="0"/>
        <w:jc w:val="center"/>
        <w:rPr>
          <w:rFonts w:eastAsiaTheme="majorEastAsia"/>
          <w:b/>
          <w:bCs/>
          <w:snapToGrid/>
          <w:szCs w:val="28"/>
          <w:lang w:eastAsia="en-US"/>
        </w:rPr>
      </w:pPr>
      <w:r w:rsidRPr="00F567DD">
        <w:rPr>
          <w:rFonts w:eastAsiaTheme="majorEastAsia"/>
          <w:b/>
          <w:bCs/>
          <w:snapToGrid/>
          <w:szCs w:val="28"/>
          <w:lang w:eastAsia="en-US"/>
        </w:rPr>
        <w:t>НА ЗАКУПКУ ТОВАРОВ, ВЫПОЛНЕНИЕ РАБОТ И ОКАЗАНИЕ УСЛУГ У ЕДИНСТВЕННОГО ПОСТАВ</w:t>
      </w:r>
      <w:r w:rsidR="00F567DD" w:rsidRPr="00F567DD">
        <w:rPr>
          <w:rFonts w:eastAsiaTheme="majorEastAsia"/>
          <w:b/>
          <w:bCs/>
          <w:snapToGrid/>
          <w:szCs w:val="28"/>
          <w:lang w:eastAsia="en-US"/>
        </w:rPr>
        <w:t>ЩИКА (ИСПОЛНИТЕЛЯ, ПОДРЯДЧИКА)</w:t>
      </w:r>
    </w:p>
    <w:p w:rsidR="0024584A" w:rsidRDefault="0024584A" w:rsidP="0024584A">
      <w:pPr>
        <w:jc w:val="both"/>
      </w:pPr>
    </w:p>
    <w:p w:rsidR="0024584A" w:rsidRPr="00CB1C18" w:rsidRDefault="00CC5E94" w:rsidP="0024584A">
      <w:pPr>
        <w:jc w:val="both"/>
      </w:pPr>
      <w:proofErr w:type="gramStart"/>
      <w:r>
        <w:t xml:space="preserve">Публичное </w:t>
      </w:r>
      <w:r w:rsidR="0024584A" w:rsidRPr="005D2E07">
        <w:t>акционерное общество «Центр по перевозке грузов в контейнерах «ТрансКонтейнер» (</w:t>
      </w:r>
      <w:r>
        <w:t>ПАО</w:t>
      </w:r>
      <w:r w:rsidR="0024584A" w:rsidRPr="005D2E07">
        <w:t xml:space="preserve"> «ТрансКонтейнер»),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 xml:space="preserve">«ТрансКонтейнер» </w:t>
      </w:r>
      <w:r w:rsidR="00E810F0">
        <w:t>утвержденным решением совета директоров ПАО «ТрансКонтейнер» от 21</w:t>
      </w:r>
      <w:r w:rsidR="00501EA7">
        <w:t> </w:t>
      </w:r>
      <w:r w:rsidR="00E810F0">
        <w:t xml:space="preserve">декабря 2016 г. </w:t>
      </w:r>
      <w:r w:rsidR="003C49AD">
        <w:t>(далее – Положение о закупках</w:t>
      </w:r>
      <w:r w:rsidR="0024584A" w:rsidRPr="00CB1C18">
        <w:t xml:space="preserve">), проводит </w:t>
      </w:r>
      <w:r w:rsidR="0024584A">
        <w:t>размещение</w:t>
      </w:r>
      <w:proofErr w:type="gramEnd"/>
      <w:r w:rsidR="0024584A">
        <w:t xml:space="preserve"> заказа</w:t>
      </w:r>
      <w:r w:rsidR="0024584A" w:rsidRPr="00CB1C18">
        <w:t xml:space="preserve"> №</w:t>
      </w:r>
      <w:r w:rsidR="00620239">
        <w:t> </w:t>
      </w:r>
      <w:r w:rsidR="00B14315" w:rsidRPr="00B14315">
        <w:t xml:space="preserve">ЕП-ЦКПБНТЦ-17-0133 </w:t>
      </w:r>
      <w:r w:rsidR="0024584A" w:rsidRPr="009D7D4D">
        <w:t xml:space="preserve">на закупку товаров, выполнение работ и оказание услуг у единственного поставщика (исполнителя, подрядчика) </w:t>
      </w:r>
      <w:r w:rsidR="0024584A" w:rsidRPr="00CB1C18">
        <w:t xml:space="preserve">(далее – </w:t>
      </w:r>
      <w:r w:rsidR="0024584A">
        <w:t>Заказ</w:t>
      </w:r>
      <w:r w:rsidR="0024584A" w:rsidRPr="00CB1C18">
        <w:t>).</w:t>
      </w:r>
    </w:p>
    <w:p w:rsidR="0024584A" w:rsidRPr="00C036D4" w:rsidRDefault="0024584A" w:rsidP="0024584A">
      <w:pPr>
        <w:jc w:val="both"/>
        <w:rPr>
          <w:b/>
          <w:szCs w:val="28"/>
        </w:rPr>
      </w:pPr>
    </w:p>
    <w:p w:rsidR="0024584A" w:rsidRDefault="0024584A" w:rsidP="0024584A">
      <w:pPr>
        <w:jc w:val="both"/>
        <w:rPr>
          <w:i/>
        </w:rPr>
      </w:pPr>
      <w:r w:rsidRPr="00CB1C18">
        <w:rPr>
          <w:b/>
        </w:rPr>
        <w:t>Заказчик</w:t>
      </w:r>
      <w:r>
        <w:rPr>
          <w:b/>
        </w:rPr>
        <w:t>:</w:t>
      </w:r>
      <w:r>
        <w:t xml:space="preserve"> </w:t>
      </w:r>
      <w:r w:rsidR="00CC5E94">
        <w:t>ПАО</w:t>
      </w:r>
      <w:r>
        <w:t xml:space="preserve"> «ТрансКонтейнер»</w:t>
      </w:r>
      <w:r w:rsidRPr="008A767E">
        <w:rPr>
          <w:i/>
        </w:rPr>
        <w:t>.</w:t>
      </w:r>
    </w:p>
    <w:p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r w:rsidR="00A665BB">
        <w:t>.</w:t>
      </w:r>
    </w:p>
    <w:p w:rsidR="0024584A" w:rsidRDefault="0024584A" w:rsidP="0024584A">
      <w:pPr>
        <w:jc w:val="both"/>
      </w:pPr>
      <w:r>
        <w:t xml:space="preserve">Почтовый адрес: Российская Федерация, </w:t>
      </w:r>
      <w:r w:rsidRPr="008A767E">
        <w:t>125047, Мо</w:t>
      </w:r>
      <w:r>
        <w:t>сква, Оружейный переулок, д. 19.</w:t>
      </w:r>
    </w:p>
    <w:p w:rsidR="0024584A" w:rsidRDefault="0024584A" w:rsidP="0024584A">
      <w:pPr>
        <w:jc w:val="both"/>
      </w:pPr>
      <w:r>
        <w:t xml:space="preserve">Телефон: </w:t>
      </w:r>
      <w:r w:rsidR="00FA3489">
        <w:t xml:space="preserve">+7 </w:t>
      </w:r>
      <w:r>
        <w:t xml:space="preserve">(495) 788-17-17, факс </w:t>
      </w:r>
      <w:r w:rsidR="00FA3489">
        <w:t xml:space="preserve">+7 </w:t>
      </w:r>
      <w:r>
        <w:t>(499) 262-75-78,</w:t>
      </w:r>
      <w:r w:rsidRPr="008A767E">
        <w:t xml:space="preserve"> электронный адрес</w:t>
      </w:r>
      <w:r w:rsidR="00FA3489">
        <w:t>:</w:t>
      </w:r>
      <w:r w:rsidRPr="008A767E">
        <w:t xml:space="preserve"> </w:t>
      </w:r>
      <w:hyperlink r:id="rId11" w:history="1">
        <w:r w:rsidRPr="005B735A">
          <w:rPr>
            <w:rStyle w:val="a6"/>
          </w:rPr>
          <w:t>zakupki@trcont.ru</w:t>
        </w:r>
      </w:hyperlink>
      <w:r w:rsidRPr="008A767E">
        <w:t>.</w:t>
      </w:r>
    </w:p>
    <w:p w:rsidR="0024584A" w:rsidRPr="00C036D4" w:rsidRDefault="0024584A" w:rsidP="0024584A">
      <w:pPr>
        <w:jc w:val="both"/>
        <w:rPr>
          <w:szCs w:val="28"/>
        </w:rPr>
      </w:pPr>
    </w:p>
    <w:p w:rsidR="0024584A" w:rsidRPr="00216833" w:rsidRDefault="0024584A" w:rsidP="0024584A">
      <w:pPr>
        <w:jc w:val="both"/>
        <w:rPr>
          <w:b/>
        </w:rPr>
      </w:pPr>
      <w:r w:rsidRPr="00216833">
        <w:rPr>
          <w:b/>
        </w:rPr>
        <w:t>Контактная информация</w:t>
      </w:r>
      <w:r>
        <w:rPr>
          <w:b/>
        </w:rPr>
        <w:t xml:space="preserve"> Заказчика</w:t>
      </w:r>
    </w:p>
    <w:p w:rsidR="00955C0E" w:rsidRDefault="00955C0E" w:rsidP="00955C0E">
      <w:pPr>
        <w:jc w:val="both"/>
      </w:pPr>
      <w:r>
        <w:t>Ф.И.О.: Филиппова Снежана Юрьевна;</w:t>
      </w:r>
    </w:p>
    <w:p w:rsidR="00955C0E" w:rsidRDefault="00955C0E" w:rsidP="00955C0E">
      <w:pPr>
        <w:jc w:val="both"/>
      </w:pPr>
      <w:r>
        <w:t>Адрес электронной почты: FilippovaSIU@trcont.ru;</w:t>
      </w:r>
    </w:p>
    <w:p w:rsidR="00955C0E" w:rsidRDefault="00955C0E" w:rsidP="00955C0E">
      <w:pPr>
        <w:jc w:val="both"/>
      </w:pPr>
      <w:r>
        <w:t>Телефон: .+7 (495) 788-17</w:t>
      </w:r>
      <w:r w:rsidR="00FA3489">
        <w:t>-</w:t>
      </w:r>
      <w:r>
        <w:t>17, доб. 1299;</w:t>
      </w:r>
    </w:p>
    <w:p w:rsidR="0024584A" w:rsidRPr="00C64E36" w:rsidRDefault="00955C0E" w:rsidP="00955C0E">
      <w:pPr>
        <w:jc w:val="both"/>
      </w:pPr>
      <w:r>
        <w:t>Факс: +7 (499) 262-75-78.</w:t>
      </w:r>
    </w:p>
    <w:p w:rsidR="0024584A" w:rsidRPr="00C036D4" w:rsidRDefault="0024584A" w:rsidP="0024584A">
      <w:pPr>
        <w:jc w:val="both"/>
        <w:rPr>
          <w:szCs w:val="28"/>
        </w:rPr>
      </w:pPr>
    </w:p>
    <w:p w:rsidR="0024584A" w:rsidRDefault="0024584A" w:rsidP="0024584A">
      <w:pPr>
        <w:jc w:val="both"/>
        <w:rPr>
          <w:i/>
        </w:rPr>
      </w:pPr>
      <w:r>
        <w:rPr>
          <w:b/>
        </w:rPr>
        <w:t xml:space="preserve">1. </w:t>
      </w:r>
      <w:r w:rsidRPr="003927D3">
        <w:rPr>
          <w:b/>
        </w:rPr>
        <w:t xml:space="preserve">Предмет Заказа: </w:t>
      </w:r>
      <w:r w:rsidR="00955C0E" w:rsidRPr="00955C0E">
        <w:t>о</w:t>
      </w:r>
      <w:r w:rsidR="004C38C7">
        <w:t>казание услуг по предоставлению</w:t>
      </w:r>
      <w:r w:rsidR="00620239">
        <w:t xml:space="preserve"> </w:t>
      </w:r>
      <w:r w:rsidR="00955C0E" w:rsidRPr="00955C0E">
        <w:t>ПАО</w:t>
      </w:r>
      <w:r w:rsidR="00620239">
        <w:t> </w:t>
      </w:r>
      <w:r w:rsidR="00955C0E" w:rsidRPr="00955C0E">
        <w:t xml:space="preserve">«ТрансКонтейнер» доступа к информационно-аналитическим </w:t>
      </w:r>
      <w:r w:rsidR="009D33F0">
        <w:t xml:space="preserve">продуктам </w:t>
      </w:r>
      <w:proofErr w:type="spellStart"/>
      <w:r w:rsidR="00955C0E" w:rsidRPr="00955C0E">
        <w:t>OneSource</w:t>
      </w:r>
      <w:proofErr w:type="spellEnd"/>
      <w:r w:rsidR="00955C0E" w:rsidRPr="00955C0E">
        <w:t xml:space="preserve"> </w:t>
      </w:r>
      <w:proofErr w:type="spellStart"/>
      <w:r w:rsidR="00955C0E" w:rsidRPr="00955C0E">
        <w:t>Benchm</w:t>
      </w:r>
      <w:r w:rsidR="004C38C7">
        <w:t>ark</w:t>
      </w:r>
      <w:proofErr w:type="spellEnd"/>
      <w:r w:rsidR="004C38C7">
        <w:t xml:space="preserve"> и </w:t>
      </w:r>
      <w:proofErr w:type="spellStart"/>
      <w:r w:rsidR="004C38C7">
        <w:t>Checkpoint</w:t>
      </w:r>
      <w:proofErr w:type="spellEnd"/>
      <w:r w:rsidR="004C38C7">
        <w:t xml:space="preserve"> </w:t>
      </w:r>
      <w:proofErr w:type="spellStart"/>
      <w:r w:rsidR="004C38C7">
        <w:t>World</w:t>
      </w:r>
      <w:proofErr w:type="spellEnd"/>
      <w:r w:rsidR="004C38C7">
        <w:t xml:space="preserve"> компан</w:t>
      </w:r>
      <w:proofErr w:type="gramStart"/>
      <w:r w:rsidR="004C38C7">
        <w:t>ии</w:t>
      </w:r>
      <w:r w:rsidR="00620239">
        <w:t xml:space="preserve"> </w:t>
      </w:r>
      <w:r w:rsidR="00955C0E" w:rsidRPr="00955C0E">
        <w:t>АО</w:t>
      </w:r>
      <w:proofErr w:type="gramEnd"/>
      <w:r w:rsidR="00620239">
        <w:t> </w:t>
      </w:r>
      <w:r w:rsidR="00955C0E" w:rsidRPr="00955C0E">
        <w:t>«Томсон Рейтер (</w:t>
      </w:r>
      <w:proofErr w:type="spellStart"/>
      <w:r w:rsidR="00955C0E" w:rsidRPr="00955C0E">
        <w:t>Маркетс</w:t>
      </w:r>
      <w:proofErr w:type="spellEnd"/>
      <w:r w:rsidR="00955C0E" w:rsidRPr="00955C0E">
        <w:t>) СА» (Швейцарская Конфедерация)</w:t>
      </w:r>
      <w:r w:rsidRPr="003927D3">
        <w:rPr>
          <w:i/>
        </w:rPr>
        <w:t>.</w:t>
      </w:r>
    </w:p>
    <w:p w:rsidR="00F567DD" w:rsidRPr="00AD788A" w:rsidRDefault="00F567DD" w:rsidP="0024584A">
      <w:pPr>
        <w:jc w:val="both"/>
        <w:rPr>
          <w:sz w:val="24"/>
          <w:szCs w:val="24"/>
        </w:rPr>
      </w:pPr>
    </w:p>
    <w:p w:rsidR="0024584A" w:rsidRPr="00AD788A" w:rsidRDefault="0024584A" w:rsidP="0024584A">
      <w:pPr>
        <w:jc w:val="both"/>
        <w:rPr>
          <w:szCs w:val="28"/>
        </w:rPr>
      </w:pPr>
      <w:r w:rsidRPr="00AD788A">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819"/>
        <w:gridCol w:w="2164"/>
        <w:gridCol w:w="1753"/>
        <w:gridCol w:w="1409"/>
        <w:gridCol w:w="2161"/>
      </w:tblGrid>
      <w:tr w:rsidR="00053488" w:rsidRPr="00DD0824" w:rsidTr="00DD0824">
        <w:tc>
          <w:tcPr>
            <w:tcW w:w="547" w:type="dxa"/>
          </w:tcPr>
          <w:p w:rsidR="00053488" w:rsidRPr="00DD0824" w:rsidRDefault="00053488" w:rsidP="001E1B20">
            <w:pPr>
              <w:ind w:firstLine="0"/>
              <w:jc w:val="center"/>
              <w:rPr>
                <w:sz w:val="24"/>
                <w:szCs w:val="24"/>
              </w:rPr>
            </w:pPr>
            <w:r w:rsidRPr="00DD0824">
              <w:rPr>
                <w:sz w:val="24"/>
                <w:szCs w:val="24"/>
              </w:rPr>
              <w:t>№</w:t>
            </w:r>
          </w:p>
        </w:tc>
        <w:tc>
          <w:tcPr>
            <w:tcW w:w="1819" w:type="dxa"/>
          </w:tcPr>
          <w:p w:rsidR="00053488" w:rsidRPr="00DD0824" w:rsidRDefault="00053488" w:rsidP="001E1B20">
            <w:pPr>
              <w:ind w:firstLine="0"/>
              <w:jc w:val="center"/>
              <w:rPr>
                <w:sz w:val="24"/>
                <w:szCs w:val="24"/>
              </w:rPr>
            </w:pPr>
            <w:r w:rsidRPr="00DD0824">
              <w:rPr>
                <w:sz w:val="24"/>
                <w:szCs w:val="24"/>
              </w:rPr>
              <w:t>Классификация по ОКПД 2</w:t>
            </w:r>
          </w:p>
        </w:tc>
        <w:tc>
          <w:tcPr>
            <w:tcW w:w="2164" w:type="dxa"/>
          </w:tcPr>
          <w:p w:rsidR="00053488" w:rsidRPr="00DD0824" w:rsidRDefault="00053488" w:rsidP="001E1B20">
            <w:pPr>
              <w:ind w:firstLine="0"/>
              <w:jc w:val="center"/>
              <w:rPr>
                <w:sz w:val="24"/>
                <w:szCs w:val="24"/>
              </w:rPr>
            </w:pPr>
            <w:r w:rsidRPr="00DD0824">
              <w:rPr>
                <w:sz w:val="24"/>
                <w:szCs w:val="24"/>
              </w:rPr>
              <w:t>Классификация по ОКВЭД 2</w:t>
            </w:r>
          </w:p>
        </w:tc>
        <w:tc>
          <w:tcPr>
            <w:tcW w:w="1753" w:type="dxa"/>
          </w:tcPr>
          <w:p w:rsidR="00053488" w:rsidRPr="00DD0824" w:rsidRDefault="00053488" w:rsidP="001E1B20">
            <w:pPr>
              <w:ind w:firstLine="0"/>
              <w:jc w:val="center"/>
              <w:rPr>
                <w:sz w:val="24"/>
                <w:szCs w:val="24"/>
              </w:rPr>
            </w:pPr>
            <w:r w:rsidRPr="00DD0824">
              <w:rPr>
                <w:sz w:val="24"/>
                <w:szCs w:val="24"/>
              </w:rPr>
              <w:t>Количество (Объем)</w:t>
            </w:r>
          </w:p>
        </w:tc>
        <w:tc>
          <w:tcPr>
            <w:tcW w:w="1409" w:type="dxa"/>
          </w:tcPr>
          <w:p w:rsidR="00053488" w:rsidRPr="00DD0824" w:rsidRDefault="00053488" w:rsidP="001E1B20">
            <w:pPr>
              <w:ind w:firstLine="0"/>
              <w:jc w:val="center"/>
              <w:rPr>
                <w:sz w:val="24"/>
                <w:szCs w:val="24"/>
              </w:rPr>
            </w:pPr>
            <w:r w:rsidRPr="00DD0824">
              <w:rPr>
                <w:sz w:val="24"/>
                <w:szCs w:val="24"/>
              </w:rPr>
              <w:t>Ед. измерения</w:t>
            </w:r>
          </w:p>
        </w:tc>
        <w:tc>
          <w:tcPr>
            <w:tcW w:w="2161" w:type="dxa"/>
          </w:tcPr>
          <w:p w:rsidR="00053488" w:rsidRPr="00DD0824" w:rsidRDefault="00053488" w:rsidP="001E1B20">
            <w:pPr>
              <w:ind w:firstLine="0"/>
              <w:jc w:val="center"/>
              <w:rPr>
                <w:sz w:val="24"/>
                <w:szCs w:val="24"/>
              </w:rPr>
            </w:pPr>
            <w:r w:rsidRPr="00DD0824">
              <w:rPr>
                <w:sz w:val="24"/>
                <w:szCs w:val="24"/>
              </w:rPr>
              <w:t>Дополнительные сведения</w:t>
            </w:r>
          </w:p>
        </w:tc>
      </w:tr>
      <w:tr w:rsidR="00DD0824" w:rsidRPr="00053488" w:rsidTr="00F567DD">
        <w:tc>
          <w:tcPr>
            <w:tcW w:w="547" w:type="dxa"/>
            <w:vAlign w:val="center"/>
          </w:tcPr>
          <w:p w:rsidR="00DD0824" w:rsidRPr="00DD0824" w:rsidRDefault="00DD0824" w:rsidP="00F567DD">
            <w:pPr>
              <w:ind w:firstLine="0"/>
              <w:jc w:val="center"/>
              <w:rPr>
                <w:sz w:val="24"/>
                <w:szCs w:val="24"/>
              </w:rPr>
            </w:pPr>
            <w:r w:rsidRPr="00DD0824">
              <w:rPr>
                <w:sz w:val="24"/>
                <w:szCs w:val="24"/>
              </w:rPr>
              <w:t>1.</w:t>
            </w:r>
          </w:p>
        </w:tc>
        <w:tc>
          <w:tcPr>
            <w:tcW w:w="1819" w:type="dxa"/>
            <w:vAlign w:val="center"/>
          </w:tcPr>
          <w:p w:rsidR="00DD0824" w:rsidRPr="00DD0824" w:rsidRDefault="00F567DD" w:rsidP="00F567DD">
            <w:pPr>
              <w:ind w:firstLine="0"/>
              <w:jc w:val="center"/>
              <w:rPr>
                <w:sz w:val="24"/>
                <w:szCs w:val="24"/>
              </w:rPr>
            </w:pPr>
            <w:r>
              <w:rPr>
                <w:sz w:val="24"/>
                <w:szCs w:val="24"/>
              </w:rPr>
              <w:t>63.11.13</w:t>
            </w:r>
          </w:p>
        </w:tc>
        <w:tc>
          <w:tcPr>
            <w:tcW w:w="2164" w:type="dxa"/>
            <w:vAlign w:val="center"/>
          </w:tcPr>
          <w:p w:rsidR="00DD0824" w:rsidRPr="00DD0824" w:rsidRDefault="00F567DD" w:rsidP="00F567DD">
            <w:pPr>
              <w:ind w:firstLine="0"/>
              <w:jc w:val="center"/>
              <w:rPr>
                <w:sz w:val="24"/>
                <w:szCs w:val="24"/>
              </w:rPr>
            </w:pPr>
            <w:r>
              <w:rPr>
                <w:sz w:val="24"/>
                <w:szCs w:val="24"/>
              </w:rPr>
              <w:t>66.19.4</w:t>
            </w:r>
          </w:p>
        </w:tc>
        <w:tc>
          <w:tcPr>
            <w:tcW w:w="1753" w:type="dxa"/>
            <w:vAlign w:val="center"/>
          </w:tcPr>
          <w:p w:rsidR="00DD0824" w:rsidRPr="00DD0824" w:rsidRDefault="00DD0824" w:rsidP="00F567DD">
            <w:pPr>
              <w:ind w:firstLine="0"/>
              <w:jc w:val="center"/>
              <w:rPr>
                <w:sz w:val="24"/>
                <w:szCs w:val="24"/>
              </w:rPr>
            </w:pPr>
            <w:r w:rsidRPr="00DD0824">
              <w:rPr>
                <w:sz w:val="24"/>
                <w:szCs w:val="24"/>
              </w:rPr>
              <w:t>1</w:t>
            </w:r>
          </w:p>
        </w:tc>
        <w:tc>
          <w:tcPr>
            <w:tcW w:w="1409" w:type="dxa"/>
            <w:vAlign w:val="center"/>
          </w:tcPr>
          <w:p w:rsidR="00DD0824" w:rsidRPr="00DD0824" w:rsidRDefault="00DD0824" w:rsidP="00F567DD">
            <w:pPr>
              <w:ind w:firstLine="0"/>
              <w:jc w:val="center"/>
              <w:rPr>
                <w:sz w:val="24"/>
                <w:szCs w:val="24"/>
              </w:rPr>
            </w:pPr>
            <w:r w:rsidRPr="00DD0824">
              <w:rPr>
                <w:sz w:val="24"/>
                <w:szCs w:val="24"/>
              </w:rPr>
              <w:t>Условная единица</w:t>
            </w:r>
          </w:p>
        </w:tc>
        <w:tc>
          <w:tcPr>
            <w:tcW w:w="2161" w:type="dxa"/>
            <w:vAlign w:val="center"/>
          </w:tcPr>
          <w:p w:rsidR="00DD0824" w:rsidRPr="00053488" w:rsidRDefault="00DD0824" w:rsidP="00F567DD">
            <w:pPr>
              <w:ind w:firstLine="0"/>
              <w:jc w:val="center"/>
              <w:rPr>
                <w:sz w:val="24"/>
                <w:szCs w:val="24"/>
              </w:rPr>
            </w:pPr>
            <w:r w:rsidRPr="00DD0824">
              <w:rPr>
                <w:sz w:val="24"/>
                <w:szCs w:val="24"/>
              </w:rPr>
              <w:t xml:space="preserve">Строка </w:t>
            </w:r>
            <w:r w:rsidR="00F567DD">
              <w:rPr>
                <w:sz w:val="24"/>
                <w:szCs w:val="24"/>
              </w:rPr>
              <w:t>ГПЗ</w:t>
            </w:r>
            <w:r w:rsidRPr="00DD0824">
              <w:rPr>
                <w:sz w:val="24"/>
                <w:szCs w:val="24"/>
              </w:rPr>
              <w:t xml:space="preserve"> №</w:t>
            </w:r>
            <w:r w:rsidR="00F567DD">
              <w:rPr>
                <w:sz w:val="24"/>
                <w:szCs w:val="24"/>
              </w:rPr>
              <w:t> </w:t>
            </w:r>
            <w:r w:rsidRPr="00DD0824">
              <w:rPr>
                <w:sz w:val="24"/>
                <w:szCs w:val="24"/>
              </w:rPr>
              <w:t>652</w:t>
            </w:r>
          </w:p>
        </w:tc>
      </w:tr>
    </w:tbl>
    <w:p w:rsidR="00F567DD" w:rsidRPr="0029738D" w:rsidRDefault="0024584A" w:rsidP="0024584A">
      <w:pPr>
        <w:jc w:val="both"/>
        <w:rPr>
          <w:b/>
          <w:szCs w:val="28"/>
        </w:rPr>
      </w:pPr>
      <w:r w:rsidRPr="0029738D">
        <w:rPr>
          <w:b/>
          <w:szCs w:val="28"/>
        </w:rPr>
        <w:t>2. Количество (Объем) услуг</w:t>
      </w:r>
      <w:r w:rsidR="00DD6713" w:rsidRPr="0029738D">
        <w:rPr>
          <w:b/>
          <w:szCs w:val="28"/>
        </w:rPr>
        <w:t>:</w:t>
      </w:r>
      <w:r w:rsidR="002C0BA4" w:rsidRPr="0029738D">
        <w:rPr>
          <w:szCs w:val="28"/>
        </w:rPr>
        <w:t xml:space="preserve"> </w:t>
      </w:r>
      <w:r w:rsidR="00F567DD" w:rsidRPr="0029738D">
        <w:rPr>
          <w:szCs w:val="28"/>
        </w:rPr>
        <w:t>пакет услуг</w:t>
      </w:r>
      <w:r w:rsidR="004B5D61" w:rsidRPr="0029738D">
        <w:rPr>
          <w:szCs w:val="28"/>
        </w:rPr>
        <w:t>, указанный в форме заказа и</w:t>
      </w:r>
      <w:r w:rsidR="00F567DD" w:rsidRPr="0029738D">
        <w:rPr>
          <w:szCs w:val="28"/>
        </w:rPr>
        <w:t xml:space="preserve"> установленный на 1 (одном) рабочем месте Заказчика.</w:t>
      </w:r>
    </w:p>
    <w:p w:rsidR="00F45ADA" w:rsidRPr="0029738D" w:rsidRDefault="0024584A" w:rsidP="00F45ADA">
      <w:pPr>
        <w:jc w:val="both"/>
        <w:rPr>
          <w:szCs w:val="28"/>
        </w:rPr>
      </w:pPr>
      <w:r w:rsidRPr="0029738D">
        <w:rPr>
          <w:b/>
          <w:szCs w:val="28"/>
        </w:rPr>
        <w:t xml:space="preserve">3. Максимальная цена договора: </w:t>
      </w:r>
      <w:r w:rsidR="002C0BA4" w:rsidRPr="0029738D">
        <w:rPr>
          <w:szCs w:val="28"/>
        </w:rPr>
        <w:t>30</w:t>
      </w:r>
      <w:r w:rsidR="00F567DD" w:rsidRPr="0029738D">
        <w:rPr>
          <w:szCs w:val="28"/>
        </w:rPr>
        <w:t> </w:t>
      </w:r>
      <w:r w:rsidR="002C0BA4" w:rsidRPr="0029738D">
        <w:rPr>
          <w:szCs w:val="28"/>
        </w:rPr>
        <w:t xml:space="preserve">000,00 </w:t>
      </w:r>
      <w:r w:rsidR="00F567DD" w:rsidRPr="0029738D">
        <w:rPr>
          <w:szCs w:val="28"/>
        </w:rPr>
        <w:t xml:space="preserve">(тридцать тысяч) </w:t>
      </w:r>
      <w:r w:rsidR="002C0BA4" w:rsidRPr="0029738D">
        <w:rPr>
          <w:szCs w:val="28"/>
        </w:rPr>
        <w:t>долларов США</w:t>
      </w:r>
      <w:r w:rsidR="00F45ADA" w:rsidRPr="0029738D">
        <w:rPr>
          <w:szCs w:val="28"/>
        </w:rPr>
        <w:t>, но не может превышать</w:t>
      </w:r>
      <w:r w:rsidR="007C67FE" w:rsidRPr="0029738D">
        <w:rPr>
          <w:szCs w:val="28"/>
        </w:rPr>
        <w:t xml:space="preserve"> </w:t>
      </w:r>
      <w:r w:rsidR="00F45ADA" w:rsidRPr="0029738D">
        <w:rPr>
          <w:szCs w:val="28"/>
        </w:rPr>
        <w:t>1 800 000,00 (один миллион восемьсот тысяч) рублей 00 копеек без учета НДС.</w:t>
      </w:r>
    </w:p>
    <w:p w:rsidR="00AD788A" w:rsidRPr="0029738D" w:rsidRDefault="00AD788A" w:rsidP="00AD788A">
      <w:pPr>
        <w:tabs>
          <w:tab w:val="left" w:pos="1134"/>
        </w:tabs>
        <w:jc w:val="both"/>
        <w:rPr>
          <w:szCs w:val="28"/>
        </w:rPr>
      </w:pPr>
      <w:r w:rsidRPr="0029738D">
        <w:rPr>
          <w:szCs w:val="28"/>
        </w:rPr>
        <w:lastRenderedPageBreak/>
        <w:t>Стоимость услуг за один календарный месяц составляет 2 500,00 (две тысячи пятьсот) долларов США.</w:t>
      </w:r>
    </w:p>
    <w:p w:rsidR="0024584A" w:rsidRPr="0029738D" w:rsidRDefault="00620239" w:rsidP="0024584A">
      <w:pPr>
        <w:pStyle w:val="Default"/>
        <w:ind w:firstLine="708"/>
        <w:jc w:val="both"/>
        <w:rPr>
          <w:iCs/>
          <w:color w:val="auto"/>
          <w:sz w:val="28"/>
          <w:szCs w:val="28"/>
        </w:rPr>
      </w:pPr>
      <w:r w:rsidRPr="0029738D">
        <w:rPr>
          <w:b/>
          <w:iCs/>
          <w:color w:val="auto"/>
          <w:sz w:val="28"/>
          <w:szCs w:val="28"/>
        </w:rPr>
        <w:t>4</w:t>
      </w:r>
      <w:r w:rsidR="0024584A" w:rsidRPr="0029738D">
        <w:rPr>
          <w:b/>
          <w:iCs/>
          <w:color w:val="auto"/>
          <w:sz w:val="28"/>
          <w:szCs w:val="28"/>
        </w:rPr>
        <w:t>. Порядок определения цены за</w:t>
      </w:r>
      <w:r w:rsidR="0024584A" w:rsidRPr="0029738D">
        <w:rPr>
          <w:b/>
          <w:i/>
          <w:iCs/>
          <w:color w:val="auto"/>
          <w:sz w:val="28"/>
          <w:szCs w:val="28"/>
        </w:rPr>
        <w:t xml:space="preserve"> </w:t>
      </w:r>
      <w:r w:rsidR="0024584A" w:rsidRPr="0029738D">
        <w:rPr>
          <w:b/>
          <w:iCs/>
          <w:color w:val="auto"/>
          <w:sz w:val="28"/>
          <w:szCs w:val="28"/>
        </w:rPr>
        <w:t>услуг</w:t>
      </w:r>
      <w:r w:rsidR="002C0BA4" w:rsidRPr="0029738D">
        <w:rPr>
          <w:b/>
          <w:iCs/>
          <w:color w:val="auto"/>
          <w:sz w:val="28"/>
          <w:szCs w:val="28"/>
        </w:rPr>
        <w:t>и</w:t>
      </w:r>
      <w:r w:rsidR="00DD6713" w:rsidRPr="0029738D">
        <w:rPr>
          <w:b/>
          <w:snapToGrid w:val="0"/>
          <w:color w:val="auto"/>
          <w:sz w:val="28"/>
          <w:szCs w:val="28"/>
          <w:lang w:eastAsia="ru-RU"/>
        </w:rPr>
        <w:t>:</w:t>
      </w:r>
      <w:r w:rsidR="0024584A" w:rsidRPr="0029738D">
        <w:rPr>
          <w:snapToGrid w:val="0"/>
          <w:color w:val="auto"/>
          <w:sz w:val="28"/>
          <w:szCs w:val="28"/>
          <w:lang w:eastAsia="ru-RU"/>
        </w:rPr>
        <w:t xml:space="preserve"> </w:t>
      </w:r>
      <w:r w:rsidR="00AD788A" w:rsidRPr="0029738D">
        <w:rPr>
          <w:snapToGrid w:val="0"/>
          <w:color w:val="auto"/>
          <w:sz w:val="28"/>
          <w:szCs w:val="28"/>
          <w:lang w:eastAsia="ru-RU"/>
        </w:rPr>
        <w:t xml:space="preserve">цена на оказание услуг по предоставлению доступа к информационно-аналитическим продуктам </w:t>
      </w:r>
      <w:proofErr w:type="spellStart"/>
      <w:r w:rsidR="00AD788A" w:rsidRPr="0029738D">
        <w:rPr>
          <w:snapToGrid w:val="0"/>
          <w:color w:val="auto"/>
          <w:sz w:val="28"/>
          <w:szCs w:val="28"/>
          <w:lang w:eastAsia="ru-RU"/>
        </w:rPr>
        <w:t>OneSource</w:t>
      </w:r>
      <w:proofErr w:type="spellEnd"/>
      <w:r w:rsidR="00AD788A" w:rsidRPr="0029738D">
        <w:rPr>
          <w:snapToGrid w:val="0"/>
          <w:color w:val="auto"/>
          <w:sz w:val="28"/>
          <w:szCs w:val="28"/>
          <w:lang w:eastAsia="ru-RU"/>
        </w:rPr>
        <w:t xml:space="preserve"> </w:t>
      </w:r>
      <w:proofErr w:type="spellStart"/>
      <w:r w:rsidR="00AD788A" w:rsidRPr="0029738D">
        <w:rPr>
          <w:snapToGrid w:val="0"/>
          <w:color w:val="auto"/>
          <w:sz w:val="28"/>
          <w:szCs w:val="28"/>
          <w:lang w:eastAsia="ru-RU"/>
        </w:rPr>
        <w:t>Benchmark</w:t>
      </w:r>
      <w:proofErr w:type="spellEnd"/>
      <w:r w:rsidR="00AD788A" w:rsidRPr="0029738D">
        <w:rPr>
          <w:snapToGrid w:val="0"/>
          <w:color w:val="auto"/>
          <w:sz w:val="28"/>
          <w:szCs w:val="28"/>
          <w:lang w:eastAsia="ru-RU"/>
        </w:rPr>
        <w:t xml:space="preserve"> и </w:t>
      </w:r>
      <w:proofErr w:type="spellStart"/>
      <w:r w:rsidR="00AD788A" w:rsidRPr="0029738D">
        <w:rPr>
          <w:snapToGrid w:val="0"/>
          <w:color w:val="auto"/>
          <w:sz w:val="28"/>
          <w:szCs w:val="28"/>
          <w:lang w:eastAsia="ru-RU"/>
        </w:rPr>
        <w:t>Checkpoint</w:t>
      </w:r>
      <w:proofErr w:type="spellEnd"/>
      <w:r w:rsidR="00AD788A" w:rsidRPr="0029738D">
        <w:rPr>
          <w:snapToGrid w:val="0"/>
          <w:color w:val="auto"/>
          <w:sz w:val="28"/>
          <w:szCs w:val="28"/>
          <w:lang w:eastAsia="ru-RU"/>
        </w:rPr>
        <w:t xml:space="preserve"> </w:t>
      </w:r>
      <w:proofErr w:type="spellStart"/>
      <w:r w:rsidR="00AD788A" w:rsidRPr="0029738D">
        <w:rPr>
          <w:snapToGrid w:val="0"/>
          <w:color w:val="auto"/>
          <w:sz w:val="28"/>
          <w:szCs w:val="28"/>
          <w:lang w:eastAsia="ru-RU"/>
        </w:rPr>
        <w:t>World</w:t>
      </w:r>
      <w:proofErr w:type="spellEnd"/>
      <w:r w:rsidR="00AD788A" w:rsidRPr="0029738D">
        <w:rPr>
          <w:snapToGrid w:val="0"/>
          <w:color w:val="auto"/>
          <w:sz w:val="28"/>
          <w:szCs w:val="28"/>
          <w:lang w:eastAsia="ru-RU"/>
        </w:rPr>
        <w:t xml:space="preserve"> была предоставлена Исполнителем услуг и составляет 30 000,00 (тридцать тысяч) долларов США.</w:t>
      </w:r>
    </w:p>
    <w:p w:rsidR="00AD788A" w:rsidRPr="0029738D" w:rsidRDefault="00620239" w:rsidP="00AD788A">
      <w:pPr>
        <w:tabs>
          <w:tab w:val="left" w:pos="1134"/>
        </w:tabs>
        <w:jc w:val="both"/>
        <w:rPr>
          <w:szCs w:val="28"/>
        </w:rPr>
      </w:pPr>
      <w:r w:rsidRPr="0029738D">
        <w:rPr>
          <w:b/>
          <w:iCs/>
          <w:szCs w:val="28"/>
        </w:rPr>
        <w:t>5</w:t>
      </w:r>
      <w:r w:rsidR="0024584A" w:rsidRPr="0029738D">
        <w:rPr>
          <w:b/>
          <w:iCs/>
          <w:szCs w:val="28"/>
        </w:rPr>
        <w:t>. Форма, сроки и порядок оплаты</w:t>
      </w:r>
      <w:r w:rsidR="00DD6713" w:rsidRPr="0029738D">
        <w:rPr>
          <w:b/>
          <w:szCs w:val="28"/>
        </w:rPr>
        <w:t>:</w:t>
      </w:r>
      <w:r w:rsidR="00DD6713" w:rsidRPr="0029738D">
        <w:rPr>
          <w:iCs/>
          <w:szCs w:val="28"/>
        </w:rPr>
        <w:t xml:space="preserve"> </w:t>
      </w:r>
      <w:r w:rsidR="00AD788A" w:rsidRPr="0029738D">
        <w:rPr>
          <w:szCs w:val="28"/>
        </w:rPr>
        <w:t xml:space="preserve">оплата услуг производится Заказчиком ежеквартально, на основании счета, выставляемого Исполнителем в течение 5 (пяти) рабочих дней после наступления оплачиваемого периода (квартала). Перечисление оплаты производится в течение 30 (тридцати) календарных дней </w:t>
      </w:r>
      <w:proofErr w:type="gramStart"/>
      <w:r w:rsidR="00AD788A" w:rsidRPr="0029738D">
        <w:rPr>
          <w:szCs w:val="28"/>
        </w:rPr>
        <w:t>с даты выставления</w:t>
      </w:r>
      <w:proofErr w:type="gramEnd"/>
      <w:r w:rsidR="00AD788A" w:rsidRPr="0029738D">
        <w:rPr>
          <w:szCs w:val="28"/>
        </w:rPr>
        <w:t xml:space="preserve"> счета.</w:t>
      </w:r>
    </w:p>
    <w:p w:rsidR="00AD788A" w:rsidRPr="0029738D" w:rsidRDefault="00AD788A" w:rsidP="00AD788A">
      <w:pPr>
        <w:tabs>
          <w:tab w:val="left" w:pos="1134"/>
        </w:tabs>
        <w:jc w:val="both"/>
        <w:rPr>
          <w:szCs w:val="28"/>
        </w:rPr>
      </w:pPr>
      <w:r w:rsidRPr="0029738D">
        <w:rPr>
          <w:szCs w:val="28"/>
        </w:rPr>
        <w:t>Оплата осуществляется в долларах США по курсу Центрального Банка РФ на день оплаты.</w:t>
      </w:r>
    </w:p>
    <w:p w:rsidR="00510D9B" w:rsidRPr="0029738D" w:rsidRDefault="00620239" w:rsidP="00AD788A">
      <w:pPr>
        <w:pStyle w:val="gmail-msonormal"/>
        <w:shd w:val="clear" w:color="auto" w:fill="FFFFFF"/>
        <w:spacing w:before="0" w:beforeAutospacing="0" w:after="0" w:afterAutospacing="0"/>
        <w:ind w:firstLine="708"/>
        <w:jc w:val="both"/>
        <w:rPr>
          <w:sz w:val="28"/>
          <w:szCs w:val="28"/>
        </w:rPr>
      </w:pPr>
      <w:r w:rsidRPr="0029738D">
        <w:rPr>
          <w:b/>
          <w:iCs/>
          <w:sz w:val="28"/>
          <w:szCs w:val="28"/>
        </w:rPr>
        <w:t>6</w:t>
      </w:r>
      <w:r w:rsidR="0024584A" w:rsidRPr="0029738D">
        <w:rPr>
          <w:b/>
          <w:iCs/>
          <w:sz w:val="28"/>
          <w:szCs w:val="28"/>
        </w:rPr>
        <w:t>. Срок оказания услуг</w:t>
      </w:r>
      <w:r w:rsidR="00DD6713" w:rsidRPr="0029738D">
        <w:rPr>
          <w:b/>
          <w:iCs/>
          <w:sz w:val="28"/>
          <w:szCs w:val="28"/>
        </w:rPr>
        <w:t>:</w:t>
      </w:r>
      <w:r w:rsidR="00DD6713" w:rsidRPr="0029738D">
        <w:rPr>
          <w:i/>
          <w:iCs/>
          <w:sz w:val="28"/>
          <w:szCs w:val="28"/>
        </w:rPr>
        <w:t xml:space="preserve"> </w:t>
      </w:r>
      <w:r w:rsidR="00AD788A" w:rsidRPr="0029738D">
        <w:rPr>
          <w:sz w:val="28"/>
          <w:szCs w:val="28"/>
        </w:rPr>
        <w:t>постоянно, в течение одного календарного года, с 01 января 2018 года по 31 декабря 2018 года включительно.</w:t>
      </w:r>
    </w:p>
    <w:p w:rsidR="0029738D" w:rsidRPr="0029738D" w:rsidRDefault="0029738D" w:rsidP="0029738D">
      <w:pPr>
        <w:tabs>
          <w:tab w:val="left" w:pos="1134"/>
        </w:tabs>
        <w:jc w:val="both"/>
        <w:rPr>
          <w:szCs w:val="28"/>
        </w:rPr>
      </w:pPr>
      <w:r w:rsidRPr="0029738D">
        <w:rPr>
          <w:b/>
          <w:szCs w:val="28"/>
        </w:rPr>
        <w:t xml:space="preserve">7. Срок действия договора: </w:t>
      </w:r>
      <w:r w:rsidRPr="0029738D">
        <w:rPr>
          <w:szCs w:val="28"/>
        </w:rPr>
        <w:t xml:space="preserve">вступает в силу </w:t>
      </w:r>
      <w:proofErr w:type="gramStart"/>
      <w:r w:rsidRPr="0029738D">
        <w:rPr>
          <w:szCs w:val="28"/>
        </w:rPr>
        <w:t>с даты подписания</w:t>
      </w:r>
      <w:proofErr w:type="gramEnd"/>
      <w:r w:rsidRPr="0029738D">
        <w:rPr>
          <w:szCs w:val="28"/>
        </w:rPr>
        <w:t xml:space="preserve"> формы заказа и действует на протяжении всего срока предоставления услуг.</w:t>
      </w:r>
    </w:p>
    <w:p w:rsidR="00632E6E" w:rsidRPr="0029738D" w:rsidRDefault="0029738D" w:rsidP="00322A80">
      <w:pPr>
        <w:pStyle w:val="Default"/>
        <w:ind w:firstLine="708"/>
        <w:jc w:val="both"/>
        <w:rPr>
          <w:iCs/>
          <w:color w:val="auto"/>
          <w:sz w:val="28"/>
          <w:szCs w:val="28"/>
        </w:rPr>
      </w:pPr>
      <w:r w:rsidRPr="0029738D">
        <w:rPr>
          <w:b/>
          <w:iCs/>
          <w:color w:val="auto"/>
          <w:sz w:val="28"/>
          <w:szCs w:val="28"/>
        </w:rPr>
        <w:t>8</w:t>
      </w:r>
      <w:r w:rsidR="007C67FE" w:rsidRPr="0029738D">
        <w:rPr>
          <w:b/>
          <w:iCs/>
          <w:color w:val="auto"/>
          <w:sz w:val="28"/>
          <w:szCs w:val="28"/>
        </w:rPr>
        <w:t>. Особые условия:</w:t>
      </w:r>
      <w:r w:rsidRPr="0029738D">
        <w:rPr>
          <w:b/>
          <w:iCs/>
          <w:color w:val="auto"/>
          <w:sz w:val="28"/>
          <w:szCs w:val="28"/>
        </w:rPr>
        <w:t xml:space="preserve"> </w:t>
      </w:r>
      <w:r w:rsidRPr="0029738D">
        <w:rPr>
          <w:sz w:val="28"/>
          <w:szCs w:val="28"/>
        </w:rPr>
        <w:t>срок действия договора автоматически продлевается на следующий (дополнительный) календарный год, если ни одна из сторон не направит другой уведомление о прекращении действия договора не менее чем за 90 (девяносто) дней до конца текущего срока предоставления услуг.</w:t>
      </w:r>
    </w:p>
    <w:p w:rsidR="0024584A" w:rsidRPr="0029738D" w:rsidRDefault="0029738D" w:rsidP="0024584A">
      <w:pPr>
        <w:pStyle w:val="Default"/>
        <w:ind w:firstLine="708"/>
        <w:jc w:val="both"/>
        <w:rPr>
          <w:color w:val="auto"/>
          <w:sz w:val="28"/>
          <w:szCs w:val="28"/>
        </w:rPr>
      </w:pPr>
      <w:r w:rsidRPr="0029738D">
        <w:rPr>
          <w:b/>
          <w:iCs/>
          <w:color w:val="auto"/>
          <w:sz w:val="28"/>
          <w:szCs w:val="28"/>
        </w:rPr>
        <w:t>9</w:t>
      </w:r>
      <w:r w:rsidR="0024584A" w:rsidRPr="0029738D">
        <w:rPr>
          <w:b/>
          <w:iCs/>
          <w:color w:val="auto"/>
          <w:sz w:val="28"/>
          <w:szCs w:val="28"/>
        </w:rPr>
        <w:t xml:space="preserve">. Место </w:t>
      </w:r>
      <w:r w:rsidR="00621787" w:rsidRPr="0029738D">
        <w:rPr>
          <w:b/>
          <w:iCs/>
          <w:color w:val="auto"/>
          <w:sz w:val="28"/>
          <w:szCs w:val="28"/>
        </w:rPr>
        <w:t>оказания услуг:</w:t>
      </w:r>
      <w:r w:rsidR="0024584A" w:rsidRPr="0029738D">
        <w:rPr>
          <w:i/>
          <w:iCs/>
          <w:color w:val="auto"/>
          <w:sz w:val="28"/>
          <w:szCs w:val="28"/>
        </w:rPr>
        <w:t xml:space="preserve"> </w:t>
      </w:r>
      <w:r w:rsidR="0024584A" w:rsidRPr="0029738D">
        <w:rPr>
          <w:color w:val="auto"/>
          <w:sz w:val="28"/>
          <w:szCs w:val="28"/>
        </w:rPr>
        <w:t>125047, Москва, Оружейный переулок, д. 19.</w:t>
      </w:r>
    </w:p>
    <w:p w:rsidR="0024584A" w:rsidRPr="0029738D" w:rsidRDefault="0029738D" w:rsidP="0024584A">
      <w:pPr>
        <w:pStyle w:val="Default"/>
        <w:ind w:firstLine="708"/>
        <w:jc w:val="both"/>
        <w:rPr>
          <w:b/>
          <w:iCs/>
          <w:color w:val="auto"/>
          <w:sz w:val="28"/>
          <w:szCs w:val="28"/>
        </w:rPr>
      </w:pPr>
      <w:r w:rsidRPr="0029738D">
        <w:rPr>
          <w:b/>
          <w:color w:val="auto"/>
          <w:sz w:val="28"/>
          <w:szCs w:val="28"/>
        </w:rPr>
        <w:t>10</w:t>
      </w:r>
      <w:r w:rsidR="0024584A" w:rsidRPr="0029738D">
        <w:rPr>
          <w:b/>
          <w:color w:val="auto"/>
          <w:sz w:val="28"/>
          <w:szCs w:val="28"/>
        </w:rPr>
        <w:t xml:space="preserve">. Информация о поставщике: </w:t>
      </w:r>
      <w:r w:rsidR="00022A30" w:rsidRPr="0029738D">
        <w:rPr>
          <w:color w:val="auto"/>
          <w:sz w:val="28"/>
          <w:szCs w:val="28"/>
        </w:rPr>
        <w:t>АО «Томсон Рейтер (</w:t>
      </w:r>
      <w:proofErr w:type="spellStart"/>
      <w:r w:rsidR="00022A30" w:rsidRPr="0029738D">
        <w:rPr>
          <w:color w:val="auto"/>
          <w:sz w:val="28"/>
          <w:szCs w:val="28"/>
        </w:rPr>
        <w:t>Маркетс</w:t>
      </w:r>
      <w:proofErr w:type="spellEnd"/>
      <w:r w:rsidR="00022A30" w:rsidRPr="0029738D">
        <w:rPr>
          <w:color w:val="auto"/>
          <w:sz w:val="28"/>
          <w:szCs w:val="28"/>
        </w:rPr>
        <w:t>) СА» осуществляющей деятельность на территории РФ через филиал</w:t>
      </w:r>
      <w:r w:rsidR="0024584A" w:rsidRPr="0029738D">
        <w:rPr>
          <w:color w:val="auto"/>
          <w:sz w:val="28"/>
          <w:szCs w:val="28"/>
        </w:rPr>
        <w:t>.</w:t>
      </w:r>
    </w:p>
    <w:p w:rsidR="00C3313D" w:rsidRPr="0029738D" w:rsidRDefault="00C3313D" w:rsidP="00497234">
      <w:pPr>
        <w:jc w:val="both"/>
        <w:rPr>
          <w:szCs w:val="28"/>
        </w:rPr>
      </w:pPr>
      <w:r w:rsidRPr="0029738D">
        <w:rPr>
          <w:szCs w:val="28"/>
        </w:rPr>
        <w:t>Поставщик является субъектом МСП: нет</w:t>
      </w:r>
      <w:r w:rsidR="00022A30" w:rsidRPr="0029738D">
        <w:rPr>
          <w:szCs w:val="28"/>
        </w:rPr>
        <w:t>.</w:t>
      </w:r>
    </w:p>
    <w:p w:rsidR="00497234" w:rsidRPr="0029738D" w:rsidRDefault="00497234" w:rsidP="00497234">
      <w:pPr>
        <w:jc w:val="both"/>
        <w:rPr>
          <w:szCs w:val="28"/>
        </w:rPr>
      </w:pPr>
      <w:r w:rsidRPr="0029738D">
        <w:rPr>
          <w:szCs w:val="28"/>
        </w:rPr>
        <w:t xml:space="preserve">ОГРН: </w:t>
      </w:r>
      <w:r w:rsidR="00022A30" w:rsidRPr="0029738D">
        <w:rPr>
          <w:szCs w:val="28"/>
        </w:rPr>
        <w:t>отсутствует</w:t>
      </w:r>
      <w:r w:rsidRPr="0029738D">
        <w:rPr>
          <w:szCs w:val="28"/>
        </w:rPr>
        <w:t>;</w:t>
      </w:r>
    </w:p>
    <w:p w:rsidR="00497234" w:rsidRPr="0029738D" w:rsidRDefault="00497234" w:rsidP="00497234">
      <w:pPr>
        <w:jc w:val="both"/>
        <w:rPr>
          <w:szCs w:val="28"/>
        </w:rPr>
      </w:pPr>
      <w:r w:rsidRPr="0029738D">
        <w:rPr>
          <w:szCs w:val="28"/>
        </w:rPr>
        <w:t xml:space="preserve">ИНН: </w:t>
      </w:r>
      <w:r w:rsidR="00022A30" w:rsidRPr="0029738D">
        <w:rPr>
          <w:szCs w:val="28"/>
        </w:rPr>
        <w:t>9909054754</w:t>
      </w:r>
      <w:r w:rsidRPr="0029738D">
        <w:rPr>
          <w:szCs w:val="28"/>
        </w:rPr>
        <w:t>;</w:t>
      </w:r>
    </w:p>
    <w:p w:rsidR="00497234" w:rsidRPr="0029738D" w:rsidRDefault="00497234" w:rsidP="00497234">
      <w:pPr>
        <w:jc w:val="both"/>
        <w:rPr>
          <w:szCs w:val="28"/>
        </w:rPr>
      </w:pPr>
      <w:r w:rsidRPr="0029738D">
        <w:rPr>
          <w:szCs w:val="28"/>
        </w:rPr>
        <w:t xml:space="preserve">КПП: </w:t>
      </w:r>
      <w:r w:rsidR="00022A30" w:rsidRPr="0029738D">
        <w:rPr>
          <w:szCs w:val="28"/>
        </w:rPr>
        <w:t>773851001</w:t>
      </w:r>
      <w:r w:rsidRPr="0029738D">
        <w:rPr>
          <w:szCs w:val="28"/>
        </w:rPr>
        <w:t>;</w:t>
      </w:r>
    </w:p>
    <w:p w:rsidR="0024584A" w:rsidRPr="0029738D" w:rsidRDefault="0024584A" w:rsidP="0024584A">
      <w:pPr>
        <w:jc w:val="both"/>
        <w:rPr>
          <w:szCs w:val="28"/>
        </w:rPr>
      </w:pPr>
      <w:r w:rsidRPr="0029738D">
        <w:rPr>
          <w:szCs w:val="28"/>
        </w:rPr>
        <w:t>Местонахождени</w:t>
      </w:r>
      <w:r w:rsidR="00445558" w:rsidRPr="0029738D">
        <w:rPr>
          <w:szCs w:val="28"/>
        </w:rPr>
        <w:t>е</w:t>
      </w:r>
      <w:r w:rsidRPr="0029738D">
        <w:rPr>
          <w:szCs w:val="28"/>
        </w:rPr>
        <w:t xml:space="preserve">: </w:t>
      </w:r>
      <w:r w:rsidR="00022A30" w:rsidRPr="0029738D">
        <w:rPr>
          <w:szCs w:val="28"/>
        </w:rPr>
        <w:t xml:space="preserve">107031, г. Москва, ул. Петровка, </w:t>
      </w:r>
      <w:r w:rsidR="00AD788A" w:rsidRPr="0029738D">
        <w:rPr>
          <w:szCs w:val="28"/>
        </w:rPr>
        <w:t xml:space="preserve">д. </w:t>
      </w:r>
      <w:r w:rsidR="00022A30" w:rsidRPr="0029738D">
        <w:rPr>
          <w:szCs w:val="28"/>
        </w:rPr>
        <w:t>5</w:t>
      </w:r>
      <w:r w:rsidRPr="0029738D">
        <w:rPr>
          <w:szCs w:val="28"/>
        </w:rPr>
        <w:t>;</w:t>
      </w:r>
    </w:p>
    <w:p w:rsidR="0024584A" w:rsidRPr="0029738D" w:rsidRDefault="0024584A" w:rsidP="00E861D9">
      <w:pPr>
        <w:jc w:val="both"/>
        <w:rPr>
          <w:szCs w:val="28"/>
        </w:rPr>
      </w:pPr>
      <w:r w:rsidRPr="0029738D">
        <w:rPr>
          <w:szCs w:val="28"/>
        </w:rPr>
        <w:t xml:space="preserve">Почтовый адрес: </w:t>
      </w:r>
      <w:r w:rsidR="00022A30" w:rsidRPr="0029738D">
        <w:rPr>
          <w:szCs w:val="28"/>
        </w:rPr>
        <w:t xml:space="preserve">107031, г. Москва, ул. Петровка, </w:t>
      </w:r>
      <w:r w:rsidR="00AD788A" w:rsidRPr="0029738D">
        <w:rPr>
          <w:szCs w:val="28"/>
        </w:rPr>
        <w:t xml:space="preserve">д. </w:t>
      </w:r>
      <w:r w:rsidR="00022A30" w:rsidRPr="0029738D">
        <w:rPr>
          <w:szCs w:val="28"/>
        </w:rPr>
        <w:t>5</w:t>
      </w:r>
      <w:r w:rsidRPr="0029738D">
        <w:rPr>
          <w:szCs w:val="28"/>
        </w:rPr>
        <w:t>;</w:t>
      </w:r>
    </w:p>
    <w:p w:rsidR="00022A30" w:rsidRPr="0029738D" w:rsidRDefault="0024584A" w:rsidP="00022A30">
      <w:pPr>
        <w:pStyle w:val="11"/>
        <w:ind w:firstLine="708"/>
        <w:rPr>
          <w:szCs w:val="28"/>
        </w:rPr>
      </w:pPr>
      <w:r w:rsidRPr="0029738D">
        <w:rPr>
          <w:szCs w:val="28"/>
        </w:rPr>
        <w:t>Представител</w:t>
      </w:r>
      <w:proofErr w:type="gramStart"/>
      <w:r w:rsidRPr="0029738D">
        <w:rPr>
          <w:szCs w:val="28"/>
        </w:rPr>
        <w:t>ь(</w:t>
      </w:r>
      <w:proofErr w:type="gramEnd"/>
      <w:r w:rsidRPr="0029738D">
        <w:rPr>
          <w:szCs w:val="28"/>
        </w:rPr>
        <w:t>ли) Поставщика, ответственный(</w:t>
      </w:r>
      <w:proofErr w:type="spellStart"/>
      <w:r w:rsidRPr="0029738D">
        <w:rPr>
          <w:szCs w:val="28"/>
        </w:rPr>
        <w:t>ые</w:t>
      </w:r>
      <w:proofErr w:type="spellEnd"/>
      <w:r w:rsidRPr="0029738D">
        <w:rPr>
          <w:szCs w:val="28"/>
        </w:rPr>
        <w:t>) со стороны поставщика –</w:t>
      </w:r>
      <w:r w:rsidR="00170572" w:rsidRPr="0029738D">
        <w:rPr>
          <w:szCs w:val="28"/>
        </w:rPr>
        <w:t xml:space="preserve"> </w:t>
      </w:r>
      <w:proofErr w:type="spellStart"/>
      <w:r w:rsidR="00022A30" w:rsidRPr="0029738D">
        <w:rPr>
          <w:szCs w:val="28"/>
        </w:rPr>
        <w:t>Кулабухова</w:t>
      </w:r>
      <w:proofErr w:type="spellEnd"/>
      <w:r w:rsidR="00170572" w:rsidRPr="0029738D">
        <w:rPr>
          <w:szCs w:val="28"/>
        </w:rPr>
        <w:t xml:space="preserve"> Мария</w:t>
      </w:r>
      <w:r w:rsidRPr="0029738D">
        <w:rPr>
          <w:szCs w:val="28"/>
        </w:rPr>
        <w:t>, тел.</w:t>
      </w:r>
      <w:r w:rsidR="00AB73C1" w:rsidRPr="0029738D">
        <w:rPr>
          <w:szCs w:val="28"/>
        </w:rPr>
        <w:t xml:space="preserve"> </w:t>
      </w:r>
      <w:r w:rsidRPr="0029738D">
        <w:rPr>
          <w:szCs w:val="28"/>
        </w:rPr>
        <w:t>(факс)</w:t>
      </w:r>
      <w:r w:rsidR="00022A30" w:rsidRPr="0029738D">
        <w:rPr>
          <w:szCs w:val="28"/>
        </w:rPr>
        <w:t>: +7</w:t>
      </w:r>
      <w:r w:rsidR="00C33B29" w:rsidRPr="0029738D">
        <w:rPr>
          <w:szCs w:val="28"/>
        </w:rPr>
        <w:t>-</w:t>
      </w:r>
      <w:r w:rsidR="00022A30" w:rsidRPr="0029738D">
        <w:rPr>
          <w:szCs w:val="28"/>
        </w:rPr>
        <w:t>(495)</w:t>
      </w:r>
      <w:r w:rsidR="00FA3489" w:rsidRPr="0029738D">
        <w:rPr>
          <w:szCs w:val="28"/>
        </w:rPr>
        <w:t>-</w:t>
      </w:r>
      <w:r w:rsidR="00022A30" w:rsidRPr="0029738D">
        <w:rPr>
          <w:szCs w:val="28"/>
        </w:rPr>
        <w:t>961</w:t>
      </w:r>
      <w:r w:rsidR="00FA3489" w:rsidRPr="0029738D">
        <w:rPr>
          <w:szCs w:val="28"/>
        </w:rPr>
        <w:t>-</w:t>
      </w:r>
      <w:r w:rsidR="00022A30" w:rsidRPr="0029738D">
        <w:rPr>
          <w:szCs w:val="28"/>
        </w:rPr>
        <w:t>01</w:t>
      </w:r>
      <w:r w:rsidR="00FA3489" w:rsidRPr="0029738D">
        <w:rPr>
          <w:szCs w:val="28"/>
        </w:rPr>
        <w:t>-</w:t>
      </w:r>
      <w:r w:rsidR="00022A30" w:rsidRPr="0029738D">
        <w:rPr>
          <w:szCs w:val="28"/>
        </w:rPr>
        <w:t>00</w:t>
      </w:r>
      <w:r w:rsidR="00FA3489" w:rsidRPr="0029738D">
        <w:rPr>
          <w:szCs w:val="28"/>
        </w:rPr>
        <w:t>,</w:t>
      </w:r>
      <w:r w:rsidR="00170572" w:rsidRPr="0029738D">
        <w:rPr>
          <w:szCs w:val="28"/>
        </w:rPr>
        <w:t xml:space="preserve"> </w:t>
      </w:r>
      <w:r w:rsidR="00022A30" w:rsidRPr="0029738D">
        <w:rPr>
          <w:szCs w:val="28"/>
        </w:rPr>
        <w:t>доб. 464</w:t>
      </w:r>
      <w:r w:rsidR="00AD788A" w:rsidRPr="0029738D">
        <w:rPr>
          <w:szCs w:val="28"/>
        </w:rPr>
        <w:t>;</w:t>
      </w:r>
      <w:r w:rsidR="00C33B29" w:rsidRPr="0029738D">
        <w:rPr>
          <w:szCs w:val="28"/>
        </w:rPr>
        <w:t xml:space="preserve"> </w:t>
      </w:r>
      <w:r w:rsidR="00022A30" w:rsidRPr="0029738D">
        <w:rPr>
          <w:szCs w:val="28"/>
        </w:rPr>
        <w:t>+7</w:t>
      </w:r>
      <w:r w:rsidR="00EB1A6B">
        <w:rPr>
          <w:szCs w:val="28"/>
        </w:rPr>
        <w:t> </w:t>
      </w:r>
      <w:bookmarkStart w:id="0" w:name="_GoBack"/>
      <w:bookmarkEnd w:id="0"/>
      <w:r w:rsidR="00022A30" w:rsidRPr="0029738D">
        <w:rPr>
          <w:szCs w:val="28"/>
        </w:rPr>
        <w:t>(926)</w:t>
      </w:r>
      <w:r w:rsidR="00FA3489" w:rsidRPr="0029738D">
        <w:rPr>
          <w:szCs w:val="28"/>
        </w:rPr>
        <w:t>-</w:t>
      </w:r>
      <w:r w:rsidR="00022A30" w:rsidRPr="0029738D">
        <w:rPr>
          <w:szCs w:val="28"/>
        </w:rPr>
        <w:t>555</w:t>
      </w:r>
      <w:r w:rsidR="00FA3489" w:rsidRPr="0029738D">
        <w:rPr>
          <w:szCs w:val="28"/>
        </w:rPr>
        <w:t>-</w:t>
      </w:r>
      <w:r w:rsidR="00022A30" w:rsidRPr="0029738D">
        <w:rPr>
          <w:szCs w:val="28"/>
        </w:rPr>
        <w:t>63</w:t>
      </w:r>
      <w:r w:rsidR="00FA3489" w:rsidRPr="0029738D">
        <w:rPr>
          <w:szCs w:val="28"/>
        </w:rPr>
        <w:t>-</w:t>
      </w:r>
      <w:r w:rsidR="00022A30" w:rsidRPr="0029738D">
        <w:rPr>
          <w:szCs w:val="28"/>
        </w:rPr>
        <w:t>33</w:t>
      </w:r>
      <w:r w:rsidRPr="0029738D">
        <w:rPr>
          <w:szCs w:val="28"/>
        </w:rPr>
        <w:t>, адрес электронной почты</w:t>
      </w:r>
      <w:r w:rsidR="00022A30" w:rsidRPr="0029738D">
        <w:rPr>
          <w:szCs w:val="28"/>
        </w:rPr>
        <w:t>:</w:t>
      </w:r>
      <w:r w:rsidRPr="0029738D">
        <w:rPr>
          <w:szCs w:val="28"/>
        </w:rPr>
        <w:t xml:space="preserve"> </w:t>
      </w:r>
      <w:hyperlink r:id="rId12" w:history="1">
        <w:r w:rsidR="00022A30" w:rsidRPr="0029738D">
          <w:rPr>
            <w:rStyle w:val="a6"/>
            <w:szCs w:val="28"/>
          </w:rPr>
          <w:t>maria.kulabukhova@thomsonreuters.com</w:t>
        </w:r>
      </w:hyperlink>
      <w:r w:rsidR="00022A30" w:rsidRPr="0029738D">
        <w:rPr>
          <w:szCs w:val="28"/>
        </w:rPr>
        <w:t>.</w:t>
      </w:r>
    </w:p>
    <w:p w:rsidR="0024584A" w:rsidRPr="0029738D" w:rsidRDefault="00620239" w:rsidP="00022A30">
      <w:pPr>
        <w:pStyle w:val="11"/>
        <w:ind w:firstLine="708"/>
        <w:rPr>
          <w:szCs w:val="28"/>
        </w:rPr>
      </w:pPr>
      <w:r w:rsidRPr="0029738D">
        <w:rPr>
          <w:b/>
          <w:szCs w:val="28"/>
        </w:rPr>
        <w:t>1</w:t>
      </w:r>
      <w:r w:rsidR="0029738D" w:rsidRPr="0029738D">
        <w:rPr>
          <w:b/>
          <w:szCs w:val="28"/>
        </w:rPr>
        <w:t>1</w:t>
      </w:r>
      <w:r w:rsidR="0024584A" w:rsidRPr="0029738D">
        <w:rPr>
          <w:b/>
          <w:szCs w:val="28"/>
        </w:rPr>
        <w:t>. Требования к услугам:</w:t>
      </w:r>
      <w:r w:rsidR="0024584A" w:rsidRPr="0029738D">
        <w:rPr>
          <w:i/>
          <w:szCs w:val="28"/>
        </w:rPr>
        <w:t xml:space="preserve"> </w:t>
      </w:r>
      <w:r w:rsidR="00ED731B" w:rsidRPr="0029738D">
        <w:rPr>
          <w:szCs w:val="28"/>
        </w:rPr>
        <w:t>с</w:t>
      </w:r>
      <w:r w:rsidR="0024584A" w:rsidRPr="0029738D">
        <w:rPr>
          <w:szCs w:val="28"/>
        </w:rPr>
        <w:t>оответствие требованиям</w:t>
      </w:r>
      <w:r w:rsidR="00741584" w:rsidRPr="0029738D">
        <w:rPr>
          <w:szCs w:val="28"/>
        </w:rPr>
        <w:t>и</w:t>
      </w:r>
      <w:r w:rsidR="0024584A" w:rsidRPr="0029738D">
        <w:rPr>
          <w:szCs w:val="28"/>
        </w:rPr>
        <w:t>, установленным</w:t>
      </w:r>
      <w:r w:rsidR="00741584" w:rsidRPr="0029738D">
        <w:rPr>
          <w:szCs w:val="28"/>
        </w:rPr>
        <w:t>и</w:t>
      </w:r>
      <w:r w:rsidR="0024584A" w:rsidRPr="0029738D">
        <w:rPr>
          <w:szCs w:val="28"/>
        </w:rPr>
        <w:t xml:space="preserve"> </w:t>
      </w:r>
      <w:r w:rsidR="001D1E97" w:rsidRPr="0029738D">
        <w:rPr>
          <w:szCs w:val="28"/>
        </w:rPr>
        <w:t xml:space="preserve">договором и </w:t>
      </w:r>
      <w:r w:rsidR="0024584A" w:rsidRPr="0029738D">
        <w:rPr>
          <w:szCs w:val="28"/>
        </w:rPr>
        <w:t>действующ</w:t>
      </w:r>
      <w:r w:rsidR="001D1E97" w:rsidRPr="0029738D">
        <w:rPr>
          <w:szCs w:val="28"/>
        </w:rPr>
        <w:t>и</w:t>
      </w:r>
      <w:r w:rsidR="0024584A" w:rsidRPr="0029738D">
        <w:rPr>
          <w:szCs w:val="28"/>
        </w:rPr>
        <w:t>м законодательством.</w:t>
      </w:r>
    </w:p>
    <w:p w:rsidR="0024584A" w:rsidRPr="0029738D" w:rsidRDefault="0024584A" w:rsidP="0024584A">
      <w:pPr>
        <w:jc w:val="both"/>
        <w:rPr>
          <w:szCs w:val="28"/>
        </w:rPr>
      </w:pPr>
    </w:p>
    <w:p w:rsidR="0024584A" w:rsidRPr="0029738D" w:rsidRDefault="0024584A" w:rsidP="0024584A">
      <w:pPr>
        <w:jc w:val="both"/>
        <w:rPr>
          <w:szCs w:val="28"/>
        </w:rPr>
      </w:pPr>
    </w:p>
    <w:p w:rsidR="0024584A" w:rsidRPr="0029738D" w:rsidRDefault="0024584A" w:rsidP="00F45ADA">
      <w:pPr>
        <w:jc w:val="both"/>
        <w:rPr>
          <w:szCs w:val="28"/>
        </w:rPr>
      </w:pPr>
      <w:r w:rsidRPr="0029738D">
        <w:rPr>
          <w:b/>
          <w:szCs w:val="28"/>
        </w:rPr>
        <w:t>В НАСТОЯЩЕЕ ИЗВЕЩЕНИЕ МОГУТ БЫТЬ ВНЕСЕНЫ ИЗМЕНЕНИЯ И ДОПОЛНЕНИЯ.</w:t>
      </w:r>
    </w:p>
    <w:sectPr w:rsidR="0024584A" w:rsidRPr="0029738D" w:rsidSect="0024584A">
      <w:footerReference w:type="default" r:id="rId1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477" w:rsidRDefault="00731477" w:rsidP="00CB1C18">
      <w:r>
        <w:separator/>
      </w:r>
    </w:p>
  </w:endnote>
  <w:endnote w:type="continuationSeparator" w:id="0">
    <w:p w:rsidR="00731477" w:rsidRDefault="0073147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738391"/>
      <w:docPartObj>
        <w:docPartGallery w:val="Page Numbers (Bottom of Page)"/>
        <w:docPartUnique/>
      </w:docPartObj>
    </w:sdtPr>
    <w:sdtEndPr/>
    <w:sdtContent>
      <w:p w:rsidR="000756A8" w:rsidRDefault="000756A8">
        <w:pPr>
          <w:pStyle w:val="af0"/>
          <w:jc w:val="right"/>
        </w:pPr>
        <w:r>
          <w:fldChar w:fldCharType="begin"/>
        </w:r>
        <w:r>
          <w:instrText>PAGE   \* MERGEFORMAT</w:instrText>
        </w:r>
        <w:r>
          <w:fldChar w:fldCharType="separate"/>
        </w:r>
        <w:r w:rsidR="00EB1A6B">
          <w:rPr>
            <w:noProof/>
          </w:rPr>
          <w:t>1</w:t>
        </w:r>
        <w:r>
          <w:fldChar w:fldCharType="end"/>
        </w:r>
      </w:p>
    </w:sdtContent>
  </w:sdt>
  <w:p w:rsidR="000756A8" w:rsidRDefault="000756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477" w:rsidRDefault="00731477" w:rsidP="00CB1C18">
      <w:r>
        <w:separator/>
      </w:r>
    </w:p>
  </w:footnote>
  <w:footnote w:type="continuationSeparator" w:id="0">
    <w:p w:rsidR="00731477" w:rsidRDefault="00731477"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4E96"/>
    <w:rsid w:val="00022A30"/>
    <w:rsid w:val="00026B5E"/>
    <w:rsid w:val="00053488"/>
    <w:rsid w:val="00063509"/>
    <w:rsid w:val="00071C18"/>
    <w:rsid w:val="00072C73"/>
    <w:rsid w:val="00072CDC"/>
    <w:rsid w:val="000756A8"/>
    <w:rsid w:val="000777AB"/>
    <w:rsid w:val="00082F94"/>
    <w:rsid w:val="00084180"/>
    <w:rsid w:val="000841F3"/>
    <w:rsid w:val="00085F72"/>
    <w:rsid w:val="000A0020"/>
    <w:rsid w:val="000A60A3"/>
    <w:rsid w:val="000A799D"/>
    <w:rsid w:val="000C5FD9"/>
    <w:rsid w:val="000D3430"/>
    <w:rsid w:val="000E10CA"/>
    <w:rsid w:val="000E77C3"/>
    <w:rsid w:val="00107B80"/>
    <w:rsid w:val="00117473"/>
    <w:rsid w:val="001212C5"/>
    <w:rsid w:val="00121857"/>
    <w:rsid w:val="00126BBB"/>
    <w:rsid w:val="00132AFA"/>
    <w:rsid w:val="00133CFF"/>
    <w:rsid w:val="0014455A"/>
    <w:rsid w:val="001475DB"/>
    <w:rsid w:val="00152424"/>
    <w:rsid w:val="00170572"/>
    <w:rsid w:val="00176998"/>
    <w:rsid w:val="00177D91"/>
    <w:rsid w:val="001942CA"/>
    <w:rsid w:val="001B0FDE"/>
    <w:rsid w:val="001B3E97"/>
    <w:rsid w:val="001C01D6"/>
    <w:rsid w:val="001C05F5"/>
    <w:rsid w:val="001D1E97"/>
    <w:rsid w:val="001D3EAA"/>
    <w:rsid w:val="001E1B20"/>
    <w:rsid w:val="001F0B3B"/>
    <w:rsid w:val="001F4F2E"/>
    <w:rsid w:val="001F52B9"/>
    <w:rsid w:val="00201DB1"/>
    <w:rsid w:val="002039FC"/>
    <w:rsid w:val="00204B07"/>
    <w:rsid w:val="0020709B"/>
    <w:rsid w:val="00223EC3"/>
    <w:rsid w:val="002350DE"/>
    <w:rsid w:val="00243BB2"/>
    <w:rsid w:val="00245141"/>
    <w:rsid w:val="002451A7"/>
    <w:rsid w:val="0024584A"/>
    <w:rsid w:val="0026332C"/>
    <w:rsid w:val="002636BF"/>
    <w:rsid w:val="00282574"/>
    <w:rsid w:val="0028492E"/>
    <w:rsid w:val="00296517"/>
    <w:rsid w:val="0029738D"/>
    <w:rsid w:val="002A7D8B"/>
    <w:rsid w:val="002C0BA4"/>
    <w:rsid w:val="002C536B"/>
    <w:rsid w:val="002D4759"/>
    <w:rsid w:val="002E11EB"/>
    <w:rsid w:val="002E21F4"/>
    <w:rsid w:val="002E2B59"/>
    <w:rsid w:val="002E5A39"/>
    <w:rsid w:val="002E6AFC"/>
    <w:rsid w:val="002F00CA"/>
    <w:rsid w:val="00302FAA"/>
    <w:rsid w:val="003038BF"/>
    <w:rsid w:val="0032153B"/>
    <w:rsid w:val="00322A80"/>
    <w:rsid w:val="003248F4"/>
    <w:rsid w:val="003516CC"/>
    <w:rsid w:val="003554AA"/>
    <w:rsid w:val="003927D3"/>
    <w:rsid w:val="003A204A"/>
    <w:rsid w:val="003C49AD"/>
    <w:rsid w:val="003C7469"/>
    <w:rsid w:val="003D0AA6"/>
    <w:rsid w:val="003D1E43"/>
    <w:rsid w:val="003D239A"/>
    <w:rsid w:val="003E13B8"/>
    <w:rsid w:val="003E1D49"/>
    <w:rsid w:val="003E56FD"/>
    <w:rsid w:val="003F4415"/>
    <w:rsid w:val="0041301F"/>
    <w:rsid w:val="00427B60"/>
    <w:rsid w:val="0044002D"/>
    <w:rsid w:val="00445558"/>
    <w:rsid w:val="00456E66"/>
    <w:rsid w:val="00482157"/>
    <w:rsid w:val="00483D8D"/>
    <w:rsid w:val="0049189D"/>
    <w:rsid w:val="00497234"/>
    <w:rsid w:val="004B3332"/>
    <w:rsid w:val="004B5D61"/>
    <w:rsid w:val="004B7489"/>
    <w:rsid w:val="004C38C7"/>
    <w:rsid w:val="004C3E28"/>
    <w:rsid w:val="004C63EA"/>
    <w:rsid w:val="004D1DD3"/>
    <w:rsid w:val="004D4FB7"/>
    <w:rsid w:val="004E09D6"/>
    <w:rsid w:val="004E7660"/>
    <w:rsid w:val="00500D9B"/>
    <w:rsid w:val="00501EA7"/>
    <w:rsid w:val="00510572"/>
    <w:rsid w:val="00510D9B"/>
    <w:rsid w:val="00513F6C"/>
    <w:rsid w:val="00525F17"/>
    <w:rsid w:val="00526967"/>
    <w:rsid w:val="00531303"/>
    <w:rsid w:val="00534F97"/>
    <w:rsid w:val="00542DB9"/>
    <w:rsid w:val="00564686"/>
    <w:rsid w:val="00565E96"/>
    <w:rsid w:val="00583AE4"/>
    <w:rsid w:val="005939C8"/>
    <w:rsid w:val="005941EF"/>
    <w:rsid w:val="00597569"/>
    <w:rsid w:val="005A5BE6"/>
    <w:rsid w:val="005A5F6E"/>
    <w:rsid w:val="005A69AB"/>
    <w:rsid w:val="005B0013"/>
    <w:rsid w:val="005C6574"/>
    <w:rsid w:val="005C680F"/>
    <w:rsid w:val="005D1BA6"/>
    <w:rsid w:val="005D2E07"/>
    <w:rsid w:val="005D378F"/>
    <w:rsid w:val="005E0384"/>
    <w:rsid w:val="006072F9"/>
    <w:rsid w:val="006117F1"/>
    <w:rsid w:val="00620239"/>
    <w:rsid w:val="00621590"/>
    <w:rsid w:val="00621787"/>
    <w:rsid w:val="006323ED"/>
    <w:rsid w:val="00632E6E"/>
    <w:rsid w:val="00642C2C"/>
    <w:rsid w:val="006527AA"/>
    <w:rsid w:val="0065729B"/>
    <w:rsid w:val="0065731F"/>
    <w:rsid w:val="0066021C"/>
    <w:rsid w:val="00661273"/>
    <w:rsid w:val="006713BF"/>
    <w:rsid w:val="0067160B"/>
    <w:rsid w:val="00676E8D"/>
    <w:rsid w:val="00684FEC"/>
    <w:rsid w:val="00685D01"/>
    <w:rsid w:val="006A3B0A"/>
    <w:rsid w:val="006B32C7"/>
    <w:rsid w:val="006C610D"/>
    <w:rsid w:val="006D2D1A"/>
    <w:rsid w:val="006E0FA2"/>
    <w:rsid w:val="006E429C"/>
    <w:rsid w:val="00701BE1"/>
    <w:rsid w:val="007022A0"/>
    <w:rsid w:val="00706492"/>
    <w:rsid w:val="0071472A"/>
    <w:rsid w:val="007203E7"/>
    <w:rsid w:val="00720B00"/>
    <w:rsid w:val="00724EED"/>
    <w:rsid w:val="00731477"/>
    <w:rsid w:val="00741584"/>
    <w:rsid w:val="00743782"/>
    <w:rsid w:val="007442D3"/>
    <w:rsid w:val="0075014E"/>
    <w:rsid w:val="00752FA3"/>
    <w:rsid w:val="007745A4"/>
    <w:rsid w:val="00784E43"/>
    <w:rsid w:val="00795795"/>
    <w:rsid w:val="007A053B"/>
    <w:rsid w:val="007B4A2D"/>
    <w:rsid w:val="007C67FE"/>
    <w:rsid w:val="007D6F31"/>
    <w:rsid w:val="007F5506"/>
    <w:rsid w:val="00807C6F"/>
    <w:rsid w:val="008128DB"/>
    <w:rsid w:val="00824610"/>
    <w:rsid w:val="00831584"/>
    <w:rsid w:val="00852B23"/>
    <w:rsid w:val="008547B8"/>
    <w:rsid w:val="00854F94"/>
    <w:rsid w:val="0086483E"/>
    <w:rsid w:val="0088075E"/>
    <w:rsid w:val="00884629"/>
    <w:rsid w:val="00891EC0"/>
    <w:rsid w:val="008A767E"/>
    <w:rsid w:val="008B2902"/>
    <w:rsid w:val="008B29D7"/>
    <w:rsid w:val="008D074D"/>
    <w:rsid w:val="008E0CEC"/>
    <w:rsid w:val="008E1656"/>
    <w:rsid w:val="008F0A98"/>
    <w:rsid w:val="00910BE4"/>
    <w:rsid w:val="00915DBD"/>
    <w:rsid w:val="0092627C"/>
    <w:rsid w:val="0093062F"/>
    <w:rsid w:val="0093440D"/>
    <w:rsid w:val="00955C0E"/>
    <w:rsid w:val="009622B9"/>
    <w:rsid w:val="009662B7"/>
    <w:rsid w:val="00966BF5"/>
    <w:rsid w:val="0096722D"/>
    <w:rsid w:val="00984D4B"/>
    <w:rsid w:val="00994F52"/>
    <w:rsid w:val="009A4678"/>
    <w:rsid w:val="009B6FDE"/>
    <w:rsid w:val="009C16C0"/>
    <w:rsid w:val="009C4A5D"/>
    <w:rsid w:val="009D183B"/>
    <w:rsid w:val="009D33F0"/>
    <w:rsid w:val="009D7D4D"/>
    <w:rsid w:val="009F2FCC"/>
    <w:rsid w:val="009F36EA"/>
    <w:rsid w:val="009F3AE5"/>
    <w:rsid w:val="009F71E8"/>
    <w:rsid w:val="00A017DE"/>
    <w:rsid w:val="00A02FD1"/>
    <w:rsid w:val="00A038AE"/>
    <w:rsid w:val="00A042DE"/>
    <w:rsid w:val="00A07EFA"/>
    <w:rsid w:val="00A133A0"/>
    <w:rsid w:val="00A1512F"/>
    <w:rsid w:val="00A20B4D"/>
    <w:rsid w:val="00A20EC2"/>
    <w:rsid w:val="00A232F1"/>
    <w:rsid w:val="00A31BA8"/>
    <w:rsid w:val="00A335BC"/>
    <w:rsid w:val="00A35895"/>
    <w:rsid w:val="00A50C82"/>
    <w:rsid w:val="00A665BB"/>
    <w:rsid w:val="00A67341"/>
    <w:rsid w:val="00A716A3"/>
    <w:rsid w:val="00A7517C"/>
    <w:rsid w:val="00A767DE"/>
    <w:rsid w:val="00A91ABA"/>
    <w:rsid w:val="00A95C95"/>
    <w:rsid w:val="00AA34B6"/>
    <w:rsid w:val="00AA36AF"/>
    <w:rsid w:val="00AA79FA"/>
    <w:rsid w:val="00AA7EFD"/>
    <w:rsid w:val="00AB73C1"/>
    <w:rsid w:val="00AC3288"/>
    <w:rsid w:val="00AC57C2"/>
    <w:rsid w:val="00AC799F"/>
    <w:rsid w:val="00AD69FC"/>
    <w:rsid w:val="00AD788A"/>
    <w:rsid w:val="00AE5D96"/>
    <w:rsid w:val="00AF3E8A"/>
    <w:rsid w:val="00AF4708"/>
    <w:rsid w:val="00B14315"/>
    <w:rsid w:val="00B20DF0"/>
    <w:rsid w:val="00B21959"/>
    <w:rsid w:val="00B25511"/>
    <w:rsid w:val="00B3207D"/>
    <w:rsid w:val="00B40FDD"/>
    <w:rsid w:val="00B45D6B"/>
    <w:rsid w:val="00B81AC6"/>
    <w:rsid w:val="00B828E2"/>
    <w:rsid w:val="00B8653B"/>
    <w:rsid w:val="00BB7300"/>
    <w:rsid w:val="00BD06F5"/>
    <w:rsid w:val="00BD3223"/>
    <w:rsid w:val="00BD6739"/>
    <w:rsid w:val="00BE38D3"/>
    <w:rsid w:val="00BE4FBE"/>
    <w:rsid w:val="00BE7F31"/>
    <w:rsid w:val="00BF2940"/>
    <w:rsid w:val="00C036D4"/>
    <w:rsid w:val="00C04396"/>
    <w:rsid w:val="00C0686E"/>
    <w:rsid w:val="00C12559"/>
    <w:rsid w:val="00C21190"/>
    <w:rsid w:val="00C2562C"/>
    <w:rsid w:val="00C30526"/>
    <w:rsid w:val="00C3313D"/>
    <w:rsid w:val="00C33B29"/>
    <w:rsid w:val="00C40A83"/>
    <w:rsid w:val="00C53A0D"/>
    <w:rsid w:val="00C57295"/>
    <w:rsid w:val="00C623E6"/>
    <w:rsid w:val="00C678BB"/>
    <w:rsid w:val="00C710BB"/>
    <w:rsid w:val="00C73DDA"/>
    <w:rsid w:val="00C86D10"/>
    <w:rsid w:val="00CB1C18"/>
    <w:rsid w:val="00CC272B"/>
    <w:rsid w:val="00CC5E94"/>
    <w:rsid w:val="00CD5577"/>
    <w:rsid w:val="00CD7A9A"/>
    <w:rsid w:val="00CE09CD"/>
    <w:rsid w:val="00CE61B4"/>
    <w:rsid w:val="00D0636A"/>
    <w:rsid w:val="00D11C70"/>
    <w:rsid w:val="00D21C01"/>
    <w:rsid w:val="00D32B13"/>
    <w:rsid w:val="00D32F01"/>
    <w:rsid w:val="00D35556"/>
    <w:rsid w:val="00D40099"/>
    <w:rsid w:val="00D51AF4"/>
    <w:rsid w:val="00D70D67"/>
    <w:rsid w:val="00D84F35"/>
    <w:rsid w:val="00D9562C"/>
    <w:rsid w:val="00D979C6"/>
    <w:rsid w:val="00DB080A"/>
    <w:rsid w:val="00DB11D3"/>
    <w:rsid w:val="00DB55B9"/>
    <w:rsid w:val="00DD0824"/>
    <w:rsid w:val="00DD6713"/>
    <w:rsid w:val="00DE1769"/>
    <w:rsid w:val="00DE5D98"/>
    <w:rsid w:val="00DE5F8C"/>
    <w:rsid w:val="00DF0F12"/>
    <w:rsid w:val="00DF7851"/>
    <w:rsid w:val="00E05E0C"/>
    <w:rsid w:val="00E16968"/>
    <w:rsid w:val="00E22CF6"/>
    <w:rsid w:val="00E26F81"/>
    <w:rsid w:val="00E35CDC"/>
    <w:rsid w:val="00E5065E"/>
    <w:rsid w:val="00E50CBA"/>
    <w:rsid w:val="00E53C38"/>
    <w:rsid w:val="00E7093B"/>
    <w:rsid w:val="00E73E7A"/>
    <w:rsid w:val="00E810F0"/>
    <w:rsid w:val="00E861D9"/>
    <w:rsid w:val="00E87D4E"/>
    <w:rsid w:val="00E87D4F"/>
    <w:rsid w:val="00E905FB"/>
    <w:rsid w:val="00E957DE"/>
    <w:rsid w:val="00EB1A6B"/>
    <w:rsid w:val="00EB5105"/>
    <w:rsid w:val="00EC20C2"/>
    <w:rsid w:val="00ED1117"/>
    <w:rsid w:val="00ED1B2D"/>
    <w:rsid w:val="00ED60FD"/>
    <w:rsid w:val="00ED731B"/>
    <w:rsid w:val="00EE0EB1"/>
    <w:rsid w:val="00EE5678"/>
    <w:rsid w:val="00EF12C2"/>
    <w:rsid w:val="00F02C27"/>
    <w:rsid w:val="00F04EF5"/>
    <w:rsid w:val="00F11294"/>
    <w:rsid w:val="00F12F5B"/>
    <w:rsid w:val="00F232A2"/>
    <w:rsid w:val="00F25640"/>
    <w:rsid w:val="00F26E23"/>
    <w:rsid w:val="00F33116"/>
    <w:rsid w:val="00F3417A"/>
    <w:rsid w:val="00F355A0"/>
    <w:rsid w:val="00F43018"/>
    <w:rsid w:val="00F45ADA"/>
    <w:rsid w:val="00F52597"/>
    <w:rsid w:val="00F532A7"/>
    <w:rsid w:val="00F567DD"/>
    <w:rsid w:val="00F6476F"/>
    <w:rsid w:val="00F72DD1"/>
    <w:rsid w:val="00F749D9"/>
    <w:rsid w:val="00F752D3"/>
    <w:rsid w:val="00F776E4"/>
    <w:rsid w:val="00F91597"/>
    <w:rsid w:val="00F94074"/>
    <w:rsid w:val="00F9545A"/>
    <w:rsid w:val="00FA2D3E"/>
    <w:rsid w:val="00FA3489"/>
    <w:rsid w:val="00FD7121"/>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C036D4"/>
    <w:pPr>
      <w:tabs>
        <w:tab w:val="clear" w:pos="709"/>
      </w:tabs>
      <w:spacing w:before="100" w:beforeAutospacing="1" w:after="100" w:afterAutospacing="1"/>
      <w:ind w:firstLine="0"/>
    </w:pPr>
    <w:rPr>
      <w:snapToGrid/>
      <w:sz w:val="24"/>
      <w:szCs w:val="24"/>
    </w:rPr>
  </w:style>
  <w:style w:type="paragraph" w:styleId="ae">
    <w:name w:val="header"/>
    <w:basedOn w:val="a"/>
    <w:link w:val="af"/>
    <w:uiPriority w:val="99"/>
    <w:unhideWhenUsed/>
    <w:rsid w:val="000756A8"/>
    <w:pPr>
      <w:tabs>
        <w:tab w:val="clear" w:pos="709"/>
        <w:tab w:val="center" w:pos="4677"/>
        <w:tab w:val="right" w:pos="9355"/>
      </w:tabs>
    </w:pPr>
  </w:style>
  <w:style w:type="character" w:customStyle="1" w:styleId="af">
    <w:name w:val="Верхний колонтитул Знак"/>
    <w:basedOn w:val="a0"/>
    <w:link w:val="ae"/>
    <w:uiPriority w:val="99"/>
    <w:rsid w:val="000756A8"/>
    <w:rPr>
      <w:rFonts w:ascii="Times New Roman" w:hAnsi="Times New Roman" w:cs="Times New Roman"/>
      <w:snapToGrid w:val="0"/>
      <w:sz w:val="28"/>
      <w:szCs w:val="20"/>
      <w:lang w:eastAsia="ru-RU"/>
    </w:rPr>
  </w:style>
  <w:style w:type="paragraph" w:styleId="af0">
    <w:name w:val="footer"/>
    <w:basedOn w:val="a"/>
    <w:link w:val="af1"/>
    <w:uiPriority w:val="99"/>
    <w:unhideWhenUsed/>
    <w:rsid w:val="000756A8"/>
    <w:pPr>
      <w:tabs>
        <w:tab w:val="clear" w:pos="709"/>
        <w:tab w:val="center" w:pos="4677"/>
        <w:tab w:val="right" w:pos="9355"/>
      </w:tabs>
    </w:pPr>
  </w:style>
  <w:style w:type="character" w:customStyle="1" w:styleId="af1">
    <w:name w:val="Нижний колонтитул Знак"/>
    <w:basedOn w:val="a0"/>
    <w:link w:val="af0"/>
    <w:uiPriority w:val="99"/>
    <w:rsid w:val="000756A8"/>
    <w:rPr>
      <w:rFonts w:ascii="Times New Roman" w:hAnsi="Times New Roman" w:cs="Times New Roman"/>
      <w:snapToGrid w:val="0"/>
      <w:sz w:val="28"/>
      <w:szCs w:val="20"/>
      <w:lang w:eastAsia="ru-RU"/>
    </w:rPr>
  </w:style>
  <w:style w:type="character" w:styleId="af2">
    <w:name w:val="annotation reference"/>
    <w:basedOn w:val="a0"/>
    <w:uiPriority w:val="99"/>
    <w:semiHidden/>
    <w:unhideWhenUsed/>
    <w:rsid w:val="00642C2C"/>
    <w:rPr>
      <w:sz w:val="16"/>
      <w:szCs w:val="16"/>
    </w:rPr>
  </w:style>
  <w:style w:type="paragraph" w:styleId="af3">
    <w:name w:val="annotation text"/>
    <w:basedOn w:val="a"/>
    <w:link w:val="af4"/>
    <w:uiPriority w:val="99"/>
    <w:semiHidden/>
    <w:unhideWhenUsed/>
    <w:rsid w:val="00642C2C"/>
    <w:rPr>
      <w:sz w:val="20"/>
    </w:rPr>
  </w:style>
  <w:style w:type="character" w:customStyle="1" w:styleId="af4">
    <w:name w:val="Текст примечания Знак"/>
    <w:basedOn w:val="a0"/>
    <w:link w:val="af3"/>
    <w:uiPriority w:val="99"/>
    <w:semiHidden/>
    <w:rsid w:val="00642C2C"/>
    <w:rPr>
      <w:rFonts w:ascii="Times New Roman" w:hAnsi="Times New Roman" w:cs="Times New Roman"/>
      <w:snapToGrid w:val="0"/>
      <w:sz w:val="20"/>
      <w:szCs w:val="20"/>
      <w:lang w:eastAsia="ru-RU"/>
    </w:rPr>
  </w:style>
  <w:style w:type="paragraph" w:styleId="af5">
    <w:name w:val="annotation subject"/>
    <w:basedOn w:val="af3"/>
    <w:next w:val="af3"/>
    <w:link w:val="af6"/>
    <w:uiPriority w:val="99"/>
    <w:semiHidden/>
    <w:unhideWhenUsed/>
    <w:rsid w:val="00642C2C"/>
    <w:rPr>
      <w:b/>
      <w:bCs/>
    </w:rPr>
  </w:style>
  <w:style w:type="character" w:customStyle="1" w:styleId="af6">
    <w:name w:val="Тема примечания Знак"/>
    <w:basedOn w:val="af4"/>
    <w:link w:val="af5"/>
    <w:uiPriority w:val="99"/>
    <w:semiHidden/>
    <w:rsid w:val="00642C2C"/>
    <w:rPr>
      <w:rFonts w:ascii="Times New Roman" w:hAnsi="Times New Roman" w:cs="Times New Roman"/>
      <w:b/>
      <w:bCs/>
      <w:snapToGrid w:val="0"/>
      <w:sz w:val="20"/>
      <w:szCs w:val="20"/>
      <w:lang w:eastAsia="ru-RU"/>
    </w:rPr>
  </w:style>
  <w:style w:type="paragraph" w:customStyle="1" w:styleId="gmail-msonormal">
    <w:name w:val="gmail-msonormal"/>
    <w:basedOn w:val="a"/>
    <w:rsid w:val="00A20B4D"/>
    <w:pPr>
      <w:tabs>
        <w:tab w:val="clear" w:pos="709"/>
      </w:tabs>
      <w:spacing w:before="100" w:beforeAutospacing="1" w:after="100" w:afterAutospacing="1"/>
      <w:ind w:firstLine="0"/>
    </w:pPr>
    <w:rPr>
      <w:snapToGrid/>
      <w:sz w:val="24"/>
      <w:szCs w:val="24"/>
    </w:rPr>
  </w:style>
  <w:style w:type="paragraph" w:customStyle="1" w:styleId="gmail-m-763006152209817492msolistparagraph">
    <w:name w:val="gmail-m_-763006152209817492msolistparagraph"/>
    <w:basedOn w:val="a"/>
    <w:rsid w:val="00A20B4D"/>
    <w:pPr>
      <w:tabs>
        <w:tab w:val="clear" w:pos="709"/>
      </w:tabs>
      <w:spacing w:before="100" w:beforeAutospacing="1" w:after="100" w:afterAutospacing="1"/>
      <w:ind w:firstLine="0"/>
    </w:pPr>
    <w:rPr>
      <w:snapToGrid/>
      <w:sz w:val="24"/>
      <w:szCs w:val="24"/>
    </w:rPr>
  </w:style>
  <w:style w:type="paragraph" w:styleId="af7">
    <w:name w:val="Revision"/>
    <w:hidden/>
    <w:uiPriority w:val="99"/>
    <w:semiHidden/>
    <w:rsid w:val="00632E6E"/>
    <w:pPr>
      <w:spacing w:after="0" w:line="240" w:lineRule="auto"/>
    </w:pPr>
    <w:rPr>
      <w:rFonts w:ascii="Times New Roman" w:hAnsi="Times New Roman" w:cs="Times New Roman"/>
      <w:snapToGrid w:val="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C036D4"/>
    <w:pPr>
      <w:tabs>
        <w:tab w:val="clear" w:pos="709"/>
      </w:tabs>
      <w:spacing w:before="100" w:beforeAutospacing="1" w:after="100" w:afterAutospacing="1"/>
      <w:ind w:firstLine="0"/>
    </w:pPr>
    <w:rPr>
      <w:snapToGrid/>
      <w:sz w:val="24"/>
      <w:szCs w:val="24"/>
    </w:rPr>
  </w:style>
  <w:style w:type="paragraph" w:styleId="ae">
    <w:name w:val="header"/>
    <w:basedOn w:val="a"/>
    <w:link w:val="af"/>
    <w:uiPriority w:val="99"/>
    <w:unhideWhenUsed/>
    <w:rsid w:val="000756A8"/>
    <w:pPr>
      <w:tabs>
        <w:tab w:val="clear" w:pos="709"/>
        <w:tab w:val="center" w:pos="4677"/>
        <w:tab w:val="right" w:pos="9355"/>
      </w:tabs>
    </w:pPr>
  </w:style>
  <w:style w:type="character" w:customStyle="1" w:styleId="af">
    <w:name w:val="Верхний колонтитул Знак"/>
    <w:basedOn w:val="a0"/>
    <w:link w:val="ae"/>
    <w:uiPriority w:val="99"/>
    <w:rsid w:val="000756A8"/>
    <w:rPr>
      <w:rFonts w:ascii="Times New Roman" w:hAnsi="Times New Roman" w:cs="Times New Roman"/>
      <w:snapToGrid w:val="0"/>
      <w:sz w:val="28"/>
      <w:szCs w:val="20"/>
      <w:lang w:eastAsia="ru-RU"/>
    </w:rPr>
  </w:style>
  <w:style w:type="paragraph" w:styleId="af0">
    <w:name w:val="footer"/>
    <w:basedOn w:val="a"/>
    <w:link w:val="af1"/>
    <w:uiPriority w:val="99"/>
    <w:unhideWhenUsed/>
    <w:rsid w:val="000756A8"/>
    <w:pPr>
      <w:tabs>
        <w:tab w:val="clear" w:pos="709"/>
        <w:tab w:val="center" w:pos="4677"/>
        <w:tab w:val="right" w:pos="9355"/>
      </w:tabs>
    </w:pPr>
  </w:style>
  <w:style w:type="character" w:customStyle="1" w:styleId="af1">
    <w:name w:val="Нижний колонтитул Знак"/>
    <w:basedOn w:val="a0"/>
    <w:link w:val="af0"/>
    <w:uiPriority w:val="99"/>
    <w:rsid w:val="000756A8"/>
    <w:rPr>
      <w:rFonts w:ascii="Times New Roman" w:hAnsi="Times New Roman" w:cs="Times New Roman"/>
      <w:snapToGrid w:val="0"/>
      <w:sz w:val="28"/>
      <w:szCs w:val="20"/>
      <w:lang w:eastAsia="ru-RU"/>
    </w:rPr>
  </w:style>
  <w:style w:type="character" w:styleId="af2">
    <w:name w:val="annotation reference"/>
    <w:basedOn w:val="a0"/>
    <w:uiPriority w:val="99"/>
    <w:semiHidden/>
    <w:unhideWhenUsed/>
    <w:rsid w:val="00642C2C"/>
    <w:rPr>
      <w:sz w:val="16"/>
      <w:szCs w:val="16"/>
    </w:rPr>
  </w:style>
  <w:style w:type="paragraph" w:styleId="af3">
    <w:name w:val="annotation text"/>
    <w:basedOn w:val="a"/>
    <w:link w:val="af4"/>
    <w:uiPriority w:val="99"/>
    <w:semiHidden/>
    <w:unhideWhenUsed/>
    <w:rsid w:val="00642C2C"/>
    <w:rPr>
      <w:sz w:val="20"/>
    </w:rPr>
  </w:style>
  <w:style w:type="character" w:customStyle="1" w:styleId="af4">
    <w:name w:val="Текст примечания Знак"/>
    <w:basedOn w:val="a0"/>
    <w:link w:val="af3"/>
    <w:uiPriority w:val="99"/>
    <w:semiHidden/>
    <w:rsid w:val="00642C2C"/>
    <w:rPr>
      <w:rFonts w:ascii="Times New Roman" w:hAnsi="Times New Roman" w:cs="Times New Roman"/>
      <w:snapToGrid w:val="0"/>
      <w:sz w:val="20"/>
      <w:szCs w:val="20"/>
      <w:lang w:eastAsia="ru-RU"/>
    </w:rPr>
  </w:style>
  <w:style w:type="paragraph" w:styleId="af5">
    <w:name w:val="annotation subject"/>
    <w:basedOn w:val="af3"/>
    <w:next w:val="af3"/>
    <w:link w:val="af6"/>
    <w:uiPriority w:val="99"/>
    <w:semiHidden/>
    <w:unhideWhenUsed/>
    <w:rsid w:val="00642C2C"/>
    <w:rPr>
      <w:b/>
      <w:bCs/>
    </w:rPr>
  </w:style>
  <w:style w:type="character" w:customStyle="1" w:styleId="af6">
    <w:name w:val="Тема примечания Знак"/>
    <w:basedOn w:val="af4"/>
    <w:link w:val="af5"/>
    <w:uiPriority w:val="99"/>
    <w:semiHidden/>
    <w:rsid w:val="00642C2C"/>
    <w:rPr>
      <w:rFonts w:ascii="Times New Roman" w:hAnsi="Times New Roman" w:cs="Times New Roman"/>
      <w:b/>
      <w:bCs/>
      <w:snapToGrid w:val="0"/>
      <w:sz w:val="20"/>
      <w:szCs w:val="20"/>
      <w:lang w:eastAsia="ru-RU"/>
    </w:rPr>
  </w:style>
  <w:style w:type="paragraph" w:customStyle="1" w:styleId="gmail-msonormal">
    <w:name w:val="gmail-msonormal"/>
    <w:basedOn w:val="a"/>
    <w:rsid w:val="00A20B4D"/>
    <w:pPr>
      <w:tabs>
        <w:tab w:val="clear" w:pos="709"/>
      </w:tabs>
      <w:spacing w:before="100" w:beforeAutospacing="1" w:after="100" w:afterAutospacing="1"/>
      <w:ind w:firstLine="0"/>
    </w:pPr>
    <w:rPr>
      <w:snapToGrid/>
      <w:sz w:val="24"/>
      <w:szCs w:val="24"/>
    </w:rPr>
  </w:style>
  <w:style w:type="paragraph" w:customStyle="1" w:styleId="gmail-m-763006152209817492msolistparagraph">
    <w:name w:val="gmail-m_-763006152209817492msolistparagraph"/>
    <w:basedOn w:val="a"/>
    <w:rsid w:val="00A20B4D"/>
    <w:pPr>
      <w:tabs>
        <w:tab w:val="clear" w:pos="709"/>
      </w:tabs>
      <w:spacing w:before="100" w:beforeAutospacing="1" w:after="100" w:afterAutospacing="1"/>
      <w:ind w:firstLine="0"/>
    </w:pPr>
    <w:rPr>
      <w:snapToGrid/>
      <w:sz w:val="24"/>
      <w:szCs w:val="24"/>
    </w:rPr>
  </w:style>
  <w:style w:type="paragraph" w:styleId="af7">
    <w:name w:val="Revision"/>
    <w:hidden/>
    <w:uiPriority w:val="99"/>
    <w:semiHidden/>
    <w:rsid w:val="00632E6E"/>
    <w:pPr>
      <w:spacing w:after="0" w:line="240" w:lineRule="auto"/>
    </w:pPr>
    <w:rPr>
      <w:rFonts w:ascii="Times New Roman" w:hAnsi="Times New Roman" w:cs="Times New Roman"/>
      <w:snapToGrid w:val="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kulabukhova@thomsonreuter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с 01.10.17 необходимо использовать шаблоны системы АС КЗ ТК.</DocumentStatusComment>
    <DocumentContent xmlns="021F9181-A199-4D55-B335-911D3DF93F0C">&lt;div class="ExternalClass65570CC92F5449228F9CBCED48BBC8C1"&gt;&lt;div&gt;&lt;/div&gt;&lt;/div&gt;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4F03A-2101-4E50-B252-AA24A389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16</cp:revision>
  <cp:lastPrinted>2013-02-18T07:56:00Z</cp:lastPrinted>
  <dcterms:created xsi:type="dcterms:W3CDTF">2017-12-12T06:40:00Z</dcterms:created>
  <dcterms:modified xsi:type="dcterms:W3CDTF">2017-12-13T12:25:00Z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