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4305E" w:rsidRDefault="003D2B16">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4340D8" w:rsidRDefault="003D2B16">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4340D8" w:rsidRDefault="0024305E">
      <w:pPr>
        <w:tabs>
          <w:tab w:val="left" w:pos="4962"/>
        </w:tabs>
        <w:ind w:left="4820"/>
        <w:rPr>
          <w:b/>
          <w:bCs/>
          <w:sz w:val="28"/>
          <w:szCs w:val="28"/>
        </w:rPr>
      </w:pPr>
      <w:r>
        <w:rPr>
          <w:b/>
          <w:bCs/>
          <w:sz w:val="28"/>
          <w:szCs w:val="28"/>
        </w:rPr>
        <w:t xml:space="preserve">___________________  В.В. </w:t>
      </w:r>
      <w:r w:rsidR="003D2B16">
        <w:rPr>
          <w:b/>
          <w:bCs/>
          <w:sz w:val="28"/>
          <w:szCs w:val="28"/>
        </w:rPr>
        <w:t>Шекшуев</w:t>
      </w:r>
    </w:p>
    <w:p w:rsidR="006F6D36" w:rsidRPr="006D2B87" w:rsidRDefault="006F6D36" w:rsidP="006F6D36">
      <w:pPr>
        <w:tabs>
          <w:tab w:val="left" w:pos="4962"/>
        </w:tabs>
        <w:ind w:left="4820"/>
        <w:rPr>
          <w:rFonts w:eastAsia="Arial Unicode MS"/>
        </w:rPr>
      </w:pPr>
    </w:p>
    <w:p w:rsidR="004340D8" w:rsidRDefault="003D2B16">
      <w:pPr>
        <w:tabs>
          <w:tab w:val="left" w:pos="4962"/>
        </w:tabs>
        <w:ind w:left="4820"/>
        <w:rPr>
          <w:b/>
          <w:bCs/>
          <w:sz w:val="28"/>
        </w:rPr>
      </w:pPr>
      <w:r>
        <w:rPr>
          <w:b/>
          <w:bCs/>
          <w:sz w:val="28"/>
        </w:rPr>
        <w:t>«2</w:t>
      </w:r>
      <w:r w:rsidR="00B829E5">
        <w:rPr>
          <w:b/>
          <w:bCs/>
          <w:sz w:val="28"/>
        </w:rPr>
        <w:t>7</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 xml:space="preserve">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4340D8" w:rsidRDefault="003D2B16">
      <w:pPr>
        <w:pStyle w:val="19"/>
        <w:rPr>
          <w:szCs w:val="28"/>
        </w:rPr>
      </w:pPr>
      <w:r>
        <w:t xml:space="preserve">Открытый конкурс № </w:t>
      </w:r>
      <w:r w:rsidR="004F4D78" w:rsidRPr="004F4D78">
        <w:t xml:space="preserve">ОК-ЦКПМТО-17-0137 </w:t>
      </w:r>
      <w:r>
        <w:t>по предмету закупки «Поставка запорно-пломбировочных устрой</w:t>
      </w:r>
      <w:proofErr w:type="gramStart"/>
      <w:r>
        <w:t>ств дл</w:t>
      </w:r>
      <w:proofErr w:type="gramEnd"/>
      <w:r>
        <w:t xml:space="preserve">я универсальных и специализированных контейнеров для нужд филиалов </w:t>
      </w:r>
      <w:r w:rsidR="00171A99">
        <w:br/>
      </w:r>
      <w:r>
        <w:t>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171A99">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340D8" w:rsidRDefault="003D2B16">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lastRenderedPageBreak/>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lastRenderedPageBreak/>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rStyle w:val="a7"/>
            <w:sz w:val="28"/>
            <w:szCs w:val="28"/>
          </w:rPr>
          <w:t>Линия доверия «стоп коррупция»</w:t>
        </w:r>
      </w:hyperlink>
      <w:r>
        <w:rPr>
          <w:color w:val="000000"/>
          <w:sz w:val="28"/>
          <w:szCs w:val="28"/>
        </w:rPr>
        <w:t xml:space="preserve">, электронная почта </w:t>
      </w:r>
      <w:hyperlink r:id="rId15"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w:t>
      </w:r>
      <w:r>
        <w:rPr>
          <w:sz w:val="28"/>
          <w:szCs w:val="28"/>
        </w:rPr>
        <w:lastRenderedPageBreak/>
        <w:t>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4340D8" w:rsidRDefault="003D2B16">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 xml:space="preserve">-ых)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5625EC" w:rsidRDefault="002F345D" w:rsidP="00045327">
      <w:pPr>
        <w:pStyle w:val="aff6"/>
        <w:numPr>
          <w:ilvl w:val="0"/>
          <w:numId w:val="19"/>
        </w:numPr>
        <w:tabs>
          <w:tab w:val="left" w:pos="0"/>
          <w:tab w:val="left" w:pos="1440"/>
        </w:tabs>
        <w:ind w:left="0" w:firstLine="709"/>
        <w:jc w:val="both"/>
        <w:rPr>
          <w:sz w:val="28"/>
        </w:rPr>
      </w:pPr>
      <w:r w:rsidRPr="005625EC">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r w:rsidR="001174EB" w:rsidRPr="005625EC">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lastRenderedPageBreak/>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lastRenderedPageBreak/>
        <w:t>Все суммы денежных средств в Заявке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на </w:t>
      </w:r>
      <w:r>
        <w:rPr>
          <w:sz w:val="28"/>
        </w:rPr>
        <w:lastRenderedPageBreak/>
        <w:t>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7"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w:t>
      </w:r>
      <w:r>
        <w:rPr>
          <w:sz w:val="28"/>
          <w:szCs w:val="28"/>
        </w:rPr>
        <w:lastRenderedPageBreak/>
        <w:t xml:space="preserve">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4340D8" w:rsidRDefault="003D2B1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lastRenderedPageBreak/>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340D8" w:rsidRDefault="00EC0D87">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B931D6" w:rsidRPr="007E6DE4" w:rsidRDefault="00B931D6" w:rsidP="000954FB">
                  <w:pPr>
                    <w:jc w:val="center"/>
                    <w:rPr>
                      <w:b/>
                      <w:sz w:val="28"/>
                      <w:szCs w:val="28"/>
                    </w:rPr>
                  </w:pPr>
                  <w:r w:rsidRPr="007E6DE4">
                    <w:rPr>
                      <w:b/>
                      <w:sz w:val="28"/>
                      <w:szCs w:val="28"/>
                    </w:rPr>
                    <w:t xml:space="preserve">_____________________________________________, </w:t>
                  </w:r>
                </w:p>
                <w:p w:rsidR="00B931D6" w:rsidRDefault="00B931D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931D6" w:rsidRPr="007E6DE4" w:rsidRDefault="00B931D6" w:rsidP="000954FB">
                  <w:pPr>
                    <w:jc w:val="center"/>
                    <w:rPr>
                      <w:b/>
                      <w:sz w:val="28"/>
                      <w:szCs w:val="28"/>
                    </w:rPr>
                  </w:pPr>
                  <w:r w:rsidRPr="007E6DE4">
                    <w:rPr>
                      <w:b/>
                      <w:sz w:val="28"/>
                      <w:szCs w:val="28"/>
                    </w:rPr>
                    <w:t>________________________________________</w:t>
                  </w:r>
                </w:p>
                <w:p w:rsidR="00B931D6" w:rsidRPr="007E6DE4" w:rsidRDefault="00B931D6" w:rsidP="000954FB">
                  <w:pPr>
                    <w:jc w:val="center"/>
                    <w:rPr>
                      <w:i/>
                      <w:sz w:val="20"/>
                      <w:szCs w:val="20"/>
                    </w:rPr>
                  </w:pPr>
                  <w:r w:rsidRPr="007E6DE4">
                    <w:rPr>
                      <w:i/>
                      <w:sz w:val="20"/>
                      <w:szCs w:val="20"/>
                    </w:rPr>
                    <w:t>государство регистрации претендента</w:t>
                  </w:r>
                </w:p>
                <w:p w:rsidR="00B931D6" w:rsidRPr="007E6DE4" w:rsidRDefault="00B931D6" w:rsidP="000954FB">
                  <w:pPr>
                    <w:jc w:val="center"/>
                    <w:rPr>
                      <w:b/>
                      <w:sz w:val="28"/>
                      <w:szCs w:val="28"/>
                    </w:rPr>
                  </w:pPr>
                  <w:r w:rsidRPr="007E6DE4">
                    <w:rPr>
                      <w:b/>
                      <w:sz w:val="28"/>
                      <w:szCs w:val="28"/>
                    </w:rPr>
                    <w:t>_____________________________</w:t>
                  </w:r>
                  <w:r>
                    <w:rPr>
                      <w:b/>
                      <w:sz w:val="28"/>
                      <w:szCs w:val="28"/>
                    </w:rPr>
                    <w:t>__________________</w:t>
                  </w:r>
                </w:p>
                <w:p w:rsidR="00B931D6" w:rsidRPr="007E6DE4" w:rsidRDefault="00B931D6" w:rsidP="000954FB">
                  <w:pPr>
                    <w:jc w:val="center"/>
                    <w:rPr>
                      <w:i/>
                      <w:sz w:val="20"/>
                      <w:szCs w:val="20"/>
                    </w:rPr>
                  </w:pPr>
                  <w:r w:rsidRPr="007E6DE4">
                    <w:rPr>
                      <w:i/>
                      <w:sz w:val="20"/>
                      <w:szCs w:val="20"/>
                    </w:rPr>
                    <w:t>ИНН претендента (для претендентов-резидентов Российской Федерации)</w:t>
                  </w:r>
                </w:p>
                <w:p w:rsidR="00B931D6" w:rsidRDefault="00B931D6" w:rsidP="000954FB">
                  <w:pPr>
                    <w:jc w:val="both"/>
                  </w:pPr>
                </w:p>
                <w:p w:rsidR="004340D8" w:rsidRDefault="003D2B16">
                  <w:pPr>
                    <w:jc w:val="center"/>
                    <w:rPr>
                      <w:b/>
                    </w:rPr>
                  </w:pPr>
                  <w:r>
                    <w:rPr>
                      <w:b/>
                    </w:rPr>
                    <w:t xml:space="preserve">ЗАЯВКА НА УЧАСТИЕ В ОТКРЫТОМ </w:t>
                  </w:r>
                  <w:proofErr w:type="gramStart"/>
                  <w:r>
                    <w:rPr>
                      <w:b/>
                    </w:rPr>
                    <w:t>КОНКУРСЕ</w:t>
                  </w:r>
                  <w:proofErr w:type="gramEnd"/>
                  <w:r>
                    <w:rPr>
                      <w:b/>
                    </w:rPr>
                    <w:t xml:space="preserve"> № </w:t>
                  </w:r>
                </w:p>
                <w:p w:rsidR="00B931D6" w:rsidRPr="003C6269" w:rsidRDefault="00B931D6" w:rsidP="000954FB">
                  <w:pPr>
                    <w:jc w:val="center"/>
                    <w:rPr>
                      <w:b/>
                    </w:rPr>
                  </w:pPr>
                  <w:r w:rsidRPr="003C6269">
                    <w:rPr>
                      <w:b/>
                    </w:rPr>
                    <w:t xml:space="preserve">(лот № _________) </w:t>
                  </w:r>
                </w:p>
                <w:p w:rsidR="00B931D6" w:rsidRPr="00521EAB" w:rsidRDefault="00B931D6" w:rsidP="000954FB">
                  <w:pPr>
                    <w:jc w:val="center"/>
                    <w:rPr>
                      <w:i/>
                    </w:rPr>
                  </w:pPr>
                  <w:r w:rsidRPr="003C6269">
                    <w:rPr>
                      <w:i/>
                    </w:rPr>
                    <w:t>(указывается номер лота)</w:t>
                  </w:r>
                </w:p>
                <w:p w:rsidR="00B931D6" w:rsidRPr="00923E2D" w:rsidRDefault="00B931D6" w:rsidP="000954FB">
                  <w:pPr>
                    <w:jc w:val="center"/>
                    <w:rPr>
                      <w:b/>
                    </w:rPr>
                  </w:pPr>
                </w:p>
                <w:p w:rsidR="00B931D6" w:rsidRPr="00923E2D" w:rsidRDefault="00B931D6" w:rsidP="000954FB">
                  <w:pPr>
                    <w:ind w:left="2124" w:firstLine="708"/>
                    <w:rPr>
                      <w:i/>
                    </w:rPr>
                  </w:pPr>
                </w:p>
              </w:txbxContent>
            </v:textbox>
            <w10:wrap type="tight"/>
          </v:shape>
        </w:pict>
      </w:r>
      <w:r w:rsidR="003D2B16">
        <w:rPr>
          <w:sz w:val="28"/>
          <w:szCs w:val="28"/>
        </w:rPr>
        <w:t xml:space="preserve"> </w:t>
      </w:r>
      <w:r w:rsidR="003D2B16">
        <w:rPr>
          <w:sz w:val="28"/>
        </w:rPr>
        <w:t>Письмо (конверт) с Заявкой должно</w:t>
      </w:r>
      <w:r w:rsidR="003D2B16">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4340D8" w:rsidRDefault="003D2B16">
      <w:pPr>
        <w:pStyle w:val="Default"/>
        <w:ind w:firstLine="709"/>
        <w:jc w:val="both"/>
        <w:rPr>
          <w:rFonts w:eastAsia="Times New Roman"/>
          <w:sz w:val="28"/>
          <w:szCs w:val="28"/>
        </w:rPr>
      </w:pPr>
      <w:proofErr w:type="gramStart"/>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w:t>
      </w:r>
      <w:r>
        <w:rPr>
          <w:rFonts w:eastAsia="Times New Roman"/>
          <w:sz w:val="28"/>
          <w:szCs w:val="28"/>
        </w:rPr>
        <w:lastRenderedPageBreak/>
        <w:t>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4340D8" w:rsidRDefault="003D2B16">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340D8" w:rsidRDefault="003D2B16">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4340D8" w:rsidRDefault="003D2B1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340D8" w:rsidRDefault="003D2B16">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4340D8" w:rsidRDefault="003D2B16">
      <w:pPr>
        <w:pStyle w:val="Default"/>
        <w:ind w:firstLine="709"/>
        <w:jc w:val="both"/>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7" w:name="OLE_LINK5"/>
      <w:bookmarkStart w:id="18" w:name="OLE_LINK6"/>
      <w:bookmarkStart w:id="19" w:name="OLE_LINK7"/>
      <w:bookmarkStart w:id="20" w:name="OLE_LINK10"/>
    </w:p>
    <w:bookmarkEnd w:id="17"/>
    <w:bookmarkEnd w:id="18"/>
    <w:bookmarkEnd w:id="19"/>
    <w:bookmarkEnd w:id="20"/>
    <w:p w:rsidR="004340D8" w:rsidRDefault="004340D8">
      <w:pPr>
        <w:pStyle w:val="Default"/>
        <w:ind w:firstLine="709"/>
        <w:jc w:val="both"/>
        <w:rPr>
          <w:sz w:val="28"/>
          <w:szCs w:val="28"/>
        </w:rPr>
      </w:pPr>
    </w:p>
    <w:p w:rsidR="004340D8" w:rsidRDefault="003D2B16">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4340D8" w:rsidRPr="00545465" w:rsidRDefault="004340D8" w:rsidP="00D42892">
      <w:pPr>
        <w:ind w:firstLine="709"/>
        <w:jc w:val="both"/>
        <w:rPr>
          <w:sz w:val="28"/>
          <w:szCs w:val="28"/>
        </w:rPr>
      </w:pPr>
      <w:r>
        <w:rPr>
          <w:sz w:val="28"/>
          <w:szCs w:val="28"/>
        </w:rPr>
        <w:t>4.1. Цели и общие положения</w:t>
      </w:r>
    </w:p>
    <w:p w:rsidR="004340D8" w:rsidRDefault="004340D8" w:rsidP="00D42892">
      <w:pPr>
        <w:ind w:firstLine="709"/>
        <w:jc w:val="both"/>
        <w:rPr>
          <w:sz w:val="28"/>
          <w:szCs w:val="28"/>
        </w:rPr>
      </w:pPr>
      <w:r>
        <w:rPr>
          <w:sz w:val="28"/>
          <w:szCs w:val="28"/>
        </w:rPr>
        <w:t>4.1.1. Предмет конкурса – поставка запорно-пломбировочных устрой</w:t>
      </w:r>
      <w:proofErr w:type="gramStart"/>
      <w:r>
        <w:rPr>
          <w:sz w:val="28"/>
          <w:szCs w:val="28"/>
        </w:rPr>
        <w:t>ств дл</w:t>
      </w:r>
      <w:proofErr w:type="gramEnd"/>
      <w:r>
        <w:rPr>
          <w:sz w:val="28"/>
          <w:szCs w:val="28"/>
        </w:rPr>
        <w:t xml:space="preserve">я универсальных и специализированных контейнеров (далее – Товар) для нужд филиалов ПАО «ТрансКонтейнер»  (далее – Покупатель). </w:t>
      </w:r>
    </w:p>
    <w:p w:rsidR="004340D8" w:rsidRPr="00545465" w:rsidRDefault="004340D8" w:rsidP="00D42892">
      <w:pPr>
        <w:ind w:firstLine="709"/>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согласно настоящей документации о закупке.</w:t>
      </w:r>
    </w:p>
    <w:p w:rsidR="004340D8" w:rsidRPr="00124312" w:rsidRDefault="004340D8" w:rsidP="00D42892">
      <w:pPr>
        <w:ind w:firstLine="709"/>
        <w:jc w:val="both"/>
        <w:rPr>
          <w:sz w:val="28"/>
          <w:szCs w:val="28"/>
        </w:rPr>
      </w:pPr>
      <w:r>
        <w:rPr>
          <w:sz w:val="28"/>
          <w:szCs w:val="28"/>
        </w:rPr>
        <w:t xml:space="preserve">В Заявке должны быть изложены условия, соответствующие требованиям технического задания. Претендент может предложить более выгодные </w:t>
      </w:r>
      <w:r>
        <w:rPr>
          <w:sz w:val="28"/>
          <w:szCs w:val="28"/>
        </w:rPr>
        <w:lastRenderedPageBreak/>
        <w:t>функциональные и качественные характеристики Товара, которые Заказчик принимает по своему усмотрению.</w:t>
      </w:r>
    </w:p>
    <w:p w:rsidR="004340D8" w:rsidRDefault="004340D8" w:rsidP="00D42892">
      <w:pPr>
        <w:ind w:firstLine="709"/>
        <w:jc w:val="both"/>
        <w:rPr>
          <w:sz w:val="28"/>
          <w:szCs w:val="28"/>
        </w:rPr>
      </w:pPr>
    </w:p>
    <w:p w:rsidR="004340D8" w:rsidRPr="00124312" w:rsidRDefault="004340D8" w:rsidP="006607DF">
      <w:pPr>
        <w:ind w:firstLine="709"/>
        <w:jc w:val="both"/>
        <w:rPr>
          <w:sz w:val="28"/>
          <w:szCs w:val="28"/>
        </w:rPr>
      </w:pPr>
      <w:r>
        <w:rPr>
          <w:sz w:val="28"/>
          <w:szCs w:val="28"/>
        </w:rPr>
        <w:t>4.2. Цена договора</w:t>
      </w:r>
    </w:p>
    <w:p w:rsidR="004340D8" w:rsidRPr="00124312" w:rsidRDefault="004340D8" w:rsidP="006607DF">
      <w:pPr>
        <w:ind w:firstLine="709"/>
        <w:jc w:val="both"/>
        <w:rPr>
          <w:sz w:val="28"/>
          <w:szCs w:val="28"/>
        </w:rPr>
      </w:pPr>
      <w:r>
        <w:rPr>
          <w:sz w:val="28"/>
          <w:szCs w:val="28"/>
        </w:rPr>
        <w:t>4.2.1. Максимальная цена договора составляет 98 330 930 (девяносто восемь миллионов триста тридцать тысяч девятьсот тридцать) рублей 50 копеек с учетом стоимости Товара, всех затрат и издержек, связанных с исполнением Договора</w:t>
      </w:r>
      <w:r w:rsidR="004C7A0E">
        <w:rPr>
          <w:sz w:val="28"/>
          <w:szCs w:val="28"/>
        </w:rPr>
        <w:t>, без учета НДС</w:t>
      </w:r>
      <w:r>
        <w:rPr>
          <w:sz w:val="28"/>
          <w:szCs w:val="28"/>
        </w:rPr>
        <w:t>.</w:t>
      </w:r>
    </w:p>
    <w:p w:rsidR="004340D8" w:rsidRPr="00124312" w:rsidRDefault="004340D8" w:rsidP="006607DF">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340D8" w:rsidRPr="00124312" w:rsidRDefault="004340D8" w:rsidP="006607DF">
      <w:pPr>
        <w:ind w:firstLine="709"/>
        <w:jc w:val="both"/>
        <w:rPr>
          <w:sz w:val="28"/>
          <w:szCs w:val="28"/>
        </w:rPr>
      </w:pPr>
      <w:proofErr w:type="gramStart"/>
      <w:r>
        <w:rPr>
          <w:sz w:val="28"/>
          <w:szCs w:val="28"/>
        </w:rPr>
        <w:t>Цена за единицу Продукции (единичные расценки) должны включать в себя все расходы Поставщика</w:t>
      </w:r>
      <w:r w:rsidR="008157FC">
        <w:rPr>
          <w:sz w:val="28"/>
          <w:szCs w:val="28"/>
        </w:rPr>
        <w:t>:</w:t>
      </w:r>
      <w:r>
        <w:rPr>
          <w:sz w:val="28"/>
          <w:szCs w:val="28"/>
        </w:rPr>
        <w:t xml:space="preserve">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ЗПУ Центральной дирекции по управлению терминально-складским комплексом филиала ОАО «РЖД» (далее – РОК ЦМ), транспортные расходы по доставке Продукции до Грузополучателей, расходы по погрузочно-разгрузочным работам, расходы</w:t>
      </w:r>
      <w:proofErr w:type="gramEnd"/>
      <w:r>
        <w:rPr>
          <w:sz w:val="28"/>
          <w:szCs w:val="28"/>
        </w:rPr>
        <w:t xml:space="preserve">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4340D8" w:rsidRPr="0056577E" w:rsidRDefault="004340D8" w:rsidP="00124312">
      <w:pPr>
        <w:ind w:firstLine="709"/>
        <w:jc w:val="both"/>
        <w:rPr>
          <w:sz w:val="28"/>
          <w:szCs w:val="28"/>
        </w:rPr>
      </w:pPr>
      <w:r>
        <w:rPr>
          <w:sz w:val="28"/>
          <w:szCs w:val="28"/>
        </w:rPr>
        <w:t>4.2.2. Общая цена договора складывается исходя из стоимости приобретенного в соответствии с заявками Заказчика Товара и всех расходов Поставщика.</w:t>
      </w:r>
    </w:p>
    <w:p w:rsidR="004340D8" w:rsidRPr="0056577E" w:rsidRDefault="004340D8" w:rsidP="0056577E">
      <w:pPr>
        <w:pStyle w:val="-3"/>
        <w:numPr>
          <w:ilvl w:val="2"/>
          <w:numId w:val="0"/>
        </w:numPr>
        <w:tabs>
          <w:tab w:val="num" w:pos="1985"/>
        </w:tabs>
        <w:ind w:firstLine="709"/>
        <w:rPr>
          <w:szCs w:val="28"/>
          <w:lang w:eastAsia="ar-SA"/>
        </w:rPr>
      </w:pPr>
      <w:r>
        <w:rPr>
          <w:szCs w:val="28"/>
          <w:lang w:eastAsia="ar-SA"/>
        </w:rPr>
        <w:t>4.2.3.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340D8" w:rsidRPr="0056577E" w:rsidRDefault="004340D8" w:rsidP="0056577E">
      <w:pPr>
        <w:pStyle w:val="-3"/>
        <w:numPr>
          <w:ilvl w:val="2"/>
          <w:numId w:val="0"/>
        </w:numPr>
        <w:tabs>
          <w:tab w:val="num" w:pos="1985"/>
        </w:tabs>
        <w:ind w:firstLine="709"/>
        <w:rPr>
          <w:szCs w:val="28"/>
          <w:lang w:eastAsia="ar-SA"/>
        </w:rPr>
      </w:pPr>
      <w:r>
        <w:rPr>
          <w:szCs w:val="28"/>
          <w:lang w:eastAsia="ar-SA"/>
        </w:rPr>
        <w:t xml:space="preserve">- увеличение цены единицы продукции в процессе исполнения договора составит не более 4,6 (четыре целых шесть десятых) % в год; </w:t>
      </w:r>
    </w:p>
    <w:p w:rsidR="004340D8" w:rsidRPr="0056577E" w:rsidRDefault="004340D8" w:rsidP="0056577E">
      <w:pPr>
        <w:pStyle w:val="-3"/>
        <w:numPr>
          <w:ilvl w:val="2"/>
          <w:numId w:val="0"/>
        </w:numPr>
        <w:tabs>
          <w:tab w:val="num" w:pos="1985"/>
        </w:tabs>
        <w:ind w:firstLine="709"/>
        <w:rPr>
          <w:szCs w:val="28"/>
          <w:lang w:eastAsia="ar-SA"/>
        </w:rPr>
      </w:pPr>
      <w:r>
        <w:rPr>
          <w:szCs w:val="28"/>
          <w:lang w:eastAsia="ar-SA"/>
        </w:rPr>
        <w:t>- увеличение цены единицы продукции возможно с 01 января 2019 года.</w:t>
      </w:r>
    </w:p>
    <w:p w:rsidR="004340D8" w:rsidRDefault="004340D8" w:rsidP="00D42892">
      <w:pPr>
        <w:ind w:firstLine="709"/>
        <w:jc w:val="both"/>
        <w:rPr>
          <w:sz w:val="28"/>
          <w:szCs w:val="28"/>
        </w:rPr>
      </w:pPr>
    </w:p>
    <w:p w:rsidR="004340D8" w:rsidRPr="00124312" w:rsidRDefault="004340D8" w:rsidP="00D42892">
      <w:pPr>
        <w:ind w:firstLine="709"/>
        <w:jc w:val="both"/>
        <w:rPr>
          <w:sz w:val="28"/>
          <w:szCs w:val="28"/>
        </w:rPr>
      </w:pPr>
      <w:r>
        <w:rPr>
          <w:sz w:val="28"/>
          <w:szCs w:val="28"/>
        </w:rPr>
        <w:t>4.3. Срок действия договора</w:t>
      </w:r>
    </w:p>
    <w:p w:rsidR="004340D8" w:rsidRDefault="004340D8" w:rsidP="00D42892">
      <w:pPr>
        <w:ind w:firstLine="709"/>
        <w:jc w:val="both"/>
        <w:rPr>
          <w:bCs/>
          <w:sz w:val="28"/>
          <w:szCs w:val="28"/>
        </w:rPr>
      </w:pPr>
      <w:r>
        <w:rPr>
          <w:bCs/>
          <w:sz w:val="28"/>
          <w:szCs w:val="28"/>
        </w:rPr>
        <w:t xml:space="preserve">Срок действия договора – с даты подписания договора и до 31 января 2020 г. </w:t>
      </w:r>
    </w:p>
    <w:p w:rsidR="00D73AA7" w:rsidRDefault="00D73AA7" w:rsidP="00D42892">
      <w:pPr>
        <w:ind w:firstLine="709"/>
        <w:jc w:val="both"/>
        <w:rPr>
          <w:bCs/>
          <w:sz w:val="28"/>
          <w:szCs w:val="28"/>
        </w:rPr>
      </w:pPr>
    </w:p>
    <w:p w:rsidR="004340D8" w:rsidRPr="00545465" w:rsidRDefault="004340D8" w:rsidP="00D42892">
      <w:pPr>
        <w:ind w:firstLine="709"/>
        <w:jc w:val="both"/>
        <w:rPr>
          <w:bCs/>
          <w:sz w:val="28"/>
          <w:szCs w:val="28"/>
        </w:rPr>
      </w:pPr>
      <w:r>
        <w:rPr>
          <w:bCs/>
          <w:sz w:val="28"/>
          <w:szCs w:val="28"/>
        </w:rPr>
        <w:t>4.4. Форма, сроки и порядок оплаты Товара</w:t>
      </w:r>
    </w:p>
    <w:p w:rsidR="004340D8" w:rsidRPr="00545465" w:rsidRDefault="004340D8" w:rsidP="00D42892">
      <w:pPr>
        <w:ind w:firstLine="709"/>
        <w:jc w:val="both"/>
        <w:rPr>
          <w:bCs/>
          <w:sz w:val="28"/>
          <w:szCs w:val="28"/>
        </w:rPr>
      </w:pPr>
      <w:r>
        <w:rPr>
          <w:bCs/>
          <w:sz w:val="28"/>
          <w:szCs w:val="28"/>
        </w:rPr>
        <w:t>Оплата Продукции по Заявкам осуществляется Грузополучателями (филиалами Заказчика) на основании Заявки и выставленного Поставщиком счета в течение 30 (тридцати) дней с даты подписания товарной накладной по форме ТОРГ-12 и получения от Поставщика всех документов, предусмотренных Договором.</w:t>
      </w:r>
    </w:p>
    <w:p w:rsidR="004340D8" w:rsidRDefault="004340D8" w:rsidP="00D42892">
      <w:pPr>
        <w:ind w:firstLine="709"/>
        <w:jc w:val="both"/>
        <w:rPr>
          <w:sz w:val="28"/>
          <w:szCs w:val="28"/>
        </w:rPr>
      </w:pPr>
    </w:p>
    <w:p w:rsidR="00D73AA7" w:rsidRDefault="00D73AA7" w:rsidP="00D42892">
      <w:pPr>
        <w:ind w:firstLine="709"/>
        <w:jc w:val="both"/>
        <w:rPr>
          <w:sz w:val="28"/>
          <w:szCs w:val="28"/>
        </w:rPr>
      </w:pPr>
    </w:p>
    <w:p w:rsidR="004340D8" w:rsidRPr="00545465" w:rsidRDefault="004340D8" w:rsidP="00D42892">
      <w:pPr>
        <w:ind w:firstLine="709"/>
        <w:jc w:val="both"/>
        <w:rPr>
          <w:sz w:val="28"/>
          <w:szCs w:val="28"/>
        </w:rPr>
      </w:pPr>
      <w:r>
        <w:rPr>
          <w:sz w:val="28"/>
          <w:szCs w:val="28"/>
        </w:rPr>
        <w:lastRenderedPageBreak/>
        <w:t>4.5. Порядок поставки и приемки Товара</w:t>
      </w:r>
    </w:p>
    <w:p w:rsidR="004340D8" w:rsidRPr="00545465" w:rsidRDefault="004340D8" w:rsidP="00D42892">
      <w:pPr>
        <w:ind w:firstLine="709"/>
        <w:jc w:val="both"/>
        <w:rPr>
          <w:sz w:val="28"/>
          <w:szCs w:val="28"/>
        </w:rPr>
      </w:pPr>
      <w:r>
        <w:rPr>
          <w:bCs/>
          <w:sz w:val="28"/>
          <w:szCs w:val="28"/>
        </w:rPr>
        <w:t xml:space="preserve">4.5.1. </w:t>
      </w:r>
      <w:r>
        <w:rPr>
          <w:sz w:val="28"/>
          <w:szCs w:val="28"/>
        </w:rPr>
        <w:t>Поставка Продукции в адреса Грузополучателей производится силами и за счет средств Поставщика в соответствии с Заявкой Покупателя в течение 30 (тридцать) рабочих дней с даты подачи Покупателем Заявки Поставщику (форма приведена в Приложении № 3 к проекту Договора), независимо от объема поставляемой партии Товара и адрес</w:t>
      </w:r>
      <w:proofErr w:type="gramStart"/>
      <w:r>
        <w:rPr>
          <w:sz w:val="28"/>
          <w:szCs w:val="28"/>
        </w:rPr>
        <w:t>а(</w:t>
      </w:r>
      <w:proofErr w:type="spellStart"/>
      <w:proofErr w:type="gramEnd"/>
      <w:r>
        <w:rPr>
          <w:sz w:val="28"/>
          <w:szCs w:val="28"/>
        </w:rPr>
        <w:t>ов</w:t>
      </w:r>
      <w:proofErr w:type="spellEnd"/>
      <w:r>
        <w:rPr>
          <w:sz w:val="28"/>
          <w:szCs w:val="28"/>
        </w:rPr>
        <w:t>) Грузополучателя(ей).</w:t>
      </w:r>
    </w:p>
    <w:p w:rsidR="004340D8" w:rsidRPr="00545465" w:rsidRDefault="004340D8" w:rsidP="00D42892">
      <w:pPr>
        <w:ind w:firstLine="709"/>
        <w:jc w:val="both"/>
        <w:rPr>
          <w:bCs/>
          <w:sz w:val="28"/>
          <w:szCs w:val="28"/>
        </w:rPr>
      </w:pPr>
      <w:r>
        <w:rPr>
          <w:bCs/>
          <w:sz w:val="28"/>
          <w:szCs w:val="28"/>
        </w:rPr>
        <w:t xml:space="preserve">4.5.2. Заказчик направляет Поставщику Заявку с разбивкой по Грузополучателям. Поставщик в соответствии с Заявкой формирует заказы и направляет Продукцию в адреса Грузополучателей из числа </w:t>
      </w:r>
      <w:proofErr w:type="spellStart"/>
      <w:r>
        <w:rPr>
          <w:bCs/>
          <w:sz w:val="28"/>
          <w:szCs w:val="28"/>
        </w:rPr>
        <w:t>указанныхв</w:t>
      </w:r>
      <w:proofErr w:type="spellEnd"/>
      <w:r>
        <w:rPr>
          <w:bCs/>
          <w:sz w:val="28"/>
          <w:szCs w:val="28"/>
        </w:rPr>
        <w:t xml:space="preserve"> п. 4.7.  настоящей документации о закупке.</w:t>
      </w:r>
    </w:p>
    <w:p w:rsidR="004340D8" w:rsidRPr="00545465" w:rsidRDefault="004340D8" w:rsidP="00D42892">
      <w:pPr>
        <w:ind w:firstLine="709"/>
        <w:jc w:val="both"/>
        <w:rPr>
          <w:sz w:val="28"/>
          <w:szCs w:val="28"/>
        </w:rPr>
      </w:pPr>
      <w:r>
        <w:rPr>
          <w:bCs/>
          <w:sz w:val="28"/>
          <w:szCs w:val="28"/>
        </w:rPr>
        <w:t>4.5.3. Поставка Продукции может осуществляться любыми видами</w:t>
      </w:r>
      <w:r>
        <w:rPr>
          <w:sz w:val="28"/>
          <w:szCs w:val="28"/>
        </w:rPr>
        <w:t xml:space="preserve"> транспорта по усмотрению Поставщика. </w:t>
      </w:r>
    </w:p>
    <w:p w:rsidR="004340D8" w:rsidRPr="00545465" w:rsidRDefault="004340D8" w:rsidP="00D42892">
      <w:pPr>
        <w:ind w:firstLine="709"/>
        <w:jc w:val="both"/>
        <w:rPr>
          <w:bCs/>
          <w:sz w:val="28"/>
          <w:szCs w:val="28"/>
        </w:rPr>
      </w:pPr>
      <w:r>
        <w:rPr>
          <w:bCs/>
          <w:sz w:val="28"/>
          <w:szCs w:val="28"/>
        </w:rPr>
        <w:t>4.5.4.  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Датой поставки Продукции является дата подписания Сторонами товарной накладной по форме ТОРГ-12.</w:t>
      </w:r>
    </w:p>
    <w:p w:rsidR="004340D8" w:rsidRPr="00545465" w:rsidRDefault="004340D8" w:rsidP="00D42892">
      <w:pPr>
        <w:ind w:firstLine="709"/>
        <w:jc w:val="both"/>
        <w:rPr>
          <w:bCs/>
          <w:sz w:val="28"/>
          <w:szCs w:val="28"/>
        </w:rPr>
      </w:pPr>
      <w:r>
        <w:rPr>
          <w:bCs/>
          <w:sz w:val="28"/>
          <w:szCs w:val="28"/>
        </w:rPr>
        <w:t>4.5.5. Приемка Продукции по количеству и качеству производится на складах Грузополучателей, указанных в 4.7. настоящей документации о закупке.</w:t>
      </w:r>
    </w:p>
    <w:p w:rsidR="004340D8" w:rsidRDefault="004340D8" w:rsidP="00D42892">
      <w:pPr>
        <w:ind w:firstLine="709"/>
        <w:jc w:val="both"/>
        <w:rPr>
          <w:sz w:val="28"/>
          <w:szCs w:val="28"/>
        </w:rPr>
      </w:pPr>
    </w:p>
    <w:p w:rsidR="004340D8" w:rsidRPr="004A27D9" w:rsidRDefault="004340D8" w:rsidP="004A27D9">
      <w:pPr>
        <w:ind w:firstLine="709"/>
        <w:jc w:val="both"/>
        <w:rPr>
          <w:bCs/>
          <w:sz w:val="28"/>
          <w:szCs w:val="28"/>
        </w:rPr>
      </w:pPr>
      <w:r>
        <w:rPr>
          <w:bCs/>
          <w:sz w:val="28"/>
          <w:szCs w:val="28"/>
        </w:rPr>
        <w:t xml:space="preserve">4.6. Требования к Товару </w:t>
      </w:r>
    </w:p>
    <w:p w:rsidR="004340D8" w:rsidRDefault="004340D8" w:rsidP="004A27D9">
      <w:pPr>
        <w:ind w:firstLine="709"/>
        <w:jc w:val="both"/>
        <w:rPr>
          <w:bCs/>
          <w:sz w:val="28"/>
          <w:szCs w:val="28"/>
        </w:rPr>
      </w:pPr>
    </w:p>
    <w:p w:rsidR="004340D8" w:rsidRPr="004A27D9" w:rsidRDefault="004340D8" w:rsidP="004A27D9">
      <w:pPr>
        <w:ind w:firstLine="709"/>
        <w:jc w:val="both"/>
        <w:rPr>
          <w:bCs/>
          <w:sz w:val="28"/>
          <w:szCs w:val="28"/>
        </w:rPr>
      </w:pPr>
      <w:r>
        <w:rPr>
          <w:bCs/>
          <w:sz w:val="28"/>
          <w:szCs w:val="28"/>
        </w:rPr>
        <w:t xml:space="preserve">4.6.1. Общие требования к запорно-пломбировочным устройствам механическим, </w:t>
      </w:r>
      <w:r>
        <w:rPr>
          <w:sz w:val="28"/>
          <w:szCs w:val="28"/>
        </w:rPr>
        <w:t xml:space="preserve">применяемым для пломбирования универсальных и специализированных контейнеров на железнодорожном транспорте Российской Федерации разработаны в соответствии со </w:t>
      </w:r>
      <w:hyperlink r:id="rId18" w:history="1">
        <w:r>
          <w:rPr>
            <w:sz w:val="28"/>
            <w:szCs w:val="28"/>
          </w:rPr>
          <w:t>статьей 28</w:t>
        </w:r>
      </w:hyperlink>
      <w:r>
        <w:rPr>
          <w:sz w:val="28"/>
          <w:szCs w:val="28"/>
        </w:rPr>
        <w:t xml:space="preserve"> Федерального закона от 10 января 2003 г. N 18-ФЗ "Устав железнодорожного транспорта Российской Федерации".</w:t>
      </w:r>
    </w:p>
    <w:p w:rsidR="004340D8" w:rsidRPr="004A27D9" w:rsidRDefault="004340D8" w:rsidP="004A27D9">
      <w:pPr>
        <w:ind w:firstLine="709"/>
        <w:jc w:val="both"/>
        <w:rPr>
          <w:sz w:val="28"/>
          <w:szCs w:val="28"/>
        </w:rPr>
      </w:pPr>
    </w:p>
    <w:p w:rsidR="004340D8" w:rsidRPr="00EF4392" w:rsidRDefault="004340D8" w:rsidP="004A27D9">
      <w:pPr>
        <w:pStyle w:val="1"/>
        <w:spacing w:before="0" w:after="0"/>
        <w:ind w:left="0" w:firstLine="709"/>
        <w:jc w:val="both"/>
        <w:rPr>
          <w:rFonts w:cs="Times New Roman"/>
          <w:b w:val="0"/>
          <w:i/>
          <w:sz w:val="28"/>
          <w:szCs w:val="28"/>
        </w:rPr>
      </w:pPr>
      <w:bookmarkStart w:id="21" w:name="sub_100"/>
      <w:r>
        <w:rPr>
          <w:rFonts w:cs="Times New Roman"/>
          <w:b w:val="0"/>
          <w:i/>
          <w:sz w:val="28"/>
          <w:szCs w:val="28"/>
        </w:rPr>
        <w:t>1. Назначение и область применения</w:t>
      </w:r>
    </w:p>
    <w:bookmarkEnd w:id="21"/>
    <w:p w:rsidR="004340D8" w:rsidRPr="00087088" w:rsidRDefault="004340D8" w:rsidP="004A27D9">
      <w:pPr>
        <w:ind w:firstLine="709"/>
        <w:jc w:val="both"/>
        <w:rPr>
          <w:sz w:val="12"/>
          <w:szCs w:val="12"/>
        </w:rPr>
      </w:pPr>
    </w:p>
    <w:p w:rsidR="004340D8" w:rsidRPr="004A27D9" w:rsidRDefault="004340D8" w:rsidP="004A27D9">
      <w:pPr>
        <w:ind w:firstLine="709"/>
        <w:jc w:val="both"/>
        <w:rPr>
          <w:sz w:val="28"/>
          <w:szCs w:val="28"/>
        </w:rPr>
      </w:pPr>
      <w:r>
        <w:rPr>
          <w:sz w:val="28"/>
          <w:szCs w:val="28"/>
        </w:rPr>
        <w:t xml:space="preserve">Запорно-пломбировочные устройства (далее - ЗПУ) предназначены для запирания и пломбирования железнодорожных грузовых вагонов и контейнеров, подлежащих пломбированию в соответствии с </w:t>
      </w:r>
      <w:hyperlink r:id="rId19" w:history="1">
        <w:r>
          <w:rPr>
            <w:sz w:val="28"/>
            <w:szCs w:val="28"/>
          </w:rPr>
          <w:t>Правилами</w:t>
        </w:r>
      </w:hyperlink>
      <w:r>
        <w:rPr>
          <w:sz w:val="28"/>
          <w:szCs w:val="28"/>
        </w:rPr>
        <w:t xml:space="preserve"> перевозок грузов железнодорожным транспортом, а также для контроля и предотвращения несанкционированного доступа к перевозимому грузу через запираемые и пломбируемые устройства дверей, люков, заливных горловин, сливных и дренажных отверстий контейнеров.</w:t>
      </w:r>
    </w:p>
    <w:p w:rsidR="004340D8" w:rsidRPr="004A27D9" w:rsidRDefault="004340D8" w:rsidP="004A27D9">
      <w:pPr>
        <w:ind w:firstLine="709"/>
        <w:jc w:val="both"/>
        <w:rPr>
          <w:sz w:val="28"/>
          <w:szCs w:val="28"/>
        </w:rPr>
      </w:pPr>
    </w:p>
    <w:p w:rsidR="004340D8" w:rsidRPr="00EF4392" w:rsidRDefault="004340D8" w:rsidP="004A27D9">
      <w:pPr>
        <w:pStyle w:val="1"/>
        <w:spacing w:before="0" w:after="0"/>
        <w:ind w:left="0" w:firstLine="709"/>
        <w:jc w:val="both"/>
        <w:rPr>
          <w:rFonts w:cs="Times New Roman"/>
          <w:b w:val="0"/>
          <w:i/>
          <w:sz w:val="28"/>
          <w:szCs w:val="28"/>
        </w:rPr>
      </w:pPr>
      <w:bookmarkStart w:id="22" w:name="sub_200"/>
      <w:r>
        <w:rPr>
          <w:rFonts w:cs="Times New Roman"/>
          <w:b w:val="0"/>
          <w:i/>
          <w:sz w:val="28"/>
          <w:szCs w:val="28"/>
        </w:rPr>
        <w:t>2. Конструктивно-технические требования</w:t>
      </w:r>
    </w:p>
    <w:bookmarkEnd w:id="22"/>
    <w:p w:rsidR="004340D8" w:rsidRPr="00087088" w:rsidRDefault="004340D8" w:rsidP="004A27D9">
      <w:pPr>
        <w:ind w:firstLine="709"/>
        <w:jc w:val="both"/>
        <w:rPr>
          <w:sz w:val="12"/>
          <w:szCs w:val="12"/>
        </w:rPr>
      </w:pPr>
    </w:p>
    <w:p w:rsidR="004340D8" w:rsidRPr="004A27D9" w:rsidRDefault="004340D8" w:rsidP="004A27D9">
      <w:pPr>
        <w:ind w:firstLine="709"/>
        <w:jc w:val="both"/>
        <w:rPr>
          <w:sz w:val="28"/>
          <w:szCs w:val="28"/>
        </w:rPr>
      </w:pPr>
      <w:bookmarkStart w:id="23" w:name="sub_21"/>
      <w:r>
        <w:rPr>
          <w:sz w:val="28"/>
          <w:szCs w:val="28"/>
        </w:rPr>
        <w:t>2.1. Технические требования</w:t>
      </w:r>
    </w:p>
    <w:p w:rsidR="004340D8" w:rsidRPr="004A27D9" w:rsidRDefault="004340D8" w:rsidP="004A27D9">
      <w:pPr>
        <w:ind w:firstLine="709"/>
        <w:jc w:val="both"/>
        <w:rPr>
          <w:sz w:val="28"/>
          <w:szCs w:val="28"/>
        </w:rPr>
      </w:pPr>
      <w:bookmarkStart w:id="24" w:name="sub_211"/>
      <w:bookmarkEnd w:id="23"/>
      <w:r>
        <w:rPr>
          <w:sz w:val="28"/>
          <w:szCs w:val="28"/>
        </w:rPr>
        <w:t>2.1.1. ЗПУ должны обеспечивать выполнение следующих функций:</w:t>
      </w:r>
    </w:p>
    <w:bookmarkEnd w:id="24"/>
    <w:p w:rsidR="004340D8" w:rsidRPr="004A27D9" w:rsidRDefault="004340D8" w:rsidP="004A27D9">
      <w:pPr>
        <w:ind w:firstLine="709"/>
        <w:jc w:val="both"/>
        <w:rPr>
          <w:sz w:val="28"/>
          <w:szCs w:val="28"/>
        </w:rPr>
      </w:pPr>
      <w:r>
        <w:rPr>
          <w:sz w:val="28"/>
          <w:szCs w:val="28"/>
        </w:rPr>
        <w:lastRenderedPageBreak/>
        <w:t>запирание при наложении на запорные элементы контейнеров посредством образования блокирующих неразъемных конструкций;</w:t>
      </w:r>
    </w:p>
    <w:p w:rsidR="004340D8" w:rsidRPr="004A27D9" w:rsidRDefault="004340D8" w:rsidP="004A27D9">
      <w:pPr>
        <w:ind w:firstLine="709"/>
        <w:jc w:val="both"/>
        <w:rPr>
          <w:sz w:val="28"/>
          <w:szCs w:val="28"/>
        </w:rPr>
      </w:pPr>
      <w:r>
        <w:rPr>
          <w:sz w:val="28"/>
          <w:szCs w:val="28"/>
        </w:rPr>
        <w:t>пломбирование и идентификация за счет маркировки, нанесенной при изготовлении в заводских условиях.</w:t>
      </w:r>
    </w:p>
    <w:p w:rsidR="004340D8" w:rsidRPr="004A27D9" w:rsidRDefault="004340D8" w:rsidP="004A27D9">
      <w:pPr>
        <w:ind w:firstLine="709"/>
        <w:jc w:val="both"/>
        <w:rPr>
          <w:sz w:val="28"/>
          <w:szCs w:val="28"/>
        </w:rPr>
      </w:pPr>
      <w:bookmarkStart w:id="25" w:name="sub_212"/>
      <w:r>
        <w:rPr>
          <w:sz w:val="28"/>
          <w:szCs w:val="28"/>
        </w:rPr>
        <w:t>2.1.2. Установка ЗПУ должна производиться вручную без применения вспомогательных инструментов.</w:t>
      </w:r>
    </w:p>
    <w:p w:rsidR="004340D8" w:rsidRPr="004A27D9" w:rsidRDefault="004340D8" w:rsidP="004A27D9">
      <w:pPr>
        <w:ind w:firstLine="709"/>
        <w:jc w:val="both"/>
        <w:rPr>
          <w:sz w:val="28"/>
          <w:szCs w:val="28"/>
        </w:rPr>
      </w:pPr>
      <w:bookmarkStart w:id="26" w:name="sub_213"/>
      <w:bookmarkEnd w:id="25"/>
      <w:r>
        <w:rPr>
          <w:sz w:val="28"/>
          <w:szCs w:val="28"/>
        </w:rPr>
        <w:t xml:space="preserve">2.1.3. Снятие ЗПУ с контейнеров должно производиться с помощью специальных приспособлений (кусачек, </w:t>
      </w:r>
      <w:proofErr w:type="spellStart"/>
      <w:r>
        <w:rPr>
          <w:sz w:val="28"/>
          <w:szCs w:val="28"/>
        </w:rPr>
        <w:t>тросорезов</w:t>
      </w:r>
      <w:proofErr w:type="spellEnd"/>
      <w:r>
        <w:rPr>
          <w:sz w:val="28"/>
          <w:szCs w:val="28"/>
        </w:rPr>
        <w:t xml:space="preserve"> и др.), предназначенных для этой цели, с обеспечением сохранности и исправности запорных устройств контейнеров.</w:t>
      </w:r>
    </w:p>
    <w:p w:rsidR="004340D8" w:rsidRPr="004A27D9" w:rsidRDefault="004340D8" w:rsidP="004A27D9">
      <w:pPr>
        <w:ind w:firstLine="709"/>
        <w:jc w:val="both"/>
        <w:rPr>
          <w:sz w:val="28"/>
          <w:szCs w:val="28"/>
        </w:rPr>
      </w:pPr>
      <w:bookmarkStart w:id="27" w:name="sub_214"/>
      <w:bookmarkEnd w:id="26"/>
      <w:r>
        <w:rPr>
          <w:sz w:val="28"/>
          <w:szCs w:val="28"/>
        </w:rPr>
        <w:t>2.1.4. Конструкция ЗПУ должна обеспечивать возможность проверки замкнутого состояния путем контрольной попытки размыкания вручную без применения вспомогательных инструментов.</w:t>
      </w:r>
    </w:p>
    <w:p w:rsidR="004340D8" w:rsidRPr="004A27D9" w:rsidRDefault="004340D8" w:rsidP="004A27D9">
      <w:pPr>
        <w:ind w:firstLine="709"/>
        <w:jc w:val="both"/>
        <w:rPr>
          <w:sz w:val="28"/>
          <w:szCs w:val="28"/>
        </w:rPr>
      </w:pPr>
      <w:bookmarkStart w:id="28" w:name="sub_215"/>
      <w:bookmarkEnd w:id="27"/>
      <w:r>
        <w:rPr>
          <w:sz w:val="28"/>
          <w:szCs w:val="28"/>
        </w:rPr>
        <w:t>2.1.5. ЗПУ должны быть одноразового использования и не должны допускать возможности снятия их с контейнера без нарушения целостности конструкции, которое определяется как визуально, так и, в случае необходимости, с применением приборов и специальных методов исследования.</w:t>
      </w:r>
    </w:p>
    <w:bookmarkEnd w:id="28"/>
    <w:p w:rsidR="004340D8" w:rsidRPr="004A27D9" w:rsidRDefault="004340D8" w:rsidP="004A27D9">
      <w:pPr>
        <w:ind w:firstLine="709"/>
        <w:jc w:val="both"/>
        <w:rPr>
          <w:sz w:val="28"/>
          <w:szCs w:val="28"/>
        </w:rPr>
      </w:pPr>
      <w:r>
        <w:rPr>
          <w:sz w:val="28"/>
          <w:szCs w:val="28"/>
        </w:rPr>
        <w:t>Конструкция ЗПУ должна исключать возможности повторного использования как самого ЗПУ, так и его составных частей после снятия.</w:t>
      </w:r>
    </w:p>
    <w:p w:rsidR="004340D8" w:rsidRPr="004A27D9" w:rsidRDefault="004340D8" w:rsidP="004A27D9">
      <w:pPr>
        <w:ind w:firstLine="709"/>
        <w:jc w:val="both"/>
        <w:rPr>
          <w:sz w:val="28"/>
          <w:szCs w:val="28"/>
        </w:rPr>
      </w:pPr>
      <w:bookmarkStart w:id="29" w:name="sub_216"/>
      <w:r>
        <w:rPr>
          <w:sz w:val="28"/>
          <w:szCs w:val="28"/>
        </w:rPr>
        <w:t>2.1.6. Снятые с контейнера ЗПУ подлежат утилизации и должны приводиться в состояние, исключающее возможность их восстановления и повторного использования.</w:t>
      </w:r>
    </w:p>
    <w:p w:rsidR="004340D8" w:rsidRPr="004A27D9" w:rsidRDefault="004340D8" w:rsidP="004A27D9">
      <w:pPr>
        <w:ind w:firstLine="709"/>
        <w:jc w:val="both"/>
        <w:rPr>
          <w:sz w:val="28"/>
          <w:szCs w:val="28"/>
        </w:rPr>
      </w:pPr>
      <w:bookmarkStart w:id="30" w:name="sub_22"/>
      <w:bookmarkEnd w:id="29"/>
      <w:r>
        <w:rPr>
          <w:sz w:val="28"/>
          <w:szCs w:val="28"/>
        </w:rPr>
        <w:t>2.2. Конструктивные требования</w:t>
      </w:r>
    </w:p>
    <w:p w:rsidR="004340D8" w:rsidRPr="004A27D9" w:rsidRDefault="004340D8" w:rsidP="004A27D9">
      <w:pPr>
        <w:ind w:firstLine="709"/>
        <w:jc w:val="both"/>
        <w:rPr>
          <w:sz w:val="28"/>
          <w:szCs w:val="28"/>
        </w:rPr>
      </w:pPr>
      <w:bookmarkStart w:id="31" w:name="sub_221"/>
      <w:bookmarkEnd w:id="30"/>
      <w:r>
        <w:rPr>
          <w:sz w:val="28"/>
          <w:szCs w:val="28"/>
        </w:rPr>
        <w:t>2.2.1. Конструкция ЗПУ должна обеспечивать плавное без заедания замыкание ЗПУ с усилием не более 60 Н (6 кгс).</w:t>
      </w:r>
    </w:p>
    <w:bookmarkEnd w:id="31"/>
    <w:p w:rsidR="004340D8" w:rsidRPr="004A27D9" w:rsidRDefault="004340D8" w:rsidP="004A27D9">
      <w:pPr>
        <w:ind w:firstLine="709"/>
        <w:jc w:val="both"/>
        <w:rPr>
          <w:sz w:val="28"/>
          <w:szCs w:val="28"/>
        </w:rPr>
      </w:pPr>
      <w:r>
        <w:rPr>
          <w:sz w:val="28"/>
          <w:szCs w:val="28"/>
        </w:rPr>
        <w:t>Под замыканием понимается:</w:t>
      </w:r>
    </w:p>
    <w:p w:rsidR="004340D8" w:rsidRPr="004A27D9" w:rsidRDefault="004340D8" w:rsidP="004A27D9">
      <w:pPr>
        <w:ind w:firstLine="709"/>
        <w:jc w:val="both"/>
        <w:rPr>
          <w:sz w:val="28"/>
          <w:szCs w:val="28"/>
        </w:rPr>
      </w:pPr>
      <w:r>
        <w:rPr>
          <w:sz w:val="28"/>
          <w:szCs w:val="28"/>
        </w:rPr>
        <w:t>ввод гибкого элемента (далее - канат) в соответствующее отверстие корпуса механизма фиксации ЗПУ, протягивание его через корпус до выхода на длину возможного захвата рукой и последующего вытягивания до контакта корпуса ЗПУ с элементами запорного устройства контейнера - для ЗПУ канатного типа;</w:t>
      </w:r>
    </w:p>
    <w:p w:rsidR="004340D8" w:rsidRPr="004A27D9" w:rsidRDefault="004340D8" w:rsidP="004A27D9">
      <w:pPr>
        <w:ind w:firstLine="709"/>
        <w:jc w:val="both"/>
        <w:rPr>
          <w:sz w:val="28"/>
          <w:szCs w:val="28"/>
        </w:rPr>
      </w:pPr>
      <w:r>
        <w:rPr>
          <w:sz w:val="28"/>
          <w:szCs w:val="28"/>
        </w:rPr>
        <w:t>ввод стержня в соответствующее отверстие корпуса механизма фиксации ЗПУ и продвижение его до контакта составных частей ЗПУ (стержня, корпуса) с элементами запорного устройства контейнера - для ЗПУ стержневого типа.</w:t>
      </w:r>
    </w:p>
    <w:p w:rsidR="004340D8" w:rsidRPr="004A27D9" w:rsidRDefault="004340D8" w:rsidP="004A27D9">
      <w:pPr>
        <w:ind w:firstLine="709"/>
        <w:jc w:val="both"/>
        <w:rPr>
          <w:sz w:val="28"/>
          <w:szCs w:val="28"/>
        </w:rPr>
      </w:pPr>
      <w:bookmarkStart w:id="32" w:name="sub_222"/>
      <w:r>
        <w:rPr>
          <w:sz w:val="28"/>
          <w:szCs w:val="28"/>
        </w:rPr>
        <w:t>2.2.2. Конструкция ЗПУ должна быть устойчивой к механическому разрушению путем разрыва жесткого блокирующего элемента ЗПУ стержневого типа или затянутой петли каната ЗПУ в один оборот с усилием не менее:</w:t>
      </w:r>
      <w:bookmarkEnd w:id="32"/>
      <w:r>
        <w:rPr>
          <w:sz w:val="28"/>
          <w:szCs w:val="28"/>
        </w:rPr>
        <w:t xml:space="preserve">  для контейнеров - 12 кН (1,2 тс).</w:t>
      </w:r>
    </w:p>
    <w:p w:rsidR="004340D8" w:rsidRPr="004A27D9" w:rsidRDefault="004340D8" w:rsidP="004A27D9">
      <w:pPr>
        <w:ind w:firstLine="709"/>
        <w:jc w:val="both"/>
        <w:rPr>
          <w:sz w:val="28"/>
          <w:szCs w:val="28"/>
        </w:rPr>
      </w:pPr>
      <w:bookmarkStart w:id="33" w:name="sub_223"/>
      <w:r>
        <w:rPr>
          <w:sz w:val="28"/>
          <w:szCs w:val="28"/>
        </w:rPr>
        <w:t>2.2.3. Удлинение размера петли гибкого блокирующего элемента, образуемой при замыкании ЗПУ, в случае приложения к ЗПУ нагрузок с силой не менее 20 кН, не должно превышать 15 мм.</w:t>
      </w:r>
    </w:p>
    <w:bookmarkEnd w:id="33"/>
    <w:p w:rsidR="004340D8" w:rsidRPr="004A27D9" w:rsidRDefault="004340D8" w:rsidP="004A27D9">
      <w:pPr>
        <w:ind w:firstLine="709"/>
        <w:jc w:val="both"/>
        <w:rPr>
          <w:sz w:val="28"/>
          <w:szCs w:val="28"/>
        </w:rPr>
      </w:pPr>
      <w:r>
        <w:rPr>
          <w:sz w:val="28"/>
          <w:szCs w:val="28"/>
        </w:rPr>
        <w:lastRenderedPageBreak/>
        <w:t>Под удлинением петли, образованной канатом в один оборот при замыкании ЗПУ, понимается ее увеличение в направлении действия прилагаемых нагрузок в результате деформации и взаимного перемещения элементов ЗПУ.</w:t>
      </w:r>
    </w:p>
    <w:p w:rsidR="004340D8" w:rsidRPr="004A27D9" w:rsidRDefault="004340D8" w:rsidP="004A27D9">
      <w:pPr>
        <w:ind w:firstLine="709"/>
        <w:jc w:val="both"/>
        <w:rPr>
          <w:sz w:val="28"/>
          <w:szCs w:val="28"/>
        </w:rPr>
      </w:pPr>
      <w:bookmarkStart w:id="34" w:name="sub_224"/>
      <w:r>
        <w:rPr>
          <w:sz w:val="28"/>
          <w:szCs w:val="28"/>
        </w:rPr>
        <w:t>2.2.4. Критериями потери работоспособности ЗПУ являются:</w:t>
      </w:r>
    </w:p>
    <w:bookmarkEnd w:id="34"/>
    <w:p w:rsidR="004340D8" w:rsidRPr="004A27D9" w:rsidRDefault="004340D8" w:rsidP="004A27D9">
      <w:pPr>
        <w:ind w:firstLine="709"/>
        <w:jc w:val="both"/>
        <w:rPr>
          <w:sz w:val="28"/>
          <w:szCs w:val="28"/>
        </w:rPr>
      </w:pPr>
      <w:r>
        <w:rPr>
          <w:sz w:val="28"/>
          <w:szCs w:val="28"/>
        </w:rPr>
        <w:t xml:space="preserve">разрушение (трещины, сколы в зоне запирающего механизма и блокирующего элемента и др.), вытягивание или разъединение составных частей ЗПУ при воздействии нагрузок указанных в </w:t>
      </w:r>
      <w:hyperlink w:anchor="sub_222" w:history="1">
        <w:r>
          <w:rPr>
            <w:sz w:val="28"/>
            <w:szCs w:val="28"/>
          </w:rPr>
          <w:t>пункте 2.2.2</w:t>
        </w:r>
      </w:hyperlink>
      <w:r>
        <w:rPr>
          <w:sz w:val="28"/>
          <w:szCs w:val="28"/>
        </w:rPr>
        <w:t>;</w:t>
      </w:r>
    </w:p>
    <w:p w:rsidR="004340D8" w:rsidRPr="004A27D9" w:rsidRDefault="004340D8" w:rsidP="004A27D9">
      <w:pPr>
        <w:ind w:firstLine="709"/>
        <w:jc w:val="both"/>
        <w:rPr>
          <w:sz w:val="28"/>
          <w:szCs w:val="28"/>
        </w:rPr>
      </w:pPr>
      <w:r>
        <w:rPr>
          <w:sz w:val="28"/>
          <w:szCs w:val="28"/>
        </w:rPr>
        <w:t>разрыв нитей каната;</w:t>
      </w:r>
    </w:p>
    <w:p w:rsidR="004340D8" w:rsidRPr="004A27D9" w:rsidRDefault="004340D8" w:rsidP="004A27D9">
      <w:pPr>
        <w:ind w:firstLine="709"/>
        <w:jc w:val="both"/>
        <w:rPr>
          <w:sz w:val="28"/>
          <w:szCs w:val="28"/>
        </w:rPr>
      </w:pPr>
      <w:r>
        <w:rPr>
          <w:sz w:val="28"/>
          <w:szCs w:val="28"/>
        </w:rPr>
        <w:t xml:space="preserve">увеличение размера петли, образованной канатом ЗПУ в замкнутом состоянии, под воздействием нагрузок, по своей величине ниже уровня, указанного в </w:t>
      </w:r>
      <w:hyperlink w:anchor="sub_222" w:history="1">
        <w:r>
          <w:rPr>
            <w:sz w:val="28"/>
            <w:szCs w:val="28"/>
          </w:rPr>
          <w:t>пункте 2.2.2</w:t>
        </w:r>
      </w:hyperlink>
      <w:r>
        <w:rPr>
          <w:sz w:val="28"/>
          <w:szCs w:val="28"/>
        </w:rPr>
        <w:t>.</w:t>
      </w:r>
    </w:p>
    <w:p w:rsidR="004340D8" w:rsidRPr="004A27D9" w:rsidRDefault="004340D8" w:rsidP="004A27D9">
      <w:pPr>
        <w:ind w:firstLine="709"/>
        <w:jc w:val="both"/>
        <w:rPr>
          <w:sz w:val="28"/>
          <w:szCs w:val="28"/>
        </w:rPr>
      </w:pPr>
      <w:bookmarkStart w:id="35" w:name="sub_225"/>
      <w:r>
        <w:rPr>
          <w:sz w:val="28"/>
          <w:szCs w:val="28"/>
        </w:rPr>
        <w:t>2.2.5. Конструкция ЗПУ должна быть устойчивой к ударным воздействиям и:</w:t>
      </w:r>
    </w:p>
    <w:bookmarkEnd w:id="35"/>
    <w:p w:rsidR="004340D8" w:rsidRPr="004A27D9" w:rsidRDefault="004340D8" w:rsidP="004A27D9">
      <w:pPr>
        <w:ind w:firstLine="709"/>
        <w:jc w:val="both"/>
        <w:rPr>
          <w:sz w:val="28"/>
          <w:szCs w:val="28"/>
        </w:rPr>
      </w:pPr>
      <w:r>
        <w:rPr>
          <w:sz w:val="28"/>
          <w:szCs w:val="28"/>
        </w:rPr>
        <w:t>выдерживать трехкратное ударное воздействие с энергией, равной 100 Дж;</w:t>
      </w:r>
    </w:p>
    <w:p w:rsidR="004340D8" w:rsidRPr="004A27D9" w:rsidRDefault="004340D8" w:rsidP="004A27D9">
      <w:pPr>
        <w:ind w:firstLine="709"/>
        <w:jc w:val="both"/>
        <w:rPr>
          <w:sz w:val="28"/>
          <w:szCs w:val="28"/>
        </w:rPr>
      </w:pPr>
      <w:r>
        <w:rPr>
          <w:sz w:val="28"/>
          <w:szCs w:val="28"/>
        </w:rPr>
        <w:t>оставаться в неразомкнутом состоянии при однократном ударном воздействии с энергией, равной 200 Дж.</w:t>
      </w:r>
    </w:p>
    <w:p w:rsidR="004340D8" w:rsidRPr="004A27D9" w:rsidRDefault="004340D8" w:rsidP="004A27D9">
      <w:pPr>
        <w:ind w:firstLine="709"/>
        <w:jc w:val="both"/>
        <w:rPr>
          <w:sz w:val="28"/>
          <w:szCs w:val="28"/>
        </w:rPr>
      </w:pPr>
    </w:p>
    <w:p w:rsidR="004340D8" w:rsidRPr="00EF4392" w:rsidRDefault="004340D8" w:rsidP="004A27D9">
      <w:pPr>
        <w:pStyle w:val="1"/>
        <w:spacing w:before="0" w:after="0"/>
        <w:ind w:left="0" w:firstLine="709"/>
        <w:jc w:val="both"/>
        <w:rPr>
          <w:rFonts w:cs="Times New Roman"/>
          <w:b w:val="0"/>
          <w:i/>
          <w:sz w:val="28"/>
          <w:szCs w:val="28"/>
        </w:rPr>
      </w:pPr>
      <w:bookmarkStart w:id="36" w:name="sub_300"/>
      <w:r>
        <w:rPr>
          <w:rFonts w:cs="Times New Roman"/>
          <w:b w:val="0"/>
          <w:i/>
          <w:sz w:val="28"/>
          <w:szCs w:val="28"/>
        </w:rPr>
        <w:t>3. Защитные требования</w:t>
      </w:r>
    </w:p>
    <w:bookmarkEnd w:id="36"/>
    <w:p w:rsidR="004340D8" w:rsidRPr="00087088" w:rsidRDefault="004340D8" w:rsidP="004A27D9">
      <w:pPr>
        <w:ind w:firstLine="709"/>
        <w:jc w:val="both"/>
        <w:rPr>
          <w:sz w:val="12"/>
          <w:szCs w:val="12"/>
        </w:rPr>
      </w:pPr>
    </w:p>
    <w:p w:rsidR="004340D8" w:rsidRDefault="004340D8" w:rsidP="004A27D9">
      <w:pPr>
        <w:ind w:firstLine="709"/>
        <w:jc w:val="both"/>
        <w:rPr>
          <w:sz w:val="28"/>
          <w:szCs w:val="28"/>
        </w:rPr>
      </w:pPr>
      <w:bookmarkStart w:id="37" w:name="sub_31"/>
      <w:r>
        <w:rPr>
          <w:sz w:val="28"/>
          <w:szCs w:val="28"/>
        </w:rPr>
        <w:t>3.1. Конструкция ЗПУ должна соответствовать требованиям группы защитных свойств "стойкие" (код 3) согласно ГОСТ 31281-2004 «Устройства запорно-пломбировочные для транспорта и контейнеров общего и специального назначения. Общие технические требования» по количеству контролируемых идентификационных признаков:</w:t>
      </w:r>
    </w:p>
    <w:bookmarkEnd w:id="37"/>
    <w:p w:rsidR="004340D8" w:rsidRPr="004A27D9" w:rsidRDefault="004340D8" w:rsidP="004A27D9">
      <w:pPr>
        <w:ind w:firstLine="709"/>
        <w:jc w:val="both"/>
        <w:rPr>
          <w:sz w:val="28"/>
          <w:szCs w:val="28"/>
        </w:rPr>
      </w:pPr>
      <w:r>
        <w:rPr>
          <w:sz w:val="28"/>
          <w:szCs w:val="28"/>
        </w:rPr>
        <w:t>визуально - свыше 6;</w:t>
      </w:r>
    </w:p>
    <w:p w:rsidR="004340D8" w:rsidRPr="004A27D9" w:rsidRDefault="004340D8" w:rsidP="004A27D9">
      <w:pPr>
        <w:ind w:firstLine="709"/>
        <w:jc w:val="both"/>
        <w:rPr>
          <w:sz w:val="28"/>
          <w:szCs w:val="28"/>
        </w:rPr>
      </w:pPr>
      <w:r>
        <w:rPr>
          <w:sz w:val="28"/>
          <w:szCs w:val="28"/>
        </w:rPr>
        <w:t>приборами - от 1 до 3 включительно.</w:t>
      </w:r>
    </w:p>
    <w:p w:rsidR="004340D8" w:rsidRPr="004A27D9" w:rsidRDefault="004340D8" w:rsidP="004A27D9">
      <w:pPr>
        <w:ind w:firstLine="709"/>
        <w:jc w:val="both"/>
        <w:rPr>
          <w:sz w:val="28"/>
          <w:szCs w:val="28"/>
        </w:rPr>
      </w:pPr>
      <w:bookmarkStart w:id="38" w:name="sub_32"/>
      <w:r>
        <w:rPr>
          <w:sz w:val="28"/>
          <w:szCs w:val="28"/>
        </w:rPr>
        <w:t>3.2. Конструкция ЗПУ должна исключать:</w:t>
      </w:r>
    </w:p>
    <w:p w:rsidR="004340D8" w:rsidRPr="004A27D9" w:rsidRDefault="004340D8" w:rsidP="004A27D9">
      <w:pPr>
        <w:ind w:firstLine="709"/>
        <w:jc w:val="both"/>
        <w:rPr>
          <w:sz w:val="28"/>
          <w:szCs w:val="28"/>
        </w:rPr>
      </w:pPr>
      <w:bookmarkStart w:id="39" w:name="sub_321"/>
      <w:bookmarkEnd w:id="38"/>
      <w:r>
        <w:rPr>
          <w:sz w:val="28"/>
          <w:szCs w:val="28"/>
        </w:rPr>
        <w:t>3.2.1. Открывание устройства без видимых следов вскрытия или их маскировки с целью повторной установки на контейнер;</w:t>
      </w:r>
    </w:p>
    <w:p w:rsidR="004340D8" w:rsidRPr="004A27D9" w:rsidRDefault="004340D8" w:rsidP="004A27D9">
      <w:pPr>
        <w:ind w:firstLine="709"/>
        <w:jc w:val="both"/>
        <w:rPr>
          <w:sz w:val="28"/>
          <w:szCs w:val="28"/>
        </w:rPr>
      </w:pPr>
      <w:bookmarkStart w:id="40" w:name="sub_322"/>
      <w:bookmarkEnd w:id="39"/>
      <w:r>
        <w:rPr>
          <w:sz w:val="28"/>
          <w:szCs w:val="28"/>
        </w:rPr>
        <w:t>3.2.2. Возможность изготовления дубликатов или имитаторов любой из составных частей ЗПУ вне заводских условий.</w:t>
      </w:r>
    </w:p>
    <w:p w:rsidR="004340D8" w:rsidRPr="004A27D9" w:rsidRDefault="004340D8" w:rsidP="004A27D9">
      <w:pPr>
        <w:ind w:firstLine="709"/>
        <w:jc w:val="both"/>
        <w:rPr>
          <w:sz w:val="28"/>
          <w:szCs w:val="28"/>
        </w:rPr>
      </w:pPr>
      <w:bookmarkStart w:id="41" w:name="sub_33"/>
      <w:bookmarkEnd w:id="40"/>
      <w:r>
        <w:rPr>
          <w:sz w:val="28"/>
          <w:szCs w:val="28"/>
        </w:rPr>
        <w:t>3.3. Конструкция ЗПУ должна обеспечивать:</w:t>
      </w:r>
    </w:p>
    <w:p w:rsidR="004340D8" w:rsidRPr="00EF4392" w:rsidRDefault="004340D8" w:rsidP="004A27D9">
      <w:pPr>
        <w:ind w:firstLine="709"/>
        <w:jc w:val="both"/>
        <w:rPr>
          <w:sz w:val="28"/>
          <w:szCs w:val="28"/>
        </w:rPr>
      </w:pPr>
      <w:bookmarkStart w:id="42" w:name="sub_331"/>
      <w:bookmarkEnd w:id="41"/>
      <w:r>
        <w:rPr>
          <w:sz w:val="28"/>
          <w:szCs w:val="28"/>
        </w:rPr>
        <w:t>3.3.1. Защиту от умышленного внесения малозаметных, устранимых или маскируемых изменений в конструкцию ЗПУ перед установкой на контейнер;</w:t>
      </w:r>
    </w:p>
    <w:p w:rsidR="004340D8" w:rsidRPr="00EF4392" w:rsidRDefault="004340D8" w:rsidP="004A27D9">
      <w:pPr>
        <w:ind w:firstLine="709"/>
        <w:jc w:val="both"/>
        <w:rPr>
          <w:sz w:val="28"/>
          <w:szCs w:val="28"/>
        </w:rPr>
      </w:pPr>
      <w:bookmarkStart w:id="43" w:name="sub_332"/>
      <w:bookmarkEnd w:id="42"/>
      <w:r>
        <w:rPr>
          <w:sz w:val="28"/>
          <w:szCs w:val="28"/>
        </w:rPr>
        <w:t xml:space="preserve">3.3.2. Устойчивость ЗПУ к несанкционированному неразрушающему вскрытию согласно требованиям </w:t>
      </w:r>
      <w:hyperlink w:anchor="sub_321" w:history="1">
        <w:r>
          <w:rPr>
            <w:bCs/>
            <w:sz w:val="28"/>
            <w:szCs w:val="28"/>
          </w:rPr>
          <w:t>пунктов 3.2.1</w:t>
        </w:r>
      </w:hyperlink>
      <w:r>
        <w:rPr>
          <w:sz w:val="28"/>
          <w:szCs w:val="28"/>
        </w:rPr>
        <w:t xml:space="preserve">, </w:t>
      </w:r>
      <w:hyperlink w:anchor="sub_322" w:history="1">
        <w:r>
          <w:rPr>
            <w:bCs/>
            <w:sz w:val="28"/>
            <w:szCs w:val="28"/>
          </w:rPr>
          <w:t>3.2.2.</w:t>
        </w:r>
      </w:hyperlink>
      <w:r>
        <w:rPr>
          <w:sz w:val="28"/>
          <w:szCs w:val="28"/>
        </w:rPr>
        <w:t xml:space="preserve"> и </w:t>
      </w:r>
      <w:hyperlink w:anchor="sub_331" w:history="1">
        <w:r>
          <w:rPr>
            <w:bCs/>
            <w:sz w:val="28"/>
            <w:szCs w:val="28"/>
          </w:rPr>
          <w:t>3.3.1.</w:t>
        </w:r>
      </w:hyperlink>
      <w:r>
        <w:rPr>
          <w:sz w:val="28"/>
          <w:szCs w:val="28"/>
        </w:rPr>
        <w:t> в течение не менее 60 минут.</w:t>
      </w:r>
    </w:p>
    <w:bookmarkEnd w:id="43"/>
    <w:p w:rsidR="004340D8" w:rsidRPr="004A27D9" w:rsidRDefault="004340D8" w:rsidP="004A27D9">
      <w:pPr>
        <w:ind w:firstLine="709"/>
        <w:jc w:val="both"/>
        <w:rPr>
          <w:sz w:val="28"/>
          <w:szCs w:val="28"/>
        </w:rPr>
      </w:pPr>
    </w:p>
    <w:p w:rsidR="004340D8" w:rsidRPr="00EF4392" w:rsidRDefault="004340D8" w:rsidP="004A27D9">
      <w:pPr>
        <w:pStyle w:val="1"/>
        <w:spacing w:before="0" w:after="0"/>
        <w:ind w:left="0" w:firstLine="709"/>
        <w:jc w:val="both"/>
        <w:rPr>
          <w:rFonts w:cs="Times New Roman"/>
          <w:b w:val="0"/>
          <w:i/>
          <w:sz w:val="28"/>
          <w:szCs w:val="28"/>
        </w:rPr>
      </w:pPr>
      <w:bookmarkStart w:id="44" w:name="sub_400"/>
      <w:r>
        <w:rPr>
          <w:rFonts w:cs="Times New Roman"/>
          <w:b w:val="0"/>
          <w:i/>
          <w:sz w:val="28"/>
          <w:szCs w:val="28"/>
        </w:rPr>
        <w:t>4. Условия эксплуатации</w:t>
      </w:r>
    </w:p>
    <w:bookmarkEnd w:id="44"/>
    <w:p w:rsidR="004340D8" w:rsidRPr="00087088" w:rsidRDefault="004340D8" w:rsidP="004A27D9">
      <w:pPr>
        <w:ind w:firstLine="709"/>
        <w:jc w:val="both"/>
        <w:rPr>
          <w:sz w:val="12"/>
          <w:szCs w:val="12"/>
        </w:rPr>
      </w:pPr>
    </w:p>
    <w:p w:rsidR="004340D8" w:rsidRPr="004A27D9" w:rsidRDefault="004340D8" w:rsidP="004A27D9">
      <w:pPr>
        <w:ind w:firstLine="709"/>
        <w:jc w:val="both"/>
        <w:rPr>
          <w:sz w:val="28"/>
          <w:szCs w:val="28"/>
        </w:rPr>
      </w:pPr>
      <w:bookmarkStart w:id="45" w:name="sub_41"/>
      <w:r>
        <w:rPr>
          <w:sz w:val="28"/>
          <w:szCs w:val="28"/>
        </w:rPr>
        <w:t>4.1. </w:t>
      </w:r>
      <w:proofErr w:type="gramStart"/>
      <w:r>
        <w:rPr>
          <w:sz w:val="28"/>
          <w:szCs w:val="28"/>
        </w:rPr>
        <w:t xml:space="preserve">По условиям эксплуатации в части соответствия требованиям по стойкости ЗПУ к воздействию механических внешних воздействующих </w:t>
      </w:r>
      <w:r>
        <w:rPr>
          <w:sz w:val="28"/>
          <w:szCs w:val="28"/>
        </w:rPr>
        <w:lastRenderedPageBreak/>
        <w:t>факторов (далее - механические ВВФ), отражающих реальные условия эксплуатации, они относятся к группе механического исполнения М 25 согласно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roofErr w:type="gramEnd"/>
    </w:p>
    <w:bookmarkEnd w:id="45"/>
    <w:p w:rsidR="004340D8" w:rsidRPr="004A27D9" w:rsidRDefault="004340D8" w:rsidP="004A27D9">
      <w:pPr>
        <w:ind w:firstLine="709"/>
        <w:jc w:val="both"/>
        <w:rPr>
          <w:sz w:val="28"/>
          <w:szCs w:val="28"/>
        </w:rPr>
      </w:pPr>
      <w:r>
        <w:rPr>
          <w:sz w:val="28"/>
          <w:szCs w:val="28"/>
        </w:rPr>
        <w:t xml:space="preserve">ЗПУ должны сохранять свою работоспособность при установке на контейнере и в процессе эксплуатации, быть устойчивым к воздействию </w:t>
      </w:r>
      <w:proofErr w:type="gramStart"/>
      <w:r>
        <w:rPr>
          <w:sz w:val="28"/>
          <w:szCs w:val="28"/>
        </w:rPr>
        <w:t>следующих</w:t>
      </w:r>
      <w:proofErr w:type="gramEnd"/>
      <w:r>
        <w:rPr>
          <w:sz w:val="28"/>
          <w:szCs w:val="28"/>
        </w:rPr>
        <w:t xml:space="preserve"> механических ВВФ:</w:t>
      </w:r>
    </w:p>
    <w:p w:rsidR="004340D8" w:rsidRPr="004A27D9" w:rsidRDefault="004340D8" w:rsidP="008B56A7">
      <w:pPr>
        <w:spacing w:before="80"/>
        <w:ind w:firstLine="709"/>
        <w:jc w:val="both"/>
        <w:rPr>
          <w:sz w:val="28"/>
          <w:szCs w:val="28"/>
        </w:rPr>
      </w:pPr>
      <w:bookmarkStart w:id="46" w:name="sub_411"/>
      <w:r>
        <w:rPr>
          <w:sz w:val="28"/>
          <w:szCs w:val="28"/>
        </w:rPr>
        <w:t>4.1.1. Синусоидальная вибрация: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268"/>
      </w:tblGrid>
      <w:tr w:rsidR="004340D8" w:rsidRPr="004A27D9" w:rsidTr="00737BF8">
        <w:tc>
          <w:tcPr>
            <w:tcW w:w="7371" w:type="dxa"/>
          </w:tcPr>
          <w:bookmarkEnd w:id="46"/>
          <w:p w:rsidR="004340D8" w:rsidRPr="004A27D9" w:rsidRDefault="004340D8" w:rsidP="00737BF8">
            <w:pPr>
              <w:pStyle w:val="afff5"/>
              <w:ind w:firstLine="176"/>
              <w:jc w:val="both"/>
              <w:rPr>
                <w:rFonts w:ascii="Times New Roman" w:hAnsi="Times New Roman" w:cs="Times New Roman"/>
                <w:sz w:val="28"/>
                <w:szCs w:val="28"/>
              </w:rPr>
            </w:pPr>
            <w:r>
              <w:rPr>
                <w:rFonts w:ascii="Times New Roman" w:hAnsi="Times New Roman" w:cs="Times New Roman"/>
                <w:sz w:val="28"/>
                <w:szCs w:val="28"/>
              </w:rPr>
              <w:t xml:space="preserve">диапазон частот, </w:t>
            </w:r>
            <w:proofErr w:type="gramStart"/>
            <w:r>
              <w:rPr>
                <w:rFonts w:ascii="Times New Roman" w:hAnsi="Times New Roman" w:cs="Times New Roman"/>
                <w:sz w:val="28"/>
                <w:szCs w:val="28"/>
              </w:rPr>
              <w:t>Гц</w:t>
            </w:r>
            <w:proofErr w:type="gramEnd"/>
          </w:p>
        </w:tc>
        <w:tc>
          <w:tcPr>
            <w:tcW w:w="2268" w:type="dxa"/>
          </w:tcPr>
          <w:p w:rsidR="004340D8" w:rsidRPr="004A27D9" w:rsidRDefault="004340D8" w:rsidP="004A27D9">
            <w:pPr>
              <w:pStyle w:val="afff5"/>
              <w:ind w:firstLine="709"/>
              <w:jc w:val="both"/>
              <w:rPr>
                <w:rFonts w:ascii="Times New Roman" w:hAnsi="Times New Roman" w:cs="Times New Roman"/>
                <w:sz w:val="28"/>
                <w:szCs w:val="28"/>
              </w:rPr>
            </w:pPr>
            <w:r>
              <w:rPr>
                <w:rFonts w:ascii="Times New Roman" w:hAnsi="Times New Roman" w:cs="Times New Roman"/>
                <w:sz w:val="28"/>
                <w:szCs w:val="28"/>
              </w:rPr>
              <w:t>0,5 - 100;</w:t>
            </w:r>
          </w:p>
        </w:tc>
      </w:tr>
      <w:tr w:rsidR="004340D8" w:rsidRPr="004A27D9" w:rsidTr="00737BF8">
        <w:tc>
          <w:tcPr>
            <w:tcW w:w="7371" w:type="dxa"/>
          </w:tcPr>
          <w:p w:rsidR="004340D8" w:rsidRPr="004A27D9" w:rsidRDefault="004340D8" w:rsidP="00737BF8">
            <w:pPr>
              <w:pStyle w:val="afff5"/>
              <w:ind w:firstLine="176"/>
              <w:jc w:val="both"/>
              <w:rPr>
                <w:rFonts w:ascii="Times New Roman" w:hAnsi="Times New Roman" w:cs="Times New Roman"/>
                <w:sz w:val="28"/>
                <w:szCs w:val="28"/>
              </w:rPr>
            </w:pPr>
            <w:r>
              <w:rPr>
                <w:rFonts w:ascii="Times New Roman" w:hAnsi="Times New Roman" w:cs="Times New Roman"/>
                <w:sz w:val="28"/>
                <w:szCs w:val="28"/>
              </w:rPr>
              <w:t xml:space="preserve">максимальная амплитуда ускорения,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/с'2 (q)</w:t>
            </w:r>
          </w:p>
        </w:tc>
        <w:tc>
          <w:tcPr>
            <w:tcW w:w="2268" w:type="dxa"/>
          </w:tcPr>
          <w:p w:rsidR="004340D8" w:rsidRPr="004A27D9" w:rsidRDefault="004340D8" w:rsidP="004A27D9">
            <w:pPr>
              <w:pStyle w:val="afff5"/>
              <w:ind w:firstLine="709"/>
              <w:jc w:val="both"/>
              <w:rPr>
                <w:rFonts w:ascii="Times New Roman" w:hAnsi="Times New Roman" w:cs="Times New Roman"/>
                <w:sz w:val="28"/>
                <w:szCs w:val="28"/>
              </w:rPr>
            </w:pPr>
            <w:r>
              <w:rPr>
                <w:rFonts w:ascii="Times New Roman" w:hAnsi="Times New Roman" w:cs="Times New Roman"/>
                <w:sz w:val="28"/>
                <w:szCs w:val="28"/>
              </w:rPr>
              <w:t>10 (1);</w:t>
            </w:r>
          </w:p>
        </w:tc>
      </w:tr>
      <w:tr w:rsidR="004340D8" w:rsidRPr="004A27D9" w:rsidTr="00737BF8">
        <w:tc>
          <w:tcPr>
            <w:tcW w:w="7371" w:type="dxa"/>
          </w:tcPr>
          <w:p w:rsidR="004340D8" w:rsidRPr="004A27D9" w:rsidRDefault="004340D8" w:rsidP="00737BF8">
            <w:pPr>
              <w:pStyle w:val="afff5"/>
              <w:ind w:firstLine="176"/>
              <w:jc w:val="both"/>
              <w:rPr>
                <w:rFonts w:ascii="Times New Roman" w:hAnsi="Times New Roman" w:cs="Times New Roman"/>
                <w:sz w:val="28"/>
                <w:szCs w:val="28"/>
              </w:rPr>
            </w:pPr>
            <w:r>
              <w:rPr>
                <w:rFonts w:ascii="Times New Roman" w:hAnsi="Times New Roman" w:cs="Times New Roman"/>
                <w:sz w:val="28"/>
                <w:szCs w:val="28"/>
              </w:rPr>
              <w:t>степень жесткости</w:t>
            </w:r>
          </w:p>
        </w:tc>
        <w:tc>
          <w:tcPr>
            <w:tcW w:w="2268" w:type="dxa"/>
          </w:tcPr>
          <w:p w:rsidR="004340D8" w:rsidRPr="004A27D9" w:rsidRDefault="004340D8" w:rsidP="004A27D9">
            <w:pPr>
              <w:pStyle w:val="afff5"/>
              <w:ind w:firstLine="709"/>
              <w:jc w:val="both"/>
              <w:rPr>
                <w:rFonts w:ascii="Times New Roman" w:hAnsi="Times New Roman" w:cs="Times New Roman"/>
                <w:sz w:val="28"/>
                <w:szCs w:val="28"/>
              </w:rPr>
            </w:pPr>
            <w:r>
              <w:rPr>
                <w:rFonts w:ascii="Times New Roman" w:hAnsi="Times New Roman" w:cs="Times New Roman"/>
                <w:sz w:val="28"/>
                <w:szCs w:val="28"/>
              </w:rPr>
              <w:t>10 6.</w:t>
            </w:r>
          </w:p>
        </w:tc>
      </w:tr>
    </w:tbl>
    <w:p w:rsidR="004340D8" w:rsidRPr="004A27D9" w:rsidRDefault="004340D8" w:rsidP="004A27D9">
      <w:pPr>
        <w:ind w:firstLine="709"/>
        <w:jc w:val="both"/>
        <w:rPr>
          <w:sz w:val="28"/>
          <w:szCs w:val="28"/>
        </w:rPr>
      </w:pPr>
    </w:p>
    <w:p w:rsidR="004340D8" w:rsidRPr="004A27D9" w:rsidRDefault="004340D8" w:rsidP="004A27D9">
      <w:pPr>
        <w:ind w:firstLine="709"/>
        <w:jc w:val="both"/>
        <w:rPr>
          <w:sz w:val="28"/>
          <w:szCs w:val="28"/>
        </w:rPr>
      </w:pPr>
      <w:bookmarkStart w:id="47" w:name="sub_412"/>
      <w:r>
        <w:rPr>
          <w:sz w:val="28"/>
          <w:szCs w:val="28"/>
        </w:rPr>
        <w:t>4.1.2. Ударные воздействия в условиях эксплуатации (одиночные удары):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268"/>
      </w:tblGrid>
      <w:tr w:rsidR="004340D8" w:rsidRPr="004A27D9" w:rsidTr="00737BF8">
        <w:tc>
          <w:tcPr>
            <w:tcW w:w="7371" w:type="dxa"/>
          </w:tcPr>
          <w:bookmarkEnd w:id="47"/>
          <w:p w:rsidR="004340D8" w:rsidRPr="004A27D9" w:rsidRDefault="004340D8" w:rsidP="00737BF8">
            <w:pPr>
              <w:pStyle w:val="afff5"/>
              <w:ind w:left="176"/>
              <w:jc w:val="both"/>
              <w:rPr>
                <w:rFonts w:ascii="Times New Roman" w:hAnsi="Times New Roman" w:cs="Times New Roman"/>
                <w:sz w:val="28"/>
                <w:szCs w:val="28"/>
              </w:rPr>
            </w:pPr>
            <w:r>
              <w:rPr>
                <w:rFonts w:ascii="Times New Roman" w:hAnsi="Times New Roman" w:cs="Times New Roman"/>
                <w:sz w:val="28"/>
                <w:szCs w:val="28"/>
              </w:rPr>
              <w:t xml:space="preserve">максимальное ускорение в </w:t>
            </w:r>
            <w:proofErr w:type="gramStart"/>
            <w:r>
              <w:rPr>
                <w:rFonts w:ascii="Times New Roman" w:hAnsi="Times New Roman" w:cs="Times New Roman"/>
                <w:sz w:val="28"/>
                <w:szCs w:val="28"/>
              </w:rPr>
              <w:t>горизонтальном</w:t>
            </w:r>
            <w:proofErr w:type="gramEnd"/>
          </w:p>
        </w:tc>
        <w:tc>
          <w:tcPr>
            <w:tcW w:w="2268" w:type="dxa"/>
          </w:tcPr>
          <w:p w:rsidR="004340D8" w:rsidRPr="004A27D9" w:rsidRDefault="004340D8" w:rsidP="004A27D9">
            <w:pPr>
              <w:pStyle w:val="afff4"/>
              <w:ind w:firstLine="709"/>
              <w:rPr>
                <w:rFonts w:ascii="Times New Roman" w:hAnsi="Times New Roman" w:cs="Times New Roman"/>
                <w:sz w:val="28"/>
                <w:szCs w:val="28"/>
              </w:rPr>
            </w:pPr>
          </w:p>
        </w:tc>
      </w:tr>
      <w:tr w:rsidR="004340D8" w:rsidRPr="004A27D9" w:rsidTr="00737BF8">
        <w:tc>
          <w:tcPr>
            <w:tcW w:w="7371" w:type="dxa"/>
          </w:tcPr>
          <w:p w:rsidR="004340D8" w:rsidRPr="004A27D9" w:rsidRDefault="004340D8" w:rsidP="00737BF8">
            <w:pPr>
              <w:pStyle w:val="afff5"/>
              <w:ind w:left="176"/>
              <w:jc w:val="both"/>
              <w:rPr>
                <w:rFonts w:ascii="Times New Roman" w:hAnsi="Times New Roman" w:cs="Times New Roman"/>
                <w:sz w:val="28"/>
                <w:szCs w:val="28"/>
              </w:rPr>
            </w:pPr>
            <w:proofErr w:type="gramStart"/>
            <w:r>
              <w:rPr>
                <w:rFonts w:ascii="Times New Roman" w:hAnsi="Times New Roman" w:cs="Times New Roman"/>
                <w:sz w:val="28"/>
                <w:szCs w:val="28"/>
              </w:rPr>
              <w:t>направлении</w:t>
            </w:r>
            <w:proofErr w:type="gramEnd"/>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400050" cy="228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00050" cy="2286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(q)</w:t>
            </w:r>
          </w:p>
        </w:tc>
        <w:tc>
          <w:tcPr>
            <w:tcW w:w="2268" w:type="dxa"/>
          </w:tcPr>
          <w:p w:rsidR="004340D8" w:rsidRPr="004A27D9" w:rsidRDefault="004340D8" w:rsidP="004A27D9">
            <w:pPr>
              <w:pStyle w:val="afff5"/>
              <w:ind w:firstLine="709"/>
              <w:jc w:val="both"/>
              <w:rPr>
                <w:rFonts w:ascii="Times New Roman" w:hAnsi="Times New Roman" w:cs="Times New Roman"/>
                <w:sz w:val="28"/>
                <w:szCs w:val="28"/>
              </w:rPr>
            </w:pPr>
            <w:r>
              <w:rPr>
                <w:rFonts w:ascii="Times New Roman" w:hAnsi="Times New Roman" w:cs="Times New Roman"/>
                <w:sz w:val="28"/>
                <w:szCs w:val="28"/>
              </w:rPr>
              <w:t>30 (3,0);</w:t>
            </w:r>
          </w:p>
        </w:tc>
      </w:tr>
      <w:tr w:rsidR="004340D8" w:rsidRPr="004A27D9" w:rsidTr="00737BF8">
        <w:tc>
          <w:tcPr>
            <w:tcW w:w="7371" w:type="dxa"/>
          </w:tcPr>
          <w:p w:rsidR="004340D8" w:rsidRPr="004A27D9" w:rsidRDefault="004340D8" w:rsidP="00737BF8">
            <w:pPr>
              <w:pStyle w:val="afff5"/>
              <w:ind w:left="176"/>
              <w:jc w:val="both"/>
              <w:rPr>
                <w:rFonts w:ascii="Times New Roman" w:hAnsi="Times New Roman" w:cs="Times New Roman"/>
                <w:sz w:val="28"/>
                <w:szCs w:val="28"/>
              </w:rPr>
            </w:pPr>
            <w:r>
              <w:rPr>
                <w:rFonts w:ascii="Times New Roman" w:hAnsi="Times New Roman" w:cs="Times New Roman"/>
                <w:sz w:val="28"/>
                <w:szCs w:val="28"/>
              </w:rPr>
              <w:t>длительность действия ударного ускорения в направления воздействия, мс</w:t>
            </w:r>
          </w:p>
        </w:tc>
        <w:tc>
          <w:tcPr>
            <w:tcW w:w="2268" w:type="dxa"/>
          </w:tcPr>
          <w:p w:rsidR="004340D8" w:rsidRPr="004A27D9" w:rsidRDefault="004340D8" w:rsidP="004A27D9">
            <w:pPr>
              <w:pStyle w:val="afff4"/>
              <w:ind w:firstLine="709"/>
              <w:rPr>
                <w:rFonts w:ascii="Times New Roman" w:hAnsi="Times New Roman" w:cs="Times New Roman"/>
                <w:sz w:val="28"/>
                <w:szCs w:val="28"/>
              </w:rPr>
            </w:pPr>
            <w:r>
              <w:rPr>
                <w:rFonts w:ascii="Times New Roman" w:hAnsi="Times New Roman" w:cs="Times New Roman"/>
                <w:sz w:val="28"/>
                <w:szCs w:val="28"/>
              </w:rPr>
              <w:t>2 - 20;</w:t>
            </w:r>
          </w:p>
        </w:tc>
      </w:tr>
      <w:tr w:rsidR="004340D8" w:rsidRPr="004A27D9" w:rsidTr="00737BF8">
        <w:tc>
          <w:tcPr>
            <w:tcW w:w="7371" w:type="dxa"/>
          </w:tcPr>
          <w:p w:rsidR="004340D8" w:rsidRPr="004A27D9" w:rsidRDefault="004340D8" w:rsidP="00737BF8">
            <w:pPr>
              <w:pStyle w:val="afff5"/>
              <w:ind w:left="176"/>
              <w:jc w:val="both"/>
              <w:rPr>
                <w:rFonts w:ascii="Times New Roman" w:hAnsi="Times New Roman" w:cs="Times New Roman"/>
                <w:sz w:val="28"/>
                <w:szCs w:val="28"/>
              </w:rPr>
            </w:pPr>
            <w:r>
              <w:rPr>
                <w:rFonts w:ascii="Times New Roman" w:hAnsi="Times New Roman" w:cs="Times New Roman"/>
                <w:sz w:val="28"/>
                <w:szCs w:val="28"/>
              </w:rPr>
              <w:t>степень жесткости</w:t>
            </w:r>
          </w:p>
        </w:tc>
        <w:tc>
          <w:tcPr>
            <w:tcW w:w="2268" w:type="dxa"/>
          </w:tcPr>
          <w:p w:rsidR="004340D8" w:rsidRPr="004A27D9" w:rsidRDefault="004340D8" w:rsidP="004A27D9">
            <w:pPr>
              <w:pStyle w:val="afff5"/>
              <w:ind w:firstLine="709"/>
              <w:jc w:val="both"/>
              <w:rPr>
                <w:rFonts w:ascii="Times New Roman" w:hAnsi="Times New Roman" w:cs="Times New Roman"/>
                <w:sz w:val="28"/>
                <w:szCs w:val="28"/>
              </w:rPr>
            </w:pPr>
            <w:r>
              <w:rPr>
                <w:rFonts w:ascii="Times New Roman" w:hAnsi="Times New Roman" w:cs="Times New Roman"/>
                <w:sz w:val="28"/>
                <w:szCs w:val="28"/>
              </w:rPr>
              <w:t>1б.</w:t>
            </w:r>
          </w:p>
        </w:tc>
      </w:tr>
    </w:tbl>
    <w:p w:rsidR="004340D8" w:rsidRPr="004A27D9" w:rsidRDefault="004340D8" w:rsidP="004A27D9">
      <w:pPr>
        <w:ind w:firstLine="709"/>
        <w:jc w:val="both"/>
        <w:rPr>
          <w:sz w:val="28"/>
          <w:szCs w:val="28"/>
        </w:rPr>
      </w:pPr>
    </w:p>
    <w:p w:rsidR="004340D8" w:rsidRPr="004A27D9" w:rsidRDefault="004340D8" w:rsidP="004A27D9">
      <w:pPr>
        <w:ind w:firstLine="709"/>
        <w:jc w:val="both"/>
        <w:rPr>
          <w:sz w:val="28"/>
          <w:szCs w:val="28"/>
        </w:rPr>
      </w:pPr>
      <w:bookmarkStart w:id="48" w:name="sub_42"/>
      <w:r>
        <w:rPr>
          <w:sz w:val="28"/>
          <w:szCs w:val="28"/>
        </w:rPr>
        <w:t xml:space="preserve">4.2. Климатическое исполнение ЗПУ должно соответствовать </w:t>
      </w:r>
      <w:r w:rsidR="005C7626">
        <w:rPr>
          <w:sz w:val="28"/>
          <w:szCs w:val="28"/>
        </w:rPr>
        <w:br/>
      </w:r>
      <w:hyperlink r:id="rId21" w:history="1">
        <w:r>
          <w:rPr>
            <w:sz w:val="28"/>
            <w:szCs w:val="28"/>
          </w:rPr>
          <w:t>ГОСТ 15150-69</w:t>
        </w:r>
      </w:hyperlink>
      <w:r>
        <w:rPr>
          <w:sz w:val="28"/>
          <w:szCs w:val="28"/>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 ЗПУ должны быть стойкими к следующим климатическим факторам:</w:t>
      </w:r>
    </w:p>
    <w:bookmarkEnd w:id="48"/>
    <w:p w:rsidR="004340D8" w:rsidRPr="004A27D9" w:rsidRDefault="004340D8" w:rsidP="004A27D9">
      <w:pPr>
        <w:ind w:firstLine="709"/>
        <w:jc w:val="both"/>
        <w:rPr>
          <w:sz w:val="28"/>
          <w:szCs w:val="28"/>
        </w:rPr>
      </w:pPr>
      <w:r>
        <w:rPr>
          <w:sz w:val="28"/>
          <w:szCs w:val="28"/>
        </w:rPr>
        <w:t>исполнение по классу УХЛ1 для эксплуатации в условиях воздействия предельных рабочих температур от минус 60</w:t>
      </w:r>
      <w:proofErr w:type="gramStart"/>
      <w:r>
        <w:rPr>
          <w:sz w:val="28"/>
          <w:szCs w:val="28"/>
        </w:rPr>
        <w:t>°С</w:t>
      </w:r>
      <w:proofErr w:type="gramEnd"/>
      <w:r>
        <w:rPr>
          <w:sz w:val="28"/>
          <w:szCs w:val="28"/>
        </w:rPr>
        <w:t xml:space="preserve"> до плюс 55°С (с учетом поверхностного нагрева солнцем);</w:t>
      </w:r>
    </w:p>
    <w:p w:rsidR="004340D8" w:rsidRPr="004A27D9" w:rsidRDefault="004340D8" w:rsidP="004A27D9">
      <w:pPr>
        <w:ind w:firstLine="709"/>
        <w:jc w:val="both"/>
        <w:rPr>
          <w:sz w:val="28"/>
          <w:szCs w:val="28"/>
        </w:rPr>
      </w:pPr>
      <w:r>
        <w:rPr>
          <w:sz w:val="28"/>
          <w:szCs w:val="28"/>
        </w:rPr>
        <w:t>количества переходов через 0</w:t>
      </w:r>
      <w:proofErr w:type="gramStart"/>
      <w:r>
        <w:rPr>
          <w:sz w:val="28"/>
          <w:szCs w:val="28"/>
        </w:rPr>
        <w:t>°С</w:t>
      </w:r>
      <w:proofErr w:type="gramEnd"/>
      <w:r>
        <w:rPr>
          <w:sz w:val="28"/>
          <w:szCs w:val="28"/>
        </w:rPr>
        <w:t xml:space="preserve"> - не менее двух;</w:t>
      </w:r>
    </w:p>
    <w:p w:rsidR="004340D8" w:rsidRPr="004A27D9" w:rsidRDefault="004340D8" w:rsidP="004A27D9">
      <w:pPr>
        <w:ind w:firstLine="709"/>
        <w:jc w:val="both"/>
        <w:rPr>
          <w:sz w:val="28"/>
          <w:szCs w:val="28"/>
        </w:rPr>
      </w:pPr>
      <w:r>
        <w:rPr>
          <w:sz w:val="28"/>
          <w:szCs w:val="28"/>
        </w:rPr>
        <w:t>верхнего значения влажности воздуха - 80% при температуре плюс 25</w:t>
      </w:r>
      <w:proofErr w:type="gramStart"/>
      <w:r>
        <w:rPr>
          <w:sz w:val="28"/>
          <w:szCs w:val="28"/>
        </w:rPr>
        <w:t>°С</w:t>
      </w:r>
      <w:proofErr w:type="gramEnd"/>
      <w:r>
        <w:rPr>
          <w:sz w:val="28"/>
          <w:szCs w:val="28"/>
        </w:rPr>
        <w:t>, атмосферном давлении 84,0 - 106,7 кПа;</w:t>
      </w:r>
    </w:p>
    <w:p w:rsidR="004340D8" w:rsidRPr="004A27D9" w:rsidRDefault="004340D8" w:rsidP="004A27D9">
      <w:pPr>
        <w:ind w:firstLine="709"/>
        <w:jc w:val="both"/>
        <w:rPr>
          <w:sz w:val="28"/>
          <w:szCs w:val="28"/>
        </w:rPr>
      </w:pPr>
      <w:r>
        <w:rPr>
          <w:sz w:val="28"/>
          <w:szCs w:val="28"/>
        </w:rPr>
        <w:t>наличию на внешней поверхности и внутренних полостях ЗПУ влаги, конденсата или наледи от воздействия погодных условий (дождя, инея, гололеда).</w:t>
      </w:r>
    </w:p>
    <w:p w:rsidR="004340D8" w:rsidRPr="004A27D9" w:rsidRDefault="004340D8" w:rsidP="004A27D9">
      <w:pPr>
        <w:ind w:firstLine="709"/>
        <w:jc w:val="both"/>
        <w:rPr>
          <w:sz w:val="28"/>
          <w:szCs w:val="28"/>
        </w:rPr>
      </w:pPr>
      <w:bookmarkStart w:id="49" w:name="sub_43"/>
      <w:r>
        <w:rPr>
          <w:sz w:val="28"/>
          <w:szCs w:val="28"/>
        </w:rPr>
        <w:t>4.3. ЗПУ должны сохранять свою работоспособность при раздельном и комплексном воздействии механических и климатических факторов.</w:t>
      </w:r>
    </w:p>
    <w:bookmarkEnd w:id="49"/>
    <w:p w:rsidR="004340D8" w:rsidRPr="004A27D9" w:rsidRDefault="004340D8" w:rsidP="004A27D9">
      <w:pPr>
        <w:ind w:firstLine="709"/>
        <w:jc w:val="both"/>
        <w:rPr>
          <w:sz w:val="28"/>
          <w:szCs w:val="28"/>
        </w:rPr>
      </w:pPr>
    </w:p>
    <w:p w:rsidR="004340D8" w:rsidRPr="007F7ED4" w:rsidRDefault="004340D8" w:rsidP="00AB4C8D">
      <w:pPr>
        <w:ind w:firstLine="709"/>
        <w:jc w:val="both"/>
        <w:rPr>
          <w:i/>
          <w:sz w:val="28"/>
          <w:szCs w:val="28"/>
        </w:rPr>
      </w:pPr>
      <w:bookmarkStart w:id="50" w:name="sub_500"/>
      <w:r w:rsidRPr="007F7ED4">
        <w:rPr>
          <w:i/>
          <w:sz w:val="28"/>
          <w:szCs w:val="28"/>
        </w:rPr>
        <w:t>5. Эргономические требования</w:t>
      </w:r>
    </w:p>
    <w:bookmarkEnd w:id="50"/>
    <w:p w:rsidR="004340D8" w:rsidRPr="005C7626" w:rsidRDefault="004340D8" w:rsidP="004A27D9">
      <w:pPr>
        <w:ind w:firstLine="709"/>
        <w:jc w:val="both"/>
        <w:rPr>
          <w:sz w:val="12"/>
          <w:szCs w:val="12"/>
        </w:rPr>
      </w:pPr>
    </w:p>
    <w:p w:rsidR="004340D8" w:rsidRPr="004834F7" w:rsidRDefault="004340D8" w:rsidP="004A27D9">
      <w:pPr>
        <w:ind w:firstLine="709"/>
        <w:jc w:val="both"/>
        <w:rPr>
          <w:sz w:val="28"/>
          <w:szCs w:val="28"/>
        </w:rPr>
      </w:pPr>
      <w:bookmarkStart w:id="51" w:name="sub_51"/>
      <w:r>
        <w:rPr>
          <w:sz w:val="28"/>
          <w:szCs w:val="28"/>
        </w:rPr>
        <w:t>5.1. ЗПУ должны обеспечивать удобство работы с ними при установке на контейнеры, проверке их наличия и состояния в процессе перевозки, а также при снятии.</w:t>
      </w:r>
    </w:p>
    <w:p w:rsidR="004340D8" w:rsidRPr="004834F7" w:rsidRDefault="004340D8" w:rsidP="004A27D9">
      <w:pPr>
        <w:ind w:firstLine="709"/>
        <w:jc w:val="both"/>
        <w:rPr>
          <w:sz w:val="28"/>
          <w:szCs w:val="28"/>
        </w:rPr>
      </w:pPr>
      <w:bookmarkStart w:id="52" w:name="sub_52"/>
      <w:bookmarkEnd w:id="51"/>
      <w:r>
        <w:rPr>
          <w:sz w:val="28"/>
          <w:szCs w:val="28"/>
        </w:rPr>
        <w:lastRenderedPageBreak/>
        <w:t>5.2. Усилие санкционированного разрушения конструкции ЗПУ с жестким блокирующим элементом не должно превышать 30 кН (3000 кгс).</w:t>
      </w:r>
    </w:p>
    <w:p w:rsidR="004340D8" w:rsidRPr="004834F7" w:rsidRDefault="004340D8" w:rsidP="004A27D9">
      <w:pPr>
        <w:ind w:firstLine="709"/>
        <w:jc w:val="both"/>
        <w:rPr>
          <w:sz w:val="28"/>
          <w:szCs w:val="28"/>
        </w:rPr>
      </w:pPr>
      <w:bookmarkStart w:id="53" w:name="sub_53"/>
      <w:bookmarkEnd w:id="52"/>
      <w:r>
        <w:rPr>
          <w:sz w:val="28"/>
          <w:szCs w:val="28"/>
        </w:rPr>
        <w:t>5.3. </w:t>
      </w:r>
      <w:proofErr w:type="gramStart"/>
      <w:r>
        <w:rPr>
          <w:sz w:val="28"/>
          <w:szCs w:val="28"/>
        </w:rPr>
        <w:t xml:space="preserve">Санкционированное снятие ЗПУ должно быть рассчитано на выполнение этой операции одним человеком средних физических возможностей (по </w:t>
      </w:r>
      <w:hyperlink r:id="rId22" w:history="1">
        <w:r>
          <w:rPr>
            <w:sz w:val="28"/>
            <w:szCs w:val="28"/>
          </w:rPr>
          <w:t>ГОСТ Р.50658</w:t>
        </w:r>
      </w:hyperlink>
      <w:r>
        <w:rPr>
          <w:sz w:val="28"/>
          <w:szCs w:val="28"/>
        </w:rPr>
        <w:t xml:space="preserve"> «Системы тревожной сигнализации.</w:t>
      </w:r>
      <w:proofErr w:type="gramEnd"/>
      <w:r>
        <w:rPr>
          <w:sz w:val="28"/>
          <w:szCs w:val="28"/>
        </w:rPr>
        <w:t xml:space="preserve"> Часть 2. Требования к системам охранной сигнализации. Раздел 4. </w:t>
      </w:r>
      <w:proofErr w:type="gramStart"/>
      <w:r>
        <w:rPr>
          <w:sz w:val="28"/>
          <w:szCs w:val="28"/>
        </w:rPr>
        <w:t xml:space="preserve">Ультразвуковые доплеровские </w:t>
      </w:r>
      <w:proofErr w:type="spellStart"/>
      <w:r>
        <w:rPr>
          <w:sz w:val="28"/>
          <w:szCs w:val="28"/>
        </w:rPr>
        <w:t>извещатели</w:t>
      </w:r>
      <w:proofErr w:type="spellEnd"/>
      <w:r>
        <w:rPr>
          <w:sz w:val="28"/>
          <w:szCs w:val="28"/>
        </w:rPr>
        <w:t xml:space="preserve"> для закрытых помещений» рост 165 - 180 см, вес 50 - 70 кг) с использованием инструментов, обеспечивающих усилие на рукоятках не более 200 Н (20 кгс).</w:t>
      </w:r>
      <w:proofErr w:type="gramEnd"/>
    </w:p>
    <w:p w:rsidR="004340D8" w:rsidRPr="004834F7" w:rsidRDefault="004340D8" w:rsidP="004A27D9">
      <w:pPr>
        <w:ind w:firstLine="709"/>
        <w:jc w:val="both"/>
        <w:rPr>
          <w:sz w:val="28"/>
          <w:szCs w:val="28"/>
        </w:rPr>
      </w:pPr>
      <w:bookmarkStart w:id="54" w:name="sub_54"/>
      <w:bookmarkEnd w:id="53"/>
      <w:r>
        <w:rPr>
          <w:sz w:val="28"/>
          <w:szCs w:val="28"/>
        </w:rPr>
        <w:t>5.4. Нанесенная на ЗПУ контрольная информация должна быть четкой, контрастной и легко считываемой с расстояния 1±0,1м в условиях естественной и искусственной освещенности (по ОСТ 32.120-98 «Нормы искусственного освещения объектов железнодорожного транспорта» не менее 50 люкс).</w:t>
      </w:r>
    </w:p>
    <w:bookmarkEnd w:id="54"/>
    <w:p w:rsidR="004340D8" w:rsidRPr="004A27D9" w:rsidRDefault="004340D8" w:rsidP="004A27D9">
      <w:pPr>
        <w:ind w:firstLine="709"/>
        <w:jc w:val="both"/>
        <w:rPr>
          <w:sz w:val="28"/>
          <w:szCs w:val="28"/>
        </w:rPr>
      </w:pPr>
    </w:p>
    <w:p w:rsidR="004340D8" w:rsidRPr="00725900" w:rsidRDefault="004340D8" w:rsidP="00AB4C8D">
      <w:pPr>
        <w:ind w:firstLine="709"/>
        <w:jc w:val="both"/>
        <w:rPr>
          <w:i/>
          <w:sz w:val="28"/>
          <w:szCs w:val="28"/>
        </w:rPr>
      </w:pPr>
      <w:bookmarkStart w:id="55" w:name="sub_600"/>
      <w:r w:rsidRPr="00725900">
        <w:rPr>
          <w:i/>
          <w:sz w:val="28"/>
          <w:szCs w:val="28"/>
        </w:rPr>
        <w:t>6. Требования к материалам, покрытиям и покупным изделиям</w:t>
      </w:r>
    </w:p>
    <w:bookmarkEnd w:id="55"/>
    <w:p w:rsidR="004340D8" w:rsidRPr="005C7626" w:rsidRDefault="004340D8" w:rsidP="004A27D9">
      <w:pPr>
        <w:ind w:firstLine="709"/>
        <w:jc w:val="both"/>
        <w:rPr>
          <w:sz w:val="12"/>
          <w:szCs w:val="12"/>
        </w:rPr>
      </w:pPr>
    </w:p>
    <w:p w:rsidR="004340D8" w:rsidRPr="004A27D9" w:rsidRDefault="004340D8" w:rsidP="004A27D9">
      <w:pPr>
        <w:ind w:firstLine="709"/>
        <w:jc w:val="both"/>
        <w:rPr>
          <w:sz w:val="28"/>
          <w:szCs w:val="28"/>
        </w:rPr>
      </w:pPr>
      <w:bookmarkStart w:id="56" w:name="sub_61"/>
      <w:r>
        <w:rPr>
          <w:sz w:val="28"/>
          <w:szCs w:val="28"/>
        </w:rPr>
        <w:t>6.1. Материалы и покупные изделия, используемые для изготовления ЗПУ, должны иметь сертификаты соответствия стандартам или техническим условиям и сертификаты качества, а также проходить входной контроль у изготовителя.</w:t>
      </w:r>
    </w:p>
    <w:bookmarkEnd w:id="56"/>
    <w:p w:rsidR="004340D8" w:rsidRPr="004A27D9" w:rsidRDefault="004340D8" w:rsidP="004A27D9">
      <w:pPr>
        <w:ind w:firstLine="709"/>
        <w:jc w:val="both"/>
        <w:rPr>
          <w:sz w:val="28"/>
          <w:szCs w:val="28"/>
        </w:rPr>
      </w:pPr>
      <w:r>
        <w:rPr>
          <w:sz w:val="28"/>
          <w:szCs w:val="28"/>
        </w:rPr>
        <w:t>При входном контроле материалов и покупных изделий должно быть проверено наличие паспортов, сертификатов соответствия и качества с отметкой даты выпуска и приемки.</w:t>
      </w:r>
    </w:p>
    <w:p w:rsidR="004340D8" w:rsidRPr="004A27D9" w:rsidRDefault="004340D8" w:rsidP="004A27D9">
      <w:pPr>
        <w:ind w:firstLine="709"/>
        <w:jc w:val="both"/>
        <w:rPr>
          <w:sz w:val="28"/>
          <w:szCs w:val="28"/>
        </w:rPr>
      </w:pPr>
      <w:r>
        <w:rPr>
          <w:sz w:val="28"/>
          <w:szCs w:val="28"/>
        </w:rPr>
        <w:t>При изготовлении ЗПУ не допускается применение материалов, полуфабрикатов и комплектующих изделий с:</w:t>
      </w:r>
    </w:p>
    <w:p w:rsidR="004340D8" w:rsidRPr="004A27D9" w:rsidRDefault="004340D8" w:rsidP="004A27D9">
      <w:pPr>
        <w:ind w:firstLine="709"/>
        <w:jc w:val="both"/>
        <w:rPr>
          <w:sz w:val="28"/>
          <w:szCs w:val="28"/>
        </w:rPr>
      </w:pPr>
      <w:r>
        <w:rPr>
          <w:sz w:val="28"/>
          <w:szCs w:val="28"/>
        </w:rPr>
        <w:t>просроченным гарантийным сроком;</w:t>
      </w:r>
    </w:p>
    <w:p w:rsidR="004340D8" w:rsidRPr="004A27D9" w:rsidRDefault="004340D8" w:rsidP="004A27D9">
      <w:pPr>
        <w:ind w:firstLine="709"/>
        <w:jc w:val="both"/>
        <w:rPr>
          <w:sz w:val="28"/>
          <w:szCs w:val="28"/>
        </w:rPr>
      </w:pPr>
      <w:r>
        <w:rPr>
          <w:sz w:val="28"/>
          <w:szCs w:val="28"/>
        </w:rPr>
        <w:t>остаточным сроком их годности менее срока службы ЗПУ.</w:t>
      </w:r>
    </w:p>
    <w:p w:rsidR="004340D8" w:rsidRPr="004A27D9" w:rsidRDefault="004340D8" w:rsidP="004A27D9">
      <w:pPr>
        <w:ind w:firstLine="709"/>
        <w:jc w:val="both"/>
        <w:rPr>
          <w:sz w:val="28"/>
          <w:szCs w:val="28"/>
        </w:rPr>
      </w:pPr>
      <w:bookmarkStart w:id="57" w:name="sub_62"/>
      <w:r>
        <w:rPr>
          <w:sz w:val="28"/>
          <w:szCs w:val="28"/>
        </w:rPr>
        <w:t xml:space="preserve">6.2. Лакокрасочные, гальванические и другие покрытия должны обеспечивать противокоррозионную защиту ЗПУ при заданном климатическом исполнении и категории размещения изделия согласно </w:t>
      </w:r>
      <w:hyperlink r:id="rId23"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4340D8" w:rsidRPr="004A27D9" w:rsidRDefault="004340D8" w:rsidP="00AB4C8D">
      <w:pPr>
        <w:ind w:firstLine="709"/>
        <w:jc w:val="both"/>
        <w:rPr>
          <w:sz w:val="28"/>
          <w:szCs w:val="28"/>
        </w:rPr>
      </w:pPr>
      <w:bookmarkStart w:id="58" w:name="sub_621"/>
      <w:bookmarkEnd w:id="57"/>
      <w:r>
        <w:rPr>
          <w:sz w:val="28"/>
          <w:szCs w:val="28"/>
        </w:rPr>
        <w:t xml:space="preserve">6.2.1. Покрытия ЗПУ должны отвечать требованиям </w:t>
      </w:r>
      <w:hyperlink r:id="rId24" w:history="1">
        <w:r>
          <w:rPr>
            <w:sz w:val="28"/>
            <w:szCs w:val="28"/>
          </w:rPr>
          <w:t>ГОСТ 9.301-86</w:t>
        </w:r>
      </w:hyperlink>
      <w:r>
        <w:rPr>
          <w:sz w:val="28"/>
          <w:szCs w:val="28"/>
        </w:rPr>
        <w:t xml:space="preserve"> «Единая система защиты от коррозии и старения. Покрытия металлические и неметаллические неорганические. Общие требования» и </w:t>
      </w:r>
      <w:hyperlink r:id="rId25" w:history="1">
        <w:r>
          <w:rPr>
            <w:sz w:val="28"/>
            <w:szCs w:val="28"/>
          </w:rPr>
          <w:t>ГОСТ 9.032-74</w:t>
        </w:r>
      </w:hyperlink>
      <w:r>
        <w:rPr>
          <w:sz w:val="28"/>
          <w:szCs w:val="28"/>
        </w:rPr>
        <w:t xml:space="preserve"> «Единая система защиты от коррозии и старения. Покрытия лакокрасочные. Группы, технические требования и обозначения».</w:t>
      </w:r>
    </w:p>
    <w:p w:rsidR="004340D8" w:rsidRPr="004A27D9" w:rsidRDefault="004340D8" w:rsidP="004A27D9">
      <w:pPr>
        <w:ind w:firstLine="709"/>
        <w:jc w:val="both"/>
        <w:rPr>
          <w:sz w:val="28"/>
          <w:szCs w:val="28"/>
        </w:rPr>
      </w:pPr>
      <w:bookmarkStart w:id="59" w:name="sub_622"/>
      <w:bookmarkEnd w:id="58"/>
      <w:r>
        <w:rPr>
          <w:sz w:val="28"/>
          <w:szCs w:val="28"/>
        </w:rPr>
        <w:t>6.2.2. По требованию заказчика для покрытия наружных поверхностей ЗПУ могут использоваться яркие цвета, выделяющие ЗПУ на фоне пломбируемого контейнера.</w:t>
      </w:r>
    </w:p>
    <w:bookmarkEnd w:id="59"/>
    <w:p w:rsidR="004340D8" w:rsidRPr="004A27D9" w:rsidRDefault="004340D8" w:rsidP="004A27D9">
      <w:pPr>
        <w:ind w:firstLine="709"/>
        <w:jc w:val="both"/>
        <w:rPr>
          <w:sz w:val="28"/>
          <w:szCs w:val="28"/>
        </w:rPr>
      </w:pPr>
      <w:r>
        <w:rPr>
          <w:sz w:val="28"/>
          <w:szCs w:val="28"/>
        </w:rPr>
        <w:t>Цвет покрытия не должен ухудшать визуальное восприятие нанесенной информации на ЗПУ в дневное и ночное время.</w:t>
      </w:r>
    </w:p>
    <w:p w:rsidR="004340D8" w:rsidRPr="004A27D9" w:rsidRDefault="004340D8" w:rsidP="004A27D9">
      <w:pPr>
        <w:ind w:firstLine="709"/>
        <w:jc w:val="both"/>
        <w:rPr>
          <w:sz w:val="28"/>
          <w:szCs w:val="28"/>
        </w:rPr>
      </w:pPr>
      <w:r>
        <w:rPr>
          <w:sz w:val="28"/>
          <w:szCs w:val="28"/>
        </w:rPr>
        <w:t>ЗПУ, используемые для пломбирования контейнеров с опасными грузами, должны быть окрашены в предупреждающие цвета.</w:t>
      </w:r>
    </w:p>
    <w:p w:rsidR="004340D8" w:rsidRPr="0088646F" w:rsidRDefault="004340D8" w:rsidP="004A27D9">
      <w:pPr>
        <w:pStyle w:val="1"/>
        <w:spacing w:before="0" w:after="0"/>
        <w:ind w:left="0" w:firstLine="709"/>
        <w:jc w:val="both"/>
        <w:rPr>
          <w:rFonts w:cs="Times New Roman"/>
          <w:b w:val="0"/>
          <w:i/>
          <w:sz w:val="28"/>
          <w:szCs w:val="28"/>
        </w:rPr>
      </w:pPr>
      <w:bookmarkStart w:id="60" w:name="sub_700"/>
      <w:r>
        <w:rPr>
          <w:rFonts w:cs="Times New Roman"/>
          <w:b w:val="0"/>
          <w:i/>
          <w:sz w:val="28"/>
          <w:szCs w:val="28"/>
        </w:rPr>
        <w:lastRenderedPageBreak/>
        <w:t>7. Требования к надежности и безопасности</w:t>
      </w:r>
    </w:p>
    <w:bookmarkEnd w:id="60"/>
    <w:p w:rsidR="004340D8" w:rsidRPr="005C7626" w:rsidRDefault="004340D8" w:rsidP="004A27D9">
      <w:pPr>
        <w:ind w:firstLine="709"/>
        <w:jc w:val="both"/>
        <w:rPr>
          <w:sz w:val="12"/>
          <w:szCs w:val="12"/>
        </w:rPr>
      </w:pPr>
    </w:p>
    <w:p w:rsidR="004340D8" w:rsidRPr="001E63A8" w:rsidRDefault="004340D8" w:rsidP="00D21911">
      <w:pPr>
        <w:ind w:firstLine="709"/>
        <w:jc w:val="both"/>
        <w:rPr>
          <w:sz w:val="28"/>
          <w:szCs w:val="28"/>
        </w:rPr>
      </w:pPr>
      <w:bookmarkStart w:id="61" w:name="sub_71"/>
      <w:r>
        <w:rPr>
          <w:sz w:val="28"/>
          <w:szCs w:val="28"/>
        </w:rPr>
        <w:t>7.1. </w:t>
      </w:r>
      <w:bookmarkStart w:id="62" w:name="sub_72"/>
      <w:bookmarkEnd w:id="61"/>
      <w:r>
        <w:rPr>
          <w:sz w:val="28"/>
          <w:szCs w:val="28"/>
        </w:rPr>
        <w:t>При снятии ЗПУ недопустимо возникновение искр или частиц разрушаемого элемента ЗПУ во избежание возгорания или взрыва перевозимого груза.</w:t>
      </w:r>
    </w:p>
    <w:bookmarkEnd w:id="62"/>
    <w:p w:rsidR="004340D8" w:rsidRPr="001E63A8" w:rsidRDefault="004340D8" w:rsidP="00D21911">
      <w:pPr>
        <w:ind w:firstLine="709"/>
        <w:jc w:val="both"/>
        <w:rPr>
          <w:sz w:val="28"/>
          <w:szCs w:val="28"/>
        </w:rPr>
      </w:pPr>
      <w:r>
        <w:rPr>
          <w:sz w:val="28"/>
          <w:szCs w:val="28"/>
        </w:rPr>
        <w:t>Материалы и покрытия, используемые при изготовлении ЗПУ, не должны вызывать химических реакций и образовывать химические соединения с перевозимыми грузами, включая нефтепродукты, топливо, масла, а также вызывать их возгорание.</w:t>
      </w:r>
    </w:p>
    <w:p w:rsidR="004340D8" w:rsidRPr="001E63A8" w:rsidRDefault="004340D8" w:rsidP="00D21911">
      <w:pPr>
        <w:ind w:firstLine="709"/>
        <w:jc w:val="both"/>
        <w:rPr>
          <w:sz w:val="28"/>
          <w:szCs w:val="28"/>
        </w:rPr>
      </w:pPr>
      <w:r>
        <w:rPr>
          <w:sz w:val="28"/>
          <w:szCs w:val="28"/>
        </w:rPr>
        <w:t>Материалы и покрытия, используемые при изготовлении ЗПУ, должны иметь гигиенические сертификаты безопасности, подтверждающие отсутствие токсических и неблагоприятных воздействий на обслуживающий персонал: приемосдатчиков, осмотрщиков, составителей и других работников.</w:t>
      </w:r>
    </w:p>
    <w:p w:rsidR="004340D8" w:rsidRPr="001E63A8" w:rsidRDefault="004340D8" w:rsidP="00D21911">
      <w:pPr>
        <w:ind w:firstLine="709"/>
        <w:jc w:val="both"/>
        <w:rPr>
          <w:sz w:val="28"/>
          <w:szCs w:val="28"/>
        </w:rPr>
      </w:pPr>
      <w:r>
        <w:rPr>
          <w:sz w:val="28"/>
          <w:szCs w:val="28"/>
        </w:rPr>
        <w:t>Указанные требования по пожаробезопасности должны быть подтверждены соответствующими заключениями МЧС России.</w:t>
      </w:r>
    </w:p>
    <w:p w:rsidR="004340D8" w:rsidRPr="001E63A8" w:rsidRDefault="004340D8" w:rsidP="00D21911">
      <w:pPr>
        <w:pStyle w:val="1"/>
        <w:shd w:val="clear" w:color="auto" w:fill="FBFBFB"/>
        <w:spacing w:before="0" w:after="147"/>
        <w:ind w:left="0" w:firstLine="709"/>
        <w:jc w:val="both"/>
        <w:rPr>
          <w:rFonts w:eastAsia="Times New Roman" w:cs="Times New Roman"/>
          <w:b w:val="0"/>
          <w:bCs w:val="0"/>
          <w:kern w:val="0"/>
          <w:sz w:val="28"/>
          <w:szCs w:val="28"/>
        </w:rPr>
      </w:pPr>
      <w:bookmarkStart w:id="63" w:name="sub_73"/>
      <w:r>
        <w:rPr>
          <w:rFonts w:eastAsia="Times New Roman" w:cs="Times New Roman"/>
          <w:b w:val="0"/>
          <w:bCs w:val="0"/>
          <w:kern w:val="0"/>
          <w:sz w:val="28"/>
          <w:szCs w:val="28"/>
        </w:rPr>
        <w:t>7.</w:t>
      </w:r>
      <w:r w:rsidR="00130CDA">
        <w:rPr>
          <w:rFonts w:eastAsia="Times New Roman" w:cs="Times New Roman"/>
          <w:b w:val="0"/>
          <w:bCs w:val="0"/>
          <w:kern w:val="0"/>
          <w:sz w:val="28"/>
          <w:szCs w:val="28"/>
        </w:rPr>
        <w:t>2</w:t>
      </w:r>
      <w:r>
        <w:rPr>
          <w:rFonts w:eastAsia="Times New Roman" w:cs="Times New Roman"/>
          <w:b w:val="0"/>
          <w:bCs w:val="0"/>
          <w:kern w:val="0"/>
          <w:sz w:val="28"/>
          <w:szCs w:val="28"/>
        </w:rPr>
        <w:t>. </w:t>
      </w:r>
      <w:proofErr w:type="gramStart"/>
      <w:r>
        <w:rPr>
          <w:rFonts w:eastAsia="Times New Roman" w:cs="Times New Roman"/>
          <w:b w:val="0"/>
          <w:bCs w:val="0"/>
          <w:kern w:val="0"/>
          <w:sz w:val="28"/>
          <w:szCs w:val="28"/>
        </w:rPr>
        <w:t xml:space="preserve">ЗПУ в процессе эксплуатации, при установке, снятии и обслуживании, а также хранении не должны оказывать на обслуживающий персонал отрицательные воздействия (согласно </w:t>
      </w:r>
      <w:hyperlink r:id="rId26" w:history="1">
        <w:r>
          <w:rPr>
            <w:rFonts w:eastAsia="Times New Roman"/>
            <w:b w:val="0"/>
            <w:kern w:val="0"/>
            <w:sz w:val="28"/>
            <w:szCs w:val="28"/>
          </w:rPr>
          <w:t>ГОСТ 12.2.003-91</w:t>
        </w:r>
      </w:hyperlink>
      <w:r>
        <w:rPr>
          <w:rFonts w:eastAsia="Times New Roman" w:cs="Times New Roman"/>
          <w:b w:val="0"/>
          <w:bCs w:val="0"/>
          <w:kern w:val="0"/>
          <w:sz w:val="28"/>
          <w:szCs w:val="28"/>
        </w:rPr>
        <w:t xml:space="preserve"> «ССБТ.</w:t>
      </w:r>
      <w:proofErr w:type="gramEnd"/>
      <w:r>
        <w:rPr>
          <w:rFonts w:eastAsia="Times New Roman" w:cs="Times New Roman"/>
          <w:b w:val="0"/>
          <w:bCs w:val="0"/>
          <w:kern w:val="0"/>
          <w:sz w:val="28"/>
          <w:szCs w:val="28"/>
        </w:rPr>
        <w:t xml:space="preserve"> Оборудование производственное. </w:t>
      </w:r>
      <w:proofErr w:type="gramStart"/>
      <w:r>
        <w:rPr>
          <w:rFonts w:eastAsia="Times New Roman" w:cs="Times New Roman"/>
          <w:b w:val="0"/>
          <w:bCs w:val="0"/>
          <w:kern w:val="0"/>
          <w:sz w:val="28"/>
          <w:szCs w:val="28"/>
        </w:rPr>
        <w:t>Общие требования безопасности»  механические травмы или иной ущерб здоровья).</w:t>
      </w:r>
      <w:proofErr w:type="gramEnd"/>
    </w:p>
    <w:bookmarkEnd w:id="63"/>
    <w:p w:rsidR="004340D8" w:rsidRPr="005C7626" w:rsidRDefault="004340D8" w:rsidP="004A27D9">
      <w:pPr>
        <w:ind w:firstLine="709"/>
        <w:jc w:val="both"/>
        <w:rPr>
          <w:sz w:val="12"/>
          <w:szCs w:val="12"/>
        </w:rPr>
      </w:pPr>
    </w:p>
    <w:p w:rsidR="004340D8" w:rsidRPr="008B14DD" w:rsidRDefault="004340D8" w:rsidP="004A27D9">
      <w:pPr>
        <w:pStyle w:val="1"/>
        <w:spacing w:before="0" w:after="0"/>
        <w:ind w:left="0" w:firstLine="709"/>
        <w:jc w:val="both"/>
        <w:rPr>
          <w:rFonts w:cs="Times New Roman"/>
          <w:b w:val="0"/>
          <w:i/>
          <w:sz w:val="28"/>
          <w:szCs w:val="28"/>
        </w:rPr>
      </w:pPr>
      <w:bookmarkStart w:id="64" w:name="sub_800"/>
      <w:r>
        <w:rPr>
          <w:rFonts w:cs="Times New Roman"/>
          <w:b w:val="0"/>
          <w:i/>
          <w:sz w:val="28"/>
          <w:szCs w:val="28"/>
        </w:rPr>
        <w:t>8. Требования к патентной чистоте</w:t>
      </w:r>
    </w:p>
    <w:bookmarkEnd w:id="64"/>
    <w:p w:rsidR="004340D8" w:rsidRPr="005C7626" w:rsidRDefault="004340D8" w:rsidP="004A27D9">
      <w:pPr>
        <w:ind w:firstLine="709"/>
        <w:jc w:val="both"/>
        <w:rPr>
          <w:sz w:val="12"/>
          <w:szCs w:val="12"/>
        </w:rPr>
      </w:pPr>
    </w:p>
    <w:p w:rsidR="004340D8" w:rsidRPr="004A27D9" w:rsidRDefault="004340D8" w:rsidP="004A27D9">
      <w:pPr>
        <w:ind w:firstLine="709"/>
        <w:jc w:val="both"/>
        <w:rPr>
          <w:sz w:val="28"/>
          <w:szCs w:val="28"/>
        </w:rPr>
      </w:pPr>
      <w:bookmarkStart w:id="65" w:name="sub_81"/>
      <w:r>
        <w:rPr>
          <w:sz w:val="28"/>
          <w:szCs w:val="28"/>
        </w:rPr>
        <w:t>8.1. Конструкция, промышленный образец и название ЗПУ должны быть защищены патентами Российской Федерации или охранными документами любого другого патентного сообщества, действующими на территории Российской Федерации (</w:t>
      </w:r>
      <w:proofErr w:type="spellStart"/>
      <w:r>
        <w:rPr>
          <w:sz w:val="28"/>
          <w:szCs w:val="28"/>
        </w:rPr>
        <w:t>Европатент</w:t>
      </w:r>
      <w:proofErr w:type="spellEnd"/>
      <w:r>
        <w:rPr>
          <w:sz w:val="28"/>
          <w:szCs w:val="28"/>
        </w:rPr>
        <w:t>, Евразийский патент).</w:t>
      </w:r>
    </w:p>
    <w:p w:rsidR="004340D8" w:rsidRPr="004A27D9" w:rsidRDefault="004340D8" w:rsidP="004A27D9">
      <w:pPr>
        <w:ind w:firstLine="709"/>
        <w:jc w:val="both"/>
        <w:rPr>
          <w:sz w:val="28"/>
          <w:szCs w:val="28"/>
        </w:rPr>
      </w:pPr>
      <w:bookmarkStart w:id="66" w:name="sub_82"/>
      <w:bookmarkEnd w:id="65"/>
      <w:r>
        <w:rPr>
          <w:sz w:val="28"/>
          <w:szCs w:val="28"/>
        </w:rPr>
        <w:t>8.2. При перевозках железнодорожным транспортом грузов на экспорт должна быть обеспечена в странах экспорта патентная чистота конструкции, промышленного образца и название ЗПУ.</w:t>
      </w:r>
    </w:p>
    <w:p w:rsidR="004340D8" w:rsidRPr="004A27D9" w:rsidRDefault="004340D8" w:rsidP="004A27D9">
      <w:pPr>
        <w:ind w:firstLine="709"/>
        <w:jc w:val="both"/>
        <w:rPr>
          <w:sz w:val="28"/>
          <w:szCs w:val="28"/>
        </w:rPr>
      </w:pPr>
      <w:bookmarkStart w:id="67" w:name="sub_83"/>
      <w:bookmarkEnd w:id="66"/>
      <w:r>
        <w:rPr>
          <w:sz w:val="28"/>
          <w:szCs w:val="28"/>
        </w:rPr>
        <w:t>8.3. Патенты должны быть заявлены и оформлены на изделие в целом, а не на его отдельные конструктивные элементы.</w:t>
      </w:r>
    </w:p>
    <w:bookmarkEnd w:id="67"/>
    <w:p w:rsidR="004340D8" w:rsidRPr="004A27D9" w:rsidRDefault="004340D8" w:rsidP="004A27D9">
      <w:pPr>
        <w:ind w:firstLine="709"/>
        <w:jc w:val="both"/>
        <w:rPr>
          <w:sz w:val="28"/>
          <w:szCs w:val="28"/>
        </w:rPr>
      </w:pPr>
    </w:p>
    <w:p w:rsidR="004340D8" w:rsidRPr="00480463" w:rsidRDefault="004340D8" w:rsidP="004A27D9">
      <w:pPr>
        <w:pStyle w:val="1"/>
        <w:spacing w:before="0" w:after="0"/>
        <w:ind w:left="0" w:firstLine="709"/>
        <w:jc w:val="both"/>
        <w:rPr>
          <w:rFonts w:cs="Times New Roman"/>
          <w:b w:val="0"/>
          <w:i/>
          <w:sz w:val="28"/>
          <w:szCs w:val="28"/>
        </w:rPr>
      </w:pPr>
      <w:bookmarkStart w:id="68" w:name="sub_900"/>
      <w:r>
        <w:rPr>
          <w:rFonts w:cs="Times New Roman"/>
          <w:b w:val="0"/>
          <w:i/>
          <w:sz w:val="28"/>
          <w:szCs w:val="28"/>
        </w:rPr>
        <w:t>9. Требования к маркировке ЗПУ</w:t>
      </w:r>
    </w:p>
    <w:bookmarkEnd w:id="68"/>
    <w:p w:rsidR="004340D8" w:rsidRPr="005C7626" w:rsidRDefault="004340D8" w:rsidP="004A27D9">
      <w:pPr>
        <w:ind w:firstLine="709"/>
        <w:jc w:val="both"/>
        <w:rPr>
          <w:sz w:val="12"/>
          <w:szCs w:val="12"/>
        </w:rPr>
      </w:pPr>
    </w:p>
    <w:p w:rsidR="004340D8" w:rsidRPr="004A27D9" w:rsidRDefault="004340D8" w:rsidP="004A27D9">
      <w:pPr>
        <w:ind w:firstLine="709"/>
        <w:jc w:val="both"/>
        <w:rPr>
          <w:sz w:val="28"/>
          <w:szCs w:val="28"/>
        </w:rPr>
      </w:pPr>
      <w:bookmarkStart w:id="69" w:name="sub_91"/>
      <w:r>
        <w:rPr>
          <w:sz w:val="28"/>
          <w:szCs w:val="28"/>
        </w:rPr>
        <w:t xml:space="preserve">9.1. На ЗПУ при изготовлении должна наноситься контрольная информация, установленная </w:t>
      </w:r>
      <w:hyperlink r:id="rId27" w:history="1">
        <w:r>
          <w:rPr>
            <w:sz w:val="28"/>
            <w:szCs w:val="28"/>
          </w:rPr>
          <w:t>Правилами</w:t>
        </w:r>
      </w:hyperlink>
      <w:r>
        <w:rPr>
          <w:sz w:val="28"/>
          <w:szCs w:val="28"/>
        </w:rPr>
        <w:t xml:space="preserve"> перевозок грузов железнодорожным транспортом.</w:t>
      </w:r>
    </w:p>
    <w:p w:rsidR="004340D8" w:rsidRPr="004A27D9" w:rsidRDefault="004340D8" w:rsidP="004A27D9">
      <w:pPr>
        <w:ind w:firstLine="709"/>
        <w:jc w:val="both"/>
        <w:rPr>
          <w:sz w:val="28"/>
          <w:szCs w:val="28"/>
        </w:rPr>
      </w:pPr>
      <w:bookmarkStart w:id="70" w:name="sub_92"/>
      <w:bookmarkEnd w:id="69"/>
      <w:r>
        <w:rPr>
          <w:sz w:val="28"/>
          <w:szCs w:val="28"/>
        </w:rPr>
        <w:t>9.2. Информация должна выполняться шрифтом, согласованным с федеральным органом исполнительной власти в области железнодорожного транспорта. Все параметры шрифта контрольной и иной информации должны быть указаны в нормативной документации на ЗПУ, а именно, в технических условиях, которые подлежат согласованию с федеральным органом исполнительной власти в области железнодорожного транспорта.</w:t>
      </w:r>
    </w:p>
    <w:p w:rsidR="004340D8" w:rsidRPr="004A27D9" w:rsidRDefault="004340D8" w:rsidP="004A27D9">
      <w:pPr>
        <w:ind w:firstLine="709"/>
        <w:jc w:val="both"/>
        <w:rPr>
          <w:sz w:val="28"/>
          <w:szCs w:val="28"/>
        </w:rPr>
      </w:pPr>
      <w:bookmarkStart w:id="71" w:name="sub_93"/>
      <w:bookmarkEnd w:id="70"/>
      <w:r>
        <w:rPr>
          <w:sz w:val="28"/>
          <w:szCs w:val="28"/>
        </w:rPr>
        <w:lastRenderedPageBreak/>
        <w:t xml:space="preserve">9.3. Сохранность нанесенной на ЗПУ контрольной информации должна обеспечиваться в течение всего периода его эксплуатации, хранения, а также при нарушении лакокрасочного покрытия. При этом должно обеспечиваться соблюдение требований </w:t>
      </w:r>
      <w:hyperlink w:anchor="sub_54" w:history="1">
        <w:r>
          <w:rPr>
            <w:sz w:val="28"/>
            <w:szCs w:val="28"/>
          </w:rPr>
          <w:t>пункта 5.4</w:t>
        </w:r>
      </w:hyperlink>
      <w:r>
        <w:rPr>
          <w:sz w:val="28"/>
          <w:szCs w:val="28"/>
        </w:rPr>
        <w:t>.</w:t>
      </w:r>
    </w:p>
    <w:bookmarkEnd w:id="71"/>
    <w:p w:rsidR="004340D8" w:rsidRPr="004A27D9" w:rsidRDefault="004340D8" w:rsidP="004A27D9">
      <w:pPr>
        <w:ind w:firstLine="709"/>
        <w:jc w:val="both"/>
        <w:rPr>
          <w:sz w:val="28"/>
          <w:szCs w:val="28"/>
        </w:rPr>
      </w:pPr>
    </w:p>
    <w:p w:rsidR="004340D8" w:rsidRPr="004A27D9" w:rsidRDefault="004340D8" w:rsidP="004A27D9">
      <w:pPr>
        <w:ind w:firstLine="709"/>
        <w:jc w:val="both"/>
        <w:rPr>
          <w:sz w:val="28"/>
          <w:szCs w:val="28"/>
        </w:rPr>
      </w:pPr>
      <w:r>
        <w:rPr>
          <w:sz w:val="28"/>
          <w:szCs w:val="28"/>
        </w:rPr>
        <w:t>4.6.2. Тип Товара, планируемого к закупке:</w:t>
      </w:r>
    </w:p>
    <w:p w:rsidR="004340D8" w:rsidRPr="004A27D9" w:rsidRDefault="004340D8" w:rsidP="004A27D9">
      <w:pPr>
        <w:ind w:firstLine="709"/>
        <w:jc w:val="both"/>
        <w:rPr>
          <w:sz w:val="28"/>
          <w:szCs w:val="28"/>
        </w:rPr>
      </w:pPr>
      <w:r>
        <w:rPr>
          <w:sz w:val="28"/>
          <w:szCs w:val="28"/>
        </w:rPr>
        <w:t xml:space="preserve"> - универсальные ЗПУ</w:t>
      </w:r>
    </w:p>
    <w:p w:rsidR="004340D8" w:rsidRPr="004A27D9" w:rsidRDefault="004340D8" w:rsidP="004A27D9">
      <w:pPr>
        <w:ind w:firstLine="709"/>
        <w:jc w:val="both"/>
        <w:rPr>
          <w:sz w:val="28"/>
          <w:szCs w:val="28"/>
        </w:rPr>
      </w:pPr>
      <w:r>
        <w:rPr>
          <w:sz w:val="28"/>
          <w:szCs w:val="28"/>
        </w:rPr>
        <w:t xml:space="preserve"> - стержневые ЗПУ</w:t>
      </w:r>
    </w:p>
    <w:p w:rsidR="004340D8" w:rsidRPr="004A27D9" w:rsidRDefault="004340D8" w:rsidP="004A27D9">
      <w:pPr>
        <w:ind w:firstLine="709"/>
        <w:jc w:val="both"/>
        <w:rPr>
          <w:sz w:val="28"/>
          <w:szCs w:val="28"/>
        </w:rPr>
      </w:pPr>
      <w:r>
        <w:rPr>
          <w:sz w:val="28"/>
          <w:szCs w:val="28"/>
        </w:rPr>
        <w:t xml:space="preserve"> - запорные устройства</w:t>
      </w:r>
    </w:p>
    <w:p w:rsidR="00D539D4" w:rsidRDefault="00D539D4" w:rsidP="004A27D9">
      <w:pPr>
        <w:ind w:firstLine="709"/>
        <w:jc w:val="both"/>
        <w:rPr>
          <w:sz w:val="28"/>
          <w:szCs w:val="28"/>
        </w:rPr>
      </w:pPr>
    </w:p>
    <w:p w:rsidR="004340D8" w:rsidRPr="004A27D9" w:rsidRDefault="004340D8" w:rsidP="004A27D9">
      <w:pPr>
        <w:ind w:firstLine="709"/>
        <w:jc w:val="both"/>
        <w:rPr>
          <w:sz w:val="28"/>
          <w:szCs w:val="28"/>
        </w:rPr>
      </w:pPr>
      <w:r>
        <w:rPr>
          <w:sz w:val="28"/>
          <w:szCs w:val="28"/>
        </w:rPr>
        <w:t>4.6.3. Конструктивные свойства Товара по типам ЗПУ:</w:t>
      </w:r>
    </w:p>
    <w:p w:rsidR="004340D8" w:rsidRPr="004A27D9" w:rsidRDefault="004340D8" w:rsidP="004A27D9">
      <w:pPr>
        <w:ind w:firstLine="709"/>
        <w:jc w:val="both"/>
        <w:rPr>
          <w:sz w:val="28"/>
          <w:szCs w:val="28"/>
        </w:rPr>
      </w:pPr>
      <w:r>
        <w:rPr>
          <w:sz w:val="28"/>
          <w:szCs w:val="28"/>
        </w:rPr>
        <w:t xml:space="preserve"> - универсальные ЗПУ: разрушающее усилие – не менее 20кН (2 000 кгс), длина гибкого каната – 500 мм, материал гибкого каната – сталь;</w:t>
      </w:r>
    </w:p>
    <w:p w:rsidR="004340D8" w:rsidRPr="004A27D9" w:rsidRDefault="004340D8" w:rsidP="004A27D9">
      <w:pPr>
        <w:ind w:firstLine="709"/>
        <w:jc w:val="both"/>
        <w:rPr>
          <w:sz w:val="28"/>
          <w:szCs w:val="28"/>
        </w:rPr>
      </w:pPr>
      <w:r>
        <w:rPr>
          <w:sz w:val="28"/>
          <w:szCs w:val="28"/>
        </w:rPr>
        <w:t xml:space="preserve"> - стержневые ЗПУ: разрушающее усилие – не менее 12кН (1 200 кгс), не менее 60 мм, материал стержня – сталь;</w:t>
      </w:r>
    </w:p>
    <w:p w:rsidR="004340D8" w:rsidRPr="004A27D9" w:rsidRDefault="004340D8" w:rsidP="004A27D9">
      <w:pPr>
        <w:ind w:firstLine="709"/>
        <w:jc w:val="both"/>
        <w:rPr>
          <w:sz w:val="28"/>
          <w:szCs w:val="28"/>
        </w:rPr>
      </w:pPr>
      <w:r>
        <w:rPr>
          <w:sz w:val="28"/>
          <w:szCs w:val="28"/>
        </w:rPr>
        <w:t xml:space="preserve"> - запорные устройства: разрушающее усилие – не менее 20кН (2 000 кгс), длина гибкого каната – 500 мм, материал гибкого каната – сталь</w:t>
      </w:r>
      <w:r w:rsidR="00E04B80">
        <w:rPr>
          <w:sz w:val="28"/>
          <w:szCs w:val="28"/>
        </w:rPr>
        <w:t>.</w:t>
      </w:r>
    </w:p>
    <w:p w:rsidR="004340D8" w:rsidRPr="004A27D9" w:rsidRDefault="004340D8" w:rsidP="004A27D9">
      <w:pPr>
        <w:ind w:firstLine="709"/>
        <w:jc w:val="both"/>
        <w:rPr>
          <w:sz w:val="28"/>
          <w:szCs w:val="28"/>
        </w:rPr>
      </w:pPr>
      <w:r>
        <w:rPr>
          <w:sz w:val="28"/>
          <w:szCs w:val="28"/>
        </w:rPr>
        <w:t xml:space="preserve">4.6.4. </w:t>
      </w:r>
      <w:proofErr w:type="gramStart"/>
      <w:r>
        <w:rPr>
          <w:sz w:val="28"/>
          <w:szCs w:val="28"/>
        </w:rPr>
        <w:t xml:space="preserve">Товар для пломбирования универсальных и специализированных контейнеров должен соответствовать распоряжению, утвержденному  ОАО «РЖД» от 25 декабря 2007 г. № 2423р «Об утверждении Перечня типов запорно-пломбировочных устройств, применяемых для пломбирования вагонов и контейнеров при перевозках грузов, осуществляемых ОАО «РЖД» (в редакции  Распоряжений ОАО «РЖД» от 04.02.2010 г. </w:t>
      </w:r>
      <w:hyperlink r:id="rId28" w:history="1">
        <w:r>
          <w:rPr>
            <w:rStyle w:val="a7"/>
            <w:sz w:val="28"/>
            <w:szCs w:val="28"/>
          </w:rPr>
          <w:t>N 241р</w:t>
        </w:r>
      </w:hyperlink>
      <w:r>
        <w:rPr>
          <w:sz w:val="28"/>
          <w:szCs w:val="28"/>
        </w:rPr>
        <w:t xml:space="preserve">, от 29.06.2010 </w:t>
      </w:r>
      <w:r>
        <w:rPr>
          <w:sz w:val="28"/>
          <w:szCs w:val="28"/>
        </w:rPr>
        <w:br/>
      </w:r>
      <w:hyperlink r:id="rId29" w:history="1">
        <w:r>
          <w:rPr>
            <w:rStyle w:val="a7"/>
            <w:sz w:val="28"/>
            <w:szCs w:val="28"/>
          </w:rPr>
          <w:t>N 1402р</w:t>
        </w:r>
      </w:hyperlink>
      <w:r>
        <w:rPr>
          <w:sz w:val="28"/>
          <w:szCs w:val="28"/>
        </w:rPr>
        <w:t xml:space="preserve">, от 11.11.2014 </w:t>
      </w:r>
      <w:hyperlink r:id="rId30" w:history="1">
        <w:r>
          <w:rPr>
            <w:rStyle w:val="a7"/>
            <w:sz w:val="28"/>
            <w:szCs w:val="28"/>
          </w:rPr>
          <w:t>N 2629р</w:t>
        </w:r>
      </w:hyperlink>
      <w:r>
        <w:rPr>
          <w:sz w:val="28"/>
          <w:szCs w:val="28"/>
        </w:rPr>
        <w:t>) в части касающейся перечня типов</w:t>
      </w:r>
      <w:proofErr w:type="gramEnd"/>
      <w:r>
        <w:rPr>
          <w:sz w:val="28"/>
          <w:szCs w:val="28"/>
        </w:rPr>
        <w:t xml:space="preserve"> запорно-пломбировочных устройств, применяемых для пломбирования универсальных и специализированных контейнеров при перевозках грузов, осуществляемых ОАО «РЖД».</w:t>
      </w:r>
    </w:p>
    <w:p w:rsidR="004340D8" w:rsidRPr="00545465" w:rsidRDefault="004340D8" w:rsidP="004A27D9">
      <w:pPr>
        <w:ind w:firstLine="709"/>
        <w:jc w:val="both"/>
        <w:rPr>
          <w:bCs/>
          <w:sz w:val="28"/>
          <w:szCs w:val="28"/>
        </w:rPr>
      </w:pPr>
      <w:r>
        <w:rPr>
          <w:bCs/>
          <w:sz w:val="28"/>
          <w:szCs w:val="28"/>
        </w:rPr>
        <w:t>4.6.5. Товар должен соответствовать ГОСТ 31281-2004 «Устройства запорно-пломбировочные для транспорта и контейнеров общего и специального назначения. Общие технические требования» п.6.3.3 – устойчивость изделия к размыканию без разрушения составляющих его элементов свыше 60 мин.</w:t>
      </w:r>
    </w:p>
    <w:p w:rsidR="004340D8" w:rsidRDefault="004340D8" w:rsidP="00D42892">
      <w:pPr>
        <w:ind w:firstLine="709"/>
        <w:jc w:val="both"/>
        <w:rPr>
          <w:bCs/>
          <w:sz w:val="28"/>
          <w:szCs w:val="28"/>
        </w:rPr>
      </w:pPr>
      <w:r>
        <w:rPr>
          <w:bCs/>
          <w:sz w:val="28"/>
          <w:szCs w:val="28"/>
        </w:rPr>
        <w:t>4.6.6. Товар должен быть новым, не бывшим в употреблении, иметь заводскую (оригинальную) упаковку, иметь удостоверение о качестве (сертификат). Тара должна обеспечивать сохранность Товара при транспортировке и хранении, должна иметь маркировку с указанием Поставщика и наименования изделия.</w:t>
      </w:r>
    </w:p>
    <w:p w:rsidR="004340D8" w:rsidRPr="00545465" w:rsidRDefault="004340D8" w:rsidP="00D42892">
      <w:pPr>
        <w:ind w:firstLine="709"/>
        <w:jc w:val="both"/>
        <w:rPr>
          <w:bCs/>
          <w:sz w:val="28"/>
          <w:szCs w:val="28"/>
        </w:rPr>
      </w:pPr>
      <w:r>
        <w:rPr>
          <w:bCs/>
          <w:sz w:val="28"/>
          <w:szCs w:val="28"/>
        </w:rPr>
        <w:t xml:space="preserve">4.6.7. </w:t>
      </w:r>
      <w:proofErr w:type="gramStart"/>
      <w:r>
        <w:rPr>
          <w:bCs/>
          <w:sz w:val="28"/>
          <w:szCs w:val="28"/>
        </w:rPr>
        <w:t xml:space="preserve">Продукция, приобретенная Покупателем, должна быть зарегистрирована в Регистрационных отделах учета и контроля оборота ЗПУ Центральной дирекции по управлению терминально-складским комплексом филиала ОАО «РЖД» (далее – РОК ЦМ) в соответствии с Распоряжением </w:t>
      </w:r>
      <w:r w:rsidR="001E6F09">
        <w:rPr>
          <w:bCs/>
          <w:sz w:val="28"/>
          <w:szCs w:val="28"/>
        </w:rPr>
        <w:br/>
      </w:r>
      <w:r>
        <w:rPr>
          <w:bCs/>
          <w:sz w:val="28"/>
          <w:szCs w:val="28"/>
        </w:rPr>
        <w:t xml:space="preserve">ОАО «РЖД» № 1544р от 01.08.2012 «Порядок учета, хранения и утилизации ЗПУ, применяемых для опломбирования перевозимых ОАО «РЖД» вагонов и </w:t>
      </w:r>
      <w:r>
        <w:rPr>
          <w:bCs/>
          <w:sz w:val="28"/>
          <w:szCs w:val="28"/>
        </w:rPr>
        <w:lastRenderedPageBreak/>
        <w:t xml:space="preserve">контейнеров», Распоряжением ОАО «РЖД» № 274р от 10.02.2017 «Об утверждении </w:t>
      </w:r>
      <w:hyperlink r:id="rId31" w:history="1">
        <w:r>
          <w:rPr>
            <w:bCs/>
            <w:sz w:val="28"/>
            <w:szCs w:val="28"/>
          </w:rPr>
          <w:t>временного</w:t>
        </w:r>
      </w:hyperlink>
      <w:r>
        <w:rPr>
          <w:bCs/>
          <w:sz w:val="28"/>
          <w:szCs w:val="28"/>
        </w:rPr>
        <w:t xml:space="preserve"> регламента</w:t>
      </w:r>
      <w:proofErr w:type="gramEnd"/>
      <w:r>
        <w:rPr>
          <w:bCs/>
          <w:sz w:val="28"/>
          <w:szCs w:val="28"/>
        </w:rPr>
        <w:t xml:space="preserve"> взаимодействия Центра фирменного транспортного обслуживания и Центральной дирекции по управлению терминально - складским комплексом по организации учета, хранения и утилизации запорно-пломбировочных устройств».</w:t>
      </w:r>
    </w:p>
    <w:p w:rsidR="008C7D80" w:rsidRDefault="008C7D80" w:rsidP="00EF16B0">
      <w:pPr>
        <w:ind w:firstLine="709"/>
        <w:jc w:val="both"/>
        <w:rPr>
          <w:bCs/>
          <w:sz w:val="28"/>
          <w:szCs w:val="28"/>
        </w:rPr>
      </w:pPr>
    </w:p>
    <w:p w:rsidR="004340D8" w:rsidRPr="00C3209E" w:rsidRDefault="004340D8" w:rsidP="00EF16B0">
      <w:pPr>
        <w:ind w:firstLine="709"/>
        <w:jc w:val="both"/>
        <w:rPr>
          <w:bCs/>
          <w:sz w:val="28"/>
          <w:szCs w:val="28"/>
        </w:rPr>
      </w:pPr>
      <w:r>
        <w:rPr>
          <w:bCs/>
          <w:sz w:val="28"/>
          <w:szCs w:val="28"/>
        </w:rPr>
        <w:t xml:space="preserve">4.6.8. Поставщик должен предоставить гарантийный срок на Товар и срок его использования не менее 24 (двадцати четырех) месяцев со дня приемки Товара на складе Грузополучателя и подписания Сторонами товарной накладной (ТОРГ-12). Поставщик компенсирует Покупателю расходы, связанные с установлением </w:t>
      </w:r>
      <w:proofErr w:type="spellStart"/>
      <w:r>
        <w:rPr>
          <w:bCs/>
          <w:sz w:val="28"/>
          <w:szCs w:val="28"/>
        </w:rPr>
        <w:t>некачественности</w:t>
      </w:r>
      <w:proofErr w:type="spellEnd"/>
      <w:r>
        <w:rPr>
          <w:bCs/>
          <w:sz w:val="28"/>
          <w:szCs w:val="28"/>
        </w:rPr>
        <w:t xml:space="preserve"> и возвратом Товара на основании дефектного акта, согласованного уполномоченным представителем Поставщика. </w:t>
      </w:r>
    </w:p>
    <w:p w:rsidR="004340D8" w:rsidRPr="00880CD8" w:rsidRDefault="004340D8" w:rsidP="00D42892">
      <w:pPr>
        <w:ind w:firstLine="709"/>
        <w:jc w:val="both"/>
        <w:rPr>
          <w:bCs/>
          <w:sz w:val="32"/>
          <w:szCs w:val="32"/>
        </w:rPr>
      </w:pPr>
    </w:p>
    <w:p w:rsidR="004340D8" w:rsidRPr="00076F7D" w:rsidRDefault="004340D8" w:rsidP="00D42892">
      <w:pPr>
        <w:ind w:firstLine="709"/>
        <w:jc w:val="both"/>
        <w:rPr>
          <w:sz w:val="28"/>
          <w:szCs w:val="28"/>
        </w:rPr>
      </w:pPr>
      <w:r>
        <w:rPr>
          <w:sz w:val="28"/>
          <w:szCs w:val="28"/>
        </w:rPr>
        <w:t>4.7. Место поставки Товара</w:t>
      </w:r>
    </w:p>
    <w:p w:rsidR="004340D8" w:rsidRDefault="004340D8" w:rsidP="00D42892">
      <w:pPr>
        <w:ind w:firstLine="709"/>
        <w:jc w:val="both"/>
        <w:rPr>
          <w:sz w:val="28"/>
          <w:szCs w:val="28"/>
          <w:u w:val="single"/>
        </w:rPr>
      </w:pPr>
      <w:r>
        <w:rPr>
          <w:sz w:val="28"/>
          <w:szCs w:val="28"/>
          <w:u w:val="single"/>
        </w:rPr>
        <w:t>Филиалы и Агентства Заказчика (Грузополучатели):</w:t>
      </w:r>
    </w:p>
    <w:p w:rsidR="001130CF" w:rsidRPr="00076F7D" w:rsidRDefault="001130CF" w:rsidP="00D42892">
      <w:pPr>
        <w:ind w:firstLine="709"/>
        <w:jc w:val="both"/>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9045"/>
      </w:tblGrid>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Октябрьской железной дороге</w:t>
            </w:r>
          </w:p>
          <w:p w:rsidR="001130CF" w:rsidRPr="00076F7D" w:rsidRDefault="001130CF" w:rsidP="00F6731E">
            <w:pPr>
              <w:jc w:val="both"/>
              <w:rPr>
                <w:sz w:val="28"/>
                <w:szCs w:val="28"/>
              </w:rPr>
            </w:pPr>
            <w:r w:rsidRPr="00076F7D">
              <w:rPr>
                <w:sz w:val="28"/>
                <w:szCs w:val="28"/>
              </w:rPr>
              <w:t>192007, г. Санкт-Петербург, Лиговский пр., д. 240, лит. А</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Московской железной дороге</w:t>
            </w:r>
          </w:p>
          <w:p w:rsidR="001130CF" w:rsidRPr="00076F7D" w:rsidRDefault="001130CF" w:rsidP="00F6731E">
            <w:pPr>
              <w:rPr>
                <w:sz w:val="28"/>
                <w:szCs w:val="28"/>
              </w:rPr>
            </w:pPr>
            <w:r w:rsidRPr="00076F7D">
              <w:rPr>
                <w:sz w:val="28"/>
                <w:szCs w:val="28"/>
              </w:rPr>
              <w:t>121351, г. Москва, ул. Молодогвардейская, д. 65</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Горьковской железной дороге</w:t>
            </w:r>
          </w:p>
          <w:p w:rsidR="001130CF" w:rsidRPr="00076F7D" w:rsidRDefault="001130CF" w:rsidP="00F6731E">
            <w:pPr>
              <w:jc w:val="both"/>
              <w:rPr>
                <w:sz w:val="28"/>
                <w:szCs w:val="28"/>
              </w:rPr>
            </w:pPr>
            <w:r w:rsidRPr="00076F7D">
              <w:rPr>
                <w:sz w:val="28"/>
                <w:szCs w:val="28"/>
              </w:rPr>
              <w:t xml:space="preserve">603028, г. Нижний Новгород, ул. </w:t>
            </w:r>
            <w:proofErr w:type="gramStart"/>
            <w:r w:rsidRPr="00076F7D">
              <w:rPr>
                <w:sz w:val="28"/>
                <w:szCs w:val="28"/>
              </w:rPr>
              <w:t>Актюбинская</w:t>
            </w:r>
            <w:proofErr w:type="gramEnd"/>
            <w:r w:rsidRPr="00076F7D">
              <w:rPr>
                <w:sz w:val="28"/>
                <w:szCs w:val="28"/>
              </w:rPr>
              <w:t xml:space="preserve">, д. </w:t>
            </w:r>
            <w:r>
              <w:rPr>
                <w:sz w:val="28"/>
                <w:szCs w:val="28"/>
              </w:rPr>
              <w:t>17М</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Северной железной дороге</w:t>
            </w:r>
          </w:p>
          <w:p w:rsidR="001130CF" w:rsidRPr="00076F7D" w:rsidRDefault="001130CF" w:rsidP="00F6731E">
            <w:pPr>
              <w:jc w:val="both"/>
              <w:rPr>
                <w:sz w:val="28"/>
                <w:szCs w:val="28"/>
              </w:rPr>
            </w:pPr>
            <w:r w:rsidRPr="00076F7D">
              <w:rPr>
                <w:sz w:val="28"/>
                <w:szCs w:val="28"/>
              </w:rPr>
              <w:t xml:space="preserve">150001, г. Ярославль, ул. 1-ая </w:t>
            </w:r>
            <w:proofErr w:type="gramStart"/>
            <w:r w:rsidRPr="00076F7D">
              <w:rPr>
                <w:sz w:val="28"/>
                <w:szCs w:val="28"/>
              </w:rPr>
              <w:t>Вокзальная</w:t>
            </w:r>
            <w:proofErr w:type="gramEnd"/>
            <w:r w:rsidRPr="00076F7D">
              <w:rPr>
                <w:sz w:val="28"/>
                <w:szCs w:val="28"/>
              </w:rPr>
              <w:t>, д. 23</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Юго-Восточной железной дороге</w:t>
            </w:r>
          </w:p>
          <w:p w:rsidR="001130CF" w:rsidRPr="00076F7D" w:rsidRDefault="001130CF" w:rsidP="00F6731E">
            <w:pPr>
              <w:jc w:val="both"/>
              <w:rPr>
                <w:sz w:val="28"/>
                <w:szCs w:val="28"/>
              </w:rPr>
            </w:pPr>
            <w:r w:rsidRPr="00076F7D">
              <w:rPr>
                <w:sz w:val="28"/>
                <w:szCs w:val="28"/>
              </w:rPr>
              <w:t>394028, г. Воронеж, пер. Отличников, д.6д</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Северо-Кавказской железной дороге</w:t>
            </w:r>
          </w:p>
          <w:p w:rsidR="001130CF" w:rsidRPr="00076F7D" w:rsidRDefault="001130CF" w:rsidP="00F6731E">
            <w:pPr>
              <w:jc w:val="both"/>
              <w:rPr>
                <w:sz w:val="28"/>
                <w:szCs w:val="28"/>
              </w:rPr>
            </w:pPr>
            <w:r w:rsidRPr="00076F7D">
              <w:rPr>
                <w:sz w:val="28"/>
                <w:szCs w:val="28"/>
              </w:rPr>
              <w:t>344010, г. Ростов-на-Дону, пер. Энергетиков 3-5А</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Приволжской железной дороге</w:t>
            </w:r>
          </w:p>
          <w:p w:rsidR="001130CF" w:rsidRPr="00076F7D" w:rsidRDefault="001130CF" w:rsidP="00F6731E">
            <w:pPr>
              <w:jc w:val="both"/>
              <w:rPr>
                <w:sz w:val="28"/>
                <w:szCs w:val="28"/>
              </w:rPr>
            </w:pPr>
            <w:r w:rsidRPr="00076F7D">
              <w:rPr>
                <w:sz w:val="28"/>
                <w:szCs w:val="28"/>
              </w:rPr>
              <w:t xml:space="preserve">410017, г. Саратов, ул. </w:t>
            </w:r>
            <w:proofErr w:type="gramStart"/>
            <w:r w:rsidRPr="00076F7D">
              <w:rPr>
                <w:sz w:val="28"/>
                <w:szCs w:val="28"/>
              </w:rPr>
              <w:t>Шелковичная</w:t>
            </w:r>
            <w:proofErr w:type="gramEnd"/>
            <w:r w:rsidRPr="00076F7D">
              <w:rPr>
                <w:sz w:val="28"/>
                <w:szCs w:val="28"/>
              </w:rPr>
              <w:t>, д.11/15</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E02B42" w:rsidRDefault="001130CF" w:rsidP="00F6731E">
            <w:pPr>
              <w:jc w:val="both"/>
              <w:rPr>
                <w:sz w:val="28"/>
                <w:szCs w:val="28"/>
              </w:rPr>
            </w:pPr>
            <w:r w:rsidRPr="00E02B42">
              <w:rPr>
                <w:sz w:val="28"/>
                <w:szCs w:val="28"/>
              </w:rPr>
              <w:t>Филиал ПАО «ТрансКонтейнер» на Куйбышевской железной дороге</w:t>
            </w:r>
          </w:p>
          <w:p w:rsidR="001130CF" w:rsidRPr="00076F7D" w:rsidRDefault="001130CF" w:rsidP="00F6731E">
            <w:pPr>
              <w:rPr>
                <w:sz w:val="28"/>
                <w:szCs w:val="28"/>
              </w:rPr>
            </w:pPr>
            <w:r w:rsidRPr="00E02B42">
              <w:rPr>
                <w:sz w:val="28"/>
                <w:szCs w:val="28"/>
              </w:rPr>
              <w:t>450027</w:t>
            </w:r>
            <w:r>
              <w:rPr>
                <w:sz w:val="28"/>
                <w:szCs w:val="28"/>
              </w:rPr>
              <w:t>,</w:t>
            </w:r>
            <w:r w:rsidRPr="00E02B42">
              <w:rPr>
                <w:sz w:val="28"/>
                <w:szCs w:val="28"/>
              </w:rPr>
              <w:t xml:space="preserve"> Республика   Башкортостан</w:t>
            </w:r>
            <w:r>
              <w:rPr>
                <w:sz w:val="28"/>
                <w:szCs w:val="28"/>
              </w:rPr>
              <w:t xml:space="preserve">, </w:t>
            </w:r>
            <w:r w:rsidRPr="00E02B42">
              <w:rPr>
                <w:sz w:val="28"/>
                <w:szCs w:val="28"/>
              </w:rPr>
              <w:t>г</w:t>
            </w:r>
            <w:proofErr w:type="gramStart"/>
            <w:r w:rsidRPr="00E02B42">
              <w:rPr>
                <w:sz w:val="28"/>
                <w:szCs w:val="28"/>
              </w:rPr>
              <w:t>.У</w:t>
            </w:r>
            <w:proofErr w:type="gramEnd"/>
            <w:r w:rsidRPr="00E02B42">
              <w:rPr>
                <w:sz w:val="28"/>
                <w:szCs w:val="28"/>
              </w:rPr>
              <w:t>фа, Калининский р-н, Индустриальное шоссе, д</w:t>
            </w:r>
            <w:r>
              <w:rPr>
                <w:sz w:val="28"/>
                <w:szCs w:val="28"/>
              </w:rPr>
              <w:t>.</w:t>
            </w:r>
            <w:r w:rsidRPr="00E02B42">
              <w:rPr>
                <w:sz w:val="28"/>
                <w:szCs w:val="28"/>
              </w:rPr>
              <w:t xml:space="preserve"> 13</w:t>
            </w:r>
            <w:r>
              <w:rPr>
                <w:sz w:val="28"/>
                <w:szCs w:val="28"/>
              </w:rPr>
              <w:t>,  К</w:t>
            </w:r>
            <w:r w:rsidRPr="008A0ABF">
              <w:rPr>
                <w:sz w:val="28"/>
                <w:szCs w:val="28"/>
              </w:rPr>
              <w:t>онтейнерная площадка</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Свердловской железной дороге</w:t>
            </w:r>
          </w:p>
          <w:p w:rsidR="001130CF" w:rsidRPr="00076F7D" w:rsidRDefault="001130CF" w:rsidP="00F6731E">
            <w:pPr>
              <w:jc w:val="both"/>
              <w:rPr>
                <w:sz w:val="28"/>
                <w:szCs w:val="28"/>
              </w:rPr>
            </w:pPr>
            <w:r w:rsidRPr="00076F7D">
              <w:rPr>
                <w:sz w:val="28"/>
                <w:szCs w:val="28"/>
              </w:rPr>
              <w:t>620</w:t>
            </w:r>
            <w:r>
              <w:rPr>
                <w:sz w:val="28"/>
                <w:szCs w:val="28"/>
              </w:rPr>
              <w:t>050</w:t>
            </w:r>
            <w:r w:rsidRPr="00076F7D">
              <w:rPr>
                <w:sz w:val="28"/>
                <w:szCs w:val="28"/>
              </w:rPr>
              <w:t xml:space="preserve">, г. Екатеринбург, ул. </w:t>
            </w:r>
            <w:proofErr w:type="gramStart"/>
            <w:r>
              <w:rPr>
                <w:sz w:val="28"/>
                <w:szCs w:val="28"/>
              </w:rPr>
              <w:t>Автомагистральная</w:t>
            </w:r>
            <w:proofErr w:type="gramEnd"/>
            <w:r>
              <w:rPr>
                <w:sz w:val="28"/>
                <w:szCs w:val="28"/>
              </w:rPr>
              <w:t>, д. 42</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Южно-Уральской железной дороге</w:t>
            </w:r>
          </w:p>
          <w:p w:rsidR="001130CF" w:rsidRPr="00076F7D" w:rsidRDefault="001130CF" w:rsidP="00F6731E">
            <w:pPr>
              <w:jc w:val="both"/>
              <w:rPr>
                <w:sz w:val="28"/>
                <w:szCs w:val="28"/>
              </w:rPr>
            </w:pPr>
            <w:r w:rsidRPr="00076F7D">
              <w:rPr>
                <w:sz w:val="28"/>
                <w:szCs w:val="28"/>
              </w:rPr>
              <w:t xml:space="preserve">454053, г. Челябинск, станция </w:t>
            </w:r>
            <w:proofErr w:type="gramStart"/>
            <w:r w:rsidRPr="00076F7D">
              <w:rPr>
                <w:sz w:val="28"/>
                <w:szCs w:val="28"/>
              </w:rPr>
              <w:t>Челябинск-Грузовой</w:t>
            </w:r>
            <w:proofErr w:type="gramEnd"/>
            <w:r w:rsidRPr="00076F7D">
              <w:rPr>
                <w:sz w:val="28"/>
                <w:szCs w:val="28"/>
              </w:rPr>
              <w:t>, Троицкий тракт, д. 4</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Западно-Сибирской железной дороге</w:t>
            </w:r>
          </w:p>
          <w:p w:rsidR="001130CF" w:rsidRPr="00076F7D" w:rsidRDefault="001130CF" w:rsidP="00F6731E">
            <w:pPr>
              <w:jc w:val="both"/>
              <w:rPr>
                <w:sz w:val="28"/>
                <w:szCs w:val="28"/>
              </w:rPr>
            </w:pPr>
            <w:r w:rsidRPr="00076F7D">
              <w:rPr>
                <w:sz w:val="28"/>
                <w:szCs w:val="28"/>
              </w:rPr>
              <w:t xml:space="preserve">630052, г. Новосибирск, ул. </w:t>
            </w:r>
            <w:proofErr w:type="spellStart"/>
            <w:r w:rsidRPr="00076F7D">
              <w:rPr>
                <w:sz w:val="28"/>
                <w:szCs w:val="28"/>
              </w:rPr>
              <w:t>Толмачевская</w:t>
            </w:r>
            <w:proofErr w:type="spellEnd"/>
            <w:r w:rsidRPr="00076F7D">
              <w:rPr>
                <w:sz w:val="28"/>
                <w:szCs w:val="28"/>
              </w:rPr>
              <w:t>, 1</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Красноярской железной дороге</w:t>
            </w:r>
          </w:p>
          <w:p w:rsidR="001130CF" w:rsidRPr="00076F7D" w:rsidRDefault="001130CF" w:rsidP="00F6731E">
            <w:pPr>
              <w:jc w:val="both"/>
              <w:rPr>
                <w:sz w:val="28"/>
                <w:szCs w:val="28"/>
              </w:rPr>
            </w:pPr>
            <w:r w:rsidRPr="00076F7D">
              <w:rPr>
                <w:sz w:val="28"/>
                <w:szCs w:val="28"/>
              </w:rPr>
              <w:t>660031, г</w:t>
            </w:r>
            <w:proofErr w:type="gramStart"/>
            <w:r w:rsidRPr="00076F7D">
              <w:rPr>
                <w:sz w:val="28"/>
                <w:szCs w:val="28"/>
              </w:rPr>
              <w:t>.К</w:t>
            </w:r>
            <w:proofErr w:type="gramEnd"/>
            <w:r w:rsidRPr="00076F7D">
              <w:rPr>
                <w:sz w:val="28"/>
                <w:szCs w:val="28"/>
              </w:rPr>
              <w:t>расноярск, ул. Рязанская, д.12</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Восточно-Сибирской железной дороге</w:t>
            </w:r>
          </w:p>
          <w:p w:rsidR="001130CF" w:rsidRPr="00076F7D" w:rsidRDefault="001130CF" w:rsidP="00F6731E">
            <w:pPr>
              <w:rPr>
                <w:sz w:val="28"/>
                <w:szCs w:val="28"/>
              </w:rPr>
            </w:pPr>
            <w:r w:rsidRPr="0028036E">
              <w:rPr>
                <w:sz w:val="28"/>
                <w:szCs w:val="28"/>
              </w:rPr>
              <w:t xml:space="preserve">664037, г. Иркутск, ст. </w:t>
            </w:r>
            <w:proofErr w:type="gramStart"/>
            <w:r w:rsidRPr="0028036E">
              <w:rPr>
                <w:sz w:val="28"/>
                <w:szCs w:val="28"/>
              </w:rPr>
              <w:t>Батарейная</w:t>
            </w:r>
            <w:proofErr w:type="gramEnd"/>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Забайкальской железной дороге</w:t>
            </w:r>
          </w:p>
          <w:p w:rsidR="001130CF" w:rsidRPr="00076F7D" w:rsidRDefault="001130CF" w:rsidP="00F6731E">
            <w:pPr>
              <w:jc w:val="both"/>
              <w:rPr>
                <w:sz w:val="28"/>
                <w:szCs w:val="28"/>
              </w:rPr>
            </w:pPr>
            <w:r w:rsidRPr="00076F7D">
              <w:rPr>
                <w:sz w:val="28"/>
                <w:szCs w:val="28"/>
              </w:rPr>
              <w:t xml:space="preserve">672020, г. Чита, ул. Лазо, д. 120 </w:t>
            </w:r>
          </w:p>
        </w:tc>
      </w:tr>
      <w:tr w:rsidR="001130CF" w:rsidRPr="00076F7D"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Филиал ПАО «ТрансКонтейнер» на Дальневосточной железной дороге</w:t>
            </w:r>
          </w:p>
          <w:p w:rsidR="001130CF" w:rsidRPr="00076F7D" w:rsidRDefault="001130CF" w:rsidP="00F6731E">
            <w:pPr>
              <w:jc w:val="both"/>
              <w:rPr>
                <w:sz w:val="28"/>
                <w:szCs w:val="28"/>
              </w:rPr>
            </w:pPr>
            <w:r w:rsidRPr="00076F7D">
              <w:rPr>
                <w:sz w:val="28"/>
                <w:szCs w:val="28"/>
              </w:rPr>
              <w:t>680000, г. Хабаровск, ул. Дзержинского, д. 65</w:t>
            </w:r>
          </w:p>
        </w:tc>
      </w:tr>
      <w:tr w:rsidR="001130CF" w:rsidRPr="00545465" w:rsidTr="00F6731E">
        <w:tc>
          <w:tcPr>
            <w:tcW w:w="526" w:type="dxa"/>
          </w:tcPr>
          <w:p w:rsidR="001130CF" w:rsidRPr="00076F7D" w:rsidRDefault="001130CF" w:rsidP="001130CF">
            <w:pPr>
              <w:numPr>
                <w:ilvl w:val="0"/>
                <w:numId w:val="30"/>
              </w:numPr>
              <w:jc w:val="both"/>
              <w:rPr>
                <w:sz w:val="28"/>
                <w:szCs w:val="28"/>
              </w:rPr>
            </w:pPr>
          </w:p>
        </w:tc>
        <w:tc>
          <w:tcPr>
            <w:tcW w:w="9045" w:type="dxa"/>
          </w:tcPr>
          <w:p w:rsidR="001130CF" w:rsidRPr="00076F7D" w:rsidRDefault="001130CF" w:rsidP="00F6731E">
            <w:pPr>
              <w:jc w:val="both"/>
              <w:rPr>
                <w:sz w:val="28"/>
                <w:szCs w:val="28"/>
              </w:rPr>
            </w:pPr>
            <w:r w:rsidRPr="00076F7D">
              <w:rPr>
                <w:sz w:val="28"/>
                <w:szCs w:val="28"/>
              </w:rPr>
              <w:t xml:space="preserve">Агентство на ст. Калининград - сортировочный филиала </w:t>
            </w:r>
            <w:r w:rsidRPr="00076F7D">
              <w:rPr>
                <w:sz w:val="28"/>
                <w:szCs w:val="28"/>
              </w:rPr>
              <w:br/>
              <w:t>ПАО «ТрансКонтейнер» на Октябрьской железной дороге </w:t>
            </w:r>
          </w:p>
          <w:p w:rsidR="001130CF" w:rsidRPr="00545465" w:rsidRDefault="001130CF" w:rsidP="00F6731E">
            <w:pPr>
              <w:jc w:val="both"/>
              <w:rPr>
                <w:sz w:val="28"/>
                <w:szCs w:val="28"/>
              </w:rPr>
            </w:pPr>
            <w:r w:rsidRPr="00076F7D">
              <w:rPr>
                <w:sz w:val="28"/>
                <w:szCs w:val="28"/>
              </w:rPr>
              <w:t xml:space="preserve">236039, г. Калининград, ул. </w:t>
            </w:r>
            <w:proofErr w:type="gramStart"/>
            <w:r w:rsidRPr="00076F7D">
              <w:rPr>
                <w:sz w:val="28"/>
                <w:szCs w:val="28"/>
              </w:rPr>
              <w:t>Портовая</w:t>
            </w:r>
            <w:proofErr w:type="gramEnd"/>
            <w:r w:rsidRPr="00076F7D">
              <w:rPr>
                <w:sz w:val="28"/>
                <w:szCs w:val="28"/>
              </w:rPr>
              <w:t>, д.27А</w:t>
            </w:r>
          </w:p>
        </w:tc>
      </w:tr>
    </w:tbl>
    <w:p w:rsidR="004340D8" w:rsidRPr="00076F7D" w:rsidRDefault="004340D8" w:rsidP="00D42892">
      <w:pPr>
        <w:ind w:firstLine="709"/>
        <w:jc w:val="both"/>
        <w:rPr>
          <w:sz w:val="28"/>
          <w:szCs w:val="28"/>
          <w:u w:val="single"/>
        </w:rPr>
      </w:pPr>
    </w:p>
    <w:p w:rsidR="004340D8" w:rsidRPr="00D56FE8" w:rsidRDefault="004340D8" w:rsidP="00D42892">
      <w:pPr>
        <w:ind w:firstLine="709"/>
        <w:jc w:val="both"/>
        <w:rPr>
          <w:sz w:val="28"/>
          <w:szCs w:val="28"/>
        </w:rPr>
      </w:pPr>
      <w:r>
        <w:rPr>
          <w:sz w:val="28"/>
          <w:szCs w:val="28"/>
        </w:rPr>
        <w:t>4.8. Требование к претенденту:</w:t>
      </w:r>
    </w:p>
    <w:p w:rsidR="003A611A" w:rsidRPr="00D539D4" w:rsidRDefault="003A611A" w:rsidP="00D42892">
      <w:pPr>
        <w:ind w:firstLine="709"/>
        <w:jc w:val="both"/>
        <w:rPr>
          <w:sz w:val="20"/>
          <w:szCs w:val="20"/>
        </w:rPr>
      </w:pPr>
    </w:p>
    <w:p w:rsidR="004340D8" w:rsidRPr="009A5C0D" w:rsidRDefault="004340D8" w:rsidP="00D42892">
      <w:pPr>
        <w:ind w:firstLine="709"/>
        <w:jc w:val="both"/>
        <w:rPr>
          <w:sz w:val="28"/>
          <w:szCs w:val="28"/>
        </w:rPr>
      </w:pPr>
      <w:r>
        <w:rPr>
          <w:sz w:val="28"/>
          <w:szCs w:val="28"/>
        </w:rPr>
        <w:t>4.8.1. Возможность отгрузки Товара Покупателю, не менее (в квартал):</w:t>
      </w:r>
    </w:p>
    <w:p w:rsidR="00130CDA" w:rsidRPr="009A5C0D" w:rsidRDefault="00130CDA" w:rsidP="00130CDA">
      <w:pPr>
        <w:ind w:firstLine="709"/>
        <w:jc w:val="both"/>
        <w:rPr>
          <w:sz w:val="28"/>
          <w:szCs w:val="28"/>
        </w:rPr>
      </w:pPr>
      <w:r w:rsidRPr="009A5C0D">
        <w:rPr>
          <w:sz w:val="28"/>
          <w:szCs w:val="28"/>
        </w:rPr>
        <w:t>- 49 6</w:t>
      </w:r>
      <w:r>
        <w:rPr>
          <w:sz w:val="28"/>
          <w:szCs w:val="28"/>
        </w:rPr>
        <w:t>00</w:t>
      </w:r>
      <w:r w:rsidRPr="009A5C0D">
        <w:rPr>
          <w:sz w:val="28"/>
          <w:szCs w:val="28"/>
        </w:rPr>
        <w:t xml:space="preserve"> ед. стержневых ЗПУ;</w:t>
      </w:r>
    </w:p>
    <w:p w:rsidR="00130CDA" w:rsidRPr="009A5C0D" w:rsidRDefault="00130CDA" w:rsidP="00130CDA">
      <w:pPr>
        <w:ind w:firstLine="709"/>
        <w:jc w:val="both"/>
        <w:rPr>
          <w:sz w:val="28"/>
          <w:szCs w:val="28"/>
        </w:rPr>
      </w:pPr>
      <w:r w:rsidRPr="009A5C0D">
        <w:rPr>
          <w:sz w:val="28"/>
          <w:szCs w:val="28"/>
        </w:rPr>
        <w:t>- 5 1</w:t>
      </w:r>
      <w:r>
        <w:rPr>
          <w:sz w:val="28"/>
          <w:szCs w:val="28"/>
        </w:rPr>
        <w:t>00</w:t>
      </w:r>
      <w:r w:rsidRPr="009A5C0D">
        <w:rPr>
          <w:sz w:val="28"/>
          <w:szCs w:val="28"/>
        </w:rPr>
        <w:t xml:space="preserve"> ед. универсальных ЗПУ; </w:t>
      </w:r>
    </w:p>
    <w:p w:rsidR="00130CDA" w:rsidRPr="000729B0" w:rsidRDefault="00130CDA" w:rsidP="00130CDA">
      <w:pPr>
        <w:ind w:firstLine="709"/>
        <w:jc w:val="both"/>
        <w:rPr>
          <w:sz w:val="28"/>
          <w:szCs w:val="28"/>
        </w:rPr>
      </w:pPr>
      <w:r w:rsidRPr="009A5C0D">
        <w:rPr>
          <w:sz w:val="28"/>
          <w:szCs w:val="28"/>
        </w:rPr>
        <w:t>- 5 200 запорных устройств (типа закрутки).</w:t>
      </w:r>
    </w:p>
    <w:p w:rsidR="004340D8" w:rsidRPr="00D539D4" w:rsidRDefault="004340D8" w:rsidP="003D3B55">
      <w:pPr>
        <w:ind w:firstLine="709"/>
        <w:jc w:val="both"/>
        <w:rPr>
          <w:sz w:val="20"/>
          <w:szCs w:val="20"/>
        </w:rPr>
      </w:pPr>
    </w:p>
    <w:p w:rsidR="004340D8" w:rsidRPr="000C4FC2" w:rsidRDefault="004340D8" w:rsidP="003D3B55">
      <w:pPr>
        <w:ind w:firstLine="709"/>
        <w:jc w:val="both"/>
        <w:rPr>
          <w:sz w:val="28"/>
          <w:szCs w:val="28"/>
        </w:rPr>
      </w:pPr>
      <w:r>
        <w:rPr>
          <w:sz w:val="28"/>
          <w:szCs w:val="28"/>
        </w:rPr>
        <w:t>4.8.2. Претендент должен предоставить единую цену на поставку каждого типа Товара, независимо от объема поставляемой партии Товара и адрес</w:t>
      </w:r>
      <w:proofErr w:type="gramStart"/>
      <w:r>
        <w:rPr>
          <w:sz w:val="28"/>
          <w:szCs w:val="28"/>
        </w:rPr>
        <w:t>а(</w:t>
      </w:r>
      <w:proofErr w:type="spellStart"/>
      <w:proofErr w:type="gramEnd"/>
      <w:r>
        <w:rPr>
          <w:sz w:val="28"/>
          <w:szCs w:val="28"/>
        </w:rPr>
        <w:t>ов</w:t>
      </w:r>
      <w:proofErr w:type="spellEnd"/>
      <w:r>
        <w:rPr>
          <w:sz w:val="28"/>
          <w:szCs w:val="28"/>
        </w:rPr>
        <w:t xml:space="preserve">) Грузополучателя(ей).  </w:t>
      </w:r>
    </w:p>
    <w:p w:rsidR="004340D8" w:rsidRDefault="004340D8" w:rsidP="003D3B55">
      <w:pPr>
        <w:ind w:firstLine="708"/>
        <w:rPr>
          <w:rFonts w:eastAsia="MS Mincho"/>
          <w:sz w:val="28"/>
          <w:szCs w:val="28"/>
        </w:rPr>
      </w:pPr>
    </w:p>
    <w:p w:rsidR="004340D8" w:rsidRDefault="004340D8" w:rsidP="003D3B55">
      <w:pPr>
        <w:ind w:firstLine="708"/>
        <w:rPr>
          <w:rFonts w:eastAsia="MS Mincho"/>
          <w:sz w:val="28"/>
          <w:szCs w:val="28"/>
        </w:rPr>
      </w:pPr>
      <w:r>
        <w:rPr>
          <w:rFonts w:eastAsia="MS Mincho"/>
          <w:sz w:val="28"/>
          <w:szCs w:val="28"/>
        </w:rPr>
        <w:t>4.9. Ориентировочный объем поставки Товара на филиалы Покупателя, не менее (в год):</w:t>
      </w:r>
    </w:p>
    <w:tbl>
      <w:tblPr>
        <w:tblStyle w:val="afff1"/>
        <w:tblW w:w="9606" w:type="dxa"/>
        <w:tblLayout w:type="fixed"/>
        <w:tblLook w:val="04A0" w:firstRow="1" w:lastRow="0" w:firstColumn="1" w:lastColumn="0" w:noHBand="0" w:noVBand="1"/>
      </w:tblPr>
      <w:tblGrid>
        <w:gridCol w:w="675"/>
        <w:gridCol w:w="3402"/>
        <w:gridCol w:w="1985"/>
        <w:gridCol w:w="1984"/>
        <w:gridCol w:w="1560"/>
      </w:tblGrid>
      <w:tr w:rsidR="004340D8" w:rsidRPr="00C32CD9" w:rsidTr="00AE4870">
        <w:trPr>
          <w:trHeight w:val="20"/>
          <w:tblHeader/>
        </w:trPr>
        <w:tc>
          <w:tcPr>
            <w:tcW w:w="675" w:type="dxa"/>
            <w:vAlign w:val="center"/>
          </w:tcPr>
          <w:p w:rsidR="004340D8" w:rsidRPr="00F36DC9" w:rsidRDefault="004340D8" w:rsidP="00AE4870">
            <w:pPr>
              <w:suppressAutoHyphens w:val="0"/>
              <w:jc w:val="center"/>
              <w:rPr>
                <w:rFonts w:eastAsia="MS Mincho"/>
                <w:b/>
                <w:lang w:eastAsia="ru-RU"/>
              </w:rPr>
            </w:pPr>
            <w:proofErr w:type="gramStart"/>
            <w:r>
              <w:rPr>
                <w:rFonts w:eastAsia="MS Mincho"/>
                <w:b/>
                <w:lang w:eastAsia="ru-RU"/>
              </w:rPr>
              <w:t>п</w:t>
            </w:r>
            <w:proofErr w:type="gramEnd"/>
            <w:r>
              <w:rPr>
                <w:rFonts w:eastAsia="MS Mincho"/>
                <w:b/>
                <w:lang w:eastAsia="ru-RU"/>
              </w:rPr>
              <w:t>/п</w:t>
            </w:r>
          </w:p>
        </w:tc>
        <w:tc>
          <w:tcPr>
            <w:tcW w:w="3402" w:type="dxa"/>
            <w:vAlign w:val="center"/>
          </w:tcPr>
          <w:p w:rsidR="004340D8" w:rsidRPr="00F36DC9" w:rsidRDefault="004340D8" w:rsidP="00AE4870">
            <w:pPr>
              <w:suppressAutoHyphens w:val="0"/>
              <w:jc w:val="center"/>
              <w:rPr>
                <w:rFonts w:eastAsia="MS Mincho"/>
                <w:b/>
                <w:lang w:eastAsia="ru-RU"/>
              </w:rPr>
            </w:pPr>
            <w:r>
              <w:rPr>
                <w:rFonts w:eastAsia="MS Mincho"/>
                <w:b/>
                <w:lang w:eastAsia="ru-RU"/>
              </w:rPr>
              <w:t>Место поставки</w:t>
            </w:r>
          </w:p>
        </w:tc>
        <w:tc>
          <w:tcPr>
            <w:tcW w:w="1985" w:type="dxa"/>
            <w:vAlign w:val="center"/>
          </w:tcPr>
          <w:p w:rsidR="004340D8" w:rsidRPr="00F36DC9" w:rsidRDefault="004340D8" w:rsidP="00AE4870">
            <w:pPr>
              <w:suppressAutoHyphens w:val="0"/>
              <w:jc w:val="center"/>
              <w:rPr>
                <w:rFonts w:eastAsia="MS Mincho"/>
                <w:b/>
                <w:lang w:eastAsia="ru-RU"/>
              </w:rPr>
            </w:pPr>
            <w:r>
              <w:rPr>
                <w:rFonts w:eastAsia="MS Mincho"/>
                <w:b/>
                <w:lang w:eastAsia="ru-RU"/>
              </w:rPr>
              <w:t>Стержневые ЗПУ</w:t>
            </w:r>
          </w:p>
        </w:tc>
        <w:tc>
          <w:tcPr>
            <w:tcW w:w="1984" w:type="dxa"/>
            <w:vAlign w:val="center"/>
          </w:tcPr>
          <w:p w:rsidR="004340D8" w:rsidRPr="00F36DC9" w:rsidRDefault="004340D8" w:rsidP="00AE4870">
            <w:pPr>
              <w:suppressAutoHyphens w:val="0"/>
              <w:jc w:val="center"/>
              <w:rPr>
                <w:rFonts w:eastAsia="MS Mincho"/>
                <w:b/>
                <w:lang w:eastAsia="ru-RU"/>
              </w:rPr>
            </w:pPr>
            <w:r>
              <w:rPr>
                <w:rFonts w:eastAsia="MS Mincho"/>
                <w:b/>
                <w:lang w:eastAsia="ru-RU"/>
              </w:rPr>
              <w:t>Универсальные ЗПУ</w:t>
            </w:r>
          </w:p>
        </w:tc>
        <w:tc>
          <w:tcPr>
            <w:tcW w:w="1560" w:type="dxa"/>
            <w:vAlign w:val="center"/>
          </w:tcPr>
          <w:p w:rsidR="004340D8" w:rsidRPr="00F36DC9" w:rsidRDefault="004340D8" w:rsidP="00AE4870">
            <w:pPr>
              <w:suppressAutoHyphens w:val="0"/>
              <w:jc w:val="center"/>
              <w:rPr>
                <w:rFonts w:eastAsia="MS Mincho"/>
                <w:b/>
                <w:lang w:eastAsia="ru-RU"/>
              </w:rPr>
            </w:pPr>
            <w:r>
              <w:rPr>
                <w:rFonts w:eastAsia="MS Mincho"/>
                <w:b/>
                <w:lang w:eastAsia="ru-RU"/>
              </w:rPr>
              <w:t xml:space="preserve">Запорные устройства </w:t>
            </w:r>
            <w:r>
              <w:rPr>
                <w:b/>
                <w:lang w:eastAsia="ru-RU"/>
              </w:rPr>
              <w:t>(типа закрутки)</w:t>
            </w:r>
          </w:p>
        </w:tc>
      </w:tr>
      <w:tr w:rsidR="004340D8" w:rsidRPr="00C32CD9" w:rsidTr="00AE4870">
        <w:trPr>
          <w:trHeight w:val="20"/>
          <w:tblHeader/>
        </w:trPr>
        <w:tc>
          <w:tcPr>
            <w:tcW w:w="675" w:type="dxa"/>
            <w:vAlign w:val="center"/>
          </w:tcPr>
          <w:p w:rsidR="004340D8" w:rsidRPr="00310EBD" w:rsidRDefault="004340D8" w:rsidP="00AE4870">
            <w:pPr>
              <w:suppressAutoHyphens w:val="0"/>
              <w:jc w:val="center"/>
              <w:rPr>
                <w:rFonts w:eastAsia="MS Mincho"/>
                <w:sz w:val="20"/>
                <w:szCs w:val="20"/>
                <w:lang w:eastAsia="ru-RU"/>
              </w:rPr>
            </w:pPr>
            <w:r>
              <w:rPr>
                <w:rFonts w:eastAsia="MS Mincho"/>
                <w:sz w:val="20"/>
                <w:szCs w:val="20"/>
                <w:lang w:eastAsia="ru-RU"/>
              </w:rPr>
              <w:t>1</w:t>
            </w:r>
          </w:p>
        </w:tc>
        <w:tc>
          <w:tcPr>
            <w:tcW w:w="3402" w:type="dxa"/>
            <w:vAlign w:val="center"/>
          </w:tcPr>
          <w:p w:rsidR="004340D8" w:rsidRPr="00310EBD" w:rsidRDefault="004340D8" w:rsidP="00AE4870">
            <w:pPr>
              <w:suppressAutoHyphens w:val="0"/>
              <w:jc w:val="center"/>
              <w:rPr>
                <w:rFonts w:eastAsia="MS Mincho"/>
                <w:sz w:val="20"/>
                <w:szCs w:val="20"/>
                <w:lang w:eastAsia="ru-RU"/>
              </w:rPr>
            </w:pPr>
            <w:r>
              <w:rPr>
                <w:rFonts w:eastAsia="MS Mincho"/>
                <w:sz w:val="20"/>
                <w:szCs w:val="20"/>
                <w:lang w:eastAsia="ru-RU"/>
              </w:rPr>
              <w:t>2</w:t>
            </w:r>
          </w:p>
        </w:tc>
        <w:tc>
          <w:tcPr>
            <w:tcW w:w="1985" w:type="dxa"/>
            <w:vAlign w:val="center"/>
          </w:tcPr>
          <w:p w:rsidR="004340D8" w:rsidRPr="00310EBD" w:rsidRDefault="004340D8" w:rsidP="00AE4870">
            <w:pPr>
              <w:suppressAutoHyphens w:val="0"/>
              <w:jc w:val="center"/>
              <w:rPr>
                <w:rFonts w:eastAsia="MS Mincho"/>
                <w:sz w:val="20"/>
                <w:szCs w:val="20"/>
                <w:lang w:eastAsia="ru-RU"/>
              </w:rPr>
            </w:pPr>
            <w:r>
              <w:rPr>
                <w:rFonts w:eastAsia="MS Mincho"/>
                <w:sz w:val="20"/>
                <w:szCs w:val="20"/>
                <w:lang w:eastAsia="ru-RU"/>
              </w:rPr>
              <w:t>3</w:t>
            </w:r>
          </w:p>
        </w:tc>
        <w:tc>
          <w:tcPr>
            <w:tcW w:w="1984" w:type="dxa"/>
            <w:vAlign w:val="center"/>
          </w:tcPr>
          <w:p w:rsidR="004340D8" w:rsidRPr="00310EBD" w:rsidRDefault="004340D8" w:rsidP="00AE4870">
            <w:pPr>
              <w:suppressAutoHyphens w:val="0"/>
              <w:jc w:val="center"/>
              <w:rPr>
                <w:rFonts w:eastAsia="MS Mincho"/>
                <w:sz w:val="20"/>
                <w:szCs w:val="20"/>
                <w:lang w:eastAsia="ru-RU"/>
              </w:rPr>
            </w:pPr>
            <w:r>
              <w:rPr>
                <w:rFonts w:eastAsia="MS Mincho"/>
                <w:sz w:val="20"/>
                <w:szCs w:val="20"/>
                <w:lang w:eastAsia="ru-RU"/>
              </w:rPr>
              <w:t>4</w:t>
            </w:r>
          </w:p>
        </w:tc>
        <w:tc>
          <w:tcPr>
            <w:tcW w:w="1560" w:type="dxa"/>
            <w:vAlign w:val="center"/>
          </w:tcPr>
          <w:p w:rsidR="004340D8" w:rsidRPr="00310EBD" w:rsidRDefault="004340D8" w:rsidP="00AE4870">
            <w:pPr>
              <w:suppressAutoHyphens w:val="0"/>
              <w:jc w:val="center"/>
              <w:rPr>
                <w:rFonts w:eastAsia="MS Mincho"/>
                <w:sz w:val="20"/>
                <w:szCs w:val="20"/>
                <w:lang w:eastAsia="ru-RU"/>
              </w:rPr>
            </w:pPr>
            <w:r>
              <w:rPr>
                <w:rFonts w:eastAsia="MS Mincho"/>
                <w:sz w:val="20"/>
                <w:szCs w:val="20"/>
                <w:lang w:eastAsia="ru-RU"/>
              </w:rPr>
              <w:t>5</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w:t>
            </w:r>
          </w:p>
        </w:tc>
        <w:tc>
          <w:tcPr>
            <w:tcW w:w="3402" w:type="dxa"/>
            <w:vAlign w:val="center"/>
          </w:tcPr>
          <w:p w:rsidR="004340D8" w:rsidRPr="00C32CD9" w:rsidRDefault="004340D8" w:rsidP="00AE4870">
            <w:pPr>
              <w:suppressAutoHyphens w:val="0"/>
              <w:ind w:firstLine="22"/>
              <w:rPr>
                <w:lang w:eastAsia="ru-RU"/>
              </w:rPr>
            </w:pPr>
            <w:r>
              <w:rPr>
                <w:lang w:eastAsia="ru-RU"/>
              </w:rPr>
              <w:t>Филиал</w:t>
            </w:r>
          </w:p>
          <w:p w:rsidR="004340D8" w:rsidRPr="00C32CD9" w:rsidRDefault="004340D8" w:rsidP="00AE4870">
            <w:pPr>
              <w:suppressAutoHyphens w:val="0"/>
              <w:ind w:firstLine="22"/>
              <w:rPr>
                <w:lang w:eastAsia="ru-RU"/>
              </w:rPr>
            </w:pPr>
            <w:r>
              <w:rPr>
                <w:lang w:eastAsia="ru-RU"/>
              </w:rPr>
              <w:t>ПАО «ТрансКонтейнер»</w:t>
            </w:r>
          </w:p>
          <w:p w:rsidR="004340D8" w:rsidRPr="00C32CD9" w:rsidRDefault="004340D8" w:rsidP="00AE4870">
            <w:pPr>
              <w:suppressAutoHyphens w:val="0"/>
              <w:ind w:firstLine="22"/>
              <w:rPr>
                <w:lang w:eastAsia="ru-RU"/>
              </w:rPr>
            </w:pPr>
            <w:r>
              <w:rPr>
                <w:lang w:eastAsia="ru-RU"/>
              </w:rPr>
              <w:t>на Октябрьской ж. д.</w:t>
            </w:r>
          </w:p>
        </w:tc>
        <w:tc>
          <w:tcPr>
            <w:tcW w:w="1985" w:type="dxa"/>
            <w:vAlign w:val="center"/>
          </w:tcPr>
          <w:p w:rsidR="004340D8" w:rsidRPr="00E328B2" w:rsidRDefault="004340D8" w:rsidP="00D00AF2">
            <w:pPr>
              <w:suppressAutoHyphens w:val="0"/>
              <w:jc w:val="center"/>
              <w:rPr>
                <w:rFonts w:eastAsia="MS Mincho"/>
                <w:b/>
                <w:color w:val="FF0000"/>
                <w:lang w:eastAsia="ru-RU"/>
              </w:rPr>
            </w:pPr>
            <w:r>
              <w:rPr>
                <w:b/>
                <w:szCs w:val="26"/>
              </w:rPr>
              <w:t>22 100</w:t>
            </w:r>
          </w:p>
        </w:tc>
        <w:tc>
          <w:tcPr>
            <w:tcW w:w="1984" w:type="dxa"/>
            <w:vAlign w:val="center"/>
          </w:tcPr>
          <w:p w:rsidR="004340D8" w:rsidRPr="00E328B2" w:rsidRDefault="004340D8" w:rsidP="008B2948">
            <w:pPr>
              <w:suppressAutoHyphens w:val="0"/>
              <w:jc w:val="center"/>
              <w:rPr>
                <w:rFonts w:eastAsia="MS Mincho"/>
                <w:b/>
                <w:color w:val="FF0000"/>
                <w:lang w:eastAsia="ru-RU"/>
              </w:rPr>
            </w:pPr>
            <w:r>
              <w:rPr>
                <w:b/>
                <w:szCs w:val="26"/>
              </w:rPr>
              <w:t>1 800</w:t>
            </w:r>
          </w:p>
        </w:tc>
        <w:tc>
          <w:tcPr>
            <w:tcW w:w="1560" w:type="dxa"/>
            <w:vAlign w:val="center"/>
          </w:tcPr>
          <w:p w:rsidR="004340D8" w:rsidRPr="00E328B2" w:rsidRDefault="004340D8" w:rsidP="000C4FC2">
            <w:pPr>
              <w:suppressAutoHyphens w:val="0"/>
              <w:jc w:val="center"/>
              <w:rPr>
                <w:rFonts w:eastAsia="MS Mincho"/>
                <w:b/>
                <w:color w:val="FF0000"/>
                <w:lang w:eastAsia="ru-RU"/>
              </w:rPr>
            </w:pPr>
            <w:r>
              <w:rPr>
                <w:b/>
                <w:szCs w:val="26"/>
              </w:rPr>
              <w:t>2 600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2</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Московской ж. д.</w:t>
            </w:r>
          </w:p>
        </w:tc>
        <w:tc>
          <w:tcPr>
            <w:tcW w:w="1985" w:type="dxa"/>
            <w:vAlign w:val="center"/>
          </w:tcPr>
          <w:p w:rsidR="004340D8" w:rsidRPr="00E328B2" w:rsidRDefault="004340D8" w:rsidP="000C4FC2">
            <w:pPr>
              <w:suppressAutoHyphens w:val="0"/>
              <w:jc w:val="center"/>
              <w:rPr>
                <w:rFonts w:eastAsia="MS Mincho"/>
                <w:b/>
                <w:lang w:eastAsia="ru-RU"/>
              </w:rPr>
            </w:pPr>
            <w:r>
              <w:rPr>
                <w:b/>
                <w:szCs w:val="26"/>
              </w:rPr>
              <w:t>17 900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560"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1 200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3</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Горьковской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16 600</w:t>
            </w:r>
          </w:p>
        </w:tc>
        <w:tc>
          <w:tcPr>
            <w:tcW w:w="1984"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5 100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4</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Северной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3 800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900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5</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Юго-Восточной ж. д.</w:t>
            </w:r>
          </w:p>
        </w:tc>
        <w:tc>
          <w:tcPr>
            <w:tcW w:w="1985"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4 400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600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6</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Северо-Кавказской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10 800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200</w:t>
            </w:r>
          </w:p>
        </w:tc>
        <w:tc>
          <w:tcPr>
            <w:tcW w:w="1560"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5 200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lastRenderedPageBreak/>
              <w:t>7</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Приволжской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3 400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4 000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8</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Куйбышевской ж. д.</w:t>
            </w:r>
          </w:p>
        </w:tc>
        <w:tc>
          <w:tcPr>
            <w:tcW w:w="1985"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19 000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800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9</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Свердловской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8 200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500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2 000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10</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Южно-Уральской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7 000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800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11</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Западно-Сибирской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20 200</w:t>
            </w:r>
          </w:p>
        </w:tc>
        <w:tc>
          <w:tcPr>
            <w:tcW w:w="1984"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2 200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12</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Красноярской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7 600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13</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Восточно-Сибирской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11 500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550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14</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Забайкальской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20 400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560"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2 400</w:t>
            </w:r>
          </w:p>
        </w:tc>
      </w:tr>
      <w:tr w:rsidR="004340D8" w:rsidRPr="00C32CD9" w:rsidTr="00AE4870">
        <w:tc>
          <w:tcPr>
            <w:tcW w:w="675" w:type="dxa"/>
            <w:vAlign w:val="center"/>
          </w:tcPr>
          <w:p w:rsidR="004340D8" w:rsidRPr="00C32CD9" w:rsidRDefault="004340D8" w:rsidP="00AE4870">
            <w:pPr>
              <w:suppressAutoHyphens w:val="0"/>
              <w:spacing w:after="200" w:line="276" w:lineRule="auto"/>
              <w:jc w:val="center"/>
              <w:rPr>
                <w:rFonts w:eastAsia="MS Mincho"/>
                <w:lang w:eastAsia="ru-RU"/>
              </w:rPr>
            </w:pPr>
            <w:r>
              <w:rPr>
                <w:rFonts w:eastAsia="MS Mincho"/>
                <w:lang w:eastAsia="ru-RU"/>
              </w:rPr>
              <w:t>15</w:t>
            </w:r>
          </w:p>
        </w:tc>
        <w:tc>
          <w:tcPr>
            <w:tcW w:w="3402" w:type="dxa"/>
          </w:tcPr>
          <w:p w:rsidR="004340D8" w:rsidRPr="00C32CD9" w:rsidRDefault="004340D8" w:rsidP="00AE4870">
            <w:pPr>
              <w:suppressAutoHyphens w:val="0"/>
              <w:ind w:firstLine="34"/>
              <w:jc w:val="both"/>
              <w:rPr>
                <w:lang w:eastAsia="ru-RU"/>
              </w:rPr>
            </w:pPr>
            <w:r>
              <w:rPr>
                <w:lang w:eastAsia="ru-RU"/>
              </w:rPr>
              <w:t xml:space="preserve">Филиал </w:t>
            </w:r>
          </w:p>
          <w:p w:rsidR="004340D8" w:rsidRPr="00C32CD9" w:rsidRDefault="004340D8" w:rsidP="00AE4870">
            <w:pPr>
              <w:suppressAutoHyphens w:val="0"/>
              <w:ind w:firstLine="34"/>
              <w:jc w:val="both"/>
              <w:rPr>
                <w:lang w:eastAsia="ru-RU"/>
              </w:rPr>
            </w:pPr>
            <w:r>
              <w:rPr>
                <w:lang w:eastAsia="ru-RU"/>
              </w:rPr>
              <w:t xml:space="preserve">ПАО «ТрансКонтейнер» </w:t>
            </w:r>
          </w:p>
          <w:p w:rsidR="004340D8" w:rsidRPr="00C32CD9" w:rsidRDefault="004340D8" w:rsidP="00AE4870">
            <w:pPr>
              <w:suppressAutoHyphens w:val="0"/>
              <w:ind w:firstLine="34"/>
              <w:jc w:val="both"/>
              <w:rPr>
                <w:lang w:eastAsia="ru-RU"/>
              </w:rPr>
            </w:pPr>
            <w:r>
              <w:rPr>
                <w:lang w:eastAsia="ru-RU"/>
              </w:rPr>
              <w:t>на Дальневосточной ж. д.</w:t>
            </w:r>
          </w:p>
        </w:tc>
        <w:tc>
          <w:tcPr>
            <w:tcW w:w="1985" w:type="dxa"/>
            <w:vAlign w:val="center"/>
          </w:tcPr>
          <w:p w:rsidR="004340D8" w:rsidRPr="00E328B2" w:rsidRDefault="004340D8" w:rsidP="000C4FC2">
            <w:pPr>
              <w:suppressAutoHyphens w:val="0"/>
              <w:jc w:val="center"/>
              <w:rPr>
                <w:rFonts w:eastAsia="MS Mincho"/>
                <w:b/>
                <w:lang w:eastAsia="ru-RU"/>
              </w:rPr>
            </w:pPr>
            <w:r>
              <w:rPr>
                <w:rFonts w:eastAsia="MS Mincho"/>
                <w:b/>
                <w:lang w:eastAsia="ru-RU"/>
              </w:rPr>
              <w:t>25 600</w:t>
            </w:r>
          </w:p>
        </w:tc>
        <w:tc>
          <w:tcPr>
            <w:tcW w:w="1984"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400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r>
      <w:tr w:rsidR="004340D8" w:rsidRPr="00C32CD9" w:rsidTr="00AE4870">
        <w:tc>
          <w:tcPr>
            <w:tcW w:w="675" w:type="dxa"/>
            <w:vAlign w:val="center"/>
          </w:tcPr>
          <w:p w:rsidR="004340D8" w:rsidRPr="00310EBD" w:rsidRDefault="004340D8" w:rsidP="00AE4870">
            <w:pPr>
              <w:suppressAutoHyphens w:val="0"/>
              <w:spacing w:after="200" w:line="276" w:lineRule="auto"/>
              <w:jc w:val="center"/>
              <w:rPr>
                <w:rFonts w:eastAsia="MS Mincho"/>
                <w:lang w:eastAsia="ru-RU"/>
              </w:rPr>
            </w:pPr>
            <w:r>
              <w:rPr>
                <w:rFonts w:eastAsia="MS Mincho"/>
                <w:lang w:eastAsia="ru-RU"/>
              </w:rPr>
              <w:t>16</w:t>
            </w:r>
          </w:p>
        </w:tc>
        <w:tc>
          <w:tcPr>
            <w:tcW w:w="3402" w:type="dxa"/>
          </w:tcPr>
          <w:p w:rsidR="004340D8" w:rsidRPr="00310EBD" w:rsidRDefault="004340D8" w:rsidP="00AE4870">
            <w:pPr>
              <w:suppressAutoHyphens w:val="0"/>
              <w:ind w:firstLine="34"/>
              <w:jc w:val="both"/>
              <w:rPr>
                <w:lang w:eastAsia="ru-RU"/>
              </w:rPr>
            </w:pPr>
            <w:r>
              <w:rPr>
                <w:lang w:eastAsia="ru-RU"/>
              </w:rPr>
              <w:t xml:space="preserve">Агентство на ст. Калининград - сортировочный филиала ПАО «ТрансКонтейнер» на </w:t>
            </w:r>
            <w:proofErr w:type="gramStart"/>
            <w:r>
              <w:rPr>
                <w:lang w:eastAsia="ru-RU"/>
              </w:rPr>
              <w:t>Октябрьской</w:t>
            </w:r>
            <w:proofErr w:type="gramEnd"/>
            <w:r>
              <w:rPr>
                <w:lang w:eastAsia="ru-RU"/>
              </w:rPr>
              <w:t xml:space="preserve"> ж. д.</w:t>
            </w:r>
          </w:p>
        </w:tc>
        <w:tc>
          <w:tcPr>
            <w:tcW w:w="1985"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0</w:t>
            </w:r>
          </w:p>
        </w:tc>
        <w:tc>
          <w:tcPr>
            <w:tcW w:w="1984" w:type="dxa"/>
            <w:vAlign w:val="center"/>
          </w:tcPr>
          <w:p w:rsidR="004340D8" w:rsidRPr="00E328B2" w:rsidRDefault="004340D8" w:rsidP="008B2948">
            <w:pPr>
              <w:suppressAutoHyphens w:val="0"/>
              <w:jc w:val="center"/>
              <w:rPr>
                <w:rFonts w:eastAsia="MS Mincho"/>
                <w:b/>
                <w:lang w:eastAsia="ru-RU"/>
              </w:rPr>
            </w:pPr>
            <w:r>
              <w:rPr>
                <w:rFonts w:eastAsia="MS Mincho"/>
                <w:b/>
                <w:lang w:eastAsia="ru-RU"/>
              </w:rPr>
              <w:t>4 000</w:t>
            </w:r>
          </w:p>
        </w:tc>
        <w:tc>
          <w:tcPr>
            <w:tcW w:w="1560" w:type="dxa"/>
            <w:vAlign w:val="center"/>
          </w:tcPr>
          <w:p w:rsidR="004340D8" w:rsidRPr="00E328B2" w:rsidRDefault="004340D8" w:rsidP="00AE4870">
            <w:pPr>
              <w:suppressAutoHyphens w:val="0"/>
              <w:jc w:val="center"/>
              <w:rPr>
                <w:rFonts w:eastAsia="MS Mincho"/>
                <w:b/>
                <w:lang w:eastAsia="ru-RU"/>
              </w:rPr>
            </w:pPr>
            <w:r>
              <w:rPr>
                <w:rFonts w:eastAsia="MS Mincho"/>
                <w:b/>
                <w:lang w:eastAsia="ru-RU"/>
              </w:rPr>
              <w:t>6 000</w:t>
            </w:r>
          </w:p>
        </w:tc>
      </w:tr>
    </w:tbl>
    <w:p w:rsidR="004340D8" w:rsidRDefault="004340D8" w:rsidP="003D3B55">
      <w:pPr>
        <w:ind w:firstLine="708"/>
        <w:rPr>
          <w:rFonts w:eastAsia="MS Mincho"/>
          <w:sz w:val="28"/>
          <w:szCs w:val="28"/>
        </w:rPr>
      </w:pPr>
    </w:p>
    <w:p w:rsidR="004340D8" w:rsidRDefault="004340D8" w:rsidP="004340D8">
      <w:pPr>
        <w:pStyle w:val="aff6"/>
        <w:numPr>
          <w:ilvl w:val="0"/>
          <w:numId w:val="31"/>
        </w:numPr>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w:t>
      </w:r>
    </w:p>
    <w:p w:rsidR="004340D8" w:rsidRDefault="004340D8" w:rsidP="0012782E">
      <w:pPr>
        <w:ind w:firstLine="709"/>
        <w:rPr>
          <w:rFonts w:eastAsia="MS Mincho"/>
          <w:sz w:val="28"/>
          <w:szCs w:val="28"/>
        </w:rPr>
      </w:pPr>
      <w:r>
        <w:rPr>
          <w:sz w:val="28"/>
          <w:szCs w:val="28"/>
        </w:rPr>
        <w:t>2) Покупатель оставляет за собой право неполной выборки заявленного планового объема топлива на срок действия договора (указанного в подпункте 1 настоящего пункта). Санкции за не выборку не могут быть предусмотрены</w:t>
      </w:r>
      <w:r w:rsidR="00943C09">
        <w:rPr>
          <w:sz w:val="28"/>
          <w:szCs w:val="28"/>
        </w:rPr>
        <w:t>.</w:t>
      </w:r>
    </w:p>
    <w:p w:rsidR="00943C09" w:rsidRDefault="00943C09" w:rsidP="002079EB">
      <w:pPr>
        <w:pStyle w:val="af9"/>
        <w:spacing w:after="120"/>
        <w:ind w:left="709" w:firstLine="0"/>
        <w:jc w:val="center"/>
        <w:outlineLvl w:val="0"/>
        <w:rPr>
          <w:b/>
          <w:bCs/>
          <w:sz w:val="32"/>
          <w:szCs w:val="32"/>
        </w:rPr>
      </w:pPr>
    </w:p>
    <w:p w:rsidR="00943C09" w:rsidRDefault="00943C09" w:rsidP="002079EB">
      <w:pPr>
        <w:pStyle w:val="af9"/>
        <w:spacing w:after="120"/>
        <w:ind w:left="709" w:firstLine="0"/>
        <w:jc w:val="center"/>
        <w:outlineLvl w:val="0"/>
        <w:rPr>
          <w:b/>
          <w:bCs/>
          <w:sz w:val="32"/>
          <w:szCs w:val="32"/>
        </w:rPr>
      </w:pPr>
    </w:p>
    <w:p w:rsidR="00A36502" w:rsidRDefault="00A36502" w:rsidP="002079EB">
      <w:pPr>
        <w:pStyle w:val="af9"/>
        <w:spacing w:after="120"/>
        <w:ind w:left="709" w:firstLine="0"/>
        <w:jc w:val="center"/>
        <w:outlineLvl w:val="0"/>
        <w:rPr>
          <w:b/>
          <w:bCs/>
          <w:sz w:val="32"/>
          <w:szCs w:val="32"/>
        </w:rPr>
      </w:pPr>
    </w:p>
    <w:p w:rsidR="00A36502" w:rsidRDefault="00A36502" w:rsidP="002079EB">
      <w:pPr>
        <w:pStyle w:val="af9"/>
        <w:spacing w:after="120"/>
        <w:ind w:left="709" w:firstLine="0"/>
        <w:jc w:val="center"/>
        <w:outlineLvl w:val="0"/>
        <w:rPr>
          <w:b/>
          <w:bCs/>
          <w:sz w:val="32"/>
          <w:szCs w:val="32"/>
        </w:rPr>
      </w:pPr>
    </w:p>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340D8" w:rsidRDefault="003D2B16" w:rsidP="004F4D78">
            <w:pPr>
              <w:pStyle w:val="19"/>
              <w:ind w:firstLine="0"/>
              <w:rPr>
                <w:sz w:val="24"/>
                <w:szCs w:val="24"/>
              </w:rPr>
            </w:pPr>
            <w:r>
              <w:rPr>
                <w:sz w:val="24"/>
                <w:szCs w:val="24"/>
              </w:rPr>
              <w:t>Открытый конкурс № ОК-</w:t>
            </w:r>
            <w:r w:rsidR="004F4D78">
              <w:rPr>
                <w:sz w:val="24"/>
                <w:szCs w:val="24"/>
              </w:rPr>
              <w:t>ЦКПМТО</w:t>
            </w:r>
            <w:r>
              <w:rPr>
                <w:sz w:val="24"/>
                <w:szCs w:val="24"/>
              </w:rPr>
              <w:t>-17-</w:t>
            </w:r>
            <w:r w:rsidR="004F4D78">
              <w:rPr>
                <w:sz w:val="24"/>
                <w:szCs w:val="24"/>
              </w:rPr>
              <w:t>0137</w:t>
            </w:r>
            <w:r>
              <w:rPr>
                <w:sz w:val="24"/>
                <w:szCs w:val="24"/>
              </w:rPr>
              <w:t xml:space="preserve"> по предмету закупки «Поставка запорно-пломбировочных устрой</w:t>
            </w:r>
            <w:proofErr w:type="gramStart"/>
            <w:r>
              <w:rPr>
                <w:sz w:val="24"/>
                <w:szCs w:val="24"/>
              </w:rPr>
              <w:t>ств дл</w:t>
            </w:r>
            <w:proofErr w:type="gramEnd"/>
            <w:r>
              <w:rPr>
                <w:sz w:val="24"/>
                <w:szCs w:val="24"/>
              </w:rPr>
              <w:t>я универсальных и специализированных контейнеров для нужд филиалов ПАО «ТрансКонтейнер»</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D3B11" w:rsidRDefault="00DD3B11" w:rsidP="00DD3B11">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4F4D78" w:rsidRDefault="004F4D78" w:rsidP="00DD3B11">
            <w:pPr>
              <w:pStyle w:val="19"/>
              <w:ind w:firstLine="0"/>
              <w:rPr>
                <w:sz w:val="24"/>
                <w:szCs w:val="24"/>
              </w:rPr>
            </w:pPr>
          </w:p>
          <w:p w:rsidR="00503002" w:rsidRDefault="003D2B16">
            <w:r>
              <w:t>Контактно</w:t>
            </w:r>
            <w:proofErr w:type="gramStart"/>
            <w:r>
              <w:t>е(</w:t>
            </w:r>
            <w:proofErr w:type="spellStart"/>
            <w:proofErr w:type="gramEnd"/>
            <w:r>
              <w:t>ые</w:t>
            </w:r>
            <w:proofErr w:type="spellEnd"/>
            <w:r>
              <w:t xml:space="preserve">) лицо(а) Заказчика: </w:t>
            </w:r>
          </w:p>
          <w:p w:rsidR="00503002" w:rsidRDefault="004F4D78" w:rsidP="00503002">
            <w:pPr>
              <w:jc w:val="both"/>
              <w:rPr>
                <w:rStyle w:val="a7"/>
              </w:rPr>
            </w:pPr>
            <w:r>
              <w:t xml:space="preserve">1) </w:t>
            </w:r>
            <w:r w:rsidR="00503002" w:rsidRPr="00D6088F">
              <w:t xml:space="preserve">Деде Алексей Викторович,  тел. +7 (495) 788-1717 доб. 15-50, электронный адрес: </w:t>
            </w:r>
            <w:hyperlink r:id="rId32" w:history="1">
              <w:r w:rsidR="00503002" w:rsidRPr="00D6088F">
                <w:rPr>
                  <w:rStyle w:val="a7"/>
                  <w:lang w:val="en-US"/>
                </w:rPr>
                <w:t>DedeAV</w:t>
              </w:r>
              <w:r w:rsidR="00503002" w:rsidRPr="00D6088F">
                <w:rPr>
                  <w:rStyle w:val="a7"/>
                </w:rPr>
                <w:t>@</w:t>
              </w:r>
              <w:r w:rsidR="00503002" w:rsidRPr="00D6088F">
                <w:rPr>
                  <w:rStyle w:val="a7"/>
                  <w:lang w:val="en-US"/>
                </w:rPr>
                <w:t>trcont</w:t>
              </w:r>
              <w:r w:rsidR="00503002" w:rsidRPr="00D6088F">
                <w:rPr>
                  <w:rStyle w:val="a7"/>
                </w:rPr>
                <w:t>.</w:t>
              </w:r>
              <w:r w:rsidR="00503002" w:rsidRPr="00D6088F">
                <w:rPr>
                  <w:rStyle w:val="a7"/>
                  <w:lang w:val="en-US"/>
                </w:rPr>
                <w:t>ru</w:t>
              </w:r>
            </w:hyperlink>
          </w:p>
          <w:p w:rsidR="004F4D78" w:rsidRDefault="004F4D78"/>
          <w:p w:rsidR="004340D8" w:rsidRDefault="004F4D78">
            <w:pPr>
              <w:rPr>
                <w:rFonts w:ascii="Calibri" w:hAnsi="Calibri" w:cs="Calibri"/>
                <w:color w:val="000000"/>
                <w:sz w:val="22"/>
                <w:szCs w:val="22"/>
                <w:lang w:eastAsia="ru-RU"/>
              </w:rPr>
            </w:pPr>
            <w:r>
              <w:t xml:space="preserve">2) </w:t>
            </w:r>
            <w:r w:rsidR="003D2B16">
              <w:t xml:space="preserve">Извекова Екатерина Николаевна, тел. +7(495)7881717(1545), электронный адрес </w:t>
            </w:r>
            <w:r w:rsidR="00503002">
              <w:rPr>
                <w:lang w:val="en-US"/>
              </w:rPr>
              <w:t>I</w:t>
            </w:r>
            <w:proofErr w:type="spellStart"/>
            <w:r w:rsidR="003D2B16">
              <w:t>zvekova</w:t>
            </w:r>
            <w:proofErr w:type="spellEnd"/>
            <w:r w:rsidR="00503002">
              <w:rPr>
                <w:lang w:val="en-US"/>
              </w:rPr>
              <w:t>EN</w:t>
            </w:r>
            <w:r w:rsidR="003D2B16">
              <w:t>@trcont.ru.</w:t>
            </w:r>
          </w:p>
          <w:p w:rsidR="004F4D78" w:rsidRDefault="004F4D78" w:rsidP="00D412F3">
            <w:pPr>
              <w:pStyle w:val="19"/>
              <w:ind w:firstLine="0"/>
              <w:rPr>
                <w:sz w:val="24"/>
                <w:szCs w:val="24"/>
              </w:rPr>
            </w:pPr>
          </w:p>
          <w:p w:rsidR="00D412F3" w:rsidRDefault="00DD3B11" w:rsidP="00D412F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D412F3" w:rsidRDefault="004F4D78" w:rsidP="00D412F3">
            <w:pPr>
              <w:pStyle w:val="19"/>
              <w:ind w:firstLine="0"/>
              <w:rPr>
                <w:sz w:val="24"/>
                <w:szCs w:val="24"/>
              </w:rPr>
            </w:pPr>
            <w:r>
              <w:rPr>
                <w:sz w:val="24"/>
                <w:szCs w:val="24"/>
              </w:rPr>
              <w:t xml:space="preserve">1) </w:t>
            </w:r>
            <w:r w:rsidR="004774CF">
              <w:rPr>
                <w:sz w:val="24"/>
                <w:szCs w:val="24"/>
              </w:rPr>
              <w:t>Аксютина Кира Михайловна, тел. +7 (495) 788-1717 доб. 16-42, электронный адрес AksiutinaKM@trcont.ru;</w:t>
            </w:r>
          </w:p>
          <w:p w:rsidR="00D412F3" w:rsidRDefault="004F4D78" w:rsidP="00D412F3">
            <w:pPr>
              <w:pStyle w:val="19"/>
              <w:ind w:firstLine="0"/>
              <w:rPr>
                <w:sz w:val="24"/>
                <w:szCs w:val="24"/>
              </w:rPr>
            </w:pPr>
            <w:r>
              <w:rPr>
                <w:sz w:val="24"/>
                <w:szCs w:val="24"/>
              </w:rPr>
              <w:t xml:space="preserve">2) </w:t>
            </w:r>
            <w:r w:rsidR="00D412F3">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4340D8" w:rsidRDefault="003D2B16" w:rsidP="004F4D78">
            <w:pPr>
              <w:jc w:val="both"/>
              <w:rPr>
                <w:b/>
              </w:rPr>
            </w:pPr>
            <w:bookmarkStart w:id="72" w:name="OLE_LINK108"/>
            <w:bookmarkStart w:id="73" w:name="OLE_LINK109"/>
            <w:bookmarkStart w:id="74" w:name="OLE_LINK110"/>
            <w:bookmarkStart w:id="75" w:name="OLE_LINK8"/>
            <w:bookmarkStart w:id="76" w:name="OLE_LINK9"/>
            <w:bookmarkStart w:id="77" w:name="OLE_LINK23"/>
            <w:bookmarkStart w:id="78" w:name="OLE_LINK24"/>
            <w:bookmarkStart w:id="79" w:name="OLE_LINK37"/>
            <w:bookmarkStart w:id="80" w:name="OLE_LINK60"/>
            <w:bookmarkStart w:id="81" w:name="OLE_LINK61"/>
            <w:bookmarkStart w:id="82" w:name="OLE_LINK75"/>
            <w:bookmarkStart w:id="83" w:name="OLE_LINK76"/>
            <w:bookmarkStart w:id="84" w:name="OLE_LINK89"/>
            <w:bookmarkStart w:id="85" w:name="OLE_LINK90"/>
            <w:bookmarkStart w:id="86" w:name="OLE_LINK101"/>
            <w:bookmarkStart w:id="87" w:name="OLE_LINK102"/>
            <w:bookmarkStart w:id="88" w:name="OLE_LINK111"/>
            <w:bookmarkStart w:id="89" w:name="OLE_LINK112"/>
            <w:bookmarkStart w:id="90" w:name="OLE_LINK113"/>
            <w:bookmarkStart w:id="91" w:name="OLE_LINK114"/>
            <w:bookmarkStart w:id="92" w:name="OLE_LINK49"/>
            <w:bookmarkStart w:id="93" w:name="OLE_LINK50"/>
            <w:bookmarkEnd w:id="72"/>
            <w:bookmarkEnd w:id="73"/>
            <w:bookmarkEnd w:id="74"/>
            <w:r w:rsidRPr="004F4D78">
              <w:rPr>
                <w:rFonts w:eastAsia="Arial"/>
              </w:rPr>
              <w:t>«</w:t>
            </w:r>
            <w:r w:rsidR="004F4D78" w:rsidRPr="004F4D78">
              <w:rPr>
                <w:rFonts w:eastAsia="Arial"/>
              </w:rPr>
              <w:t>27</w:t>
            </w:r>
            <w:r w:rsidRPr="004F4D78">
              <w:rPr>
                <w:rFonts w:eastAsia="Arial"/>
              </w:rPr>
              <w:t xml:space="preserve">» </w:t>
            </w:r>
            <w:r w:rsidR="004F4D78" w:rsidRPr="004F4D78">
              <w:rPr>
                <w:rFonts w:eastAsia="Arial"/>
              </w:rPr>
              <w:t xml:space="preserve">декабря </w:t>
            </w:r>
            <w:r w:rsidRPr="004F4D78">
              <w:rPr>
                <w:rFonts w:eastAsia="Arial"/>
              </w:rPr>
              <w:t>2017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33"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34"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677702" w:rsidRDefault="0025092B" w:rsidP="00677702">
            <w:pPr>
              <w:pStyle w:val="19"/>
              <w:rPr>
                <w:sz w:val="24"/>
                <w:szCs w:val="24"/>
              </w:rPr>
            </w:pPr>
            <w:r>
              <w:rPr>
                <w:sz w:val="24"/>
                <w:szCs w:val="24"/>
              </w:rPr>
              <w:t>М</w:t>
            </w:r>
            <w:r w:rsidR="003D2B16">
              <w:rPr>
                <w:sz w:val="24"/>
                <w:szCs w:val="24"/>
              </w:rPr>
              <w:t>аксимальная цена договора составляет 98</w:t>
            </w:r>
            <w:r w:rsidR="00BF40CB">
              <w:rPr>
                <w:sz w:val="24"/>
                <w:szCs w:val="24"/>
              </w:rPr>
              <w:t> </w:t>
            </w:r>
            <w:r w:rsidR="003D2B16">
              <w:rPr>
                <w:sz w:val="24"/>
                <w:szCs w:val="24"/>
              </w:rPr>
              <w:t>330</w:t>
            </w:r>
            <w:r w:rsidR="00BF40CB" w:rsidRPr="00BF40CB">
              <w:rPr>
                <w:sz w:val="20"/>
              </w:rPr>
              <w:t xml:space="preserve"> </w:t>
            </w:r>
            <w:r w:rsidR="003D2B16">
              <w:rPr>
                <w:sz w:val="24"/>
                <w:szCs w:val="24"/>
              </w:rPr>
              <w:t>930 (девяносто восемь миллионов триста тридцать тысяч девятьсот тридцать) рублей 50 копеек с учетом стоимости Товара, всех затрат и издержек, связанных с исполнением Договора</w:t>
            </w:r>
            <w:r>
              <w:rPr>
                <w:sz w:val="24"/>
                <w:szCs w:val="24"/>
              </w:rPr>
              <w:t>,</w:t>
            </w:r>
            <w:r w:rsidR="003D2B16">
              <w:rPr>
                <w:sz w:val="24"/>
                <w:szCs w:val="24"/>
              </w:rPr>
              <w:t xml:space="preserve"> без учета НДС.      </w:t>
            </w:r>
          </w:p>
          <w:p w:rsidR="00677702" w:rsidRDefault="003D2B16" w:rsidP="00677702">
            <w:pPr>
              <w:pStyle w:val="19"/>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677702" w:rsidRDefault="003D2B16" w:rsidP="00677702">
            <w:pPr>
              <w:pStyle w:val="19"/>
              <w:rPr>
                <w:sz w:val="24"/>
                <w:szCs w:val="24"/>
              </w:rPr>
            </w:pPr>
            <w:r>
              <w:rPr>
                <w:sz w:val="24"/>
                <w:szCs w:val="24"/>
              </w:rPr>
              <w:t>Цена поставляемой Продукции за единицу каждого типа изделия должна быть единой независимо от объема поставляемой партии Товара и адрес</w:t>
            </w:r>
            <w:proofErr w:type="gramStart"/>
            <w:r>
              <w:rPr>
                <w:sz w:val="24"/>
                <w:szCs w:val="24"/>
              </w:rPr>
              <w:t>а(</w:t>
            </w:r>
            <w:proofErr w:type="spellStart"/>
            <w:proofErr w:type="gramEnd"/>
            <w:r>
              <w:rPr>
                <w:sz w:val="24"/>
                <w:szCs w:val="24"/>
              </w:rPr>
              <w:t>ов</w:t>
            </w:r>
            <w:proofErr w:type="spellEnd"/>
            <w:r>
              <w:rPr>
                <w:sz w:val="24"/>
                <w:szCs w:val="24"/>
              </w:rPr>
              <w:t xml:space="preserve">) Грузополучателя(ей), указанных в п. 4.7. Технического задания (раздел 4 Документации о закупке).   </w:t>
            </w:r>
          </w:p>
          <w:p w:rsidR="004340D8" w:rsidRDefault="003D2B16" w:rsidP="00677702">
            <w:pPr>
              <w:pStyle w:val="19"/>
              <w:rPr>
                <w:sz w:val="24"/>
                <w:szCs w:val="24"/>
              </w:rPr>
            </w:pPr>
            <w:proofErr w:type="gramStart"/>
            <w:r>
              <w:rPr>
                <w:sz w:val="24"/>
                <w:szCs w:val="24"/>
              </w:rPr>
              <w:t>Цена за единицу Продукции (единичные расценки) должна включать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ЗПУ Центральной дирекции по управлению терминально-складским комплексом филиала ОАО «РЖД», транспортные расходы по доставке Продукции до Грузополучателей, расходы по погрузочно-разгрузочным работам, расходы по страхованию, таможенные</w:t>
            </w:r>
            <w:proofErr w:type="gramEnd"/>
            <w:r>
              <w:rPr>
                <w:sz w:val="24"/>
                <w:szCs w:val="24"/>
              </w:rPr>
              <w:t xml:space="preserve"> пошлины и другие обязательные платежи, налоги (кроме НДС) и сборы, расходы по оплате всех затрат, издержек, связанных с исполнением Договора.</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340D8" w:rsidRPr="004F4D78" w:rsidRDefault="003D2B16" w:rsidP="004F4D78">
            <w:pPr>
              <w:pStyle w:val="19"/>
              <w:ind w:firstLine="0"/>
              <w:rPr>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004F4D78" w:rsidRPr="004F4D78">
              <w:rPr>
                <w:sz w:val="24"/>
                <w:szCs w:val="24"/>
              </w:rPr>
              <w:t xml:space="preserve">14 часов 00 минут </w:t>
            </w:r>
            <w:r w:rsidRPr="004F4D78">
              <w:rPr>
                <w:sz w:val="24"/>
                <w:szCs w:val="24"/>
              </w:rPr>
              <w:t>«</w:t>
            </w:r>
            <w:r w:rsidR="004F4D78" w:rsidRPr="004F4D78">
              <w:rPr>
                <w:sz w:val="24"/>
                <w:szCs w:val="24"/>
              </w:rPr>
              <w:t>30</w:t>
            </w:r>
            <w:r w:rsidRPr="004F4D78">
              <w:rPr>
                <w:sz w:val="24"/>
                <w:szCs w:val="24"/>
              </w:rPr>
              <w:t xml:space="preserve">» </w:t>
            </w:r>
            <w:r w:rsidR="004F4D78" w:rsidRPr="004F4D78">
              <w:rPr>
                <w:sz w:val="24"/>
                <w:szCs w:val="24"/>
              </w:rPr>
              <w:t xml:space="preserve">января </w:t>
            </w:r>
            <w:r w:rsidRPr="004F4D78">
              <w:rPr>
                <w:sz w:val="24"/>
                <w:szCs w:val="24"/>
              </w:rPr>
              <w:t>201</w:t>
            </w:r>
            <w:r w:rsidR="00677702" w:rsidRPr="004F4D78">
              <w:rPr>
                <w:sz w:val="24"/>
                <w:szCs w:val="24"/>
              </w:rPr>
              <w:t>8</w:t>
            </w:r>
            <w:r w:rsidRPr="004F4D78">
              <w:rPr>
                <w:sz w:val="24"/>
                <w:szCs w:val="24"/>
              </w:rPr>
              <w:t xml:space="preserve"> г.</w:t>
            </w:r>
            <w:r>
              <w:rPr>
                <w:sz w:val="24"/>
                <w:szCs w:val="24"/>
              </w:rPr>
              <w:t xml:space="preserve">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4340D8" w:rsidRDefault="003D2B16" w:rsidP="004F4D78">
            <w:pPr>
              <w:pStyle w:val="19"/>
              <w:ind w:firstLine="0"/>
              <w:rPr>
                <w:sz w:val="24"/>
                <w:szCs w:val="24"/>
              </w:rPr>
            </w:pPr>
            <w:r>
              <w:rPr>
                <w:sz w:val="24"/>
                <w:szCs w:val="24"/>
              </w:rPr>
              <w:t xml:space="preserve">Вскрытие Заявок состоится </w:t>
            </w:r>
            <w:bookmarkStart w:id="94" w:name="OLE_LINK77"/>
            <w:bookmarkStart w:id="95" w:name="OLE_LINK78"/>
            <w:bookmarkStart w:id="96" w:name="OLE_LINK91"/>
            <w:r w:rsidRPr="004F4D78">
              <w:rPr>
                <w:sz w:val="24"/>
                <w:szCs w:val="24"/>
              </w:rPr>
              <w:t>«</w:t>
            </w:r>
            <w:r w:rsidR="004F4D78" w:rsidRPr="004F4D78">
              <w:rPr>
                <w:sz w:val="24"/>
                <w:szCs w:val="24"/>
              </w:rPr>
              <w:t>31</w:t>
            </w:r>
            <w:r w:rsidRPr="004F4D78">
              <w:rPr>
                <w:sz w:val="24"/>
                <w:szCs w:val="24"/>
              </w:rPr>
              <w:t xml:space="preserve">» </w:t>
            </w:r>
            <w:r w:rsidR="004F4D78" w:rsidRPr="004F4D78">
              <w:rPr>
                <w:sz w:val="24"/>
                <w:szCs w:val="24"/>
              </w:rPr>
              <w:t xml:space="preserve">января </w:t>
            </w:r>
            <w:r w:rsidRPr="004F4D78">
              <w:rPr>
                <w:sz w:val="24"/>
                <w:szCs w:val="24"/>
              </w:rPr>
              <w:t>201</w:t>
            </w:r>
            <w:r w:rsidR="00677702" w:rsidRPr="004F4D78">
              <w:rPr>
                <w:sz w:val="24"/>
                <w:szCs w:val="24"/>
              </w:rPr>
              <w:t>8</w:t>
            </w:r>
            <w:r w:rsidRPr="004F4D78">
              <w:rPr>
                <w:sz w:val="24"/>
                <w:szCs w:val="24"/>
              </w:rPr>
              <w:t xml:space="preserve"> г.</w:t>
            </w:r>
            <w:bookmarkEnd w:id="94"/>
            <w:bookmarkEnd w:id="95"/>
            <w:bookmarkEnd w:id="96"/>
            <w:r>
              <w:rPr>
                <w:sz w:val="24"/>
                <w:szCs w:val="24"/>
              </w:rPr>
              <w:t xml:space="preserve"> </w:t>
            </w:r>
            <w:r w:rsidR="004F4D78">
              <w:rPr>
                <w:sz w:val="24"/>
                <w:szCs w:val="24"/>
              </w:rPr>
              <w:t xml:space="preserve">в 14 часов 00 минут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4340D8" w:rsidRPr="004F4D78" w:rsidRDefault="003D2B16" w:rsidP="004F4D78">
            <w:pPr>
              <w:pStyle w:val="19"/>
              <w:ind w:firstLine="0"/>
              <w:rPr>
                <w:sz w:val="24"/>
                <w:szCs w:val="24"/>
              </w:rPr>
            </w:pPr>
            <w:r>
              <w:rPr>
                <w:sz w:val="24"/>
                <w:szCs w:val="24"/>
              </w:rPr>
              <w:t xml:space="preserve">Оценка и сопоставление Заявок состоится </w:t>
            </w:r>
            <w:r>
              <w:rPr>
                <w:sz w:val="24"/>
                <w:szCs w:val="24"/>
              </w:rPr>
              <w:br/>
            </w:r>
            <w:r w:rsidRPr="004F4D78">
              <w:rPr>
                <w:sz w:val="24"/>
                <w:szCs w:val="24"/>
              </w:rPr>
              <w:t>«</w:t>
            </w:r>
            <w:r w:rsidR="004F4D78" w:rsidRPr="004F4D78">
              <w:rPr>
                <w:sz w:val="24"/>
                <w:szCs w:val="24"/>
              </w:rPr>
              <w:t>21</w:t>
            </w:r>
            <w:r w:rsidRPr="004F4D78">
              <w:rPr>
                <w:sz w:val="24"/>
                <w:szCs w:val="24"/>
              </w:rPr>
              <w:t xml:space="preserve">» </w:t>
            </w:r>
            <w:r w:rsidR="004F4D78" w:rsidRPr="004F4D78">
              <w:rPr>
                <w:sz w:val="24"/>
                <w:szCs w:val="24"/>
              </w:rPr>
              <w:t xml:space="preserve">февраля </w:t>
            </w:r>
            <w:r w:rsidRPr="004F4D78">
              <w:rPr>
                <w:sz w:val="24"/>
                <w:szCs w:val="24"/>
              </w:rPr>
              <w:t>201</w:t>
            </w:r>
            <w:r w:rsidR="00677702" w:rsidRPr="004F4D78">
              <w:rPr>
                <w:sz w:val="24"/>
                <w:szCs w:val="24"/>
              </w:rPr>
              <w:t>8</w:t>
            </w:r>
            <w:r w:rsidRPr="004F4D78">
              <w:rPr>
                <w:sz w:val="24"/>
                <w:szCs w:val="24"/>
              </w:rPr>
              <w:t xml:space="preserve"> г. </w:t>
            </w:r>
            <w:r w:rsidR="004F4D78">
              <w:rPr>
                <w:sz w:val="24"/>
                <w:szCs w:val="24"/>
              </w:rPr>
              <w:t>в 14 часов 00 минут</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4340D8" w:rsidRDefault="003D2B16">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4340D8" w:rsidRDefault="003D2B16">
            <w:pPr>
              <w:pStyle w:val="19"/>
              <w:ind w:firstLine="0"/>
              <w:rPr>
                <w:sz w:val="24"/>
                <w:szCs w:val="24"/>
                <w:highlight w:val="cyan"/>
              </w:rPr>
            </w:pPr>
            <w:r>
              <w:rPr>
                <w:sz w:val="24"/>
                <w:szCs w:val="24"/>
              </w:rPr>
              <w:lastRenderedPageBreak/>
              <w:t xml:space="preserve">Адрес: </w:t>
            </w:r>
            <w:r w:rsidR="00E12AF5" w:rsidRPr="00F86FAA">
              <w:rPr>
                <w:sz w:val="24"/>
                <w:szCs w:val="24"/>
              </w:rPr>
              <w:t>125047, Мо</w:t>
            </w:r>
            <w:r w:rsidR="00E12AF5">
              <w:rPr>
                <w:sz w:val="24"/>
                <w:szCs w:val="24"/>
              </w:rPr>
              <w:t>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340D8" w:rsidRDefault="003D2B16" w:rsidP="004F4D78">
            <w:pPr>
              <w:pStyle w:val="19"/>
              <w:ind w:firstLine="0"/>
              <w:rPr>
                <w:sz w:val="24"/>
                <w:szCs w:val="24"/>
                <w:highlight w:val="cyan"/>
              </w:rPr>
            </w:pPr>
            <w:r>
              <w:rPr>
                <w:sz w:val="24"/>
                <w:szCs w:val="24"/>
              </w:rPr>
              <w:t xml:space="preserve">Подведение итогов состоится не позднее </w:t>
            </w:r>
            <w:bookmarkStart w:id="97" w:name="OLE_LINK14"/>
            <w:bookmarkStart w:id="98" w:name="OLE_LINK15"/>
            <w:bookmarkStart w:id="99" w:name="OLE_LINK28"/>
            <w:r w:rsidR="004F4D78">
              <w:rPr>
                <w:sz w:val="24"/>
                <w:szCs w:val="24"/>
              </w:rPr>
              <w:t xml:space="preserve">14 часов 00 минут </w:t>
            </w:r>
            <w:r w:rsidRPr="004F4D78">
              <w:rPr>
                <w:sz w:val="24"/>
                <w:szCs w:val="24"/>
              </w:rPr>
              <w:t>«</w:t>
            </w:r>
            <w:r w:rsidR="004F4D78" w:rsidRPr="004F4D78">
              <w:rPr>
                <w:sz w:val="24"/>
                <w:szCs w:val="24"/>
              </w:rPr>
              <w:t>29</w:t>
            </w:r>
            <w:r w:rsidRPr="004F4D78">
              <w:rPr>
                <w:sz w:val="24"/>
                <w:szCs w:val="24"/>
              </w:rPr>
              <w:t xml:space="preserve">» </w:t>
            </w:r>
            <w:r w:rsidR="004F4D78" w:rsidRPr="004F4D78">
              <w:rPr>
                <w:sz w:val="24"/>
                <w:szCs w:val="24"/>
              </w:rPr>
              <w:t xml:space="preserve">марта </w:t>
            </w:r>
            <w:r w:rsidRPr="004F4D78">
              <w:rPr>
                <w:sz w:val="24"/>
                <w:szCs w:val="24"/>
              </w:rPr>
              <w:t>201</w:t>
            </w:r>
            <w:r w:rsidR="00677702" w:rsidRPr="004F4D78">
              <w:rPr>
                <w:sz w:val="24"/>
                <w:szCs w:val="24"/>
              </w:rPr>
              <w:t>8</w:t>
            </w:r>
            <w:r w:rsidRPr="004F4D78">
              <w:rPr>
                <w:sz w:val="24"/>
                <w:szCs w:val="24"/>
              </w:rPr>
              <w:t xml:space="preserve"> г.</w:t>
            </w:r>
            <w:bookmarkEnd w:id="97"/>
            <w:bookmarkEnd w:id="98"/>
            <w:bookmarkEnd w:id="99"/>
            <w:r w:rsidRPr="004F4D78">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4340D8" w:rsidRDefault="003D2B16" w:rsidP="00677702">
            <w:pPr>
              <w:pStyle w:val="19"/>
              <w:ind w:firstLine="0"/>
              <w:rPr>
                <w:sz w:val="24"/>
                <w:szCs w:val="24"/>
              </w:rPr>
            </w:pPr>
            <w:r>
              <w:rPr>
                <w:sz w:val="24"/>
                <w:szCs w:val="24"/>
              </w:rPr>
              <w:t>Оплата Продукции по Заявкам осуществляется Грузополучателями на основании Заявки и выставленного Поставщиком счета в течение 30 (тридцати) дней с даты подписания товарной накладной по форме ТОРГ-12 и получения от Поставщика всех документов, предусмотренных Договором.</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340D8" w:rsidRDefault="003D2B1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340D8" w:rsidRDefault="003D2B1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течение 30 (тридцати) рабочих дней с даты подачи Заявки Покупателем.</w:t>
            </w:r>
          </w:p>
          <w:p w:rsidR="00685C56" w:rsidRPr="00F86FAA" w:rsidRDefault="00685C56" w:rsidP="00685C56">
            <w:pPr>
              <w:pStyle w:val="Default"/>
              <w:jc w:val="both"/>
            </w:pPr>
          </w:p>
          <w:p w:rsidR="004340D8" w:rsidRDefault="00174FFE" w:rsidP="00E12AF5">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E12AF5">
              <w:rPr>
                <w:b/>
                <w:color w:val="auto"/>
              </w:rPr>
              <w:t xml:space="preserve"> </w:t>
            </w:r>
            <w:r w:rsidR="003D2B16">
              <w:t xml:space="preserve">Филиалы и Агентства Заказчика, в соответствии с п.4.7. Технического задания (раздел 4).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4340D8" w:rsidRDefault="003D2B16">
            <w:pPr>
              <w:pStyle w:val="19"/>
              <w:ind w:firstLine="0"/>
              <w:rPr>
                <w:sz w:val="24"/>
                <w:szCs w:val="24"/>
              </w:rPr>
            </w:pPr>
            <w:r>
              <w:rPr>
                <w:sz w:val="24"/>
                <w:szCs w:val="24"/>
              </w:rPr>
              <w:t>Состав и объем 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4340D8" w:rsidRPr="00677702" w:rsidRDefault="003D2B16">
            <w:pPr>
              <w:pStyle w:val="afe"/>
              <w:jc w:val="both"/>
              <w:rPr>
                <w:sz w:val="24"/>
                <w:szCs w:val="24"/>
              </w:rPr>
            </w:pPr>
            <w:r w:rsidRPr="0067770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4340D8" w:rsidRDefault="003D2B16">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340D8" w:rsidRPr="00677702" w:rsidRDefault="003D2B16">
            <w:pPr>
              <w:pStyle w:val="aff6"/>
              <w:numPr>
                <w:ilvl w:val="1"/>
                <w:numId w:val="26"/>
              </w:numPr>
              <w:jc w:val="both"/>
            </w:pPr>
            <w:r w:rsidRPr="0067770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340D8" w:rsidRPr="00677702" w:rsidRDefault="003D2B16">
            <w:pPr>
              <w:pStyle w:val="aff6"/>
              <w:numPr>
                <w:ilvl w:val="1"/>
                <w:numId w:val="26"/>
              </w:numPr>
              <w:jc w:val="both"/>
            </w:pPr>
            <w:r w:rsidRPr="0067770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340D8" w:rsidRPr="00677702" w:rsidRDefault="003D2B16">
            <w:pPr>
              <w:pStyle w:val="aff6"/>
              <w:numPr>
                <w:ilvl w:val="1"/>
                <w:numId w:val="26"/>
              </w:numPr>
              <w:jc w:val="both"/>
            </w:pPr>
            <w:r w:rsidRPr="0067770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запорно-пломбировочных устройств для универсальных и специализированных контейнеров), с суммарной стоимостью договор</w:t>
            </w:r>
            <w:proofErr w:type="gramStart"/>
            <w:r w:rsidRPr="00677702">
              <w:t>а(</w:t>
            </w:r>
            <w:proofErr w:type="gramEnd"/>
            <w:r w:rsidRPr="00677702">
              <w:t>-</w:t>
            </w:r>
            <w:proofErr w:type="spellStart"/>
            <w:r w:rsidRPr="00677702">
              <w:t>ов</w:t>
            </w:r>
            <w:proofErr w:type="spellEnd"/>
            <w:r w:rsidRPr="00677702">
              <w:t xml:space="preserve">) не менее 20 % от начальной (максимальной) цены договора/цены лота; </w:t>
            </w:r>
          </w:p>
          <w:p w:rsidR="004340D8" w:rsidRPr="00677702" w:rsidRDefault="003D2B16">
            <w:pPr>
              <w:pStyle w:val="aff6"/>
              <w:numPr>
                <w:ilvl w:val="1"/>
                <w:numId w:val="26"/>
              </w:numPr>
              <w:jc w:val="both"/>
            </w:pPr>
            <w:r w:rsidRPr="00677702">
              <w:t>претендент должен являться производителем продукции либо обладать правом поставки товара, являющегося предметом Открытого конкурса.</w:t>
            </w:r>
          </w:p>
          <w:p w:rsidR="006D2B87" w:rsidRPr="006D2B87" w:rsidRDefault="006D2B87" w:rsidP="006D2B87">
            <w:pPr>
              <w:pStyle w:val="aff6"/>
              <w:numPr>
                <w:ilvl w:val="0"/>
                <w:numId w:val="26"/>
              </w:numPr>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4340D8" w:rsidRPr="00677702" w:rsidRDefault="003D2B16">
            <w:pPr>
              <w:pStyle w:val="aff6"/>
              <w:numPr>
                <w:ilvl w:val="1"/>
                <w:numId w:val="26"/>
              </w:numPr>
              <w:jc w:val="both"/>
            </w:pPr>
            <w:r w:rsidRPr="00677702">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340D8" w:rsidRPr="00677702" w:rsidRDefault="003D2B16">
            <w:pPr>
              <w:pStyle w:val="aff6"/>
              <w:numPr>
                <w:ilvl w:val="1"/>
                <w:numId w:val="26"/>
              </w:numPr>
              <w:jc w:val="both"/>
            </w:pPr>
            <w:proofErr w:type="gramStart"/>
            <w:r w:rsidRPr="0067770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7702">
              <w:t>://</w:t>
            </w:r>
            <w:r>
              <w:rPr>
                <w:lang w:val="en-US"/>
              </w:rPr>
              <w:t>service</w:t>
            </w:r>
            <w:r w:rsidRPr="00677702">
              <w:t>.</w:t>
            </w:r>
            <w:proofErr w:type="spellStart"/>
            <w:r>
              <w:rPr>
                <w:lang w:val="en-US"/>
              </w:rPr>
              <w:t>nalog</w:t>
            </w:r>
            <w:proofErr w:type="spellEnd"/>
            <w:r w:rsidRPr="00677702">
              <w:t>.</w:t>
            </w:r>
            <w:r>
              <w:rPr>
                <w:lang w:val="en-US"/>
              </w:rPr>
              <w:t>ru</w:t>
            </w:r>
            <w:r w:rsidRPr="00677702">
              <w:t>/</w:t>
            </w:r>
            <w:proofErr w:type="spellStart"/>
            <w:r>
              <w:rPr>
                <w:lang w:val="en-US"/>
              </w:rPr>
              <w:t>zd</w:t>
            </w:r>
            <w:proofErr w:type="spellEnd"/>
            <w:r w:rsidRPr="00677702">
              <w:t>.</w:t>
            </w:r>
            <w:r>
              <w:rPr>
                <w:lang w:val="en-US"/>
              </w:rPr>
              <w:t>do</w:t>
            </w:r>
            <w:r w:rsidRPr="00677702">
              <w:t>).</w:t>
            </w:r>
            <w:proofErr w:type="gramEnd"/>
            <w:r w:rsidRPr="00677702">
              <w:t xml:space="preserve"> </w:t>
            </w:r>
            <w:proofErr w:type="gramStart"/>
            <w:r w:rsidRPr="0067770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77702">
              <w:t xml:space="preserve"> </w:t>
            </w:r>
            <w:proofErr w:type="gramStart"/>
            <w:r w:rsidRPr="0067770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7702">
              <w:t>://</w:t>
            </w:r>
            <w:r>
              <w:rPr>
                <w:lang w:val="en-US"/>
              </w:rPr>
              <w:t>service</w:t>
            </w:r>
            <w:r w:rsidRPr="00677702">
              <w:t>.</w:t>
            </w:r>
            <w:proofErr w:type="spellStart"/>
            <w:r>
              <w:rPr>
                <w:lang w:val="en-US"/>
              </w:rPr>
              <w:t>nalog</w:t>
            </w:r>
            <w:proofErr w:type="spellEnd"/>
            <w:r w:rsidRPr="00677702">
              <w:t>.</w:t>
            </w:r>
            <w:r>
              <w:rPr>
                <w:lang w:val="en-US"/>
              </w:rPr>
              <w:t>ru</w:t>
            </w:r>
            <w:r w:rsidRPr="00677702">
              <w:t>/</w:t>
            </w:r>
            <w:proofErr w:type="spellStart"/>
            <w:r>
              <w:rPr>
                <w:lang w:val="en-US"/>
              </w:rPr>
              <w:t>zd</w:t>
            </w:r>
            <w:proofErr w:type="spellEnd"/>
            <w:r w:rsidRPr="00677702">
              <w:t>.</w:t>
            </w:r>
            <w:r>
              <w:rPr>
                <w:lang w:val="en-US"/>
              </w:rPr>
              <w:t>do</w:t>
            </w:r>
            <w:r w:rsidRPr="00677702">
              <w:t xml:space="preserve">)); </w:t>
            </w:r>
            <w:proofErr w:type="gramEnd"/>
          </w:p>
          <w:p w:rsidR="004340D8" w:rsidRPr="00677702" w:rsidRDefault="003D2B16">
            <w:pPr>
              <w:pStyle w:val="aff6"/>
              <w:numPr>
                <w:ilvl w:val="1"/>
                <w:numId w:val="26"/>
              </w:numPr>
              <w:jc w:val="both"/>
            </w:pPr>
            <w:proofErr w:type="gramStart"/>
            <w:r w:rsidRPr="0067770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77702">
              <w:t>неприостановлении</w:t>
            </w:r>
            <w:proofErr w:type="spellEnd"/>
            <w:r w:rsidRPr="0067770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7702">
              <w:t>://</w:t>
            </w:r>
            <w:proofErr w:type="spellStart"/>
            <w:r>
              <w:rPr>
                <w:lang w:val="en-US"/>
              </w:rPr>
              <w:t>fssprus</w:t>
            </w:r>
            <w:proofErr w:type="spellEnd"/>
            <w:r w:rsidRPr="00677702">
              <w:t>.</w:t>
            </w:r>
            <w:r>
              <w:rPr>
                <w:lang w:val="en-US"/>
              </w:rPr>
              <w:t>ru</w:t>
            </w:r>
            <w:r w:rsidRPr="00677702">
              <w:t>/</w:t>
            </w:r>
            <w:proofErr w:type="spellStart"/>
            <w:r>
              <w:rPr>
                <w:lang w:val="en-US"/>
              </w:rPr>
              <w:t>iss</w:t>
            </w:r>
            <w:proofErr w:type="spellEnd"/>
            <w:proofErr w:type="gramEnd"/>
            <w:r w:rsidRPr="00677702">
              <w:t>/</w:t>
            </w:r>
            <w:proofErr w:type="spellStart"/>
            <w:proofErr w:type="gramStart"/>
            <w:r>
              <w:rPr>
                <w:lang w:val="en-US"/>
              </w:rPr>
              <w:t>ip</w:t>
            </w:r>
            <w:proofErr w:type="spellEnd"/>
            <w:proofErr w:type="gramEnd"/>
            <w:r w:rsidRPr="00677702">
              <w:t xml:space="preserve">), а также информации в едином Федеральном реестре сведений о фактах деятельности юридических лиц </w:t>
            </w:r>
            <w:r>
              <w:rPr>
                <w:lang w:val="en-US"/>
              </w:rPr>
              <w:t>http</w:t>
            </w:r>
            <w:r w:rsidRPr="00677702">
              <w:t>://</w:t>
            </w:r>
            <w:r>
              <w:rPr>
                <w:lang w:val="en-US"/>
              </w:rPr>
              <w:t>www</w:t>
            </w:r>
            <w:r w:rsidRPr="00677702">
              <w:t>.</w:t>
            </w:r>
            <w:proofErr w:type="spellStart"/>
            <w:r>
              <w:rPr>
                <w:lang w:val="en-US"/>
              </w:rPr>
              <w:t>fedresurs</w:t>
            </w:r>
            <w:proofErr w:type="spellEnd"/>
            <w:r w:rsidRPr="00677702">
              <w:t>.</w:t>
            </w:r>
            <w:r>
              <w:rPr>
                <w:lang w:val="en-US"/>
              </w:rPr>
              <w:t>ru</w:t>
            </w:r>
            <w:r w:rsidRPr="00677702">
              <w:t>/</w:t>
            </w:r>
            <w:r>
              <w:rPr>
                <w:lang w:val="en-US"/>
              </w:rPr>
              <w:t>companies</w:t>
            </w:r>
            <w:r w:rsidRPr="00677702">
              <w:t>/</w:t>
            </w:r>
            <w:proofErr w:type="spellStart"/>
            <w:r>
              <w:rPr>
                <w:lang w:val="en-US"/>
              </w:rPr>
              <w:t>IsSearching</w:t>
            </w:r>
            <w:proofErr w:type="spellEnd"/>
            <w:r w:rsidRPr="00677702">
              <w:t xml:space="preserve">. </w:t>
            </w:r>
            <w:proofErr w:type="gramStart"/>
            <w:r w:rsidRPr="00677702">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677702">
              <w:lastRenderedPageBreak/>
              <w:t>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677702">
              <w:t xml:space="preserve"> Организатором на день рассмотрения Заявок проверяется информация о наличии исполнительных производств и/или </w:t>
            </w:r>
            <w:proofErr w:type="spellStart"/>
            <w:r w:rsidRPr="00677702">
              <w:t>неприостановлении</w:t>
            </w:r>
            <w:proofErr w:type="spellEnd"/>
            <w:r w:rsidRPr="0067770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340D8" w:rsidRPr="00677702" w:rsidRDefault="003D2B16">
            <w:pPr>
              <w:pStyle w:val="aff6"/>
              <w:numPr>
                <w:ilvl w:val="1"/>
                <w:numId w:val="26"/>
              </w:numPr>
              <w:jc w:val="both"/>
            </w:pPr>
            <w:r w:rsidRPr="0067770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4340D8" w:rsidRPr="00677702" w:rsidRDefault="003D2B16">
            <w:pPr>
              <w:pStyle w:val="aff6"/>
              <w:numPr>
                <w:ilvl w:val="1"/>
                <w:numId w:val="26"/>
              </w:numPr>
              <w:jc w:val="both"/>
            </w:pPr>
            <w:r w:rsidRPr="00677702">
              <w:t xml:space="preserve">документ по форме приложения № 4 к документации о </w:t>
            </w:r>
            <w:proofErr w:type="gramStart"/>
            <w:r w:rsidRPr="00677702">
              <w:t>закупке</w:t>
            </w:r>
            <w:proofErr w:type="gramEnd"/>
            <w:r w:rsidRPr="00677702">
              <w:t xml:space="preserve"> о наличии опыта поставки товара, выполнения работ, оказания услуг, указанного в подпункте 1.3 части 1 пункта 17 Информационной карты; </w:t>
            </w:r>
          </w:p>
          <w:p w:rsidR="004340D8" w:rsidRPr="00677702" w:rsidRDefault="003D2B16">
            <w:pPr>
              <w:pStyle w:val="aff6"/>
              <w:numPr>
                <w:ilvl w:val="1"/>
                <w:numId w:val="26"/>
              </w:numPr>
              <w:jc w:val="both"/>
            </w:pPr>
            <w:r w:rsidRPr="00677702">
              <w:t xml:space="preserve">копии договоров, указанных в документе по форме приложения № 4 к документации о закупке; </w:t>
            </w:r>
          </w:p>
          <w:p w:rsidR="004340D8" w:rsidRDefault="003D2B16">
            <w:pPr>
              <w:pStyle w:val="aff6"/>
              <w:numPr>
                <w:ilvl w:val="1"/>
                <w:numId w:val="26"/>
              </w:numPr>
              <w:jc w:val="both"/>
              <w:rPr>
                <w:lang w:val="en-US"/>
              </w:rPr>
            </w:pPr>
            <w:r w:rsidRPr="00677702">
              <w:t xml:space="preserve">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E12AF5" w:rsidRDefault="003D2B16">
            <w:pPr>
              <w:pStyle w:val="aff6"/>
              <w:numPr>
                <w:ilvl w:val="1"/>
                <w:numId w:val="26"/>
              </w:numPr>
              <w:jc w:val="both"/>
            </w:pPr>
            <w:r w:rsidRPr="00677702">
              <w:t>В подтверждение того, что претендент является производителем Товара либо обладает правом поставки Товаров, предоставленным производителем:</w:t>
            </w:r>
          </w:p>
          <w:p w:rsidR="00E12AF5" w:rsidRDefault="003D2B16" w:rsidP="00E12AF5">
            <w:pPr>
              <w:pStyle w:val="aff6"/>
              <w:ind w:left="792"/>
              <w:jc w:val="both"/>
            </w:pPr>
            <w:r w:rsidRPr="00677702">
              <w:t xml:space="preserve">- документ, подтверждающий, что претендент является производителем Товара, являющегося предметом настоящего Открытого конкурса (в свободной форме за подписью претендента); </w:t>
            </w:r>
          </w:p>
          <w:p w:rsidR="00E12AF5" w:rsidRDefault="003D2B16" w:rsidP="00E12AF5">
            <w:pPr>
              <w:pStyle w:val="aff6"/>
              <w:ind w:left="792"/>
              <w:jc w:val="both"/>
            </w:pPr>
            <w:r w:rsidRPr="00677702">
              <w:t xml:space="preserve">- и/или информационное письмо или иной документ, </w:t>
            </w:r>
            <w:r w:rsidRPr="00677702">
              <w:lastRenderedPageBreak/>
              <w:t>выданный производителем и/или дилерский договор с производителем Товара, являющего предметом (поставка запорно-пломбировочных устрой</w:t>
            </w:r>
            <w:proofErr w:type="gramStart"/>
            <w:r w:rsidRPr="00677702">
              <w:t>ств дл</w:t>
            </w:r>
            <w:proofErr w:type="gramEnd"/>
            <w:r w:rsidRPr="00677702">
              <w:t>я универсальных и специализированных контейнеров) настоящего Открытого конкурса сроком действия не менее чем до 31.01.2020 (либо письменное подтверждение о намерении продолжения сотрудничества не менее чем до 31.01.2020);</w:t>
            </w:r>
          </w:p>
          <w:p w:rsidR="004340D8" w:rsidRPr="00677702" w:rsidRDefault="003D2B16" w:rsidP="00E12AF5">
            <w:pPr>
              <w:pStyle w:val="aff6"/>
              <w:ind w:left="792"/>
              <w:jc w:val="both"/>
            </w:pPr>
            <w:proofErr w:type="gramStart"/>
            <w:r w:rsidRPr="00677702">
              <w:t>- и/или копию договора с дилером/поставщиком товара, являющего предметом настоящего Открытого конкурса, с приложением копии договора, заключенного между дилером/поставщиком с производителем Товара по предмету настоящего Открытого конкурса, и/или информационных писем, выданных производителем дилеру/поставщику Товара,  сроком действия не менее чем до 31.</w:t>
            </w:r>
            <w:r w:rsidR="00677702">
              <w:t>0</w:t>
            </w:r>
            <w:r w:rsidRPr="00677702">
              <w:t>1.2020 (либо письменное подтверждение о намерении продолжения сотрудничества сроком действия не менее чем до 31.</w:t>
            </w:r>
            <w:r w:rsidR="00677702">
              <w:t>0</w:t>
            </w:r>
            <w:r w:rsidRPr="00677702">
              <w:t xml:space="preserve">1.2020); </w:t>
            </w:r>
            <w:proofErr w:type="gramEnd"/>
          </w:p>
          <w:p w:rsidR="004340D8" w:rsidRPr="00677702" w:rsidRDefault="003D2B16">
            <w:pPr>
              <w:pStyle w:val="aff6"/>
              <w:numPr>
                <w:ilvl w:val="1"/>
                <w:numId w:val="26"/>
              </w:numPr>
              <w:jc w:val="both"/>
            </w:pPr>
            <w:r w:rsidRPr="00677702">
              <w:t>Сертификаты на Товар, паспорта продукции, подтверждающие качество Товара, соответствие требованиям Технического задания (раздел 4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4340D8" w:rsidRDefault="003D2B16">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340D8" w:rsidRDefault="003D2B16">
                  <w:pPr>
                    <w:pStyle w:val="af9"/>
                    <w:ind w:firstLine="0"/>
                    <w:rPr>
                      <w:sz w:val="24"/>
                    </w:rPr>
                  </w:pPr>
                  <w:r>
                    <w:rPr>
                      <w:sz w:val="24"/>
                    </w:rPr>
                    <w:t xml:space="preserve">Единичные расценки Продукции по </w:t>
                  </w:r>
                  <w:proofErr w:type="gramStart"/>
                  <w:r>
                    <w:rPr>
                      <w:sz w:val="24"/>
                    </w:rPr>
                    <w:t>Стержневым</w:t>
                  </w:r>
                  <w:proofErr w:type="gramEnd"/>
                  <w:r>
                    <w:rPr>
                      <w:sz w:val="24"/>
                    </w:rPr>
                    <w:t xml:space="preserve"> ЗПУ </w:t>
                  </w:r>
                </w:p>
              </w:tc>
              <w:tc>
                <w:tcPr>
                  <w:tcW w:w="2114" w:type="dxa"/>
                </w:tcPr>
                <w:p w:rsidR="004340D8" w:rsidRDefault="003D2B16">
                  <w:pPr>
                    <w:pStyle w:val="af9"/>
                    <w:ind w:firstLine="0"/>
                    <w:rPr>
                      <w:sz w:val="24"/>
                      <w:lang w:val="en-US"/>
                    </w:rPr>
                  </w:pPr>
                  <w:r>
                    <w:rPr>
                      <w:sz w:val="24"/>
                      <w:lang w:val="en-US"/>
                    </w:rPr>
                    <w:t>0,50</w:t>
                  </w:r>
                </w:p>
              </w:tc>
            </w:tr>
            <w:tr w:rsidR="006D2B87" w:rsidRPr="00514332" w:rsidTr="006D2B87">
              <w:tc>
                <w:tcPr>
                  <w:tcW w:w="4423" w:type="dxa"/>
                </w:tcPr>
                <w:p w:rsidR="004340D8" w:rsidRDefault="003D2B16">
                  <w:pPr>
                    <w:pStyle w:val="af9"/>
                    <w:ind w:firstLine="0"/>
                    <w:rPr>
                      <w:sz w:val="24"/>
                    </w:rPr>
                  </w:pPr>
                  <w:r>
                    <w:rPr>
                      <w:sz w:val="24"/>
                    </w:rPr>
                    <w:t xml:space="preserve">Единичные расценки Продукции по </w:t>
                  </w:r>
                  <w:proofErr w:type="gramStart"/>
                  <w:r>
                    <w:rPr>
                      <w:sz w:val="24"/>
                    </w:rPr>
                    <w:t>Универсальным</w:t>
                  </w:r>
                  <w:proofErr w:type="gramEnd"/>
                  <w:r>
                    <w:rPr>
                      <w:sz w:val="24"/>
                    </w:rPr>
                    <w:t xml:space="preserve"> ЗПУ </w:t>
                  </w:r>
                </w:p>
              </w:tc>
              <w:tc>
                <w:tcPr>
                  <w:tcW w:w="2114" w:type="dxa"/>
                </w:tcPr>
                <w:p w:rsidR="004340D8" w:rsidRDefault="003D2B16">
                  <w:pPr>
                    <w:pStyle w:val="af9"/>
                    <w:ind w:firstLine="0"/>
                    <w:rPr>
                      <w:sz w:val="24"/>
                      <w:lang w:val="en-US"/>
                    </w:rPr>
                  </w:pPr>
                  <w:r>
                    <w:rPr>
                      <w:sz w:val="24"/>
                      <w:lang w:val="en-US"/>
                    </w:rPr>
                    <w:t>0,15</w:t>
                  </w:r>
                </w:p>
              </w:tc>
            </w:tr>
            <w:tr w:rsidR="006D2B87" w:rsidRPr="00514332" w:rsidTr="006D2B87">
              <w:tc>
                <w:tcPr>
                  <w:tcW w:w="4423" w:type="dxa"/>
                </w:tcPr>
                <w:p w:rsidR="004340D8" w:rsidRDefault="003D2B16" w:rsidP="00E12AF5">
                  <w:pPr>
                    <w:pStyle w:val="af9"/>
                    <w:ind w:firstLine="0"/>
                    <w:rPr>
                      <w:sz w:val="24"/>
                    </w:rPr>
                  </w:pPr>
                  <w:r>
                    <w:rPr>
                      <w:sz w:val="24"/>
                    </w:rPr>
                    <w:t xml:space="preserve">Единичные расценки Продукции по  Запорным </w:t>
                  </w:r>
                  <w:r w:rsidR="00E12AF5">
                    <w:rPr>
                      <w:sz w:val="24"/>
                    </w:rPr>
                    <w:t>устройствам</w:t>
                  </w:r>
                </w:p>
              </w:tc>
              <w:tc>
                <w:tcPr>
                  <w:tcW w:w="2114" w:type="dxa"/>
                </w:tcPr>
                <w:p w:rsidR="004340D8" w:rsidRDefault="003D2B16">
                  <w:pPr>
                    <w:pStyle w:val="af9"/>
                    <w:ind w:firstLine="0"/>
                    <w:rPr>
                      <w:sz w:val="24"/>
                      <w:lang w:val="en-US"/>
                    </w:rPr>
                  </w:pPr>
                  <w:r>
                    <w:rPr>
                      <w:sz w:val="24"/>
                      <w:lang w:val="en-US"/>
                    </w:rPr>
                    <w:t>0,15</w:t>
                  </w:r>
                </w:p>
              </w:tc>
            </w:tr>
            <w:tr w:rsidR="006D2B87" w:rsidRPr="00514332" w:rsidTr="006D2B87">
              <w:tc>
                <w:tcPr>
                  <w:tcW w:w="4423" w:type="dxa"/>
                </w:tcPr>
                <w:p w:rsidR="004340D8" w:rsidRDefault="003D2B16">
                  <w:pPr>
                    <w:pStyle w:val="af9"/>
                    <w:ind w:firstLine="0"/>
                    <w:rPr>
                      <w:sz w:val="24"/>
                    </w:rPr>
                  </w:pPr>
                  <w:r>
                    <w:rPr>
                      <w:sz w:val="24"/>
                    </w:rPr>
                    <w:t xml:space="preserve">Срок поставки Продукции  </w:t>
                  </w:r>
                </w:p>
              </w:tc>
              <w:tc>
                <w:tcPr>
                  <w:tcW w:w="2114" w:type="dxa"/>
                </w:tcPr>
                <w:p w:rsidR="004340D8" w:rsidRDefault="003D2B16">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677702" w:rsidRDefault="00677702">
            <w:pPr>
              <w:pStyle w:val="af9"/>
              <w:ind w:left="34" w:firstLine="567"/>
              <w:rPr>
                <w:sz w:val="24"/>
              </w:rPr>
            </w:pPr>
            <w:r>
              <w:rPr>
                <w:sz w:val="24"/>
              </w:rPr>
              <w:t xml:space="preserve">1. </w:t>
            </w:r>
            <w:r w:rsidRPr="00677702">
              <w:rPr>
                <w:sz w:val="24"/>
              </w:rPr>
              <w:t xml:space="preserve">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закупочных процедур на следующих условиях: </w:t>
            </w:r>
          </w:p>
          <w:p w:rsidR="00677702" w:rsidRDefault="00677702">
            <w:pPr>
              <w:pStyle w:val="af9"/>
              <w:ind w:left="34" w:firstLine="567"/>
              <w:rPr>
                <w:sz w:val="24"/>
              </w:rPr>
            </w:pPr>
            <w:r w:rsidRPr="00677702">
              <w:rPr>
                <w:sz w:val="24"/>
              </w:rPr>
              <w:t xml:space="preserve">- увеличение цены единицы продукции в процессе исполнения договора составит не более 4,6 (четыре целых шесть десятых) % в год;  </w:t>
            </w:r>
          </w:p>
          <w:p w:rsidR="004340D8" w:rsidRPr="00677702" w:rsidRDefault="00677702" w:rsidP="00677702">
            <w:pPr>
              <w:pStyle w:val="af9"/>
              <w:ind w:left="34" w:firstLine="567"/>
              <w:rPr>
                <w:rFonts w:eastAsia="Times New Roman"/>
                <w:sz w:val="24"/>
                <w:lang w:eastAsia="ru-RU"/>
              </w:rPr>
            </w:pPr>
            <w:r w:rsidRPr="00677702">
              <w:rPr>
                <w:sz w:val="24"/>
              </w:rPr>
              <w:t xml:space="preserve">- увеличение цены единицы продукции возможно </w:t>
            </w:r>
            <w:r w:rsidR="00D347FB">
              <w:rPr>
                <w:sz w:val="24"/>
              </w:rPr>
              <w:br/>
            </w:r>
            <w:r w:rsidRPr="00677702">
              <w:rPr>
                <w:sz w:val="24"/>
              </w:rPr>
              <w:t>с</w:t>
            </w:r>
            <w:r w:rsidR="00D347FB">
              <w:rPr>
                <w:sz w:val="24"/>
              </w:rPr>
              <w:t xml:space="preserve"> </w:t>
            </w:r>
            <w:r w:rsidRPr="00677702">
              <w:rPr>
                <w:sz w:val="24"/>
              </w:rPr>
              <w:t xml:space="preserve">01 </w:t>
            </w:r>
            <w:r w:rsidRPr="00677702">
              <w:rPr>
                <w:rFonts w:eastAsia="Times New Roman"/>
                <w:sz w:val="24"/>
                <w:lang w:eastAsia="ru-RU"/>
              </w:rPr>
              <w:t xml:space="preserve">января 2019 года. </w:t>
            </w:r>
          </w:p>
          <w:p w:rsidR="004340D8" w:rsidRDefault="00D347FB" w:rsidP="00677702">
            <w:pPr>
              <w:pStyle w:val="-3"/>
              <w:numPr>
                <w:ilvl w:val="0"/>
                <w:numId w:val="18"/>
              </w:numPr>
              <w:tabs>
                <w:tab w:val="clear" w:pos="705"/>
                <w:tab w:val="num" w:pos="34"/>
              </w:tabs>
              <w:suppressAutoHyphens/>
              <w:ind w:left="34" w:firstLine="567"/>
              <w:rPr>
                <w:sz w:val="24"/>
              </w:rPr>
            </w:pPr>
            <w:r>
              <w:rPr>
                <w:sz w:val="24"/>
              </w:rPr>
              <w:t xml:space="preserve"> </w:t>
            </w:r>
            <w:r w:rsidR="003D2B1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677702">
            <w:pPr>
              <w:pStyle w:val="-3"/>
              <w:numPr>
                <w:ilvl w:val="2"/>
                <w:numId w:val="0"/>
              </w:numPr>
              <w:tabs>
                <w:tab w:val="num" w:pos="34"/>
                <w:tab w:val="num" w:pos="1985"/>
              </w:tabs>
              <w:suppressAutoHyphens/>
              <w:ind w:left="34" w:firstLine="567"/>
              <w:rPr>
                <w:sz w:val="24"/>
              </w:rPr>
            </w:pPr>
            <w:r>
              <w:rPr>
                <w:sz w:val="24"/>
              </w:rPr>
              <w:lastRenderedPageBreak/>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677702">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677702">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4340D8" w:rsidRDefault="003D2B16" w:rsidP="0067770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4340D8" w:rsidRDefault="0028585E">
            <w:pPr>
              <w:pStyle w:val="19"/>
              <w:ind w:firstLine="0"/>
              <w:rPr>
                <w:sz w:val="24"/>
                <w:szCs w:val="24"/>
              </w:rPr>
            </w:pPr>
            <w:r w:rsidRPr="0028585E">
              <w:rPr>
                <w:sz w:val="24"/>
                <w:szCs w:val="24"/>
              </w:rPr>
              <w:t>Привлечение субподрядчиков</w:t>
            </w:r>
            <w:r>
              <w:rPr>
                <w:sz w:val="24"/>
                <w:szCs w:val="24"/>
              </w:rPr>
              <w:t xml:space="preserve"> </w:t>
            </w:r>
            <w:r w:rsidR="003D2B16">
              <w:rPr>
                <w:sz w:val="24"/>
                <w:szCs w:val="24"/>
              </w:rPr>
              <w:t>допускается</w:t>
            </w:r>
            <w:r>
              <w:rPr>
                <w:sz w:val="24"/>
                <w:szCs w:val="24"/>
              </w:rPr>
              <w:t>.</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4340D8" w:rsidRDefault="003D2B1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4340D8" w:rsidRDefault="003D2B16">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4340D8" w:rsidRDefault="003D2B16">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headerReference w:type="default" r:id="rId35"/>
          <w:footerReference w:type="even" r:id="rId36"/>
          <w:footerReference w:type="default" r:id="rId37"/>
          <w:pgSz w:w="11907" w:h="16840" w:code="9"/>
          <w:pgMar w:top="1134" w:right="851" w:bottom="1134" w:left="1418" w:header="794" w:footer="794" w:gutter="0"/>
          <w:cols w:space="720"/>
          <w:titlePg/>
          <w:docGrid w:linePitch="326"/>
        </w:sectPr>
      </w:pPr>
    </w:p>
    <w:p w:rsidR="004340D8" w:rsidRDefault="003D2B1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40D8" w:rsidRDefault="003D2B1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340D8" w:rsidRDefault="003D2B1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340D8" w:rsidRDefault="004340D8" w:rsidP="00E729A2">
      <w:pPr>
        <w:pStyle w:val="3"/>
        <w:spacing w:before="0" w:after="0"/>
        <w:jc w:val="center"/>
        <w:rPr>
          <w:rFonts w:ascii="Times New Roman" w:hAnsi="Times New Roman"/>
          <w:b w:val="0"/>
          <w:bCs w:val="0"/>
          <w:sz w:val="28"/>
          <w:szCs w:val="28"/>
        </w:rPr>
      </w:pPr>
    </w:p>
    <w:p w:rsidR="004340D8" w:rsidRPr="008F1253" w:rsidRDefault="004340D8" w:rsidP="00E729A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340D8" w:rsidRPr="00C72FD7" w:rsidRDefault="004340D8" w:rsidP="00E729A2"/>
    <w:p w:rsidR="004340D8" w:rsidRDefault="004340D8" w:rsidP="00E729A2">
      <w:pPr>
        <w:rPr>
          <w:sz w:val="28"/>
          <w:szCs w:val="28"/>
        </w:rPr>
      </w:pPr>
      <w:r>
        <w:rPr>
          <w:sz w:val="28"/>
          <w:szCs w:val="28"/>
        </w:rPr>
        <w:t xml:space="preserve"> «____» ___________ 201_ г.                          </w:t>
      </w:r>
      <w:r w:rsidR="00EC0D87">
        <w:rPr>
          <w:sz w:val="28"/>
          <w:szCs w:val="28"/>
        </w:rPr>
        <w:t>Открытый конкурс</w:t>
      </w:r>
      <w:bookmarkStart w:id="100" w:name="_GoBack"/>
      <w:bookmarkEnd w:id="100"/>
      <w:r>
        <w:rPr>
          <w:sz w:val="28"/>
          <w:szCs w:val="28"/>
        </w:rPr>
        <w:t xml:space="preserve"> № </w:t>
      </w:r>
      <w:proofErr w:type="gramStart"/>
      <w:r>
        <w:rPr>
          <w:sz w:val="28"/>
          <w:szCs w:val="28"/>
        </w:rPr>
        <w:t>ОК</w:t>
      </w:r>
      <w:proofErr w:type="gramEnd"/>
      <w:r>
        <w:rPr>
          <w:sz w:val="28"/>
          <w:szCs w:val="28"/>
        </w:rPr>
        <w:t xml:space="preserve">/_____  </w:t>
      </w:r>
    </w:p>
    <w:p w:rsidR="004340D8" w:rsidRPr="00C33B09" w:rsidRDefault="004340D8" w:rsidP="00E729A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4340D8" w:rsidRDefault="004340D8" w:rsidP="00E729A2"/>
    <w:p w:rsidR="004340D8" w:rsidRPr="0065769F" w:rsidRDefault="004340D8" w:rsidP="00E729A2">
      <w:pPr>
        <w:rPr>
          <w:sz w:val="28"/>
          <w:szCs w:val="28"/>
        </w:rPr>
      </w:pPr>
      <w:r>
        <w:rPr>
          <w:sz w:val="28"/>
          <w:szCs w:val="28"/>
        </w:rPr>
        <w:t>__________________________________________________________________</w:t>
      </w:r>
    </w:p>
    <w:p w:rsidR="004340D8" w:rsidRPr="003E7259" w:rsidRDefault="004340D8" w:rsidP="00E729A2">
      <w:pPr>
        <w:ind w:firstLine="3"/>
        <w:jc w:val="center"/>
        <w:rPr>
          <w:bCs/>
          <w:i/>
        </w:rPr>
      </w:pPr>
      <w:r>
        <w:rPr>
          <w:bCs/>
          <w:i/>
        </w:rPr>
        <w:t>(Полное наименование п</w:t>
      </w:r>
      <w:r>
        <w:rPr>
          <w:i/>
        </w:rPr>
        <w:t>ретендента</w:t>
      </w:r>
      <w:r>
        <w:rPr>
          <w:bCs/>
          <w:i/>
        </w:rPr>
        <w:t>)</w:t>
      </w:r>
    </w:p>
    <w:p w:rsidR="004340D8" w:rsidRDefault="004340D8" w:rsidP="00E729A2">
      <w:pPr>
        <w:ind w:firstLine="708"/>
        <w:rPr>
          <w:bCs/>
          <w:sz w:val="28"/>
          <w:szCs w:val="28"/>
        </w:rPr>
      </w:pPr>
    </w:p>
    <w:p w:rsidR="004340D8" w:rsidRDefault="004340D8" w:rsidP="00E729A2">
      <w:pPr>
        <w:ind w:firstLine="708"/>
        <w:rPr>
          <w:bCs/>
          <w:sz w:val="28"/>
          <w:szCs w:val="28"/>
        </w:rPr>
      </w:pPr>
    </w:p>
    <w:p w:rsidR="004340D8" w:rsidRPr="009C4306" w:rsidRDefault="004340D8" w:rsidP="004340D8">
      <w:pPr>
        <w:pStyle w:val="aff6"/>
        <w:numPr>
          <w:ilvl w:val="0"/>
          <w:numId w:val="32"/>
        </w:numPr>
        <w:suppressAutoHyphens w:val="0"/>
        <w:contextualSpacing/>
        <w:rPr>
          <w:b/>
          <w:sz w:val="28"/>
          <w:szCs w:val="28"/>
        </w:rPr>
      </w:pPr>
      <w:r>
        <w:rPr>
          <w:b/>
          <w:sz w:val="28"/>
          <w:szCs w:val="28"/>
        </w:rPr>
        <w:t xml:space="preserve">Описание Продукции </w:t>
      </w:r>
    </w:p>
    <w:p w:rsidR="004340D8" w:rsidRPr="009C4306" w:rsidRDefault="004340D8" w:rsidP="00E729A2">
      <w:pPr>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
        <w:gridCol w:w="2009"/>
        <w:gridCol w:w="871"/>
        <w:gridCol w:w="1539"/>
        <w:gridCol w:w="2409"/>
        <w:gridCol w:w="2268"/>
      </w:tblGrid>
      <w:tr w:rsidR="004340D8" w:rsidRPr="009C4306" w:rsidTr="00FE0743">
        <w:tc>
          <w:tcPr>
            <w:tcW w:w="9639" w:type="dxa"/>
            <w:gridSpan w:val="6"/>
          </w:tcPr>
          <w:p w:rsidR="004340D8" w:rsidRDefault="004340D8" w:rsidP="001E3EC4">
            <w:pPr>
              <w:rPr>
                <w:b/>
              </w:rPr>
            </w:pPr>
          </w:p>
          <w:p w:rsidR="004340D8" w:rsidRPr="009C4306" w:rsidRDefault="004340D8" w:rsidP="001E3EC4">
            <w:r>
              <w:rPr>
                <w:b/>
              </w:rPr>
              <w:t>1. Конструктивные свойства</w:t>
            </w:r>
          </w:p>
        </w:tc>
      </w:tr>
      <w:tr w:rsidR="004340D8" w:rsidRPr="009C4306" w:rsidTr="00FE0743">
        <w:tc>
          <w:tcPr>
            <w:tcW w:w="543" w:type="dxa"/>
          </w:tcPr>
          <w:p w:rsidR="004340D8" w:rsidRPr="009C4306" w:rsidRDefault="004340D8" w:rsidP="001E3EC4">
            <w:r>
              <w:t>1.1</w:t>
            </w:r>
          </w:p>
        </w:tc>
        <w:tc>
          <w:tcPr>
            <w:tcW w:w="2009" w:type="dxa"/>
            <w:vAlign w:val="center"/>
          </w:tcPr>
          <w:p w:rsidR="004340D8" w:rsidRPr="009C4306" w:rsidRDefault="004340D8" w:rsidP="001E3EC4">
            <w:pPr>
              <w:jc w:val="center"/>
            </w:pPr>
            <w:r>
              <w:t>Тип устройства</w:t>
            </w:r>
          </w:p>
        </w:tc>
        <w:tc>
          <w:tcPr>
            <w:tcW w:w="2410" w:type="dxa"/>
            <w:gridSpan w:val="2"/>
            <w:vAlign w:val="center"/>
          </w:tcPr>
          <w:p w:rsidR="004340D8" w:rsidRPr="009C4306" w:rsidRDefault="004340D8" w:rsidP="001E3EC4">
            <w:pPr>
              <w:pStyle w:val="affa"/>
              <w:jc w:val="center"/>
              <w:rPr>
                <w:b/>
              </w:rPr>
            </w:pPr>
            <w:r>
              <w:rPr>
                <w:b/>
              </w:rPr>
              <w:t>Универсальные ЗПУ</w:t>
            </w:r>
          </w:p>
        </w:tc>
        <w:tc>
          <w:tcPr>
            <w:tcW w:w="2409" w:type="dxa"/>
            <w:vAlign w:val="center"/>
          </w:tcPr>
          <w:p w:rsidR="004340D8" w:rsidRPr="009C4306" w:rsidRDefault="004340D8" w:rsidP="001E3EC4">
            <w:pPr>
              <w:pStyle w:val="affa"/>
              <w:jc w:val="center"/>
              <w:rPr>
                <w:b/>
              </w:rPr>
            </w:pPr>
            <w:r>
              <w:rPr>
                <w:b/>
              </w:rPr>
              <w:t>Стержневые ЗПУ</w:t>
            </w:r>
          </w:p>
        </w:tc>
        <w:tc>
          <w:tcPr>
            <w:tcW w:w="2268" w:type="dxa"/>
            <w:vAlign w:val="center"/>
          </w:tcPr>
          <w:p w:rsidR="004340D8" w:rsidRPr="009C4306" w:rsidRDefault="004340D8" w:rsidP="001E3EC4">
            <w:pPr>
              <w:pStyle w:val="affa"/>
              <w:jc w:val="center"/>
              <w:rPr>
                <w:b/>
              </w:rPr>
            </w:pPr>
            <w:r>
              <w:rPr>
                <w:b/>
              </w:rPr>
              <w:t>Запорные устройства</w:t>
            </w:r>
          </w:p>
        </w:tc>
      </w:tr>
      <w:tr w:rsidR="004340D8" w:rsidRPr="009C4306" w:rsidTr="00FE0743">
        <w:tc>
          <w:tcPr>
            <w:tcW w:w="543" w:type="dxa"/>
          </w:tcPr>
          <w:p w:rsidR="004340D8" w:rsidRPr="009C4306" w:rsidRDefault="004340D8" w:rsidP="001E3EC4">
            <w:r>
              <w:t>1.2</w:t>
            </w:r>
          </w:p>
        </w:tc>
        <w:tc>
          <w:tcPr>
            <w:tcW w:w="2009" w:type="dxa"/>
            <w:vAlign w:val="center"/>
          </w:tcPr>
          <w:p w:rsidR="004340D8" w:rsidRPr="009C4306" w:rsidRDefault="004340D8" w:rsidP="001E3EC4">
            <w:r>
              <w:t>Наименование устройства</w:t>
            </w:r>
          </w:p>
        </w:tc>
        <w:tc>
          <w:tcPr>
            <w:tcW w:w="2410" w:type="dxa"/>
            <w:gridSpan w:val="2"/>
            <w:vAlign w:val="center"/>
          </w:tcPr>
          <w:p w:rsidR="004340D8" w:rsidRPr="009C4306" w:rsidRDefault="004340D8" w:rsidP="001E3EC4">
            <w:pPr>
              <w:pStyle w:val="affa"/>
              <w:jc w:val="center"/>
              <w:rPr>
                <w:b/>
              </w:rPr>
            </w:pPr>
          </w:p>
        </w:tc>
        <w:tc>
          <w:tcPr>
            <w:tcW w:w="2409" w:type="dxa"/>
            <w:vAlign w:val="center"/>
          </w:tcPr>
          <w:p w:rsidR="004340D8" w:rsidRPr="009C4306" w:rsidRDefault="004340D8" w:rsidP="001E3EC4">
            <w:pPr>
              <w:pStyle w:val="affa"/>
              <w:jc w:val="center"/>
              <w:rPr>
                <w:b/>
              </w:rPr>
            </w:pPr>
          </w:p>
        </w:tc>
        <w:tc>
          <w:tcPr>
            <w:tcW w:w="2268" w:type="dxa"/>
            <w:vAlign w:val="center"/>
          </w:tcPr>
          <w:p w:rsidR="004340D8" w:rsidRPr="009C4306" w:rsidRDefault="004340D8" w:rsidP="001E3EC4">
            <w:pPr>
              <w:pStyle w:val="affa"/>
              <w:jc w:val="center"/>
              <w:rPr>
                <w:b/>
              </w:rPr>
            </w:pPr>
          </w:p>
        </w:tc>
      </w:tr>
      <w:tr w:rsidR="004340D8" w:rsidRPr="009C4306" w:rsidTr="00FE0743">
        <w:tc>
          <w:tcPr>
            <w:tcW w:w="543" w:type="dxa"/>
          </w:tcPr>
          <w:p w:rsidR="004340D8" w:rsidRPr="009C4306" w:rsidRDefault="004340D8" w:rsidP="001E3EC4">
            <w:r>
              <w:t>1.3</w:t>
            </w:r>
          </w:p>
        </w:tc>
        <w:tc>
          <w:tcPr>
            <w:tcW w:w="2009" w:type="dxa"/>
            <w:vAlign w:val="center"/>
          </w:tcPr>
          <w:p w:rsidR="004340D8" w:rsidRPr="009C4306" w:rsidRDefault="004340D8" w:rsidP="001E3EC4">
            <w:r>
              <w:t>Разрушающее усилие, кН</w:t>
            </w:r>
          </w:p>
        </w:tc>
        <w:tc>
          <w:tcPr>
            <w:tcW w:w="2410" w:type="dxa"/>
            <w:gridSpan w:val="2"/>
            <w:vAlign w:val="center"/>
          </w:tcPr>
          <w:p w:rsidR="004340D8" w:rsidRPr="009C4306" w:rsidRDefault="004340D8" w:rsidP="001E3EC4">
            <w:pPr>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543" w:type="dxa"/>
          </w:tcPr>
          <w:p w:rsidR="004340D8" w:rsidRPr="009C4306" w:rsidRDefault="004340D8" w:rsidP="001E3EC4">
            <w:r>
              <w:t>1.4</w:t>
            </w:r>
          </w:p>
        </w:tc>
        <w:tc>
          <w:tcPr>
            <w:tcW w:w="2009" w:type="dxa"/>
            <w:vAlign w:val="center"/>
          </w:tcPr>
          <w:p w:rsidR="004340D8" w:rsidRPr="009C4306" w:rsidRDefault="004340D8" w:rsidP="001E3EC4">
            <w:r>
              <w:t xml:space="preserve">Диаметр гибкого стержня (каната, троса), стержня; </w:t>
            </w:r>
            <w:proofErr w:type="gramStart"/>
            <w:r>
              <w:t>мм</w:t>
            </w:r>
            <w:proofErr w:type="gramEnd"/>
          </w:p>
        </w:tc>
        <w:tc>
          <w:tcPr>
            <w:tcW w:w="2410" w:type="dxa"/>
            <w:gridSpan w:val="2"/>
            <w:vAlign w:val="center"/>
          </w:tcPr>
          <w:p w:rsidR="004340D8" w:rsidRPr="009C4306" w:rsidRDefault="004340D8" w:rsidP="001E3EC4">
            <w:pPr>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543" w:type="dxa"/>
          </w:tcPr>
          <w:p w:rsidR="004340D8" w:rsidRPr="009C4306" w:rsidRDefault="004340D8" w:rsidP="001E3EC4">
            <w:r>
              <w:t>1.5</w:t>
            </w:r>
          </w:p>
        </w:tc>
        <w:tc>
          <w:tcPr>
            <w:tcW w:w="2009" w:type="dxa"/>
            <w:vAlign w:val="center"/>
          </w:tcPr>
          <w:p w:rsidR="004340D8" w:rsidRPr="009C4306" w:rsidRDefault="004340D8" w:rsidP="001E3EC4">
            <w:r>
              <w:t xml:space="preserve">Длина гибкого стержня (каната), </w:t>
            </w:r>
            <w:proofErr w:type="gramStart"/>
            <w:r>
              <w:t>мм</w:t>
            </w:r>
            <w:proofErr w:type="gramEnd"/>
          </w:p>
        </w:tc>
        <w:tc>
          <w:tcPr>
            <w:tcW w:w="2410" w:type="dxa"/>
            <w:gridSpan w:val="2"/>
            <w:vAlign w:val="center"/>
          </w:tcPr>
          <w:p w:rsidR="004340D8" w:rsidRPr="009C4306" w:rsidRDefault="004340D8" w:rsidP="001E3EC4">
            <w:pPr>
              <w:ind w:right="-85"/>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543" w:type="dxa"/>
          </w:tcPr>
          <w:p w:rsidR="004340D8" w:rsidRPr="009C4306" w:rsidRDefault="004340D8" w:rsidP="001E3EC4">
            <w:r>
              <w:t>1.6</w:t>
            </w:r>
          </w:p>
        </w:tc>
        <w:tc>
          <w:tcPr>
            <w:tcW w:w="2009" w:type="dxa"/>
            <w:vAlign w:val="center"/>
          </w:tcPr>
          <w:p w:rsidR="004340D8" w:rsidRPr="009C4306" w:rsidRDefault="004340D8" w:rsidP="00A97D13">
            <w:r>
              <w:t>Материал зажима / корпуса / втулки</w:t>
            </w:r>
          </w:p>
        </w:tc>
        <w:tc>
          <w:tcPr>
            <w:tcW w:w="2410" w:type="dxa"/>
            <w:gridSpan w:val="2"/>
            <w:vAlign w:val="center"/>
          </w:tcPr>
          <w:p w:rsidR="004340D8" w:rsidRPr="009C4306" w:rsidRDefault="004340D8" w:rsidP="001E3EC4">
            <w:pPr>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543" w:type="dxa"/>
          </w:tcPr>
          <w:p w:rsidR="004340D8" w:rsidRPr="009C4306" w:rsidRDefault="004340D8" w:rsidP="001E3EC4">
            <w:r>
              <w:t>1.7</w:t>
            </w:r>
          </w:p>
        </w:tc>
        <w:tc>
          <w:tcPr>
            <w:tcW w:w="2009" w:type="dxa"/>
            <w:vAlign w:val="center"/>
          </w:tcPr>
          <w:p w:rsidR="004340D8" w:rsidRPr="009C4306" w:rsidRDefault="004340D8" w:rsidP="001E3EC4">
            <w:r>
              <w:t>Материал гибкого стержня (каната)</w:t>
            </w:r>
          </w:p>
        </w:tc>
        <w:tc>
          <w:tcPr>
            <w:tcW w:w="2410" w:type="dxa"/>
            <w:gridSpan w:val="2"/>
            <w:vAlign w:val="center"/>
          </w:tcPr>
          <w:p w:rsidR="004340D8" w:rsidRPr="009C4306" w:rsidRDefault="004340D8" w:rsidP="001E3EC4">
            <w:pPr>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543" w:type="dxa"/>
          </w:tcPr>
          <w:p w:rsidR="004340D8" w:rsidRPr="009C4306" w:rsidRDefault="004340D8" w:rsidP="001E3EC4">
            <w:r>
              <w:t>1.8</w:t>
            </w:r>
          </w:p>
        </w:tc>
        <w:tc>
          <w:tcPr>
            <w:tcW w:w="2009" w:type="dxa"/>
            <w:vAlign w:val="center"/>
          </w:tcPr>
          <w:p w:rsidR="004340D8" w:rsidRPr="009C4306" w:rsidRDefault="004340D8" w:rsidP="001E3EC4">
            <w:r>
              <w:t>Технические условия</w:t>
            </w:r>
          </w:p>
        </w:tc>
        <w:tc>
          <w:tcPr>
            <w:tcW w:w="2410" w:type="dxa"/>
            <w:gridSpan w:val="2"/>
            <w:vAlign w:val="center"/>
          </w:tcPr>
          <w:p w:rsidR="004340D8" w:rsidRPr="009C4306" w:rsidRDefault="004340D8" w:rsidP="001E3EC4">
            <w:pPr>
              <w:jc w:val="center"/>
            </w:pPr>
          </w:p>
        </w:tc>
        <w:tc>
          <w:tcPr>
            <w:tcW w:w="2409" w:type="dxa"/>
            <w:vAlign w:val="center"/>
          </w:tcPr>
          <w:p w:rsidR="004340D8" w:rsidRPr="009C4306" w:rsidRDefault="004340D8" w:rsidP="001E3EC4">
            <w:pPr>
              <w:jc w:val="center"/>
            </w:pPr>
          </w:p>
        </w:tc>
        <w:tc>
          <w:tcPr>
            <w:tcW w:w="2268" w:type="dxa"/>
            <w:vAlign w:val="center"/>
          </w:tcPr>
          <w:p w:rsidR="004340D8" w:rsidRPr="009C4306" w:rsidRDefault="004340D8" w:rsidP="001E3EC4">
            <w:pPr>
              <w:jc w:val="center"/>
            </w:pPr>
          </w:p>
        </w:tc>
      </w:tr>
      <w:tr w:rsidR="004340D8" w:rsidRPr="009C4306" w:rsidTr="00FE0743">
        <w:tc>
          <w:tcPr>
            <w:tcW w:w="9639" w:type="dxa"/>
            <w:gridSpan w:val="6"/>
          </w:tcPr>
          <w:p w:rsidR="004340D8" w:rsidRDefault="004340D8" w:rsidP="001E3EC4">
            <w:pPr>
              <w:rPr>
                <w:b/>
              </w:rPr>
            </w:pPr>
          </w:p>
          <w:p w:rsidR="004340D8" w:rsidRPr="009C4306" w:rsidRDefault="004340D8" w:rsidP="001E3EC4">
            <w:pPr>
              <w:rPr>
                <w:b/>
              </w:rPr>
            </w:pPr>
            <w:r>
              <w:rPr>
                <w:b/>
              </w:rPr>
              <w:t>2. Гарантийные обязательства</w:t>
            </w:r>
          </w:p>
        </w:tc>
      </w:tr>
      <w:tr w:rsidR="004340D8" w:rsidRPr="009C4306" w:rsidTr="00FE0743">
        <w:tc>
          <w:tcPr>
            <w:tcW w:w="543" w:type="dxa"/>
          </w:tcPr>
          <w:p w:rsidR="004340D8" w:rsidRPr="009C4306" w:rsidRDefault="00D915DD" w:rsidP="001E3EC4">
            <w:r>
              <w:t>2</w:t>
            </w:r>
            <w:r w:rsidR="004340D8">
              <w:t>.1</w:t>
            </w:r>
          </w:p>
        </w:tc>
        <w:tc>
          <w:tcPr>
            <w:tcW w:w="2880" w:type="dxa"/>
            <w:gridSpan w:val="2"/>
          </w:tcPr>
          <w:p w:rsidR="004340D8" w:rsidRPr="009C4306" w:rsidRDefault="004340D8" w:rsidP="001E3EC4">
            <w:r>
              <w:t>Гарантии Поставщика</w:t>
            </w:r>
          </w:p>
        </w:tc>
        <w:tc>
          <w:tcPr>
            <w:tcW w:w="6216" w:type="dxa"/>
            <w:gridSpan w:val="3"/>
          </w:tcPr>
          <w:p w:rsidR="004340D8" w:rsidRDefault="004340D8" w:rsidP="001E3EC4">
            <w:r>
              <w:t xml:space="preserve">      </w:t>
            </w:r>
          </w:p>
          <w:p w:rsidR="004340D8" w:rsidRPr="009C4306" w:rsidRDefault="004340D8" w:rsidP="001E3EC4">
            <w:r>
              <w:t xml:space="preserve">           </w:t>
            </w:r>
          </w:p>
        </w:tc>
      </w:tr>
    </w:tbl>
    <w:p w:rsidR="004340D8" w:rsidRDefault="004340D8" w:rsidP="00E729A2">
      <w:pPr>
        <w:ind w:firstLine="708"/>
        <w:jc w:val="both"/>
        <w:rPr>
          <w:szCs w:val="28"/>
        </w:rPr>
      </w:pPr>
    </w:p>
    <w:p w:rsidR="004340D8" w:rsidRDefault="004340D8" w:rsidP="00E729A2">
      <w:pPr>
        <w:ind w:firstLine="708"/>
        <w:jc w:val="both"/>
        <w:rPr>
          <w:szCs w:val="28"/>
        </w:rPr>
      </w:pPr>
    </w:p>
    <w:p w:rsidR="004340D8" w:rsidRDefault="004340D8" w:rsidP="00E729A2">
      <w:pPr>
        <w:ind w:firstLine="708"/>
        <w:jc w:val="both"/>
        <w:rPr>
          <w:szCs w:val="28"/>
        </w:rPr>
      </w:pPr>
    </w:p>
    <w:p w:rsidR="004340D8" w:rsidRDefault="004340D8" w:rsidP="00E729A2">
      <w:pPr>
        <w:ind w:firstLine="708"/>
        <w:jc w:val="both"/>
        <w:rPr>
          <w:szCs w:val="28"/>
        </w:rPr>
      </w:pPr>
    </w:p>
    <w:p w:rsidR="004340D8" w:rsidRDefault="004340D8" w:rsidP="00E729A2">
      <w:pPr>
        <w:ind w:firstLine="708"/>
        <w:jc w:val="both"/>
        <w:rPr>
          <w:szCs w:val="28"/>
        </w:rPr>
      </w:pPr>
    </w:p>
    <w:p w:rsidR="004340D8" w:rsidRDefault="004340D8" w:rsidP="00E729A2">
      <w:pPr>
        <w:ind w:firstLine="708"/>
        <w:jc w:val="both"/>
        <w:rPr>
          <w:szCs w:val="28"/>
        </w:rPr>
      </w:pPr>
    </w:p>
    <w:p w:rsidR="004340D8" w:rsidRDefault="004340D8" w:rsidP="00E729A2">
      <w:pPr>
        <w:ind w:firstLine="708"/>
        <w:jc w:val="both"/>
        <w:rPr>
          <w:szCs w:val="28"/>
        </w:rPr>
      </w:pPr>
    </w:p>
    <w:p w:rsidR="004340D8" w:rsidRPr="00452EF0" w:rsidRDefault="004340D8" w:rsidP="004340D8">
      <w:pPr>
        <w:pStyle w:val="aff6"/>
        <w:numPr>
          <w:ilvl w:val="0"/>
          <w:numId w:val="32"/>
        </w:numPr>
        <w:suppressAutoHyphens w:val="0"/>
        <w:spacing w:before="120"/>
        <w:contextualSpacing/>
        <w:jc w:val="both"/>
        <w:rPr>
          <w:i/>
        </w:rPr>
      </w:pPr>
      <w:r>
        <w:rPr>
          <w:rFonts w:eastAsia="MS Mincho"/>
          <w:b/>
          <w:sz w:val="28"/>
          <w:szCs w:val="28"/>
        </w:rPr>
        <w:t>Единичные расценки на Продукцию</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4"/>
        <w:gridCol w:w="2694"/>
        <w:gridCol w:w="2410"/>
      </w:tblGrid>
      <w:tr w:rsidR="004340D8" w:rsidRPr="00346BA7" w:rsidTr="001E3EC4">
        <w:trPr>
          <w:cantSplit/>
          <w:trHeight w:val="1749"/>
        </w:trPr>
        <w:tc>
          <w:tcPr>
            <w:tcW w:w="2268" w:type="dxa"/>
            <w:vAlign w:val="center"/>
          </w:tcPr>
          <w:p w:rsidR="004340D8" w:rsidRPr="007831B3" w:rsidRDefault="004340D8" w:rsidP="001E3EC4">
            <w:pPr>
              <w:pStyle w:val="6"/>
              <w:spacing w:before="0"/>
              <w:jc w:val="center"/>
              <w:rPr>
                <w:rFonts w:ascii="Times New Roman" w:hAnsi="Times New Roman"/>
                <w:i w:val="0"/>
                <w:color w:val="auto"/>
                <w:sz w:val="22"/>
                <w:szCs w:val="22"/>
              </w:rPr>
            </w:pPr>
            <w:r>
              <w:rPr>
                <w:rFonts w:ascii="Times New Roman" w:hAnsi="Times New Roman"/>
                <w:i w:val="0"/>
                <w:color w:val="auto"/>
                <w:sz w:val="22"/>
                <w:szCs w:val="22"/>
              </w:rPr>
              <w:t>Наименование продукции</w:t>
            </w:r>
          </w:p>
        </w:tc>
        <w:tc>
          <w:tcPr>
            <w:tcW w:w="1984" w:type="dxa"/>
            <w:vAlign w:val="center"/>
          </w:tcPr>
          <w:p w:rsidR="004340D8" w:rsidRPr="007831B3" w:rsidRDefault="004340D8" w:rsidP="00ED48B6">
            <w:pPr>
              <w:pStyle w:val="5"/>
              <w:spacing w:before="0"/>
              <w:jc w:val="center"/>
              <w:rPr>
                <w:rFonts w:ascii="Times New Roman" w:hAnsi="Times New Roman"/>
                <w:color w:val="auto"/>
                <w:sz w:val="22"/>
                <w:szCs w:val="22"/>
              </w:rPr>
            </w:pPr>
            <w:r>
              <w:rPr>
                <w:rFonts w:ascii="Times New Roman" w:hAnsi="Times New Roman"/>
                <w:color w:val="auto"/>
                <w:sz w:val="22"/>
                <w:szCs w:val="22"/>
              </w:rPr>
              <w:t xml:space="preserve">Срок поставки партии Товара, рабочих дней с </w:t>
            </w:r>
            <w:r>
              <w:rPr>
                <w:rFonts w:ascii="Times New Roman" w:hAnsi="Times New Roman"/>
                <w:b/>
                <w:color w:val="auto"/>
                <w:sz w:val="22"/>
                <w:szCs w:val="22"/>
              </w:rPr>
              <w:t>даты подачи</w:t>
            </w:r>
            <w:r>
              <w:rPr>
                <w:rFonts w:ascii="Times New Roman" w:hAnsi="Times New Roman"/>
                <w:color w:val="auto"/>
                <w:sz w:val="22"/>
                <w:szCs w:val="22"/>
              </w:rPr>
              <w:t xml:space="preserve"> Покупателем Заявки Поставщику</w:t>
            </w:r>
          </w:p>
        </w:tc>
        <w:tc>
          <w:tcPr>
            <w:tcW w:w="2694" w:type="dxa"/>
            <w:vAlign w:val="center"/>
          </w:tcPr>
          <w:p w:rsidR="004340D8" w:rsidRDefault="004340D8" w:rsidP="001E3EC4">
            <w:pPr>
              <w:pStyle w:val="5"/>
              <w:spacing w:before="0"/>
              <w:jc w:val="center"/>
              <w:rPr>
                <w:rFonts w:ascii="Times New Roman" w:hAnsi="Times New Roman"/>
                <w:color w:val="auto"/>
                <w:sz w:val="22"/>
                <w:szCs w:val="22"/>
              </w:rPr>
            </w:pPr>
          </w:p>
          <w:p w:rsidR="004340D8" w:rsidRPr="007831B3" w:rsidRDefault="004340D8" w:rsidP="00D028BB">
            <w:pPr>
              <w:pStyle w:val="5"/>
              <w:spacing w:before="0"/>
              <w:jc w:val="center"/>
              <w:rPr>
                <w:rFonts w:ascii="Times New Roman" w:hAnsi="Times New Roman"/>
                <w:color w:val="auto"/>
                <w:sz w:val="22"/>
                <w:szCs w:val="22"/>
              </w:rPr>
            </w:pPr>
            <w:r>
              <w:rPr>
                <w:rFonts w:ascii="Times New Roman" w:hAnsi="Times New Roman"/>
                <w:color w:val="auto"/>
                <w:sz w:val="22"/>
                <w:szCs w:val="22"/>
              </w:rPr>
              <w:t>Цена поставляемой Продукции за единицу изделия, руб. без учета НДС</w:t>
            </w:r>
          </w:p>
        </w:tc>
        <w:tc>
          <w:tcPr>
            <w:tcW w:w="2410" w:type="dxa"/>
            <w:vAlign w:val="center"/>
          </w:tcPr>
          <w:p w:rsidR="004340D8" w:rsidRDefault="004340D8" w:rsidP="001E3EC4">
            <w:pPr>
              <w:pStyle w:val="5"/>
              <w:spacing w:before="0"/>
              <w:jc w:val="center"/>
              <w:rPr>
                <w:rFonts w:ascii="Times New Roman" w:hAnsi="Times New Roman"/>
                <w:color w:val="auto"/>
                <w:sz w:val="22"/>
                <w:szCs w:val="22"/>
              </w:rPr>
            </w:pPr>
          </w:p>
          <w:p w:rsidR="004340D8" w:rsidRPr="007831B3" w:rsidRDefault="004340D8" w:rsidP="00D028BB">
            <w:pPr>
              <w:pStyle w:val="5"/>
              <w:spacing w:before="0"/>
              <w:jc w:val="center"/>
              <w:rPr>
                <w:rFonts w:ascii="Times New Roman" w:hAnsi="Times New Roman"/>
                <w:color w:val="auto"/>
                <w:sz w:val="22"/>
                <w:szCs w:val="22"/>
              </w:rPr>
            </w:pPr>
            <w:r>
              <w:rPr>
                <w:rFonts w:ascii="Times New Roman" w:hAnsi="Times New Roman"/>
                <w:color w:val="auto"/>
                <w:sz w:val="22"/>
                <w:szCs w:val="22"/>
              </w:rPr>
              <w:t>Цена поставляемой Продукции за единицу изделия, руб. с учетом НДС</w:t>
            </w:r>
          </w:p>
        </w:tc>
      </w:tr>
      <w:tr w:rsidR="004340D8" w:rsidRPr="007831B3" w:rsidTr="001E3EC4">
        <w:trPr>
          <w:cantSplit/>
          <w:trHeight w:val="642"/>
        </w:trPr>
        <w:tc>
          <w:tcPr>
            <w:tcW w:w="2268" w:type="dxa"/>
            <w:shd w:val="clear" w:color="auto" w:fill="auto"/>
            <w:vAlign w:val="center"/>
          </w:tcPr>
          <w:p w:rsidR="004340D8" w:rsidRPr="007831B3" w:rsidRDefault="004340D8" w:rsidP="001E3EC4">
            <w:pPr>
              <w:rPr>
                <w:sz w:val="22"/>
                <w:szCs w:val="22"/>
              </w:rPr>
            </w:pPr>
            <w:r>
              <w:rPr>
                <w:sz w:val="22"/>
                <w:szCs w:val="22"/>
              </w:rPr>
              <w:t>Универсальные ЗПУ</w:t>
            </w:r>
          </w:p>
        </w:tc>
        <w:tc>
          <w:tcPr>
            <w:tcW w:w="1984" w:type="dxa"/>
            <w:vMerge w:val="restart"/>
            <w:shd w:val="clear" w:color="auto" w:fill="auto"/>
            <w:vAlign w:val="center"/>
          </w:tcPr>
          <w:p w:rsidR="004340D8" w:rsidRPr="007831B3" w:rsidRDefault="004340D8" w:rsidP="00452EF0">
            <w:pPr>
              <w:pStyle w:val="afc"/>
              <w:spacing w:line="264" w:lineRule="auto"/>
              <w:ind w:firstLine="0"/>
              <w:jc w:val="center"/>
              <w:rPr>
                <w:sz w:val="22"/>
                <w:szCs w:val="22"/>
              </w:rPr>
            </w:pPr>
          </w:p>
        </w:tc>
        <w:tc>
          <w:tcPr>
            <w:tcW w:w="2694" w:type="dxa"/>
            <w:vAlign w:val="center"/>
          </w:tcPr>
          <w:p w:rsidR="004340D8" w:rsidRPr="007831B3" w:rsidRDefault="004340D8" w:rsidP="001E3EC4">
            <w:pPr>
              <w:jc w:val="center"/>
              <w:rPr>
                <w:sz w:val="22"/>
                <w:szCs w:val="22"/>
              </w:rPr>
            </w:pPr>
          </w:p>
        </w:tc>
        <w:tc>
          <w:tcPr>
            <w:tcW w:w="2410" w:type="dxa"/>
            <w:vAlign w:val="center"/>
          </w:tcPr>
          <w:p w:rsidR="004340D8" w:rsidRPr="007831B3" w:rsidRDefault="004340D8" w:rsidP="001E3EC4">
            <w:pPr>
              <w:jc w:val="center"/>
              <w:rPr>
                <w:sz w:val="22"/>
                <w:szCs w:val="22"/>
              </w:rPr>
            </w:pPr>
          </w:p>
        </w:tc>
      </w:tr>
      <w:tr w:rsidR="004340D8" w:rsidRPr="007831B3" w:rsidTr="001E3EC4">
        <w:trPr>
          <w:cantSplit/>
          <w:trHeight w:val="708"/>
        </w:trPr>
        <w:tc>
          <w:tcPr>
            <w:tcW w:w="2268" w:type="dxa"/>
            <w:shd w:val="clear" w:color="auto" w:fill="auto"/>
            <w:vAlign w:val="center"/>
          </w:tcPr>
          <w:p w:rsidR="004340D8" w:rsidRPr="007831B3" w:rsidRDefault="004340D8" w:rsidP="001E3EC4">
            <w:pPr>
              <w:rPr>
                <w:sz w:val="22"/>
                <w:szCs w:val="22"/>
              </w:rPr>
            </w:pPr>
            <w:r>
              <w:rPr>
                <w:sz w:val="22"/>
                <w:szCs w:val="22"/>
              </w:rPr>
              <w:t>Стрежневые ЗПУ</w:t>
            </w:r>
          </w:p>
        </w:tc>
        <w:tc>
          <w:tcPr>
            <w:tcW w:w="1984" w:type="dxa"/>
            <w:vMerge/>
            <w:shd w:val="clear" w:color="auto" w:fill="auto"/>
          </w:tcPr>
          <w:p w:rsidR="004340D8" w:rsidRPr="007831B3" w:rsidRDefault="004340D8" w:rsidP="001E3EC4">
            <w:pPr>
              <w:rPr>
                <w:sz w:val="22"/>
                <w:szCs w:val="22"/>
              </w:rPr>
            </w:pPr>
          </w:p>
        </w:tc>
        <w:tc>
          <w:tcPr>
            <w:tcW w:w="2694" w:type="dxa"/>
            <w:vAlign w:val="center"/>
          </w:tcPr>
          <w:p w:rsidR="004340D8" w:rsidRPr="007831B3" w:rsidRDefault="004340D8" w:rsidP="001E3EC4">
            <w:pPr>
              <w:jc w:val="center"/>
              <w:rPr>
                <w:sz w:val="22"/>
                <w:szCs w:val="22"/>
              </w:rPr>
            </w:pPr>
          </w:p>
        </w:tc>
        <w:tc>
          <w:tcPr>
            <w:tcW w:w="2410" w:type="dxa"/>
            <w:vAlign w:val="center"/>
          </w:tcPr>
          <w:p w:rsidR="004340D8" w:rsidRPr="007831B3" w:rsidRDefault="004340D8" w:rsidP="001E3EC4">
            <w:pPr>
              <w:jc w:val="center"/>
              <w:rPr>
                <w:sz w:val="22"/>
                <w:szCs w:val="22"/>
              </w:rPr>
            </w:pPr>
          </w:p>
        </w:tc>
      </w:tr>
      <w:tr w:rsidR="004340D8" w:rsidRPr="007831B3" w:rsidTr="001E3EC4">
        <w:trPr>
          <w:cantSplit/>
          <w:trHeight w:val="690"/>
        </w:trPr>
        <w:tc>
          <w:tcPr>
            <w:tcW w:w="2268" w:type="dxa"/>
            <w:shd w:val="clear" w:color="auto" w:fill="auto"/>
            <w:vAlign w:val="center"/>
          </w:tcPr>
          <w:p w:rsidR="004340D8" w:rsidRPr="007831B3" w:rsidRDefault="004340D8" w:rsidP="001E3EC4">
            <w:pPr>
              <w:rPr>
                <w:sz w:val="22"/>
                <w:szCs w:val="22"/>
              </w:rPr>
            </w:pPr>
            <w:r>
              <w:rPr>
                <w:sz w:val="22"/>
                <w:szCs w:val="22"/>
              </w:rPr>
              <w:t>Запорные устройства</w:t>
            </w:r>
          </w:p>
        </w:tc>
        <w:tc>
          <w:tcPr>
            <w:tcW w:w="1984" w:type="dxa"/>
            <w:vMerge/>
            <w:shd w:val="clear" w:color="auto" w:fill="auto"/>
          </w:tcPr>
          <w:p w:rsidR="004340D8" w:rsidRPr="007831B3" w:rsidRDefault="004340D8" w:rsidP="001E3EC4">
            <w:pPr>
              <w:rPr>
                <w:sz w:val="22"/>
                <w:szCs w:val="22"/>
              </w:rPr>
            </w:pPr>
          </w:p>
        </w:tc>
        <w:tc>
          <w:tcPr>
            <w:tcW w:w="2694" w:type="dxa"/>
            <w:vAlign w:val="center"/>
          </w:tcPr>
          <w:p w:rsidR="004340D8" w:rsidRPr="007831B3" w:rsidRDefault="004340D8" w:rsidP="001E3EC4">
            <w:pPr>
              <w:jc w:val="center"/>
              <w:rPr>
                <w:sz w:val="22"/>
                <w:szCs w:val="22"/>
              </w:rPr>
            </w:pPr>
          </w:p>
        </w:tc>
        <w:tc>
          <w:tcPr>
            <w:tcW w:w="2410" w:type="dxa"/>
            <w:vAlign w:val="center"/>
          </w:tcPr>
          <w:p w:rsidR="004340D8" w:rsidRPr="007831B3" w:rsidRDefault="004340D8" w:rsidP="001E3EC4">
            <w:pPr>
              <w:jc w:val="center"/>
              <w:rPr>
                <w:sz w:val="22"/>
                <w:szCs w:val="22"/>
              </w:rPr>
            </w:pPr>
          </w:p>
        </w:tc>
      </w:tr>
    </w:tbl>
    <w:p w:rsidR="004340D8" w:rsidRDefault="004340D8" w:rsidP="00E729A2">
      <w:pPr>
        <w:pStyle w:val="afc"/>
        <w:jc w:val="both"/>
        <w:rPr>
          <w:szCs w:val="28"/>
        </w:rPr>
      </w:pPr>
    </w:p>
    <w:p w:rsidR="004340D8" w:rsidRDefault="004340D8" w:rsidP="004340D8">
      <w:pPr>
        <w:pStyle w:val="aff6"/>
        <w:numPr>
          <w:ilvl w:val="0"/>
          <w:numId w:val="33"/>
        </w:numPr>
        <w:ind w:left="0" w:firstLine="709"/>
        <w:jc w:val="both"/>
        <w:rPr>
          <w:sz w:val="28"/>
          <w:szCs w:val="28"/>
        </w:rPr>
      </w:pPr>
      <w:r>
        <w:rPr>
          <w:sz w:val="28"/>
          <w:szCs w:val="28"/>
        </w:rPr>
        <w:t>Цена, указанная в настоящем финансово-коммерческом предложении по поставке Товаров учитывает стоимость Товара, всех затрат и издержек Поставщика, связанных с исполнением Договора.</w:t>
      </w:r>
    </w:p>
    <w:p w:rsidR="004340D8" w:rsidRPr="00A97D13" w:rsidRDefault="004340D8" w:rsidP="00A97D13">
      <w:pPr>
        <w:ind w:firstLine="709"/>
        <w:jc w:val="both"/>
        <w:rPr>
          <w:sz w:val="28"/>
          <w:szCs w:val="28"/>
        </w:rPr>
      </w:pPr>
      <w:r>
        <w:rPr>
          <w:sz w:val="28"/>
          <w:szCs w:val="28"/>
        </w:rPr>
        <w:t>Цена поставляемой Продукции за единицу каждого типа изделия едина независимо от объема поставляемой партии Товара и адрес</w:t>
      </w:r>
      <w:proofErr w:type="gramStart"/>
      <w:r>
        <w:rPr>
          <w:sz w:val="28"/>
          <w:szCs w:val="28"/>
        </w:rPr>
        <w:t>а(</w:t>
      </w:r>
      <w:proofErr w:type="spellStart"/>
      <w:proofErr w:type="gramEnd"/>
      <w:r>
        <w:rPr>
          <w:sz w:val="28"/>
          <w:szCs w:val="28"/>
        </w:rPr>
        <w:t>ов</w:t>
      </w:r>
      <w:proofErr w:type="spellEnd"/>
      <w:r>
        <w:rPr>
          <w:sz w:val="28"/>
          <w:szCs w:val="28"/>
        </w:rPr>
        <w:t xml:space="preserve">) Грузополучателя(ей), указанных в п. 4.7. Технического задания (раздел 4 Документации о закупке). </w:t>
      </w:r>
    </w:p>
    <w:p w:rsidR="004340D8" w:rsidRPr="0000646A" w:rsidRDefault="004340D8" w:rsidP="00A97D13">
      <w:pPr>
        <w:pStyle w:val="afc"/>
        <w:ind w:firstLine="709"/>
        <w:jc w:val="both"/>
        <w:rPr>
          <w:szCs w:val="28"/>
        </w:rPr>
      </w:pPr>
      <w:proofErr w:type="gramStart"/>
      <w:r>
        <w:rPr>
          <w:szCs w:val="28"/>
        </w:rPr>
        <w:t>Цена за единицу Продукции (единичные расценки) включает в себя все расходы Поставщика</w:t>
      </w:r>
      <w:r w:rsidR="00B22219">
        <w:rPr>
          <w:szCs w:val="28"/>
        </w:rPr>
        <w:t xml:space="preserve">: </w:t>
      </w:r>
      <w:r>
        <w:rPr>
          <w:szCs w:val="28"/>
        </w:rPr>
        <w:t>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ЗПУ Центральной дирекции по управлению терминально-складским комплексом филиала ОАО «РЖД», транспортные расходы по доставке Продукции до Грузополучателей, расходы по погрузочно-разгрузочным работам, расходы по страхованию, таможенные пошлины</w:t>
      </w:r>
      <w:proofErr w:type="gramEnd"/>
      <w:r>
        <w:rPr>
          <w:szCs w:val="28"/>
        </w:rPr>
        <w:t xml:space="preserve"> и другие обязательные платежи, налоги и сборы, расходы по оплате всех затрат, издержек, связанных с исполнением Договора.</w:t>
      </w:r>
    </w:p>
    <w:p w:rsidR="004340D8" w:rsidRDefault="004340D8" w:rsidP="00A97D13">
      <w:pPr>
        <w:pStyle w:val="afc"/>
        <w:ind w:firstLine="709"/>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4340D8" w:rsidRDefault="004340D8" w:rsidP="00452EF0">
      <w:pPr>
        <w:pStyle w:val="afc"/>
        <w:ind w:firstLine="709"/>
        <w:jc w:val="center"/>
      </w:pPr>
      <w:r>
        <w:rPr>
          <w:szCs w:val="28"/>
        </w:rPr>
        <w:t>2. Дополнительные условия выполнения работ, оказания услуг, поставки товаров</w:t>
      </w:r>
      <w:r>
        <w:t xml:space="preserve"> ____</w:t>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_________________________________________________________ </w:t>
      </w:r>
    </w:p>
    <w:p w:rsidR="004340D8" w:rsidRPr="00721D0D" w:rsidRDefault="004340D8" w:rsidP="00E729A2">
      <w:pPr>
        <w:pStyle w:val="afc"/>
        <w:jc w:val="center"/>
        <w:rPr>
          <w:i/>
          <w:sz w:val="24"/>
          <w:szCs w:val="24"/>
        </w:rPr>
      </w:pPr>
      <w:r>
        <w:rPr>
          <w:i/>
          <w:sz w:val="24"/>
          <w:szCs w:val="24"/>
        </w:rPr>
        <w:t>(заполняется претендентом при необходимости).</w:t>
      </w:r>
    </w:p>
    <w:p w:rsidR="004340D8" w:rsidRPr="009C4306" w:rsidRDefault="004340D8" w:rsidP="00E729A2">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 с даты рассмотрения и сопоставления Заявок).</w:t>
      </w:r>
    </w:p>
    <w:p w:rsidR="004340D8" w:rsidRPr="00205668" w:rsidRDefault="004340D8" w:rsidP="00E729A2">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(выполнить работы, оказать услуги, поставить </w:t>
      </w:r>
      <w:r>
        <w:rPr>
          <w:i/>
          <w:sz w:val="24"/>
          <w:szCs w:val="24"/>
        </w:rPr>
        <w:lastRenderedPageBreak/>
        <w:t>товар.)</w:t>
      </w:r>
      <w:r>
        <w:rPr>
          <w:szCs w:val="28"/>
        </w:rPr>
        <w:t xml:space="preserve"> в соответствии с требованиями документации о закупке и согласно нашим предложениям. </w:t>
      </w:r>
    </w:p>
    <w:p w:rsidR="004340D8" w:rsidRPr="00205668" w:rsidRDefault="004340D8" w:rsidP="00E729A2">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340D8" w:rsidRPr="00205668" w:rsidRDefault="004340D8" w:rsidP="00E729A2">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340D8" w:rsidRPr="00205668" w:rsidRDefault="004340D8" w:rsidP="00E729A2">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340D8" w:rsidRPr="00205668" w:rsidRDefault="004340D8" w:rsidP="00E729A2">
      <w:pPr>
        <w:pStyle w:val="afc"/>
        <w:jc w:val="both"/>
        <w:rPr>
          <w:szCs w:val="28"/>
        </w:rPr>
      </w:pPr>
      <w:r>
        <w:rPr>
          <w:szCs w:val="28"/>
        </w:rPr>
        <w:t> </w:t>
      </w:r>
    </w:p>
    <w:p w:rsidR="004340D8" w:rsidRPr="007415F9" w:rsidRDefault="004340D8" w:rsidP="00E729A2">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4340D8" w:rsidRPr="007415F9" w:rsidRDefault="004340D8" w:rsidP="00E729A2">
      <w:pPr>
        <w:tabs>
          <w:tab w:val="left" w:pos="8640"/>
        </w:tabs>
        <w:jc w:val="center"/>
        <w:rPr>
          <w:i/>
        </w:rPr>
      </w:pPr>
      <w:r>
        <w:rPr>
          <w:i/>
        </w:rPr>
        <w:t>(наименование претендента)</w:t>
      </w:r>
    </w:p>
    <w:p w:rsidR="004340D8" w:rsidRPr="00445DDD" w:rsidRDefault="004340D8" w:rsidP="00E729A2">
      <w:pPr>
        <w:pStyle w:val="32"/>
        <w:suppressAutoHyphens/>
        <w:spacing w:after="0"/>
        <w:rPr>
          <w:sz w:val="28"/>
          <w:szCs w:val="28"/>
        </w:rPr>
      </w:pPr>
      <w:r>
        <w:rPr>
          <w:sz w:val="28"/>
          <w:szCs w:val="28"/>
        </w:rPr>
        <w:t>____________________________________________________________________</w:t>
      </w:r>
    </w:p>
    <w:p w:rsidR="004340D8" w:rsidRPr="007415F9" w:rsidRDefault="004340D8" w:rsidP="00E729A2">
      <w:pPr>
        <w:rPr>
          <w:i/>
        </w:rPr>
      </w:pPr>
      <w:r>
        <w:rPr>
          <w:i/>
        </w:rPr>
        <w:t xml:space="preserve">       Печать</w:t>
      </w:r>
      <w:r>
        <w:rPr>
          <w:i/>
        </w:rPr>
        <w:tab/>
      </w:r>
      <w:r>
        <w:rPr>
          <w:i/>
        </w:rPr>
        <w:tab/>
      </w:r>
      <w:r>
        <w:rPr>
          <w:i/>
        </w:rPr>
        <w:tab/>
        <w:t>(должность, подпись, ФИО)</w:t>
      </w:r>
    </w:p>
    <w:p w:rsidR="004340D8" w:rsidRDefault="004340D8" w:rsidP="00E729A2">
      <w:pPr>
        <w:pStyle w:val="32"/>
        <w:suppressAutoHyphens/>
        <w:spacing w:after="0"/>
        <w:rPr>
          <w:sz w:val="28"/>
          <w:szCs w:val="28"/>
        </w:rPr>
      </w:pPr>
      <w:r>
        <w:rPr>
          <w:sz w:val="28"/>
          <w:szCs w:val="28"/>
        </w:rPr>
        <w:t>"____" _________ 201__ г.</w:t>
      </w:r>
    </w:p>
    <w:p w:rsidR="004340D8" w:rsidRDefault="004340D8" w:rsidP="00E729A2"/>
    <w:p w:rsidR="004340D8" w:rsidRDefault="004340D8" w:rsidP="000954FB">
      <w:pPr>
        <w:pStyle w:val="2"/>
        <w:spacing w:before="0" w:after="0"/>
        <w:jc w:val="right"/>
        <w:rPr>
          <w:b w:val="0"/>
          <w:bCs w:val="0"/>
          <w:i w:val="0"/>
          <w:iCs w:val="0"/>
        </w:rPr>
      </w:pPr>
    </w:p>
    <w:p w:rsidR="004340D8" w:rsidRDefault="004340D8" w:rsidP="000954FB">
      <w:pPr>
        <w:pStyle w:val="3"/>
        <w:spacing w:before="0" w:after="0"/>
        <w:jc w:val="center"/>
        <w:rPr>
          <w:b w:val="0"/>
          <w:bCs w:val="0"/>
          <w:i/>
          <w:iCs/>
        </w:rPr>
      </w:pPr>
    </w:p>
    <w:p w:rsidR="004340D8" w:rsidRDefault="004340D8">
      <w:pPr>
        <w:suppressAutoHyphens w:val="0"/>
      </w:pPr>
    </w:p>
    <w:p w:rsidR="004340D8" w:rsidRPr="0021136A" w:rsidRDefault="004340D8" w:rsidP="0021136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340D8" w:rsidRDefault="004340D8">
      <w:pPr>
        <w:pStyle w:val="af9"/>
        <w:ind w:firstLine="0"/>
        <w:jc w:val="right"/>
        <w:rPr>
          <w:szCs w:val="28"/>
        </w:rPr>
      </w:pPr>
    </w:p>
    <w:p w:rsidR="004340D8" w:rsidRDefault="003D2B1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340D8" w:rsidRPr="003D485E" w:rsidRDefault="004340D8" w:rsidP="003D485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340D8" w:rsidRPr="003D485E" w:rsidRDefault="004340D8" w:rsidP="003D48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66"/>
        <w:gridCol w:w="2665"/>
        <w:gridCol w:w="1735"/>
        <w:gridCol w:w="3214"/>
      </w:tblGrid>
      <w:tr w:rsidR="004340D8" w:rsidRPr="003D485E" w:rsidTr="00D4289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340D8" w:rsidRPr="003D485E" w:rsidRDefault="004340D8" w:rsidP="003D48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340D8" w:rsidRPr="003D485E" w:rsidRDefault="004340D8" w:rsidP="00452EF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4340D8" w:rsidRPr="003D485E" w:rsidRDefault="004340D8" w:rsidP="00734905">
            <w:pPr>
              <w:jc w:val="center"/>
            </w:pPr>
            <w:r>
              <w:t>Предмет договора (указываются только договоры по предмету Открытого конкурса, указанному в пункте 1.1.</w:t>
            </w:r>
            <w:r w:rsidR="00734905">
              <w:t>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340D8" w:rsidRPr="003D485E" w:rsidRDefault="004340D8"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340D8" w:rsidRPr="003D485E" w:rsidRDefault="004340D8" w:rsidP="001D0152">
            <w:pPr>
              <w:jc w:val="center"/>
            </w:pPr>
            <w:r>
              <w:t xml:space="preserve"> Сумма поставленных товаров по договору, без учета НДС, руб.</w:t>
            </w:r>
          </w:p>
        </w:tc>
      </w:tr>
      <w:tr w:rsidR="004340D8" w:rsidRPr="003D485E" w:rsidTr="00D42892">
        <w:trPr>
          <w:trHeight w:val="274"/>
        </w:trPr>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4340D8" w:rsidRPr="003D485E" w:rsidRDefault="004340D8"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4340D8" w:rsidRPr="003D485E" w:rsidRDefault="004340D8" w:rsidP="003D485E"/>
        </w:tc>
        <w:tc>
          <w:tcPr>
            <w:tcW w:w="1735" w:type="dxa"/>
            <w:tcBorders>
              <w:top w:val="single" w:sz="4" w:space="0" w:color="auto"/>
              <w:left w:val="single" w:sz="4" w:space="0" w:color="auto"/>
              <w:bottom w:val="single" w:sz="4" w:space="0" w:color="auto"/>
              <w:right w:val="single" w:sz="4" w:space="0" w:color="auto"/>
            </w:tcBorders>
          </w:tcPr>
          <w:p w:rsidR="004340D8" w:rsidRPr="003D485E" w:rsidRDefault="004340D8" w:rsidP="003D485E"/>
        </w:tc>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tc>
      </w:tr>
      <w:tr w:rsidR="004340D8" w:rsidRPr="003D485E" w:rsidTr="00D42892">
        <w:trPr>
          <w:trHeight w:val="262"/>
        </w:trPr>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4340D8" w:rsidRPr="003D485E" w:rsidRDefault="004340D8"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4340D8" w:rsidRPr="003D485E" w:rsidRDefault="004340D8" w:rsidP="003D485E"/>
        </w:tc>
        <w:tc>
          <w:tcPr>
            <w:tcW w:w="1735" w:type="dxa"/>
            <w:tcBorders>
              <w:top w:val="single" w:sz="4" w:space="0" w:color="auto"/>
              <w:left w:val="single" w:sz="4" w:space="0" w:color="auto"/>
              <w:bottom w:val="single" w:sz="4" w:space="0" w:color="auto"/>
              <w:right w:val="single" w:sz="4" w:space="0" w:color="auto"/>
            </w:tcBorders>
          </w:tcPr>
          <w:p w:rsidR="004340D8" w:rsidRPr="003D485E" w:rsidRDefault="004340D8" w:rsidP="003D485E"/>
        </w:tc>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tc>
      </w:tr>
      <w:tr w:rsidR="004340D8" w:rsidRPr="003D485E" w:rsidTr="00D42892">
        <w:trPr>
          <w:trHeight w:val="207"/>
        </w:trPr>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tc>
        <w:tc>
          <w:tcPr>
            <w:tcW w:w="0" w:type="auto"/>
            <w:gridSpan w:val="3"/>
            <w:tcBorders>
              <w:top w:val="single" w:sz="4" w:space="0" w:color="auto"/>
              <w:left w:val="single" w:sz="4" w:space="0" w:color="auto"/>
              <w:bottom w:val="single" w:sz="4" w:space="0" w:color="auto"/>
              <w:right w:val="single" w:sz="4" w:space="0" w:color="auto"/>
            </w:tcBorders>
            <w:vAlign w:val="center"/>
          </w:tcPr>
          <w:p w:rsidR="004340D8" w:rsidRPr="003D485E" w:rsidRDefault="004340D8" w:rsidP="003D485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340D8" w:rsidRPr="003D485E" w:rsidRDefault="004340D8" w:rsidP="003D485E"/>
        </w:tc>
      </w:tr>
    </w:tbl>
    <w:p w:rsidR="004340D8" w:rsidRPr="003D485E" w:rsidRDefault="004340D8" w:rsidP="003D485E">
      <w:pPr>
        <w:jc w:val="center"/>
      </w:pPr>
    </w:p>
    <w:p w:rsidR="004340D8" w:rsidRPr="003D485E" w:rsidRDefault="004340D8" w:rsidP="003D485E">
      <w:r>
        <w:t>Приложение: 1. Копи</w:t>
      </w:r>
      <w:proofErr w:type="gramStart"/>
      <w:r>
        <w:t>я(</w:t>
      </w:r>
      <w:proofErr w:type="gramEnd"/>
      <w:r>
        <w:t>и) договора(</w:t>
      </w:r>
      <w:proofErr w:type="spellStart"/>
      <w:r>
        <w:t>ов</w:t>
      </w:r>
      <w:proofErr w:type="spellEnd"/>
      <w:r>
        <w:t>) на ____ листах.</w:t>
      </w:r>
    </w:p>
    <w:p w:rsidR="004340D8" w:rsidRDefault="004340D8" w:rsidP="003D485E">
      <w:r>
        <w:tab/>
      </w:r>
      <w:r>
        <w:tab/>
      </w:r>
      <w:r>
        <w:tab/>
        <w:t xml:space="preserve">    2. копи</w:t>
      </w:r>
      <w:proofErr w:type="gramStart"/>
      <w:r>
        <w:t>я(</w:t>
      </w:r>
      <w:proofErr w:type="gramEnd"/>
      <w:r>
        <w:t>и) акта(</w:t>
      </w:r>
      <w:proofErr w:type="spellStart"/>
      <w:r>
        <w:t>ов</w:t>
      </w:r>
      <w:proofErr w:type="spellEnd"/>
      <w:r>
        <w:t xml:space="preserve">) на </w:t>
      </w:r>
      <w:r>
        <w:tab/>
        <w:t>____ листах.</w:t>
      </w:r>
    </w:p>
    <w:p w:rsidR="004340D8" w:rsidRPr="003D485E" w:rsidRDefault="004340D8" w:rsidP="003D485E">
      <w:r>
        <w:tab/>
      </w:r>
      <w:r>
        <w:tab/>
      </w:r>
      <w:r>
        <w:tab/>
        <w:t xml:space="preserve">    3. …..</w:t>
      </w:r>
    </w:p>
    <w:p w:rsidR="004340D8" w:rsidRPr="003D485E" w:rsidRDefault="004340D8" w:rsidP="003D485E">
      <w:pPr>
        <w:jc w:val="center"/>
        <w:rPr>
          <w:b/>
          <w:szCs w:val="28"/>
        </w:rPr>
      </w:pPr>
    </w:p>
    <w:p w:rsidR="004340D8" w:rsidRPr="003D485E" w:rsidRDefault="004340D8" w:rsidP="003D485E"/>
    <w:p w:rsidR="004340D8" w:rsidRPr="003D485E" w:rsidRDefault="004340D8" w:rsidP="003D485E"/>
    <w:p w:rsidR="004340D8" w:rsidRPr="003D485E" w:rsidRDefault="004340D8" w:rsidP="003D485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340D8" w:rsidRPr="003D485E" w:rsidRDefault="004340D8" w:rsidP="003D485E">
      <w:pPr>
        <w:tabs>
          <w:tab w:val="left" w:pos="8640"/>
        </w:tabs>
        <w:jc w:val="center"/>
        <w:rPr>
          <w:i/>
        </w:rPr>
      </w:pPr>
      <w:r>
        <w:rPr>
          <w:i/>
        </w:rPr>
        <w:t>(наименование претендента)</w:t>
      </w:r>
    </w:p>
    <w:p w:rsidR="004340D8" w:rsidRPr="003D485E" w:rsidRDefault="004340D8" w:rsidP="003D485E">
      <w:pPr>
        <w:rPr>
          <w:sz w:val="28"/>
          <w:szCs w:val="28"/>
          <w:lang w:eastAsia="ru-RU"/>
        </w:rPr>
      </w:pPr>
      <w:r>
        <w:rPr>
          <w:sz w:val="28"/>
          <w:szCs w:val="28"/>
          <w:lang w:eastAsia="ru-RU"/>
        </w:rPr>
        <w:t>____________________________________________________________________</w:t>
      </w:r>
    </w:p>
    <w:p w:rsidR="004340D8" w:rsidRPr="003D485E" w:rsidRDefault="004340D8" w:rsidP="003D485E">
      <w:pPr>
        <w:rPr>
          <w:i/>
        </w:rPr>
      </w:pPr>
      <w:r>
        <w:rPr>
          <w:i/>
        </w:rPr>
        <w:t xml:space="preserve">       М.П.</w:t>
      </w:r>
      <w:r>
        <w:rPr>
          <w:i/>
        </w:rPr>
        <w:tab/>
      </w:r>
      <w:r>
        <w:rPr>
          <w:i/>
        </w:rPr>
        <w:tab/>
      </w:r>
      <w:r>
        <w:rPr>
          <w:i/>
        </w:rPr>
        <w:tab/>
        <w:t>(должность, подпись, ФИО)</w:t>
      </w:r>
    </w:p>
    <w:p w:rsidR="004340D8" w:rsidRPr="003D485E" w:rsidRDefault="004340D8" w:rsidP="003D485E">
      <w:pPr>
        <w:rPr>
          <w:sz w:val="28"/>
          <w:szCs w:val="28"/>
          <w:lang w:eastAsia="ru-RU"/>
        </w:rPr>
      </w:pPr>
      <w:r>
        <w:rPr>
          <w:sz w:val="28"/>
          <w:szCs w:val="28"/>
          <w:lang w:eastAsia="ru-RU"/>
        </w:rPr>
        <w:t>"____" _________ 201__ г.</w:t>
      </w:r>
    </w:p>
    <w:p w:rsidR="004340D8" w:rsidRPr="003D485E" w:rsidRDefault="004340D8" w:rsidP="003D485E"/>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340D8" w:rsidRDefault="003D2B16">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340D8" w:rsidRPr="008F0A9B" w:rsidRDefault="004340D8" w:rsidP="00D66656">
      <w:pPr>
        <w:pStyle w:val="afff6"/>
        <w:spacing w:after="0"/>
        <w:ind w:left="0" w:firstLine="709"/>
        <w:jc w:val="center"/>
        <w:rPr>
          <w:rStyle w:val="FontStyle21"/>
          <w:b/>
          <w:sz w:val="28"/>
          <w:szCs w:val="28"/>
        </w:rPr>
      </w:pPr>
      <w:r>
        <w:rPr>
          <w:rStyle w:val="FontStyle21"/>
          <w:b/>
          <w:sz w:val="28"/>
          <w:szCs w:val="28"/>
        </w:rPr>
        <w:t>ПРОЕКТ ДОГОВОРА</w:t>
      </w:r>
    </w:p>
    <w:p w:rsidR="004340D8" w:rsidRPr="008F0A9B" w:rsidRDefault="004340D8" w:rsidP="00D66656">
      <w:pPr>
        <w:pStyle w:val="afff6"/>
        <w:spacing w:after="0"/>
        <w:ind w:left="0" w:firstLine="709"/>
        <w:jc w:val="center"/>
        <w:rPr>
          <w:rStyle w:val="FontStyle21"/>
        </w:rPr>
      </w:pPr>
    </w:p>
    <w:p w:rsidR="004340D8" w:rsidRPr="008F0A9B" w:rsidRDefault="004340D8" w:rsidP="00D66656">
      <w:pPr>
        <w:pStyle w:val="afff6"/>
        <w:spacing w:after="0"/>
        <w:ind w:left="0" w:firstLine="709"/>
        <w:jc w:val="center"/>
        <w:rPr>
          <w:rStyle w:val="FontStyle21"/>
        </w:rPr>
      </w:pPr>
      <w:r>
        <w:rPr>
          <w:rStyle w:val="FontStyle21"/>
        </w:rPr>
        <w:t>ДОГОВОР ПОСТАВКИ № ТКд/1__/___/___</w:t>
      </w:r>
    </w:p>
    <w:p w:rsidR="004340D8" w:rsidRPr="008F0A9B" w:rsidRDefault="004340D8" w:rsidP="00D66656">
      <w:pPr>
        <w:pStyle w:val="afff6"/>
        <w:spacing w:after="0"/>
        <w:ind w:left="0" w:firstLine="709"/>
        <w:jc w:val="center"/>
        <w:rPr>
          <w:rStyle w:val="FontStyle21"/>
        </w:rPr>
      </w:pPr>
    </w:p>
    <w:p w:rsidR="004340D8" w:rsidRPr="008F0A9B" w:rsidRDefault="004340D8" w:rsidP="00D66656">
      <w:pPr>
        <w:pStyle w:val="afff6"/>
        <w:spacing w:after="0"/>
        <w:ind w:left="0"/>
        <w:rPr>
          <w:rStyle w:val="FontStyle21"/>
        </w:rPr>
      </w:pPr>
      <w:r>
        <w:rPr>
          <w:rStyle w:val="FontStyle21"/>
        </w:rPr>
        <w:t xml:space="preserve">г. Москва                                                                   </w:t>
      </w:r>
      <w:r w:rsidR="00935F4D">
        <w:rPr>
          <w:rStyle w:val="FontStyle21"/>
        </w:rPr>
        <w:t xml:space="preserve">                              </w:t>
      </w:r>
      <w:r>
        <w:rPr>
          <w:rStyle w:val="FontStyle21"/>
        </w:rPr>
        <w:t>«___» _________ 201_ г.</w:t>
      </w:r>
    </w:p>
    <w:p w:rsidR="004340D8" w:rsidRPr="008F0A9B" w:rsidRDefault="004340D8" w:rsidP="00D66656">
      <w:pPr>
        <w:pStyle w:val="afff6"/>
        <w:spacing w:after="0"/>
        <w:ind w:left="0" w:firstLine="709"/>
        <w:jc w:val="both"/>
        <w:rPr>
          <w:rStyle w:val="FontStyle21"/>
        </w:rPr>
      </w:pPr>
    </w:p>
    <w:p w:rsidR="004340D8" w:rsidRPr="008F0A9B" w:rsidRDefault="004340D8" w:rsidP="00D66656">
      <w:pPr>
        <w:pStyle w:val="afff6"/>
        <w:spacing w:after="0"/>
        <w:ind w:left="0" w:firstLine="709"/>
        <w:jc w:val="both"/>
        <w:rPr>
          <w:rStyle w:val="FontStyle21"/>
        </w:rPr>
      </w:pPr>
      <w:r>
        <w:rPr>
          <w:rStyle w:val="FontStyle21"/>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  действующего на основании                                                                                                        </w:t>
      </w:r>
      <w:proofErr w:type="gramStart"/>
      <w:r>
        <w:rPr>
          <w:rStyle w:val="FontStyle21"/>
          <w:color w:val="FFFFFF" w:themeColor="background1"/>
          <w:sz w:val="16"/>
          <w:szCs w:val="16"/>
        </w:rPr>
        <w:t xml:space="preserve">( </w:t>
      </w:r>
      <w:r>
        <w:rPr>
          <w:rStyle w:val="FontStyle21"/>
          <w:sz w:val="16"/>
          <w:szCs w:val="16"/>
        </w:rPr>
        <w:t xml:space="preserve">                                </w:t>
      </w:r>
      <w:proofErr w:type="gramEnd"/>
      <w:r>
        <w:rPr>
          <w:rStyle w:val="FontStyle21"/>
          <w:sz w:val="16"/>
          <w:szCs w:val="16"/>
        </w:rPr>
        <w:t>(должность, Ф.И.О. – полностью)</w:t>
      </w:r>
      <w:r>
        <w:rPr>
          <w:rStyle w:val="FontStyle21"/>
        </w:rPr>
        <w:t xml:space="preserve"> </w:t>
      </w:r>
    </w:p>
    <w:p w:rsidR="004340D8" w:rsidRPr="008F0A9B" w:rsidRDefault="004340D8" w:rsidP="00D66656">
      <w:pPr>
        <w:pStyle w:val="afff6"/>
        <w:spacing w:after="0"/>
        <w:ind w:left="0" w:firstLine="709"/>
        <w:jc w:val="both"/>
        <w:rPr>
          <w:rStyle w:val="FontStyle21"/>
        </w:rPr>
      </w:pPr>
      <w:r>
        <w:rPr>
          <w:rStyle w:val="FontStyle21"/>
        </w:rPr>
        <w:t>___________________________________________________________________,</w:t>
      </w:r>
    </w:p>
    <w:p w:rsidR="004340D8" w:rsidRPr="008F0A9B" w:rsidRDefault="004340D8" w:rsidP="00AE737C">
      <w:pPr>
        <w:pStyle w:val="afff6"/>
        <w:spacing w:after="0"/>
        <w:ind w:left="0"/>
        <w:jc w:val="both"/>
        <w:rPr>
          <w:rStyle w:val="FontStyle21"/>
          <w:sz w:val="16"/>
          <w:szCs w:val="16"/>
        </w:rPr>
      </w:pPr>
      <w:r>
        <w:rPr>
          <w:rStyle w:val="FontStyle21"/>
          <w:sz w:val="16"/>
          <w:szCs w:val="16"/>
        </w:rPr>
        <w:t xml:space="preserve">(указывается документ, уполномочивающий лицо на заключение настоящего  Договора, например: устав, доверенность </w:t>
      </w:r>
      <w:proofErr w:type="gramStart"/>
      <w:r>
        <w:rPr>
          <w:rStyle w:val="FontStyle21"/>
          <w:sz w:val="16"/>
          <w:szCs w:val="16"/>
        </w:rPr>
        <w:t>от</w:t>
      </w:r>
      <w:proofErr w:type="gramEnd"/>
      <w:r>
        <w:rPr>
          <w:rStyle w:val="FontStyle21"/>
          <w:sz w:val="16"/>
          <w:szCs w:val="16"/>
        </w:rPr>
        <w:t xml:space="preserve">  ____  № ___)</w:t>
      </w:r>
    </w:p>
    <w:p w:rsidR="004340D8" w:rsidRPr="008F0A9B" w:rsidRDefault="004340D8" w:rsidP="00D66656">
      <w:pPr>
        <w:pStyle w:val="afff6"/>
        <w:spacing w:after="0"/>
        <w:ind w:left="0" w:firstLine="709"/>
        <w:jc w:val="both"/>
        <w:rPr>
          <w:rStyle w:val="FontStyle21"/>
        </w:rPr>
      </w:pPr>
      <w:r>
        <w:rPr>
          <w:rStyle w:val="FontStyle21"/>
        </w:rPr>
        <w:t xml:space="preserve">с одной стороны, и _______________________________________________,   </w:t>
      </w:r>
    </w:p>
    <w:p w:rsidR="004340D8" w:rsidRPr="008F0A9B" w:rsidRDefault="004340D8" w:rsidP="00D66656">
      <w:pPr>
        <w:pStyle w:val="afff6"/>
        <w:spacing w:after="0"/>
        <w:ind w:left="0" w:firstLine="709"/>
        <w:jc w:val="both"/>
        <w:rPr>
          <w:rStyle w:val="FontStyle21"/>
        </w:rPr>
      </w:pPr>
      <w:r>
        <w:rPr>
          <w:rStyle w:val="FontStyle21"/>
          <w:sz w:val="16"/>
          <w:szCs w:val="16"/>
        </w:rPr>
        <w:t>(указывается полностью организационно-правовая форма юридического лица и наименование юридического лица, соответствующие его уставу)</w:t>
      </w:r>
    </w:p>
    <w:p w:rsidR="004340D8" w:rsidRPr="008F0A9B" w:rsidRDefault="004340D8" w:rsidP="00D66656">
      <w:pPr>
        <w:pStyle w:val="afff6"/>
        <w:spacing w:after="0"/>
        <w:ind w:left="0" w:firstLine="709"/>
        <w:jc w:val="both"/>
        <w:rPr>
          <w:rStyle w:val="FontStyle21"/>
        </w:rPr>
      </w:pPr>
      <w:r>
        <w:rPr>
          <w:rStyle w:val="FontStyle21"/>
        </w:rPr>
        <w:t xml:space="preserve">именуемое в дальнейшем «Поставщик», в лице ______________________, </w:t>
      </w:r>
    </w:p>
    <w:p w:rsidR="004340D8" w:rsidRPr="008F0A9B" w:rsidRDefault="004340D8" w:rsidP="00D66656">
      <w:pPr>
        <w:pStyle w:val="afff6"/>
        <w:spacing w:after="0"/>
        <w:ind w:left="0" w:firstLine="709"/>
        <w:jc w:val="both"/>
        <w:rPr>
          <w:rStyle w:val="FontStyle21"/>
          <w:sz w:val="16"/>
          <w:szCs w:val="16"/>
        </w:rPr>
      </w:pPr>
      <w:r>
        <w:rPr>
          <w:rStyle w:val="FontStyle21"/>
        </w:rPr>
        <w:t xml:space="preserve">                                                                                  </w:t>
      </w:r>
      <w:r>
        <w:rPr>
          <w:rStyle w:val="FontStyle21"/>
          <w:sz w:val="16"/>
          <w:szCs w:val="16"/>
        </w:rPr>
        <w:t>(должность, Ф.И.О. - полностью)</w:t>
      </w:r>
    </w:p>
    <w:p w:rsidR="004340D8" w:rsidRPr="008F0A9B" w:rsidRDefault="004340D8" w:rsidP="00D66656">
      <w:pPr>
        <w:pStyle w:val="afff6"/>
        <w:spacing w:after="0"/>
        <w:ind w:left="0" w:firstLine="709"/>
        <w:jc w:val="both"/>
        <w:rPr>
          <w:rStyle w:val="FontStyle21"/>
        </w:rPr>
      </w:pPr>
      <w:proofErr w:type="gramStart"/>
      <w:r>
        <w:rPr>
          <w:rStyle w:val="FontStyle21"/>
        </w:rPr>
        <w:t>действующего</w:t>
      </w:r>
      <w:proofErr w:type="gramEnd"/>
      <w:r>
        <w:rPr>
          <w:rStyle w:val="FontStyle21"/>
        </w:rPr>
        <w:t xml:space="preserve">  на основании _______________________________________,</w:t>
      </w:r>
    </w:p>
    <w:p w:rsidR="004340D8" w:rsidRPr="008F0A9B" w:rsidRDefault="004340D8" w:rsidP="00AE737C">
      <w:pPr>
        <w:pStyle w:val="afff6"/>
        <w:spacing w:after="0"/>
        <w:ind w:left="0"/>
        <w:jc w:val="both"/>
        <w:rPr>
          <w:rStyle w:val="FontStyle21"/>
          <w:sz w:val="16"/>
          <w:szCs w:val="16"/>
        </w:rPr>
      </w:pPr>
      <w:r>
        <w:rPr>
          <w:rStyle w:val="FontStyle21"/>
          <w:sz w:val="16"/>
          <w:szCs w:val="16"/>
        </w:rPr>
        <w:t xml:space="preserve">(указывается документ уполномочивающий лицо на заключение настоящего </w:t>
      </w:r>
      <w:proofErr w:type="gramStart"/>
      <w:r>
        <w:rPr>
          <w:rStyle w:val="FontStyle21"/>
          <w:sz w:val="16"/>
          <w:szCs w:val="16"/>
        </w:rPr>
        <w:t>Договора</w:t>
      </w:r>
      <w:proofErr w:type="gramEnd"/>
      <w:r>
        <w:rPr>
          <w:rStyle w:val="FontStyle21"/>
          <w:sz w:val="16"/>
          <w:szCs w:val="16"/>
        </w:rPr>
        <w:t xml:space="preserve"> например: устава/, доверенность от «__»_______№ __ и т.д.)</w:t>
      </w:r>
    </w:p>
    <w:p w:rsidR="004340D8" w:rsidRPr="008F0A9B" w:rsidRDefault="004340D8" w:rsidP="00D66656">
      <w:pPr>
        <w:pStyle w:val="afff6"/>
        <w:spacing w:after="0"/>
        <w:ind w:left="0" w:firstLine="709"/>
        <w:jc w:val="both"/>
        <w:rPr>
          <w:rStyle w:val="FontStyle21"/>
        </w:rPr>
      </w:pPr>
      <w:r>
        <w:rPr>
          <w:rStyle w:val="FontStyle21"/>
        </w:rPr>
        <w:t>с другой стороны, именуемые в дальнейшем «Стороны», заключили настоящий договор поставки (далее – «Договор») о нижеследующем:</w:t>
      </w:r>
    </w:p>
    <w:p w:rsidR="004340D8" w:rsidRPr="008F0A9B" w:rsidRDefault="004340D8" w:rsidP="00112584">
      <w:pPr>
        <w:jc w:val="both"/>
        <w:rPr>
          <w:sz w:val="28"/>
          <w:szCs w:val="28"/>
        </w:rPr>
      </w:pPr>
    </w:p>
    <w:p w:rsidR="004340D8" w:rsidRPr="008F0A9B" w:rsidRDefault="004340D8" w:rsidP="00610EDE">
      <w:pPr>
        <w:suppressAutoHyphens w:val="0"/>
        <w:ind w:right="-1" w:firstLine="720"/>
        <w:jc w:val="both"/>
        <w:rPr>
          <w:lang w:eastAsia="ru-RU"/>
        </w:rPr>
      </w:pPr>
    </w:p>
    <w:p w:rsidR="004340D8" w:rsidRPr="008F0A9B" w:rsidRDefault="004340D8" w:rsidP="004340D8">
      <w:pPr>
        <w:pStyle w:val="aff6"/>
        <w:widowControl w:val="0"/>
        <w:numPr>
          <w:ilvl w:val="0"/>
          <w:numId w:val="34"/>
        </w:numPr>
        <w:contextualSpacing/>
        <w:rPr>
          <w:b/>
          <w:bCs/>
        </w:rPr>
      </w:pPr>
      <w:r>
        <w:rPr>
          <w:b/>
          <w:bCs/>
        </w:rPr>
        <w:t>Предмет Договора</w:t>
      </w:r>
    </w:p>
    <w:p w:rsidR="004340D8" w:rsidRPr="008F0A9B" w:rsidRDefault="004340D8" w:rsidP="00610EDE">
      <w:pPr>
        <w:pStyle w:val="afff6"/>
        <w:spacing w:after="0"/>
        <w:ind w:left="0" w:firstLine="709"/>
        <w:jc w:val="both"/>
      </w:pPr>
      <w:r>
        <w:t xml:space="preserve">1.1. По настоящему Договору Поставщик обязуется поставить запорно-пломбировочные устройства для </w:t>
      </w:r>
      <w:r>
        <w:rPr>
          <w:rStyle w:val="FontStyle21"/>
        </w:rPr>
        <w:t>универсальных и специализированных</w:t>
      </w:r>
      <w:r>
        <w:rPr>
          <w:rStyle w:val="FontStyle21"/>
        </w:rPr>
        <w:br/>
        <w:t>контейнеров (далее - Продукция) для</w:t>
      </w:r>
      <w:r>
        <w:t xml:space="preserve"> нужд филиалов Покупателя, а Покупатель принять и оплатить Продукцию. Перечень и технические характеристики Продукции указаны в Приложении №1 к настоящему Договору. </w:t>
      </w:r>
    </w:p>
    <w:p w:rsidR="004340D8" w:rsidRPr="008F0A9B" w:rsidRDefault="004340D8" w:rsidP="002A7D51">
      <w:pPr>
        <w:suppressAutoHyphens w:val="0"/>
        <w:autoSpaceDE w:val="0"/>
        <w:autoSpaceDN w:val="0"/>
        <w:adjustRightInd w:val="0"/>
        <w:ind w:firstLine="540"/>
        <w:jc w:val="both"/>
        <w:rPr>
          <w:lang w:eastAsia="ru-RU"/>
        </w:rPr>
      </w:pPr>
      <w:r>
        <w:t xml:space="preserve">1.2. </w:t>
      </w:r>
      <w:r>
        <w:rPr>
          <w:rStyle w:val="FontStyle21"/>
        </w:rPr>
        <w:t xml:space="preserve">Продукция должна быть новой, не бывшей в употреблении. </w:t>
      </w:r>
      <w:proofErr w:type="gramStart"/>
      <w:r>
        <w:t xml:space="preserve">Продукция, приобретенная Покупателем, должна быть зарегистрирована в Регистрационных отделах учета и контроля оборота ЗПУ Центральной дирекции по управлению терминально-складским комплексом филиала ОАО «РЖД» (далее – РОК ЦМ) в соответствии с Распоряжением ОАО «РЖД» № 1544р от 01.08.2012 «Порядок учета, хранения и утилизации ЗПУ, применяемых для опломбирования перевозимых ОАО «РЖД» вагонов и контейнеров», Распоряжением ОАО «РЖД» № 274р от 10.02.2017 «Об утверждении </w:t>
      </w:r>
      <w:hyperlink r:id="rId38" w:history="1">
        <w:r>
          <w:t>временного</w:t>
        </w:r>
      </w:hyperlink>
      <w:r>
        <w:t xml:space="preserve"> регламента</w:t>
      </w:r>
      <w:proofErr w:type="gramEnd"/>
      <w:r>
        <w:t xml:space="preserve"> взаимодействия Центра фирменного транспортного обслуживания и Центральной дирекции по управлению терминально - складским комплексом по организации учета, хранения и утилизации запорно-пломбировочных устройств». </w:t>
      </w:r>
    </w:p>
    <w:p w:rsidR="004340D8" w:rsidRPr="008F0A9B" w:rsidRDefault="004340D8" w:rsidP="00610EDE">
      <w:pPr>
        <w:ind w:firstLine="709"/>
        <w:jc w:val="both"/>
      </w:pPr>
      <w:r>
        <w:t xml:space="preserve">Услуги по регистрации Продукции в РОК ЦМ осуществляются Поставщиком и за его счет. </w:t>
      </w:r>
    </w:p>
    <w:p w:rsidR="004340D8" w:rsidRPr="008F0A9B" w:rsidRDefault="004340D8" w:rsidP="004340D8">
      <w:pPr>
        <w:pStyle w:val="Style5"/>
        <w:widowControl/>
        <w:numPr>
          <w:ilvl w:val="1"/>
          <w:numId w:val="35"/>
        </w:numPr>
        <w:tabs>
          <w:tab w:val="left" w:pos="1130"/>
        </w:tabs>
        <w:spacing w:line="274" w:lineRule="exact"/>
        <w:ind w:left="0" w:firstLine="709"/>
        <w:rPr>
          <w:rStyle w:val="FontStyle21"/>
          <w:lang w:eastAsia="ar-SA"/>
        </w:rPr>
      </w:pPr>
      <w:r>
        <w:rPr>
          <w:rStyle w:val="FontStyle21"/>
        </w:rPr>
        <w:t xml:space="preserve">Покупатель оставляет за собой право неполной выборки планируемого объема Продукции, указанного в Приложении № 5, без применения к Покупателю каких-либо штрафных санкций. </w:t>
      </w:r>
    </w:p>
    <w:p w:rsidR="004340D8" w:rsidRPr="008F0A9B" w:rsidRDefault="004340D8" w:rsidP="00610EDE">
      <w:pPr>
        <w:ind w:firstLine="709"/>
        <w:jc w:val="both"/>
      </w:pPr>
      <w:r>
        <w:t xml:space="preserve">1.4. Поставщик гарантирует, что Продукция принадлежит ему на праве собственности, не является предметом залога, не находится под арестом, не является </w:t>
      </w:r>
      <w:r>
        <w:lastRenderedPageBreak/>
        <w:t>предметом исков третьих лиц, в отношении Продукции нет иных ограничений и обременений, Продукция является новой, не бывшей в употреблении.</w:t>
      </w:r>
    </w:p>
    <w:p w:rsidR="004340D8" w:rsidRDefault="004340D8" w:rsidP="00610EDE">
      <w:pPr>
        <w:ind w:firstLine="709"/>
        <w:jc w:val="both"/>
      </w:pPr>
      <w:r>
        <w:t xml:space="preserve">1.5. </w:t>
      </w:r>
      <w:r>
        <w:rPr>
          <w:rStyle w:val="FontStyle21"/>
        </w:rPr>
        <w:t xml:space="preserve">Права и обязанности </w:t>
      </w:r>
      <w:r>
        <w:t xml:space="preserve">Покупателя в части приемки и оплаты Продукции будут осуществлять филиалы и агентства Покупателя (далее по тексту – Грузополучатели). Наименования, почтовые адреса и реквизиты Грузополучателей указаны в Приложении </w:t>
      </w:r>
      <w:r w:rsidR="00097CE6">
        <w:br/>
      </w:r>
      <w:r>
        <w:t xml:space="preserve">№ 4 к настоящему Договору. </w:t>
      </w:r>
    </w:p>
    <w:p w:rsidR="007C1E73" w:rsidRPr="008F0A9B" w:rsidRDefault="007C1E73" w:rsidP="00610EDE">
      <w:pPr>
        <w:ind w:firstLine="709"/>
        <w:jc w:val="both"/>
      </w:pPr>
    </w:p>
    <w:p w:rsidR="004340D8" w:rsidRPr="008F0A9B" w:rsidRDefault="004340D8" w:rsidP="004340D8">
      <w:pPr>
        <w:pStyle w:val="aff6"/>
        <w:numPr>
          <w:ilvl w:val="0"/>
          <w:numId w:val="35"/>
        </w:numPr>
        <w:suppressAutoHyphens w:val="0"/>
        <w:jc w:val="center"/>
        <w:rPr>
          <w:b/>
        </w:rPr>
      </w:pPr>
      <w:r>
        <w:rPr>
          <w:b/>
        </w:rPr>
        <w:t>Цена Договора и порядок оплаты</w:t>
      </w:r>
    </w:p>
    <w:p w:rsidR="004340D8" w:rsidRPr="008F0A9B" w:rsidRDefault="004340D8" w:rsidP="00610EDE">
      <w:pPr>
        <w:ind w:firstLine="709"/>
        <w:jc w:val="both"/>
        <w:rPr>
          <w:bCs/>
        </w:rPr>
      </w:pPr>
      <w:r>
        <w:t xml:space="preserve">2.1. </w:t>
      </w:r>
      <w:proofErr w:type="gramStart"/>
      <w:r>
        <w:rPr>
          <w:rStyle w:val="FontStyle21"/>
        </w:rPr>
        <w:t xml:space="preserve">Цена за единицу Продукции (единичные расценки) </w:t>
      </w:r>
      <w:r>
        <w:t>приведена в Приложении № 2 к настоящему Договору и включает в себя все расходы Поставщика (</w:t>
      </w:r>
      <w:r>
        <w:rPr>
          <w:bCs/>
        </w:rPr>
        <w:t xml:space="preserve">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w:t>
      </w:r>
      <w:r>
        <w:t>Регистрационных отделах учета и контроля оборота ЗПУ Центральной дирекции по управлению терминально-складским комплексом филиала ОАО «РЖД» (далее – РОК ЦМ)</w:t>
      </w:r>
      <w:r>
        <w:rPr>
          <w:bCs/>
        </w:rPr>
        <w:t xml:space="preserve">, </w:t>
      </w:r>
      <w:r>
        <w:rPr>
          <w:rStyle w:val="FontStyle21"/>
        </w:rPr>
        <w:t>транспортные расходы по доставке Продукции</w:t>
      </w:r>
      <w:proofErr w:type="gramEnd"/>
      <w:r>
        <w:rPr>
          <w:rStyle w:val="FontStyle21"/>
        </w:rPr>
        <w:t xml:space="preserve"> до Грузополучателей, расходы по</w:t>
      </w:r>
      <w:r>
        <w:rPr>
          <w:bCs/>
        </w:rPr>
        <w:t xml:space="preserve"> погрузочно-разгрузочным работам, расходы по страхованию,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4340D8" w:rsidRPr="008F0A9B" w:rsidRDefault="004340D8" w:rsidP="00610EDE">
      <w:pPr>
        <w:pStyle w:val="27"/>
        <w:tabs>
          <w:tab w:val="left" w:pos="993"/>
        </w:tabs>
        <w:spacing w:after="0" w:line="240" w:lineRule="auto"/>
        <w:ind w:left="0" w:firstLine="709"/>
        <w:jc w:val="both"/>
      </w:pPr>
      <w:r>
        <w:t>2.2. Оплата Продукции осуществляется Грузополучателями на основании Заявки и выставленного Поставщиком счета в течение 30 (тридцати) календарных дней с даты подписания Сторонами товарной накладной по форме ТОРГ-12, получения Продукции на складе Грузополучателя в полном объеме и получения от Поставщика всех необходимых документов.</w:t>
      </w:r>
    </w:p>
    <w:p w:rsidR="004340D8" w:rsidRPr="008F0A9B" w:rsidRDefault="004340D8" w:rsidP="00610EDE">
      <w:pPr>
        <w:ind w:firstLine="709"/>
        <w:jc w:val="both"/>
      </w:pPr>
      <w:r>
        <w:t>2.3. Общая цена настоящего Договора составляет 98 330 930 (девяносто восемь миллионов триста тридцать тысяч девятьсот тридцать) рублей 50 копеек, без учета НДС</w:t>
      </w:r>
      <w:r w:rsidR="007C1E73">
        <w:t>.</w:t>
      </w:r>
      <w:r>
        <w:t xml:space="preserve"> </w:t>
      </w:r>
    </w:p>
    <w:p w:rsidR="004340D8" w:rsidRPr="008F0A9B" w:rsidRDefault="004340D8" w:rsidP="00AD0F8F">
      <w:pPr>
        <w:pStyle w:val="-3"/>
        <w:numPr>
          <w:ilvl w:val="2"/>
          <w:numId w:val="0"/>
        </w:numPr>
        <w:tabs>
          <w:tab w:val="num" w:pos="1985"/>
        </w:tabs>
        <w:ind w:firstLine="709"/>
        <w:rPr>
          <w:sz w:val="24"/>
          <w:lang w:eastAsia="ar-SA"/>
        </w:rPr>
      </w:pPr>
      <w:r>
        <w:rPr>
          <w:sz w:val="24"/>
          <w:lang w:eastAsia="ar-SA"/>
        </w:rPr>
        <w:t>2.4. Цена по договору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340D8" w:rsidRPr="008F0A9B" w:rsidRDefault="004340D8" w:rsidP="00AD0F8F">
      <w:pPr>
        <w:pStyle w:val="-3"/>
        <w:numPr>
          <w:ilvl w:val="2"/>
          <w:numId w:val="0"/>
        </w:numPr>
        <w:tabs>
          <w:tab w:val="num" w:pos="1985"/>
        </w:tabs>
        <w:ind w:firstLine="709"/>
        <w:rPr>
          <w:sz w:val="24"/>
          <w:lang w:eastAsia="ar-SA"/>
        </w:rPr>
      </w:pPr>
      <w:r>
        <w:rPr>
          <w:sz w:val="24"/>
          <w:lang w:eastAsia="ar-SA"/>
        </w:rPr>
        <w:t xml:space="preserve">- увеличение цены единицы Продукции в процессе исполнения договора составит не более 4,6 (четыре целых шесть десятых) % в год; </w:t>
      </w:r>
    </w:p>
    <w:p w:rsidR="004340D8" w:rsidRPr="008F0A9B" w:rsidRDefault="004340D8" w:rsidP="00AD0F8F">
      <w:pPr>
        <w:pStyle w:val="-3"/>
        <w:numPr>
          <w:ilvl w:val="2"/>
          <w:numId w:val="0"/>
        </w:numPr>
        <w:tabs>
          <w:tab w:val="num" w:pos="1985"/>
        </w:tabs>
        <w:ind w:firstLine="709"/>
        <w:rPr>
          <w:sz w:val="24"/>
          <w:lang w:eastAsia="ar-SA"/>
        </w:rPr>
      </w:pPr>
      <w:r>
        <w:rPr>
          <w:sz w:val="24"/>
          <w:lang w:eastAsia="ar-SA"/>
        </w:rPr>
        <w:t>- увеличение цены единицы Продукции возможно с 01 января 2019 года.</w:t>
      </w:r>
    </w:p>
    <w:p w:rsidR="004340D8" w:rsidRPr="008F0A9B" w:rsidRDefault="004340D8" w:rsidP="005B24E6">
      <w:pPr>
        <w:ind w:firstLine="709"/>
        <w:jc w:val="both"/>
      </w:pPr>
    </w:p>
    <w:p w:rsidR="004340D8" w:rsidRPr="008F0A9B" w:rsidRDefault="004340D8" w:rsidP="004340D8">
      <w:pPr>
        <w:pStyle w:val="aff6"/>
        <w:numPr>
          <w:ilvl w:val="0"/>
          <w:numId w:val="35"/>
        </w:numPr>
        <w:suppressAutoHyphens w:val="0"/>
        <w:jc w:val="center"/>
        <w:rPr>
          <w:b/>
        </w:rPr>
      </w:pPr>
      <w:r>
        <w:rPr>
          <w:b/>
        </w:rPr>
        <w:t>Качество, комплектность, упаковка Продукции</w:t>
      </w:r>
    </w:p>
    <w:p w:rsidR="004340D8" w:rsidRPr="008F0A9B" w:rsidRDefault="004340D8" w:rsidP="00610EDE">
      <w:pPr>
        <w:pStyle w:val="afc"/>
        <w:ind w:firstLine="709"/>
        <w:jc w:val="both"/>
        <w:rPr>
          <w:sz w:val="24"/>
          <w:szCs w:val="24"/>
        </w:rPr>
      </w:pPr>
      <w:r>
        <w:rPr>
          <w:sz w:val="24"/>
          <w:szCs w:val="24"/>
        </w:rPr>
        <w:t>3.1. Каждая партия Продукции, поставляемая Поставщиком, должна сопровождаться удостоверением о ее качестве (сертификатом), прилагаемым к отгрузочным документам.</w:t>
      </w:r>
    </w:p>
    <w:p w:rsidR="004340D8" w:rsidRPr="008F0A9B" w:rsidRDefault="004340D8" w:rsidP="00610EDE">
      <w:pPr>
        <w:pStyle w:val="afc"/>
        <w:ind w:firstLine="709"/>
        <w:jc w:val="both"/>
        <w:rPr>
          <w:sz w:val="24"/>
          <w:szCs w:val="24"/>
        </w:rPr>
      </w:pPr>
      <w:r>
        <w:rPr>
          <w:sz w:val="24"/>
          <w:szCs w:val="24"/>
        </w:rPr>
        <w:t>3.2. Комплектность и качество Продукции должны соответствовать требованиям настоящего Договора, соответствующих государственных стандартов, техническим условиям на соответствующий вид Продукции.</w:t>
      </w:r>
    </w:p>
    <w:p w:rsidR="004340D8" w:rsidRPr="008F0A9B" w:rsidRDefault="004340D8" w:rsidP="00610EDE">
      <w:pPr>
        <w:pStyle w:val="afc"/>
        <w:ind w:firstLine="709"/>
        <w:jc w:val="both"/>
        <w:rPr>
          <w:sz w:val="24"/>
          <w:szCs w:val="24"/>
        </w:rPr>
      </w:pPr>
      <w:r>
        <w:rPr>
          <w:sz w:val="24"/>
          <w:szCs w:val="24"/>
        </w:rPr>
        <w:t>3.3. Поставщик отгружает Продукцию Грузополучателю в надлежащей таре, обеспечивающей сохранность Продукции при транспортировке и хранении. Тара должна иметь маркировку с указанием Поставщика и наименование изделия. Продукция должна иметь качество и маркировку в соответствии с требованиями государственных стандартов.</w:t>
      </w:r>
    </w:p>
    <w:p w:rsidR="004340D8" w:rsidRPr="008F0A9B" w:rsidRDefault="004340D8" w:rsidP="00610EDE">
      <w:pPr>
        <w:ind w:firstLine="709"/>
        <w:jc w:val="both"/>
      </w:pPr>
      <w:r>
        <w:t>3.4. Поставщик устанавливает гарантийный срок на Продукцию и срок ее использования в течение</w:t>
      </w:r>
      <w:proofErr w:type="gramStart"/>
      <w:r>
        <w:t xml:space="preserve"> __ (_________________) </w:t>
      </w:r>
      <w:proofErr w:type="gramEnd"/>
      <w:r>
        <w:t xml:space="preserve">месяцев со дня приемки Продукции на складе Грузополучателя и подписания Сторонами товарной накладной (ТОРГ-12). Поставщик компенсирует Покупателю расходы, связанные с установлением </w:t>
      </w:r>
      <w:proofErr w:type="spellStart"/>
      <w:r>
        <w:t>некачественности</w:t>
      </w:r>
      <w:proofErr w:type="spellEnd"/>
      <w:r>
        <w:t xml:space="preserve"> и возвратом Продукции на основании дефектного акта, согласованного уполномоченным представителем Поставщика. </w:t>
      </w:r>
    </w:p>
    <w:p w:rsidR="004340D8" w:rsidRDefault="004340D8" w:rsidP="00610EDE">
      <w:pPr>
        <w:pStyle w:val="afc"/>
        <w:ind w:firstLine="709"/>
        <w:jc w:val="both"/>
        <w:rPr>
          <w:sz w:val="24"/>
          <w:szCs w:val="24"/>
        </w:rPr>
      </w:pPr>
    </w:p>
    <w:p w:rsidR="005B7794" w:rsidRPr="008F0A9B" w:rsidRDefault="005B7794" w:rsidP="00610EDE">
      <w:pPr>
        <w:pStyle w:val="afc"/>
        <w:ind w:firstLine="709"/>
        <w:jc w:val="both"/>
        <w:rPr>
          <w:sz w:val="24"/>
          <w:szCs w:val="24"/>
        </w:rPr>
      </w:pPr>
    </w:p>
    <w:p w:rsidR="004340D8" w:rsidRPr="008F0A9B" w:rsidRDefault="004340D8" w:rsidP="004340D8">
      <w:pPr>
        <w:pStyle w:val="aff6"/>
        <w:numPr>
          <w:ilvl w:val="0"/>
          <w:numId w:val="35"/>
        </w:numPr>
        <w:suppressAutoHyphens w:val="0"/>
        <w:jc w:val="center"/>
        <w:rPr>
          <w:b/>
        </w:rPr>
      </w:pPr>
      <w:r>
        <w:rPr>
          <w:b/>
        </w:rPr>
        <w:lastRenderedPageBreak/>
        <w:t>Порядок поставки и приемки Продукции</w:t>
      </w:r>
    </w:p>
    <w:p w:rsidR="004340D8" w:rsidRPr="008F0A9B" w:rsidRDefault="004340D8" w:rsidP="004340D8">
      <w:pPr>
        <w:pStyle w:val="aff6"/>
        <w:numPr>
          <w:ilvl w:val="1"/>
          <w:numId w:val="37"/>
        </w:numPr>
        <w:shd w:val="clear" w:color="auto" w:fill="FFFFFF"/>
        <w:tabs>
          <w:tab w:val="left" w:pos="993"/>
        </w:tabs>
        <w:ind w:left="0" w:firstLine="709"/>
        <w:jc w:val="both"/>
      </w:pPr>
      <w:r>
        <w:t xml:space="preserve">Поставка Продукции в адреса Грузополучателей производится в соответствии с Заявкой Покупателя, составленной по форме Приложения № 3 к настоящему Договору, в течение 30 (тридцати) рабочих дней с даты подачи Заявки Покупателем. Количество и наименование Продукции в каждой поставке определяется исходя из фактических потребностей Грузополучателей в Продукции.  </w:t>
      </w:r>
    </w:p>
    <w:p w:rsidR="004340D8" w:rsidRPr="008F0A9B" w:rsidRDefault="004340D8" w:rsidP="004340D8">
      <w:pPr>
        <w:pStyle w:val="aff6"/>
        <w:numPr>
          <w:ilvl w:val="1"/>
          <w:numId w:val="37"/>
        </w:numPr>
        <w:shd w:val="clear" w:color="auto" w:fill="FFFFFF"/>
        <w:tabs>
          <w:tab w:val="left" w:pos="993"/>
        </w:tabs>
        <w:ind w:left="0" w:firstLine="709"/>
        <w:jc w:val="both"/>
      </w:pPr>
      <w:r>
        <w:rPr>
          <w:rStyle w:val="FontStyle21"/>
        </w:rPr>
        <w:t xml:space="preserve">Ответственный исполнитель Грузополучателя в электронном виде направляет ответственному работнику отдела материально-технического обеспечения (далее </w:t>
      </w:r>
      <w:proofErr w:type="gramStart"/>
      <w:r>
        <w:rPr>
          <w:rStyle w:val="FontStyle21"/>
        </w:rPr>
        <w:t>-Ц</w:t>
      </w:r>
      <w:proofErr w:type="gramEnd"/>
      <w:r>
        <w:rPr>
          <w:rStyle w:val="FontStyle21"/>
        </w:rPr>
        <w:t>КПМТО) Заявку о наименовании, количестве Продукции и о дополнительных требованиях к поставляемой Продукции. Ответственный работник ЦКПМТО проверяет правильность оформления Заявок, консолидирует полученные Заявки от Грузополучателей в 1 (одну) общую Заявку с разбивкой по филиалам и направляет консолидированную Заявку Поставщику. Поставщик в соответствии с Заявкой формирует заказы и направляет Продукцию в адреса Грузополучателей в порядке, предусмотренном в п. 4.1. настоящего Договора.</w:t>
      </w:r>
    </w:p>
    <w:p w:rsidR="004340D8" w:rsidRPr="008F0A9B" w:rsidRDefault="004340D8" w:rsidP="00610EDE">
      <w:pPr>
        <w:pStyle w:val="afc"/>
        <w:ind w:firstLine="709"/>
        <w:jc w:val="both"/>
        <w:rPr>
          <w:sz w:val="24"/>
          <w:szCs w:val="24"/>
        </w:rPr>
      </w:pPr>
      <w:r>
        <w:rPr>
          <w:sz w:val="24"/>
          <w:szCs w:val="24"/>
        </w:rPr>
        <w:t xml:space="preserve">4.3. Поставка Продукции производится автомобильным и/или железнодорожным транспортом по усмотрению Поставщика. </w:t>
      </w:r>
    </w:p>
    <w:p w:rsidR="004340D8" w:rsidRPr="008F0A9B" w:rsidRDefault="004340D8" w:rsidP="00610EDE">
      <w:pPr>
        <w:pStyle w:val="27"/>
        <w:spacing w:after="0" w:line="240" w:lineRule="auto"/>
        <w:ind w:left="0" w:firstLine="709"/>
        <w:jc w:val="both"/>
      </w:pPr>
      <w:r>
        <w:t>4.4. 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Датой поставки Продукции является дата подписания Сторонами товарной накладной  по форме ТОРГ-12.</w:t>
      </w:r>
    </w:p>
    <w:p w:rsidR="004340D8" w:rsidRPr="008F0A9B" w:rsidRDefault="004340D8" w:rsidP="00610EDE">
      <w:pPr>
        <w:pStyle w:val="27"/>
        <w:spacing w:after="0" w:line="240" w:lineRule="auto"/>
        <w:ind w:left="0" w:firstLine="709"/>
        <w:jc w:val="both"/>
      </w:pPr>
      <w:r>
        <w:t xml:space="preserve">4.5. Поставщик обязуется оформлять все документы (товарные накладные, счета, счета-фактуры) отдельно на каждую поставку по каждому филиалу Покупателя в соответствие с Заявкой. </w:t>
      </w:r>
    </w:p>
    <w:p w:rsidR="004340D8" w:rsidRPr="008F0A9B" w:rsidRDefault="004340D8" w:rsidP="00610EDE">
      <w:pPr>
        <w:pStyle w:val="27"/>
        <w:spacing w:after="0" w:line="240" w:lineRule="auto"/>
        <w:ind w:left="0" w:firstLine="709"/>
        <w:jc w:val="both"/>
      </w:pPr>
      <w:r>
        <w:t>4.5.1. При этом счета-фактуры оформляются следующим образом:</w:t>
      </w:r>
    </w:p>
    <w:p w:rsidR="004340D8" w:rsidRPr="008F0A9B" w:rsidRDefault="004340D8" w:rsidP="00610EDE">
      <w:pPr>
        <w:pStyle w:val="27"/>
        <w:spacing w:after="0" w:line="240" w:lineRule="auto"/>
        <w:ind w:left="0" w:firstLine="709"/>
        <w:jc w:val="both"/>
      </w:pPr>
      <w:r>
        <w:t>Грузополучатель и его адрес</w:t>
      </w:r>
      <w:r>
        <w:rPr>
          <w:i/>
        </w:rPr>
        <w:t xml:space="preserve"> (наименование филиала </w:t>
      </w:r>
      <w:r>
        <w:rPr>
          <w:i/>
        </w:rPr>
        <w:br/>
        <w:t>или агентства ПАО «ТрансКонтейнер» и его адрес)</w:t>
      </w:r>
    </w:p>
    <w:p w:rsidR="004340D8" w:rsidRPr="008F0A9B" w:rsidRDefault="004340D8" w:rsidP="00610EDE">
      <w:pPr>
        <w:pStyle w:val="27"/>
        <w:spacing w:after="0" w:line="240" w:lineRule="auto"/>
        <w:ind w:left="0" w:firstLine="709"/>
      </w:pPr>
      <w:r>
        <w:t xml:space="preserve">К платёжно-расчетному – документу №_________ </w:t>
      </w:r>
      <w:proofErr w:type="gramStart"/>
      <w:r>
        <w:t>от</w:t>
      </w:r>
      <w:proofErr w:type="gramEnd"/>
      <w:r>
        <w:t>____________</w:t>
      </w:r>
    </w:p>
    <w:p w:rsidR="004340D8" w:rsidRPr="008F0A9B" w:rsidRDefault="004340D8" w:rsidP="00610EDE">
      <w:pPr>
        <w:pStyle w:val="27"/>
        <w:spacing w:after="0" w:line="240" w:lineRule="auto"/>
        <w:ind w:left="0" w:firstLine="709"/>
      </w:pPr>
      <w:r>
        <w:t>Покупатель ПАО «ТрансКонтейнер»_____________________</w:t>
      </w:r>
    </w:p>
    <w:p w:rsidR="004340D8" w:rsidRPr="008F0A9B" w:rsidRDefault="004340D8" w:rsidP="00610EDE">
      <w:pPr>
        <w:pStyle w:val="27"/>
        <w:spacing w:after="0" w:line="240" w:lineRule="auto"/>
        <w:ind w:left="0" w:firstLine="709"/>
      </w:pPr>
      <w:r>
        <w:t xml:space="preserve">Адрес: 125047, ГОРОД МОСКВА, ПЕРЕУЛОК ОРУЖЕЙНЫЙ, ДОМ 19  </w:t>
      </w:r>
    </w:p>
    <w:p w:rsidR="004340D8" w:rsidRPr="008F0A9B" w:rsidRDefault="004340D8" w:rsidP="00610EDE">
      <w:pPr>
        <w:pStyle w:val="27"/>
        <w:spacing w:after="0" w:line="240" w:lineRule="auto"/>
        <w:ind w:left="0" w:firstLine="709"/>
      </w:pPr>
      <w:r>
        <w:t xml:space="preserve">ИНН/КПП покупателя 7708591995/997650001_______________________ </w:t>
      </w:r>
    </w:p>
    <w:p w:rsidR="004340D8" w:rsidRPr="008F0A9B" w:rsidRDefault="004340D8" w:rsidP="00610EDE">
      <w:pPr>
        <w:pStyle w:val="27"/>
        <w:spacing w:after="0" w:line="240" w:lineRule="auto"/>
        <w:ind w:left="0" w:firstLine="709"/>
        <w:jc w:val="both"/>
      </w:pPr>
      <w:r>
        <w:t xml:space="preserve">Поставщик в течение 5 (пяти) календарных дней с даты поставки Продукции направляет Грузополучателю счет-фактуру. </w:t>
      </w:r>
    </w:p>
    <w:p w:rsidR="004340D8" w:rsidRPr="008F0A9B" w:rsidRDefault="004340D8" w:rsidP="00610EDE">
      <w:pPr>
        <w:pStyle w:val="Style5"/>
        <w:widowControl/>
        <w:tabs>
          <w:tab w:val="left" w:pos="1253"/>
        </w:tabs>
        <w:spacing w:line="274" w:lineRule="exact"/>
      </w:pPr>
      <w:r>
        <w:rPr>
          <w:rStyle w:val="FontStyle21"/>
        </w:rPr>
        <w:t>4.6. Приемка Продукции по количеству производится на складах Грузополучателей, указанных в Приложении № 4 к настоящему Договору.</w:t>
      </w:r>
    </w:p>
    <w:p w:rsidR="004340D8" w:rsidRPr="008F0A9B" w:rsidRDefault="004340D8" w:rsidP="00610EDE">
      <w:pPr>
        <w:pStyle w:val="27"/>
        <w:spacing w:after="0" w:line="240" w:lineRule="auto"/>
        <w:ind w:left="0" w:firstLine="709"/>
        <w:jc w:val="both"/>
      </w:pPr>
      <w:r>
        <w:t>4.7. При заполнении товарно-транспортных накладных (унифицированная форма № ТОРГ-1) и товарных накладных (унифицированная форма № ТОРГ-12) в строке «Грузополучатель» указывается наименование филиала или структурного подразделения филиала (агентства) Покупателя в соответствии с Приложением №</w:t>
      </w:r>
      <w:r w:rsidR="00D36565">
        <w:t xml:space="preserve"> </w:t>
      </w:r>
      <w:r>
        <w:t xml:space="preserve">4, </w:t>
      </w:r>
      <w:r>
        <w:rPr>
          <w:bCs/>
        </w:rPr>
        <w:t>адрес</w:t>
      </w:r>
      <w:r>
        <w:t xml:space="preserve"> филиала или структурного подразделения филиала (агентства) ПАО «ТрансКонтейнер» указывается согласно Заявке.</w:t>
      </w:r>
    </w:p>
    <w:p w:rsidR="004340D8" w:rsidRPr="008F0A9B" w:rsidRDefault="004340D8" w:rsidP="00610EDE">
      <w:pPr>
        <w:ind w:firstLine="709"/>
        <w:jc w:val="center"/>
      </w:pPr>
    </w:p>
    <w:p w:rsidR="004340D8" w:rsidRPr="008F0A9B" w:rsidRDefault="004340D8" w:rsidP="004340D8">
      <w:pPr>
        <w:pStyle w:val="aff6"/>
        <w:numPr>
          <w:ilvl w:val="0"/>
          <w:numId w:val="37"/>
        </w:numPr>
        <w:suppressAutoHyphens w:val="0"/>
        <w:jc w:val="center"/>
        <w:rPr>
          <w:b/>
        </w:rPr>
      </w:pPr>
      <w:r>
        <w:rPr>
          <w:b/>
        </w:rPr>
        <w:t>Ответственность Сторон</w:t>
      </w:r>
    </w:p>
    <w:p w:rsidR="004340D8" w:rsidRPr="008F0A9B" w:rsidRDefault="004340D8" w:rsidP="00610EDE">
      <w:pPr>
        <w:pStyle w:val="37"/>
        <w:tabs>
          <w:tab w:val="left" w:pos="1134"/>
        </w:tabs>
        <w:spacing w:after="0"/>
        <w:ind w:left="0" w:firstLine="709"/>
        <w:jc w:val="both"/>
        <w:rPr>
          <w:sz w:val="24"/>
          <w:szCs w:val="24"/>
        </w:rPr>
      </w:pPr>
      <w:r>
        <w:rPr>
          <w:sz w:val="24"/>
          <w:szCs w:val="24"/>
        </w:rPr>
        <w:t>5.1. 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и условиями настоящего Договора.</w:t>
      </w:r>
    </w:p>
    <w:p w:rsidR="004340D8" w:rsidRPr="008F0A9B" w:rsidRDefault="004340D8" w:rsidP="00610EDE">
      <w:pPr>
        <w:pStyle w:val="37"/>
        <w:spacing w:after="0"/>
        <w:ind w:left="0" w:firstLine="709"/>
        <w:jc w:val="both"/>
        <w:rPr>
          <w:sz w:val="24"/>
          <w:szCs w:val="24"/>
        </w:rPr>
      </w:pPr>
      <w:r>
        <w:rPr>
          <w:sz w:val="24"/>
          <w:szCs w:val="24"/>
        </w:rPr>
        <w:t xml:space="preserve">5.2. Поставщик не вправе привлекать третьих лиц к исполнению своих обязательств по настоящему Договору без согласования с покупателем. </w:t>
      </w:r>
    </w:p>
    <w:p w:rsidR="004340D8" w:rsidRPr="008F0A9B" w:rsidRDefault="004340D8" w:rsidP="00610EDE">
      <w:pPr>
        <w:pStyle w:val="37"/>
        <w:spacing w:after="0"/>
        <w:ind w:left="0" w:firstLine="709"/>
        <w:jc w:val="both"/>
        <w:rPr>
          <w:sz w:val="24"/>
          <w:szCs w:val="24"/>
        </w:rPr>
      </w:pPr>
      <w:r>
        <w:rPr>
          <w:sz w:val="24"/>
          <w:szCs w:val="24"/>
        </w:rPr>
        <w:t xml:space="preserve"> 5.3. За нарушение срока поставки, предусмотренного п. 4.1. настоящего Договора, Поставщик обязан перечислить пени в размере </w:t>
      </w:r>
      <w:r w:rsidR="00210FD0" w:rsidRPr="008F0A9B">
        <w:rPr>
          <w:sz w:val="24"/>
          <w:szCs w:val="24"/>
        </w:rPr>
        <w:t>0,0</w:t>
      </w:r>
      <w:r w:rsidR="00210FD0">
        <w:rPr>
          <w:sz w:val="24"/>
          <w:szCs w:val="24"/>
        </w:rPr>
        <w:t xml:space="preserve">5 (ноль целых пять сотых) % </w:t>
      </w:r>
      <w:r>
        <w:rPr>
          <w:sz w:val="24"/>
          <w:szCs w:val="24"/>
        </w:rPr>
        <w:t xml:space="preserve">от </w:t>
      </w:r>
      <w:proofErr w:type="gramStart"/>
      <w:r>
        <w:rPr>
          <w:sz w:val="24"/>
          <w:szCs w:val="24"/>
        </w:rPr>
        <w:t>стоимости</w:t>
      </w:r>
      <w:proofErr w:type="gramEnd"/>
      <w:r>
        <w:rPr>
          <w:sz w:val="24"/>
          <w:szCs w:val="24"/>
        </w:rPr>
        <w:t xml:space="preserve"> не поставленной в срок Продукции за каждый день просрочки.</w:t>
      </w:r>
    </w:p>
    <w:p w:rsidR="004340D8" w:rsidRPr="008F0A9B" w:rsidRDefault="004340D8" w:rsidP="004340D8">
      <w:pPr>
        <w:pStyle w:val="aff6"/>
        <w:numPr>
          <w:ilvl w:val="0"/>
          <w:numId w:val="37"/>
        </w:numPr>
        <w:suppressAutoHyphens w:val="0"/>
        <w:contextualSpacing/>
        <w:jc w:val="center"/>
        <w:rPr>
          <w:b/>
        </w:rPr>
      </w:pPr>
      <w:r>
        <w:rPr>
          <w:b/>
        </w:rPr>
        <w:lastRenderedPageBreak/>
        <w:t>Обстоятельства непреодолимой силы</w:t>
      </w:r>
    </w:p>
    <w:p w:rsidR="004340D8" w:rsidRPr="008F0A9B" w:rsidRDefault="004340D8" w:rsidP="00610ED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340D8" w:rsidRPr="008F0A9B" w:rsidRDefault="004340D8" w:rsidP="00610ED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340D8" w:rsidRPr="008F0A9B" w:rsidRDefault="004340D8" w:rsidP="00610ED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340D8" w:rsidRPr="008F0A9B" w:rsidRDefault="004340D8" w:rsidP="00610ED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7.3 настоящего Договора.</w:t>
      </w:r>
    </w:p>
    <w:p w:rsidR="004340D8" w:rsidRPr="008F0A9B" w:rsidRDefault="004340D8" w:rsidP="00610EDE">
      <w:pPr>
        <w:pStyle w:val="ConsNormal"/>
        <w:ind w:firstLine="709"/>
        <w:jc w:val="both"/>
        <w:rPr>
          <w:rFonts w:ascii="Times New Roman" w:hAnsi="Times New Roman" w:cs="Times New Roman"/>
          <w:sz w:val="24"/>
          <w:szCs w:val="24"/>
        </w:rPr>
      </w:pPr>
    </w:p>
    <w:p w:rsidR="004340D8" w:rsidRPr="008F0A9B" w:rsidRDefault="004340D8" w:rsidP="004340D8">
      <w:pPr>
        <w:pStyle w:val="aff6"/>
        <w:numPr>
          <w:ilvl w:val="0"/>
          <w:numId w:val="37"/>
        </w:numPr>
        <w:suppressAutoHyphens w:val="0"/>
        <w:contextualSpacing/>
        <w:jc w:val="center"/>
        <w:rPr>
          <w:b/>
        </w:rPr>
      </w:pPr>
      <w:r>
        <w:rPr>
          <w:b/>
        </w:rPr>
        <w:t>Срок действия, порядок внесения изменений,</w:t>
      </w:r>
    </w:p>
    <w:p w:rsidR="004340D8" w:rsidRPr="008F0A9B" w:rsidRDefault="004340D8" w:rsidP="00DB7A84">
      <w:pPr>
        <w:pStyle w:val="aff6"/>
        <w:suppressAutoHyphens w:val="0"/>
        <w:ind w:left="360"/>
        <w:contextualSpacing/>
        <w:jc w:val="center"/>
        <w:rPr>
          <w:b/>
        </w:rPr>
      </w:pPr>
      <w:r>
        <w:rPr>
          <w:b/>
        </w:rPr>
        <w:t>дополнений и расторжения Договора</w:t>
      </w:r>
    </w:p>
    <w:p w:rsidR="004340D8" w:rsidRPr="008F0A9B" w:rsidRDefault="004340D8" w:rsidP="00610EDE">
      <w:pPr>
        <w:tabs>
          <w:tab w:val="left" w:pos="993"/>
        </w:tabs>
        <w:ind w:firstLine="709"/>
        <w:jc w:val="both"/>
      </w:pPr>
      <w:r>
        <w:t>7.1. Настоящий Договор вступает в силу с  даты его подписания Сторонами и действует до 31 января 2020 года, а в части взаиморасчетов до полного их исполнения Сторонами.</w:t>
      </w:r>
    </w:p>
    <w:p w:rsidR="004340D8" w:rsidRPr="008F0A9B" w:rsidRDefault="004340D8" w:rsidP="00610EDE">
      <w:pPr>
        <w:pStyle w:val="Con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7.2.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4340D8" w:rsidRPr="008F0A9B" w:rsidRDefault="004340D8" w:rsidP="00610EDE">
      <w:pPr>
        <w:pStyle w:val="ConsNormal"/>
        <w:ind w:firstLine="709"/>
        <w:jc w:val="both"/>
      </w:pPr>
      <w:r>
        <w:rPr>
          <w:rFonts w:ascii="Times New Roman" w:hAnsi="Times New Roman" w:cs="Times New Roman"/>
          <w:sz w:val="24"/>
          <w:szCs w:val="24"/>
        </w:rPr>
        <w:t>7.3.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4340D8" w:rsidRPr="008F0A9B" w:rsidRDefault="004340D8" w:rsidP="00DB7A84">
      <w:pPr>
        <w:pStyle w:val="ConsNormal"/>
        <w:ind w:firstLine="709"/>
        <w:jc w:val="both"/>
        <w:rPr>
          <w:sz w:val="24"/>
          <w:szCs w:val="24"/>
        </w:rPr>
      </w:pPr>
    </w:p>
    <w:p w:rsidR="004340D8" w:rsidRPr="008F0A9B" w:rsidRDefault="004340D8" w:rsidP="004340D8">
      <w:pPr>
        <w:pStyle w:val="aff6"/>
        <w:numPr>
          <w:ilvl w:val="0"/>
          <w:numId w:val="37"/>
        </w:numPr>
        <w:suppressAutoHyphens w:val="0"/>
        <w:contextualSpacing/>
        <w:jc w:val="center"/>
        <w:rPr>
          <w:b/>
        </w:rPr>
      </w:pPr>
      <w:r>
        <w:rPr>
          <w:b/>
        </w:rPr>
        <w:t>Разрешение споров</w:t>
      </w:r>
    </w:p>
    <w:p w:rsidR="004340D8" w:rsidRPr="008F0A9B" w:rsidRDefault="004340D8" w:rsidP="00610ED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340D8" w:rsidRPr="008F0A9B" w:rsidRDefault="004340D8" w:rsidP="00610EDE">
      <w:pPr>
        <w:pStyle w:val="Con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340D8" w:rsidRPr="008F0A9B" w:rsidRDefault="004340D8" w:rsidP="00610EDE">
      <w:pPr>
        <w:pStyle w:val="afc"/>
        <w:ind w:firstLine="709"/>
        <w:jc w:val="both"/>
        <w:rPr>
          <w:sz w:val="24"/>
          <w:szCs w:val="24"/>
        </w:rPr>
      </w:pPr>
      <w:r>
        <w:rPr>
          <w:sz w:val="24"/>
          <w:szCs w:val="24"/>
        </w:rPr>
        <w:t xml:space="preserve">8.3. В </w:t>
      </w:r>
      <w:proofErr w:type="gramStart"/>
      <w:r>
        <w:rPr>
          <w:sz w:val="24"/>
          <w:szCs w:val="24"/>
        </w:rPr>
        <w:t>случае</w:t>
      </w:r>
      <w:proofErr w:type="gramEnd"/>
      <w:r>
        <w:rPr>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340D8" w:rsidRPr="008F0A9B" w:rsidRDefault="004340D8" w:rsidP="00610EDE">
      <w:pPr>
        <w:pStyle w:val="afc"/>
        <w:ind w:firstLine="709"/>
        <w:jc w:val="both"/>
        <w:rPr>
          <w:b/>
          <w:sz w:val="24"/>
          <w:szCs w:val="24"/>
        </w:rPr>
      </w:pPr>
    </w:p>
    <w:p w:rsidR="004340D8" w:rsidRPr="008F0A9B" w:rsidRDefault="004340D8" w:rsidP="004340D8">
      <w:pPr>
        <w:pStyle w:val="aff6"/>
        <w:numPr>
          <w:ilvl w:val="0"/>
          <w:numId w:val="37"/>
        </w:numPr>
        <w:suppressAutoHyphens w:val="0"/>
        <w:ind w:left="0" w:firstLine="709"/>
        <w:contextualSpacing/>
        <w:jc w:val="center"/>
        <w:rPr>
          <w:b/>
        </w:rPr>
      </w:pPr>
      <w:r>
        <w:rPr>
          <w:b/>
        </w:rPr>
        <w:t>Переход риска случайной гибели Продукции</w:t>
      </w:r>
    </w:p>
    <w:p w:rsidR="004340D8" w:rsidRPr="008F0A9B" w:rsidRDefault="004340D8" w:rsidP="00610EDE">
      <w:pPr>
        <w:pStyle w:val="aff6"/>
        <w:ind w:left="0" w:firstLine="709"/>
        <w:jc w:val="both"/>
      </w:pPr>
      <w:r>
        <w:rPr>
          <w:b/>
        </w:rPr>
        <w:t xml:space="preserve"> </w:t>
      </w:r>
      <w:r>
        <w:t>9.1. Риск случайной гибели или случайного повреждения Продукции переходит от Поставщика к Покупателю с даты подписания Сторонами товарной накладной по форме ТОРГ-12.</w:t>
      </w:r>
    </w:p>
    <w:p w:rsidR="004340D8" w:rsidRPr="00A7337A" w:rsidRDefault="004340D8" w:rsidP="00610EDE">
      <w:pPr>
        <w:autoSpaceDE w:val="0"/>
        <w:autoSpaceDN w:val="0"/>
        <w:spacing w:line="276" w:lineRule="auto"/>
        <w:ind w:firstLine="709"/>
        <w:jc w:val="center"/>
        <w:rPr>
          <w:b/>
          <w:sz w:val="16"/>
          <w:szCs w:val="16"/>
        </w:rPr>
      </w:pPr>
    </w:p>
    <w:p w:rsidR="004340D8" w:rsidRPr="008F0A9B" w:rsidRDefault="004340D8" w:rsidP="00610EDE">
      <w:pPr>
        <w:autoSpaceDE w:val="0"/>
        <w:autoSpaceDN w:val="0"/>
        <w:spacing w:line="276" w:lineRule="auto"/>
        <w:ind w:firstLine="709"/>
        <w:jc w:val="center"/>
        <w:rPr>
          <w:b/>
        </w:rPr>
      </w:pPr>
      <w:r>
        <w:rPr>
          <w:b/>
        </w:rPr>
        <w:t>10. Антикоррупционная оговорка</w:t>
      </w:r>
    </w:p>
    <w:p w:rsidR="004340D8" w:rsidRPr="008F0A9B" w:rsidRDefault="004340D8" w:rsidP="00610EDE">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340D8" w:rsidRPr="008F0A9B" w:rsidRDefault="004340D8" w:rsidP="00610ED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340D8" w:rsidRPr="008F0A9B" w:rsidRDefault="004340D8" w:rsidP="00610EDE">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340D8" w:rsidRPr="008F0A9B" w:rsidRDefault="004340D8" w:rsidP="00610EDE">
      <w:pPr>
        <w:autoSpaceDE w:val="0"/>
        <w:autoSpaceDN w:val="0"/>
        <w:ind w:firstLine="709"/>
        <w:jc w:val="both"/>
      </w:pPr>
      <w:r>
        <w:t xml:space="preserve">Каналы уведомления Поставщика о нарушениях каких-либо положений пункта 10.1 настоящего Договора: ________________________, официальный сайт ______________(для заполнения </w:t>
      </w:r>
      <w:proofErr w:type="gramStart"/>
      <w:r>
        <w:t>специальной</w:t>
      </w:r>
      <w:proofErr w:type="gramEnd"/>
      <w:r>
        <w:t xml:space="preserve"> </w:t>
      </w:r>
      <w:proofErr w:type="spellStart"/>
      <w:r>
        <w:t>фомы</w:t>
      </w:r>
      <w:proofErr w:type="spellEnd"/>
      <w:r>
        <w:t>).</w:t>
      </w:r>
    </w:p>
    <w:p w:rsidR="004340D8" w:rsidRPr="008F0A9B" w:rsidRDefault="004340D8" w:rsidP="00610EDE">
      <w:pPr>
        <w:autoSpaceDE w:val="0"/>
        <w:autoSpaceDN w:val="0"/>
        <w:ind w:firstLine="709"/>
        <w:jc w:val="both"/>
      </w:pPr>
      <w:r>
        <w:t>Каналы уведомления Покупателя о нарушениях каких-либо положений пункта 10.1 настоящего Договора: 8 (495) 788-17-17, официальный сайт www.trcont.ru.</w:t>
      </w:r>
    </w:p>
    <w:p w:rsidR="004340D8" w:rsidRPr="008F0A9B" w:rsidRDefault="004340D8" w:rsidP="00610ED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340D8" w:rsidRPr="008F0A9B" w:rsidRDefault="004340D8" w:rsidP="00610ED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340D8" w:rsidRPr="008F0A9B" w:rsidRDefault="004340D8" w:rsidP="00610EDE">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340D8" w:rsidRPr="008F0A9B" w:rsidRDefault="004340D8" w:rsidP="00610EDE">
      <w:pPr>
        <w:autoSpaceDE w:val="0"/>
        <w:autoSpaceDN w:val="0"/>
        <w:ind w:firstLine="709"/>
        <w:jc w:val="both"/>
      </w:pPr>
    </w:p>
    <w:p w:rsidR="004340D8" w:rsidRPr="008F0A9B" w:rsidRDefault="004340D8" w:rsidP="00610EDE">
      <w:pPr>
        <w:autoSpaceDE w:val="0"/>
        <w:autoSpaceDN w:val="0"/>
        <w:ind w:firstLine="709"/>
        <w:jc w:val="center"/>
        <w:rPr>
          <w:b/>
        </w:rPr>
      </w:pPr>
      <w:r>
        <w:rPr>
          <w:b/>
        </w:rPr>
        <w:t>11. Гарантии и заверения Поставщика</w:t>
      </w:r>
    </w:p>
    <w:p w:rsidR="004340D8" w:rsidRPr="008F0A9B" w:rsidRDefault="004340D8" w:rsidP="004340D8">
      <w:pPr>
        <w:pStyle w:val="aff6"/>
        <w:numPr>
          <w:ilvl w:val="1"/>
          <w:numId w:val="36"/>
        </w:numPr>
        <w:suppressAutoHyphens w:val="0"/>
        <w:spacing w:after="200"/>
        <w:ind w:left="0" w:firstLine="709"/>
        <w:contextualSpacing/>
        <w:jc w:val="both"/>
      </w:pPr>
      <w:r>
        <w:t xml:space="preserve"> Поставщик настоящим заверяет Покупателя и гарантирует, что на дату заключения настоящего Договора:</w:t>
      </w:r>
    </w:p>
    <w:p w:rsidR="004340D8" w:rsidRPr="008F0A9B" w:rsidRDefault="004340D8" w:rsidP="004340D8">
      <w:pPr>
        <w:pStyle w:val="aff6"/>
        <w:numPr>
          <w:ilvl w:val="2"/>
          <w:numId w:val="36"/>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340D8" w:rsidRPr="008F0A9B" w:rsidRDefault="004340D8" w:rsidP="004340D8">
      <w:pPr>
        <w:pStyle w:val="aff6"/>
        <w:numPr>
          <w:ilvl w:val="2"/>
          <w:numId w:val="36"/>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340D8" w:rsidRPr="008F0A9B" w:rsidRDefault="004340D8" w:rsidP="004340D8">
      <w:pPr>
        <w:pStyle w:val="aff6"/>
        <w:numPr>
          <w:ilvl w:val="2"/>
          <w:numId w:val="36"/>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4340D8" w:rsidRPr="008F0A9B" w:rsidRDefault="004340D8" w:rsidP="004340D8">
      <w:pPr>
        <w:pStyle w:val="aff6"/>
        <w:numPr>
          <w:ilvl w:val="2"/>
          <w:numId w:val="36"/>
        </w:numPr>
        <w:suppressAutoHyphens w:val="0"/>
        <w:spacing w:after="200"/>
        <w:ind w:left="0" w:firstLine="709"/>
        <w:contextualSpacing/>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340D8" w:rsidRPr="008F0A9B" w:rsidRDefault="004340D8" w:rsidP="004340D8">
      <w:pPr>
        <w:pStyle w:val="aff6"/>
        <w:numPr>
          <w:ilvl w:val="2"/>
          <w:numId w:val="36"/>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4340D8" w:rsidRPr="0087435F" w:rsidRDefault="004340D8" w:rsidP="00610EDE">
      <w:pPr>
        <w:ind w:firstLine="709"/>
        <w:jc w:val="both"/>
        <w:rPr>
          <w:color w:val="FF0000"/>
          <w:sz w:val="8"/>
          <w:szCs w:val="8"/>
        </w:rPr>
      </w:pPr>
    </w:p>
    <w:p w:rsidR="004340D8" w:rsidRPr="008F0A9B" w:rsidRDefault="004340D8" w:rsidP="004340D8">
      <w:pPr>
        <w:pStyle w:val="aff6"/>
        <w:numPr>
          <w:ilvl w:val="0"/>
          <w:numId w:val="36"/>
        </w:numPr>
        <w:ind w:left="927" w:firstLine="709"/>
        <w:jc w:val="center"/>
        <w:rPr>
          <w:b/>
        </w:rPr>
      </w:pPr>
      <w:r>
        <w:rPr>
          <w:b/>
        </w:rPr>
        <w:t>Дополнительные условия</w:t>
      </w:r>
    </w:p>
    <w:p w:rsidR="004340D8" w:rsidRPr="008F0A9B" w:rsidRDefault="004340D8" w:rsidP="00610EDE">
      <w:pPr>
        <w:pStyle w:val="43"/>
        <w:ind w:firstLine="709"/>
        <w:jc w:val="both"/>
        <w:rPr>
          <w:sz w:val="24"/>
          <w:szCs w:val="24"/>
        </w:rPr>
      </w:pPr>
      <w:r>
        <w:rPr>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340D8" w:rsidRPr="008F0A9B" w:rsidRDefault="004340D8" w:rsidP="00610EDE">
      <w:pPr>
        <w:pStyle w:val="43"/>
        <w:ind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rPr>
          <w:sz w:val="24"/>
          <w:szCs w:val="24"/>
        </w:rPr>
        <w:t>случае</w:t>
      </w:r>
      <w:proofErr w:type="gramEnd"/>
      <w:r>
        <w:rPr>
          <w:sz w:val="24"/>
          <w:szCs w:val="24"/>
        </w:rP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4340D8" w:rsidRPr="008F0A9B" w:rsidRDefault="004340D8" w:rsidP="00610EDE">
      <w:pPr>
        <w:ind w:firstLine="709"/>
        <w:jc w:val="both"/>
      </w:pPr>
      <w:r>
        <w:t>12.3. Все вопросы, не предусмотренные настоящим Договором, регулируются законодательством Российской Федерации.</w:t>
      </w:r>
    </w:p>
    <w:p w:rsidR="004340D8" w:rsidRPr="008F0A9B" w:rsidRDefault="004340D8" w:rsidP="00610EDE">
      <w:pPr>
        <w:pStyle w:val="afc"/>
        <w:ind w:firstLine="709"/>
        <w:jc w:val="both"/>
        <w:rPr>
          <w:sz w:val="24"/>
          <w:szCs w:val="24"/>
        </w:rPr>
      </w:pPr>
      <w:r>
        <w:rPr>
          <w:sz w:val="24"/>
          <w:szCs w:val="24"/>
        </w:rPr>
        <w:t>1012.4. Договор составлен в 2-х экземплярах, каждый из которых имеет одинаковую силу, по одному для каждой из Сторон.</w:t>
      </w:r>
    </w:p>
    <w:p w:rsidR="004340D8" w:rsidRPr="008F0A9B" w:rsidRDefault="004340D8" w:rsidP="00610EDE">
      <w:pPr>
        <w:ind w:firstLine="709"/>
        <w:jc w:val="both"/>
        <w:rPr>
          <w:color w:val="FF0000"/>
        </w:rPr>
      </w:pPr>
      <w:r>
        <w:t>12.5. Все приложения к настоящему Договору являются его неотъемлемыми частями</w:t>
      </w:r>
      <w:r>
        <w:rPr>
          <w:color w:val="FF0000"/>
        </w:rPr>
        <w:t>.</w:t>
      </w:r>
    </w:p>
    <w:p w:rsidR="004340D8" w:rsidRPr="008F0A9B" w:rsidRDefault="004340D8" w:rsidP="00610EDE">
      <w:pPr>
        <w:ind w:firstLine="709"/>
        <w:jc w:val="both"/>
      </w:pPr>
      <w:r>
        <w:t>12.6. К настоящему Договору прилагаются:</w:t>
      </w:r>
    </w:p>
    <w:p w:rsidR="004340D8" w:rsidRPr="008F0A9B" w:rsidRDefault="004340D8" w:rsidP="00610EDE">
      <w:pPr>
        <w:ind w:firstLine="709"/>
        <w:jc w:val="both"/>
      </w:pPr>
      <w:r>
        <w:t>12.6.1. Перечень и технические характеристики Продукции (Приложение № 1);</w:t>
      </w:r>
    </w:p>
    <w:p w:rsidR="004340D8" w:rsidRPr="008F0A9B" w:rsidRDefault="004340D8" w:rsidP="00610EDE">
      <w:pPr>
        <w:ind w:firstLine="709"/>
        <w:jc w:val="both"/>
      </w:pPr>
      <w:r>
        <w:t>12.6.2. Протокол договорной цены на единицу Продукции (Приложение № 2);</w:t>
      </w:r>
    </w:p>
    <w:p w:rsidR="004340D8" w:rsidRPr="008F0A9B" w:rsidRDefault="004340D8" w:rsidP="00610EDE">
      <w:pPr>
        <w:ind w:firstLine="709"/>
        <w:jc w:val="both"/>
      </w:pPr>
      <w:r>
        <w:t>12.6.3. Форма Заявки (Приложение № 3);</w:t>
      </w:r>
    </w:p>
    <w:p w:rsidR="004340D8" w:rsidRPr="008F0A9B" w:rsidRDefault="004340D8" w:rsidP="00610EDE">
      <w:pPr>
        <w:ind w:firstLine="709"/>
        <w:jc w:val="both"/>
      </w:pPr>
      <w:r>
        <w:t xml:space="preserve">12.6.4. Адреса и платежные реквизиты Грузополучателей </w:t>
      </w:r>
      <w:r>
        <w:br/>
        <w:t>ПАО «ТрансКонтейнер» (Приложение № 4).</w:t>
      </w:r>
    </w:p>
    <w:p w:rsidR="004340D8" w:rsidRPr="008F0A9B" w:rsidRDefault="004340D8" w:rsidP="00610EDE">
      <w:pPr>
        <w:ind w:firstLine="709"/>
        <w:jc w:val="both"/>
      </w:pPr>
      <w:r>
        <w:t>12.6.5. Планируемые объемы поставки Продукции на филиалы Покупателя (Приложение № 5).</w:t>
      </w:r>
    </w:p>
    <w:p w:rsidR="004340D8" w:rsidRPr="00CC5B7A" w:rsidRDefault="004340D8" w:rsidP="00610EDE">
      <w:pPr>
        <w:ind w:firstLine="709"/>
        <w:jc w:val="center"/>
        <w:rPr>
          <w:b/>
          <w:sz w:val="16"/>
          <w:szCs w:val="16"/>
        </w:rPr>
      </w:pPr>
    </w:p>
    <w:p w:rsidR="004340D8" w:rsidRPr="008F0A9B" w:rsidRDefault="004340D8" w:rsidP="004340D8">
      <w:pPr>
        <w:pStyle w:val="aff6"/>
        <w:numPr>
          <w:ilvl w:val="0"/>
          <w:numId w:val="36"/>
        </w:numPr>
        <w:suppressAutoHyphens w:val="0"/>
        <w:contextualSpacing/>
        <w:jc w:val="center"/>
        <w:rPr>
          <w:b/>
        </w:rPr>
      </w:pPr>
      <w:r>
        <w:rPr>
          <w:b/>
        </w:rPr>
        <w:t>Юридические адреса и банковские реквизиты Сторон</w:t>
      </w:r>
    </w:p>
    <w:p w:rsidR="004340D8" w:rsidRPr="00CC5B7A" w:rsidRDefault="004340D8" w:rsidP="00610EDE">
      <w:pPr>
        <w:ind w:firstLine="709"/>
        <w:jc w:val="center"/>
        <w:rPr>
          <w:b/>
          <w:sz w:val="12"/>
          <w:szCs w:val="12"/>
        </w:rPr>
      </w:pPr>
    </w:p>
    <w:tbl>
      <w:tblPr>
        <w:tblW w:w="10048" w:type="dxa"/>
        <w:tblLayout w:type="fixed"/>
        <w:tblLook w:val="04A0" w:firstRow="1" w:lastRow="0" w:firstColumn="1" w:lastColumn="0" w:noHBand="0" w:noVBand="1"/>
      </w:tblPr>
      <w:tblGrid>
        <w:gridCol w:w="137"/>
        <w:gridCol w:w="5072"/>
        <w:gridCol w:w="286"/>
        <w:gridCol w:w="4390"/>
        <w:gridCol w:w="163"/>
      </w:tblGrid>
      <w:tr w:rsidR="004340D8" w:rsidRPr="008F0A9B" w:rsidTr="004415B2">
        <w:trPr>
          <w:gridAfter w:val="1"/>
          <w:wAfter w:w="163" w:type="dxa"/>
          <w:trHeight w:val="4676"/>
        </w:trPr>
        <w:tc>
          <w:tcPr>
            <w:tcW w:w="5209" w:type="dxa"/>
            <w:gridSpan w:val="2"/>
            <w:hideMark/>
          </w:tcPr>
          <w:p w:rsidR="004340D8" w:rsidRPr="008F0A9B" w:rsidRDefault="004340D8" w:rsidP="00B12E55">
            <w:pPr>
              <w:jc w:val="both"/>
              <w:rPr>
                <w:b/>
              </w:rPr>
            </w:pPr>
            <w:r>
              <w:rPr>
                <w:b/>
              </w:rPr>
              <w:t>Покупатель:</w:t>
            </w:r>
          </w:p>
          <w:p w:rsidR="004340D8" w:rsidRPr="008F0A9B" w:rsidRDefault="004340D8" w:rsidP="00B12E55">
            <w:pPr>
              <w:widowControl w:val="0"/>
              <w:rPr>
                <w:b/>
                <w:bCs/>
              </w:rPr>
            </w:pPr>
            <w:r>
              <w:rPr>
                <w:b/>
                <w:bCs/>
              </w:rPr>
              <w:t>ПАО «ТрансКонтейнер»</w:t>
            </w:r>
          </w:p>
          <w:p w:rsidR="004340D8" w:rsidRPr="008F0A9B" w:rsidRDefault="004340D8" w:rsidP="00B12E55">
            <w:pPr>
              <w:widowControl w:val="0"/>
              <w:rPr>
                <w:b/>
                <w:bCs/>
              </w:rPr>
            </w:pPr>
            <w:r>
              <w:t>Место нахождения: Российская Федерация, 125047, г. Москва, Оружейный пер, д.19</w:t>
            </w:r>
          </w:p>
          <w:p w:rsidR="004340D8" w:rsidRPr="008F0A9B" w:rsidRDefault="004340D8" w:rsidP="00B12E55">
            <w:pPr>
              <w:shd w:val="clear" w:color="auto" w:fill="FFFFFF"/>
              <w:rPr>
                <w:bCs/>
              </w:rPr>
            </w:pPr>
            <w:r>
              <w:rPr>
                <w:bCs/>
              </w:rPr>
              <w:t>Почтовый адрес: 125047, г. Москва, Оружейный переулок, д.19</w:t>
            </w:r>
          </w:p>
          <w:p w:rsidR="004340D8" w:rsidRPr="008F0A9B" w:rsidRDefault="004340D8" w:rsidP="00B12E55">
            <w:pPr>
              <w:shd w:val="clear" w:color="auto" w:fill="FFFFFF"/>
              <w:rPr>
                <w:bCs/>
              </w:rPr>
            </w:pPr>
            <w:r>
              <w:rPr>
                <w:bCs/>
              </w:rPr>
              <w:t>ИНН 7708591995</w:t>
            </w:r>
          </w:p>
          <w:p w:rsidR="004340D8" w:rsidRPr="008F0A9B" w:rsidRDefault="004340D8" w:rsidP="00B12E55">
            <w:pPr>
              <w:shd w:val="clear" w:color="auto" w:fill="FFFFFF"/>
              <w:rPr>
                <w:bCs/>
              </w:rPr>
            </w:pPr>
            <w:r>
              <w:rPr>
                <w:bCs/>
              </w:rPr>
              <w:t>КПП 997650001</w:t>
            </w:r>
          </w:p>
          <w:p w:rsidR="004340D8" w:rsidRPr="008F0A9B" w:rsidRDefault="004340D8" w:rsidP="00B12E55">
            <w:pPr>
              <w:shd w:val="clear" w:color="auto" w:fill="FFFFFF"/>
              <w:rPr>
                <w:bCs/>
              </w:rPr>
            </w:pPr>
            <w:r>
              <w:rPr>
                <w:bCs/>
              </w:rPr>
              <w:t xml:space="preserve">ОКПО 94421386 </w:t>
            </w:r>
          </w:p>
          <w:p w:rsidR="004340D8" w:rsidRPr="008F0A9B" w:rsidRDefault="004340D8" w:rsidP="00B12E55">
            <w:pPr>
              <w:shd w:val="clear" w:color="auto" w:fill="FFFFFF"/>
            </w:pPr>
            <w:proofErr w:type="gramStart"/>
            <w:r>
              <w:t>Р</w:t>
            </w:r>
            <w:proofErr w:type="gramEnd"/>
            <w:r>
              <w:t xml:space="preserve">/с 40702810200030004399 в Банк ВТБ (ПАО) </w:t>
            </w:r>
          </w:p>
          <w:p w:rsidR="004340D8" w:rsidRPr="008F0A9B" w:rsidRDefault="004340D8" w:rsidP="00B12E55">
            <w:pPr>
              <w:shd w:val="clear" w:color="auto" w:fill="FFFFFF"/>
            </w:pPr>
            <w:r>
              <w:t xml:space="preserve">к/с 30101810700000000187 </w:t>
            </w:r>
          </w:p>
          <w:p w:rsidR="004340D8" w:rsidRPr="008F0A9B" w:rsidRDefault="004340D8" w:rsidP="00B12E55">
            <w:pPr>
              <w:shd w:val="clear" w:color="auto" w:fill="FFFFFF"/>
            </w:pPr>
            <w:r>
              <w:t>в ОПЕРУ Московского ГТУ Банка России</w:t>
            </w:r>
          </w:p>
          <w:p w:rsidR="004340D8" w:rsidRPr="008F0A9B" w:rsidRDefault="004340D8" w:rsidP="00B12E55">
            <w:pPr>
              <w:shd w:val="clear" w:color="auto" w:fill="FFFFFF"/>
            </w:pPr>
            <w:r>
              <w:t>БИК 044525187</w:t>
            </w:r>
          </w:p>
          <w:p w:rsidR="004340D8" w:rsidRPr="008F0A9B" w:rsidRDefault="004340D8" w:rsidP="00B12E55">
            <w:pPr>
              <w:shd w:val="clear" w:color="auto" w:fill="FFFFFF"/>
              <w:rPr>
                <w:bCs/>
              </w:rPr>
            </w:pPr>
            <w:r>
              <w:rPr>
                <w:bCs/>
              </w:rPr>
              <w:t xml:space="preserve">тел. (495) 788-17-17, </w:t>
            </w:r>
          </w:p>
          <w:p w:rsidR="004340D8" w:rsidRPr="008F0A9B" w:rsidRDefault="004340D8" w:rsidP="00B12E55">
            <w:pPr>
              <w:shd w:val="clear" w:color="auto" w:fill="FFFFFF"/>
              <w:rPr>
                <w:bCs/>
              </w:rPr>
            </w:pPr>
            <w:r>
              <w:rPr>
                <w:bCs/>
              </w:rPr>
              <w:t>факс (499) 262-75-78</w:t>
            </w:r>
          </w:p>
          <w:p w:rsidR="004340D8" w:rsidRPr="008F0A9B" w:rsidRDefault="004340D8" w:rsidP="0084791B">
            <w:pPr>
              <w:pStyle w:val="afc"/>
              <w:ind w:firstLine="0"/>
              <w:rPr>
                <w:b/>
                <w:sz w:val="24"/>
                <w:szCs w:val="24"/>
              </w:rPr>
            </w:pPr>
            <w:r>
              <w:rPr>
                <w:bCs/>
                <w:sz w:val="24"/>
                <w:szCs w:val="24"/>
                <w:lang w:val="en-US"/>
              </w:rPr>
              <w:t>E</w:t>
            </w:r>
            <w:r>
              <w:rPr>
                <w:bCs/>
                <w:sz w:val="24"/>
                <w:szCs w:val="24"/>
              </w:rPr>
              <w:t>-</w:t>
            </w:r>
            <w:r>
              <w:rPr>
                <w:bCs/>
                <w:sz w:val="24"/>
                <w:szCs w:val="24"/>
                <w:lang w:val="en-US"/>
              </w:rPr>
              <w:t>mail</w:t>
            </w:r>
            <w:r>
              <w:rPr>
                <w:bCs/>
                <w:sz w:val="24"/>
                <w:szCs w:val="24"/>
              </w:rPr>
              <w:t xml:space="preserve">: </w:t>
            </w:r>
            <w:hyperlink r:id="rId39" w:history="1">
              <w:r>
                <w:rPr>
                  <w:rStyle w:val="a7"/>
                  <w:bCs/>
                  <w:sz w:val="24"/>
                  <w:szCs w:val="24"/>
                  <w:lang w:val="en-US"/>
                </w:rPr>
                <w:t>trcont</w:t>
              </w:r>
              <w:r>
                <w:rPr>
                  <w:rStyle w:val="a7"/>
                  <w:bCs/>
                  <w:sz w:val="24"/>
                  <w:szCs w:val="24"/>
                </w:rPr>
                <w:t>@</w:t>
              </w:r>
              <w:r>
                <w:rPr>
                  <w:rStyle w:val="a7"/>
                  <w:bCs/>
                  <w:sz w:val="24"/>
                  <w:szCs w:val="24"/>
                  <w:lang w:val="en-US"/>
                </w:rPr>
                <w:t>rcont</w:t>
              </w:r>
              <w:r>
                <w:rPr>
                  <w:rStyle w:val="a7"/>
                  <w:bCs/>
                  <w:sz w:val="24"/>
                  <w:szCs w:val="24"/>
                </w:rPr>
                <w:t>.</w:t>
              </w:r>
              <w:r>
                <w:rPr>
                  <w:rStyle w:val="a7"/>
                  <w:bCs/>
                  <w:sz w:val="24"/>
                  <w:szCs w:val="24"/>
                  <w:lang w:val="en-US"/>
                </w:rPr>
                <w:t>ru</w:t>
              </w:r>
            </w:hyperlink>
          </w:p>
        </w:tc>
        <w:tc>
          <w:tcPr>
            <w:tcW w:w="4676" w:type="dxa"/>
            <w:gridSpan w:val="2"/>
          </w:tcPr>
          <w:tbl>
            <w:tblPr>
              <w:tblW w:w="9911" w:type="dxa"/>
              <w:tblInd w:w="137" w:type="dxa"/>
              <w:tblLayout w:type="fixed"/>
              <w:tblLook w:val="0000" w:firstRow="0" w:lastRow="0" w:firstColumn="0" w:lastColumn="0" w:noHBand="0" w:noVBand="0"/>
            </w:tblPr>
            <w:tblGrid>
              <w:gridCol w:w="9911"/>
            </w:tblGrid>
            <w:tr w:rsidR="004340D8" w:rsidRPr="008F0A9B" w:rsidTr="00B12E55">
              <w:trPr>
                <w:trHeight w:val="80"/>
              </w:trPr>
              <w:tc>
                <w:tcPr>
                  <w:tcW w:w="9911" w:type="dxa"/>
                </w:tcPr>
                <w:p w:rsidR="004340D8" w:rsidRPr="008F0A9B" w:rsidRDefault="004340D8" w:rsidP="00B12E55">
                  <w:pPr>
                    <w:widowControl w:val="0"/>
                    <w:suppressAutoHyphens w:val="0"/>
                    <w:rPr>
                      <w:b/>
                      <w:snapToGrid w:val="0"/>
                      <w:lang w:eastAsia="ru-RU"/>
                    </w:rPr>
                  </w:pPr>
                  <w:r>
                    <w:rPr>
                      <w:b/>
                      <w:snapToGrid w:val="0"/>
                      <w:lang w:eastAsia="ru-RU"/>
                    </w:rPr>
                    <w:t xml:space="preserve">Поставщик: </w:t>
                  </w:r>
                </w:p>
                <w:p w:rsidR="004340D8" w:rsidRPr="008F0A9B" w:rsidRDefault="004340D8" w:rsidP="00B12E55">
                  <w:pPr>
                    <w:suppressAutoHyphens w:val="0"/>
                    <w:rPr>
                      <w:lang w:val="en-US" w:eastAsia="ru-RU"/>
                    </w:rPr>
                  </w:pPr>
                </w:p>
              </w:tc>
            </w:tr>
            <w:tr w:rsidR="004340D8" w:rsidRPr="008F0A9B" w:rsidTr="00B12E55">
              <w:trPr>
                <w:trHeight w:val="896"/>
              </w:trPr>
              <w:tc>
                <w:tcPr>
                  <w:tcW w:w="9911" w:type="dxa"/>
                </w:tcPr>
                <w:p w:rsidR="004340D8" w:rsidRPr="008F0A9B" w:rsidRDefault="004340D8" w:rsidP="00B12E55">
                  <w:pPr>
                    <w:widowControl w:val="0"/>
                    <w:suppressAutoHyphens w:val="0"/>
                    <w:rPr>
                      <w:snapToGrid w:val="0"/>
                      <w:lang w:val="en-US" w:eastAsia="ru-RU"/>
                    </w:rPr>
                  </w:pPr>
                </w:p>
              </w:tc>
            </w:tr>
          </w:tbl>
          <w:p w:rsidR="004340D8" w:rsidRPr="008F0A9B" w:rsidRDefault="004340D8" w:rsidP="00B12E55">
            <w:pPr>
              <w:shd w:val="clear" w:color="auto" w:fill="FFFFFF"/>
              <w:jc w:val="both"/>
              <w:rPr>
                <w:b/>
                <w:lang w:val="en-US"/>
              </w:rPr>
            </w:pPr>
          </w:p>
        </w:tc>
      </w:tr>
      <w:tr w:rsidR="004340D8" w:rsidRPr="008F0A9B" w:rsidTr="004415B2">
        <w:tblPrEx>
          <w:tblLook w:val="0000" w:firstRow="0" w:lastRow="0" w:firstColumn="0" w:lastColumn="0" w:noHBand="0" w:noVBand="0"/>
        </w:tblPrEx>
        <w:trPr>
          <w:gridBefore w:val="1"/>
          <w:wBefore w:w="137" w:type="dxa"/>
          <w:trHeight w:val="717"/>
        </w:trPr>
        <w:tc>
          <w:tcPr>
            <w:tcW w:w="5358" w:type="dxa"/>
            <w:gridSpan w:val="2"/>
          </w:tcPr>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___________________    </w:t>
            </w:r>
          </w:p>
          <w:p w:rsidR="004340D8" w:rsidRPr="008F0A9B" w:rsidRDefault="004340D8" w:rsidP="00B12E55">
            <w:pPr>
              <w:suppressAutoHyphens w:val="0"/>
              <w:rPr>
                <w:lang w:eastAsia="ru-RU"/>
              </w:rPr>
            </w:pPr>
          </w:p>
        </w:tc>
        <w:tc>
          <w:tcPr>
            <w:tcW w:w="4553" w:type="dxa"/>
            <w:gridSpan w:val="2"/>
          </w:tcPr>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    </w:t>
            </w:r>
          </w:p>
          <w:p w:rsidR="004340D8" w:rsidRPr="008F0A9B" w:rsidRDefault="004340D8" w:rsidP="00B12E55">
            <w:pPr>
              <w:widowControl w:val="0"/>
              <w:suppressAutoHyphens w:val="0"/>
              <w:rPr>
                <w:snapToGrid w:val="0"/>
                <w:lang w:eastAsia="ru-RU"/>
              </w:rPr>
            </w:pPr>
          </w:p>
        </w:tc>
      </w:tr>
    </w:tbl>
    <w:p w:rsidR="004340D8" w:rsidRPr="008F0A9B" w:rsidRDefault="004340D8" w:rsidP="00610EDE">
      <w:pPr>
        <w:ind w:firstLine="709"/>
        <w:jc w:val="right"/>
      </w:pPr>
      <w:r>
        <w:rPr>
          <w:b/>
          <w:color w:val="FF0000"/>
        </w:rPr>
        <w:br w:type="page"/>
      </w:r>
      <w:r>
        <w:lastRenderedPageBreak/>
        <w:t>Приложение № 1</w:t>
      </w:r>
    </w:p>
    <w:p w:rsidR="004340D8" w:rsidRPr="008F0A9B" w:rsidRDefault="004340D8" w:rsidP="00610EDE">
      <w:pPr>
        <w:ind w:firstLine="709"/>
        <w:jc w:val="right"/>
      </w:pPr>
      <w:r>
        <w:t>к договору поставки №ТКд/1__/___/___</w:t>
      </w:r>
    </w:p>
    <w:p w:rsidR="004340D8" w:rsidRPr="008F0A9B" w:rsidRDefault="004340D8" w:rsidP="00610EDE">
      <w:pPr>
        <w:ind w:firstLine="709"/>
        <w:jc w:val="right"/>
      </w:pPr>
      <w:r>
        <w:t>от «___»_________201_ г.</w:t>
      </w:r>
    </w:p>
    <w:p w:rsidR="004340D8" w:rsidRPr="008F0A9B" w:rsidRDefault="004340D8" w:rsidP="00610EDE">
      <w:pPr>
        <w:ind w:firstLine="709"/>
      </w:pPr>
    </w:p>
    <w:p w:rsidR="004340D8" w:rsidRPr="008F0A9B" w:rsidRDefault="004340D8" w:rsidP="00610EDE">
      <w:pPr>
        <w:pStyle w:val="1"/>
        <w:spacing w:before="0" w:after="0"/>
        <w:ind w:left="0" w:firstLine="709"/>
        <w:jc w:val="center"/>
        <w:rPr>
          <w:rFonts w:cs="Times New Roman"/>
          <w:sz w:val="24"/>
          <w:szCs w:val="24"/>
        </w:rPr>
      </w:pPr>
    </w:p>
    <w:p w:rsidR="004340D8" w:rsidRPr="008F0A9B" w:rsidRDefault="004340D8" w:rsidP="00610EDE">
      <w:pPr>
        <w:pStyle w:val="1"/>
        <w:spacing w:before="0" w:after="0"/>
        <w:ind w:left="0" w:firstLine="709"/>
        <w:jc w:val="center"/>
        <w:rPr>
          <w:rFonts w:cs="Times New Roman"/>
          <w:sz w:val="24"/>
          <w:szCs w:val="24"/>
        </w:rPr>
      </w:pPr>
      <w:r>
        <w:rPr>
          <w:rFonts w:cs="Times New Roman"/>
          <w:sz w:val="24"/>
          <w:szCs w:val="24"/>
        </w:rPr>
        <w:t>Перечень  и технические характеристики Продукции</w:t>
      </w:r>
    </w:p>
    <w:p w:rsidR="004340D8" w:rsidRPr="008F0A9B" w:rsidRDefault="004340D8" w:rsidP="00610EDE">
      <w:pPr>
        <w:ind w:firstLine="709"/>
      </w:pPr>
    </w:p>
    <w:tbl>
      <w:tblPr>
        <w:tblW w:w="964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831"/>
        <w:gridCol w:w="1985"/>
        <w:gridCol w:w="1986"/>
        <w:gridCol w:w="1843"/>
      </w:tblGrid>
      <w:tr w:rsidR="004340D8" w:rsidRPr="008F0A9B" w:rsidTr="00B12E55">
        <w:trPr>
          <w:trHeight w:val="685"/>
        </w:trPr>
        <w:tc>
          <w:tcPr>
            <w:tcW w:w="3828" w:type="dxa"/>
            <w:tcBorders>
              <w:top w:val="single" w:sz="12" w:space="0" w:color="auto"/>
              <w:left w:val="single" w:sz="12" w:space="0" w:color="auto"/>
              <w:bottom w:val="single" w:sz="12" w:space="0" w:color="auto"/>
              <w:right w:val="single" w:sz="12" w:space="0" w:color="auto"/>
            </w:tcBorders>
            <w:vAlign w:val="center"/>
            <w:hideMark/>
          </w:tcPr>
          <w:p w:rsidR="004340D8" w:rsidRPr="008F0A9B" w:rsidRDefault="004340D8" w:rsidP="00B12E55">
            <w:pPr>
              <w:jc w:val="center"/>
              <w:rPr>
                <w:b/>
              </w:rPr>
            </w:pPr>
            <w:r>
              <w:rPr>
                <w:b/>
              </w:rPr>
              <w:t>Тип устройства</w:t>
            </w:r>
          </w:p>
        </w:tc>
        <w:tc>
          <w:tcPr>
            <w:tcW w:w="1984" w:type="dxa"/>
            <w:tcBorders>
              <w:top w:val="single" w:sz="12" w:space="0" w:color="auto"/>
              <w:left w:val="single" w:sz="12" w:space="0" w:color="auto"/>
              <w:bottom w:val="single" w:sz="12" w:space="0" w:color="auto"/>
              <w:right w:val="single" w:sz="12" w:space="0" w:color="auto"/>
            </w:tcBorders>
            <w:vAlign w:val="center"/>
          </w:tcPr>
          <w:p w:rsidR="004340D8" w:rsidRPr="008F0A9B" w:rsidRDefault="004340D8" w:rsidP="00B12E55">
            <w:pPr>
              <w:pStyle w:val="affa"/>
              <w:jc w:val="center"/>
              <w:rPr>
                <w:b/>
              </w:rPr>
            </w:pPr>
            <w:r>
              <w:rPr>
                <w:b/>
              </w:rPr>
              <w:t>Универсальные ЗПУ</w:t>
            </w:r>
          </w:p>
        </w:tc>
        <w:tc>
          <w:tcPr>
            <w:tcW w:w="1985" w:type="dxa"/>
            <w:tcBorders>
              <w:top w:val="single" w:sz="12" w:space="0" w:color="auto"/>
              <w:left w:val="single" w:sz="12" w:space="0" w:color="auto"/>
              <w:bottom w:val="single" w:sz="12" w:space="0" w:color="auto"/>
              <w:right w:val="single" w:sz="12" w:space="0" w:color="auto"/>
            </w:tcBorders>
            <w:vAlign w:val="center"/>
          </w:tcPr>
          <w:p w:rsidR="004340D8" w:rsidRPr="008F0A9B" w:rsidRDefault="004340D8" w:rsidP="00B12E55">
            <w:pPr>
              <w:pStyle w:val="affa"/>
              <w:jc w:val="center"/>
              <w:rPr>
                <w:b/>
              </w:rPr>
            </w:pPr>
            <w:r>
              <w:rPr>
                <w:b/>
              </w:rPr>
              <w:t>Стержневые ЗПУ</w:t>
            </w:r>
          </w:p>
        </w:tc>
        <w:tc>
          <w:tcPr>
            <w:tcW w:w="1842" w:type="dxa"/>
            <w:tcBorders>
              <w:top w:val="single" w:sz="12" w:space="0" w:color="auto"/>
              <w:left w:val="single" w:sz="12" w:space="0" w:color="auto"/>
              <w:bottom w:val="single" w:sz="12" w:space="0" w:color="auto"/>
              <w:right w:val="single" w:sz="12" w:space="0" w:color="auto"/>
            </w:tcBorders>
            <w:vAlign w:val="center"/>
          </w:tcPr>
          <w:p w:rsidR="004340D8" w:rsidRPr="008F0A9B" w:rsidRDefault="004340D8" w:rsidP="00B12E55">
            <w:pPr>
              <w:pStyle w:val="affa"/>
              <w:jc w:val="center"/>
              <w:rPr>
                <w:b/>
              </w:rPr>
            </w:pPr>
            <w:r>
              <w:rPr>
                <w:b/>
              </w:rPr>
              <w:t>Запорные устройства</w:t>
            </w:r>
          </w:p>
        </w:tc>
      </w:tr>
      <w:tr w:rsidR="004340D8" w:rsidRPr="008F0A9B" w:rsidTr="00B12E55">
        <w:trPr>
          <w:trHeight w:val="671"/>
        </w:trPr>
        <w:tc>
          <w:tcPr>
            <w:tcW w:w="3828" w:type="dxa"/>
            <w:tcBorders>
              <w:top w:val="single" w:sz="12" w:space="0" w:color="auto"/>
              <w:left w:val="single" w:sz="12" w:space="0" w:color="auto"/>
              <w:bottom w:val="single" w:sz="6" w:space="0" w:color="auto"/>
              <w:right w:val="single" w:sz="12" w:space="0" w:color="auto"/>
            </w:tcBorders>
            <w:vAlign w:val="center"/>
            <w:hideMark/>
          </w:tcPr>
          <w:p w:rsidR="004340D8" w:rsidRPr="008F0A9B" w:rsidRDefault="004340D8" w:rsidP="00B12E55">
            <w:r>
              <w:t>Разрушающее усилие</w:t>
            </w:r>
          </w:p>
        </w:tc>
        <w:tc>
          <w:tcPr>
            <w:tcW w:w="1984" w:type="dxa"/>
            <w:tcBorders>
              <w:top w:val="single" w:sz="12" w:space="0" w:color="auto"/>
              <w:left w:val="single" w:sz="12" w:space="0" w:color="auto"/>
              <w:bottom w:val="single" w:sz="6" w:space="0" w:color="auto"/>
              <w:right w:val="single" w:sz="12" w:space="0" w:color="auto"/>
            </w:tcBorders>
            <w:vAlign w:val="center"/>
          </w:tcPr>
          <w:p w:rsidR="004340D8" w:rsidRPr="008F0A9B" w:rsidRDefault="004340D8" w:rsidP="0084791B">
            <w:pPr>
              <w:jc w:val="center"/>
            </w:pPr>
          </w:p>
        </w:tc>
        <w:tc>
          <w:tcPr>
            <w:tcW w:w="1985" w:type="dxa"/>
            <w:tcBorders>
              <w:top w:val="single" w:sz="12" w:space="0" w:color="auto"/>
              <w:left w:val="single" w:sz="12" w:space="0" w:color="auto"/>
              <w:bottom w:val="single" w:sz="6" w:space="0" w:color="auto"/>
              <w:right w:val="single" w:sz="12" w:space="0" w:color="auto"/>
            </w:tcBorders>
            <w:vAlign w:val="center"/>
          </w:tcPr>
          <w:p w:rsidR="004340D8" w:rsidRPr="008F0A9B" w:rsidRDefault="004340D8" w:rsidP="002E4ECD">
            <w:pPr>
              <w:jc w:val="center"/>
            </w:pPr>
          </w:p>
        </w:tc>
        <w:tc>
          <w:tcPr>
            <w:tcW w:w="1842" w:type="dxa"/>
            <w:tcBorders>
              <w:top w:val="single" w:sz="12" w:space="0" w:color="auto"/>
              <w:left w:val="single" w:sz="12" w:space="0" w:color="auto"/>
              <w:bottom w:val="single" w:sz="6" w:space="0" w:color="auto"/>
              <w:right w:val="single" w:sz="12" w:space="0" w:color="auto"/>
            </w:tcBorders>
            <w:vAlign w:val="center"/>
          </w:tcPr>
          <w:p w:rsidR="004340D8" w:rsidRPr="008F0A9B" w:rsidRDefault="004340D8" w:rsidP="0084791B">
            <w:pPr>
              <w:jc w:val="center"/>
            </w:pPr>
          </w:p>
        </w:tc>
      </w:tr>
      <w:tr w:rsidR="004340D8" w:rsidRPr="008F0A9B" w:rsidTr="00B12E55">
        <w:trPr>
          <w:trHeight w:val="694"/>
        </w:trPr>
        <w:tc>
          <w:tcPr>
            <w:tcW w:w="3828" w:type="dxa"/>
            <w:tcBorders>
              <w:top w:val="single" w:sz="6" w:space="0" w:color="auto"/>
              <w:left w:val="single" w:sz="12" w:space="0" w:color="auto"/>
              <w:bottom w:val="single" w:sz="6" w:space="0" w:color="auto"/>
              <w:right w:val="single" w:sz="12" w:space="0" w:color="auto"/>
            </w:tcBorders>
            <w:vAlign w:val="center"/>
            <w:hideMark/>
          </w:tcPr>
          <w:p w:rsidR="004340D8" w:rsidRPr="008F0A9B" w:rsidRDefault="004340D8" w:rsidP="00B12E55">
            <w:r>
              <w:t>Длина гибкого стержня (каната)</w:t>
            </w:r>
          </w:p>
        </w:tc>
        <w:tc>
          <w:tcPr>
            <w:tcW w:w="1984" w:type="dxa"/>
            <w:tcBorders>
              <w:top w:val="single" w:sz="6" w:space="0" w:color="auto"/>
              <w:left w:val="single" w:sz="12" w:space="0" w:color="auto"/>
              <w:bottom w:val="single" w:sz="6" w:space="0" w:color="auto"/>
              <w:right w:val="single" w:sz="12" w:space="0" w:color="auto"/>
            </w:tcBorders>
            <w:vAlign w:val="center"/>
          </w:tcPr>
          <w:p w:rsidR="004340D8" w:rsidRPr="008F0A9B" w:rsidRDefault="004340D8" w:rsidP="00B12E55">
            <w:pPr>
              <w:jc w:val="center"/>
            </w:pPr>
          </w:p>
        </w:tc>
        <w:tc>
          <w:tcPr>
            <w:tcW w:w="1985" w:type="dxa"/>
            <w:tcBorders>
              <w:top w:val="single" w:sz="6" w:space="0" w:color="auto"/>
              <w:left w:val="single" w:sz="12" w:space="0" w:color="auto"/>
              <w:bottom w:val="single" w:sz="6" w:space="0" w:color="auto"/>
              <w:right w:val="single" w:sz="12" w:space="0" w:color="auto"/>
            </w:tcBorders>
            <w:vAlign w:val="center"/>
          </w:tcPr>
          <w:p w:rsidR="004340D8" w:rsidRPr="008F0A9B" w:rsidRDefault="004340D8" w:rsidP="00B12E55">
            <w:pPr>
              <w:jc w:val="center"/>
            </w:pPr>
          </w:p>
        </w:tc>
        <w:tc>
          <w:tcPr>
            <w:tcW w:w="1842" w:type="dxa"/>
            <w:tcBorders>
              <w:top w:val="single" w:sz="6" w:space="0" w:color="auto"/>
              <w:left w:val="single" w:sz="12" w:space="0" w:color="auto"/>
              <w:bottom w:val="single" w:sz="6" w:space="0" w:color="auto"/>
              <w:right w:val="single" w:sz="12" w:space="0" w:color="auto"/>
            </w:tcBorders>
            <w:vAlign w:val="center"/>
          </w:tcPr>
          <w:p w:rsidR="004340D8" w:rsidRPr="008F0A9B" w:rsidRDefault="004340D8" w:rsidP="00B12E55">
            <w:pPr>
              <w:jc w:val="center"/>
            </w:pPr>
          </w:p>
        </w:tc>
      </w:tr>
      <w:tr w:rsidR="004340D8" w:rsidRPr="008F0A9B" w:rsidTr="00B12E55">
        <w:tc>
          <w:tcPr>
            <w:tcW w:w="3828" w:type="dxa"/>
            <w:tcBorders>
              <w:top w:val="single" w:sz="6" w:space="0" w:color="auto"/>
              <w:left w:val="single" w:sz="12" w:space="0" w:color="auto"/>
              <w:bottom w:val="single" w:sz="12" w:space="0" w:color="auto"/>
              <w:right w:val="single" w:sz="12" w:space="0" w:color="auto"/>
            </w:tcBorders>
            <w:vAlign w:val="center"/>
            <w:hideMark/>
          </w:tcPr>
          <w:p w:rsidR="004340D8" w:rsidRPr="008F0A9B" w:rsidRDefault="004340D8" w:rsidP="00B12E55">
            <w:r>
              <w:t>Материал гибкого стержня (каната) / стержня</w:t>
            </w:r>
          </w:p>
        </w:tc>
        <w:tc>
          <w:tcPr>
            <w:tcW w:w="1984" w:type="dxa"/>
            <w:tcBorders>
              <w:top w:val="single" w:sz="6" w:space="0" w:color="auto"/>
              <w:left w:val="single" w:sz="12" w:space="0" w:color="auto"/>
              <w:bottom w:val="single" w:sz="12" w:space="0" w:color="auto"/>
              <w:right w:val="single" w:sz="12" w:space="0" w:color="auto"/>
            </w:tcBorders>
            <w:vAlign w:val="center"/>
          </w:tcPr>
          <w:p w:rsidR="004340D8" w:rsidRPr="008F0A9B" w:rsidRDefault="004340D8" w:rsidP="00B12E55">
            <w:pPr>
              <w:jc w:val="center"/>
            </w:pPr>
          </w:p>
        </w:tc>
        <w:tc>
          <w:tcPr>
            <w:tcW w:w="1985" w:type="dxa"/>
            <w:tcBorders>
              <w:top w:val="single" w:sz="6" w:space="0" w:color="auto"/>
              <w:left w:val="single" w:sz="12" w:space="0" w:color="auto"/>
              <w:bottom w:val="single" w:sz="12" w:space="0" w:color="auto"/>
              <w:right w:val="single" w:sz="12" w:space="0" w:color="auto"/>
            </w:tcBorders>
            <w:vAlign w:val="center"/>
          </w:tcPr>
          <w:p w:rsidR="004340D8" w:rsidRPr="008F0A9B" w:rsidRDefault="004340D8" w:rsidP="00B12E55">
            <w:pPr>
              <w:jc w:val="center"/>
            </w:pPr>
          </w:p>
        </w:tc>
        <w:tc>
          <w:tcPr>
            <w:tcW w:w="1842" w:type="dxa"/>
            <w:tcBorders>
              <w:top w:val="single" w:sz="6" w:space="0" w:color="auto"/>
              <w:left w:val="single" w:sz="12" w:space="0" w:color="auto"/>
              <w:bottom w:val="single" w:sz="12" w:space="0" w:color="auto"/>
              <w:right w:val="single" w:sz="12" w:space="0" w:color="auto"/>
            </w:tcBorders>
            <w:vAlign w:val="center"/>
          </w:tcPr>
          <w:p w:rsidR="004340D8" w:rsidRPr="008F0A9B" w:rsidRDefault="004340D8" w:rsidP="00B12E55">
            <w:pPr>
              <w:jc w:val="center"/>
            </w:pPr>
          </w:p>
        </w:tc>
      </w:tr>
    </w:tbl>
    <w:p w:rsidR="004340D8" w:rsidRPr="008F0A9B" w:rsidRDefault="004340D8" w:rsidP="00610EDE">
      <w:pPr>
        <w:ind w:firstLine="709"/>
        <w:rPr>
          <w:color w:val="FF0000"/>
        </w:rPr>
      </w:pPr>
    </w:p>
    <w:p w:rsidR="004340D8" w:rsidRPr="008F0A9B" w:rsidRDefault="004340D8" w:rsidP="00610EDE">
      <w:pPr>
        <w:ind w:firstLine="709"/>
        <w:rPr>
          <w:color w:val="FF000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44"/>
        <w:gridCol w:w="3487"/>
        <w:gridCol w:w="2520"/>
      </w:tblGrid>
      <w:tr w:rsidR="004340D8" w:rsidRPr="008F0A9B" w:rsidTr="00946B84">
        <w:trPr>
          <w:cantSplit/>
        </w:trPr>
        <w:tc>
          <w:tcPr>
            <w:tcW w:w="3544" w:type="dxa"/>
            <w:tcBorders>
              <w:top w:val="single" w:sz="12" w:space="0" w:color="auto"/>
              <w:left w:val="single" w:sz="12" w:space="0" w:color="auto"/>
              <w:bottom w:val="single" w:sz="12" w:space="0" w:color="auto"/>
              <w:right w:val="single" w:sz="12" w:space="0" w:color="auto"/>
            </w:tcBorders>
            <w:vAlign w:val="center"/>
            <w:hideMark/>
          </w:tcPr>
          <w:p w:rsidR="004340D8" w:rsidRPr="008F0A9B" w:rsidRDefault="004340D8" w:rsidP="00B12E55">
            <w:pPr>
              <w:jc w:val="center"/>
              <w:rPr>
                <w:b/>
              </w:rPr>
            </w:pPr>
            <w:r>
              <w:rPr>
                <w:b/>
              </w:rPr>
              <w:t>Наименование</w:t>
            </w:r>
          </w:p>
        </w:tc>
        <w:tc>
          <w:tcPr>
            <w:tcW w:w="3487" w:type="dxa"/>
            <w:tcBorders>
              <w:top w:val="single" w:sz="12" w:space="0" w:color="auto"/>
              <w:left w:val="nil"/>
              <w:bottom w:val="single" w:sz="12" w:space="0" w:color="auto"/>
              <w:right w:val="single" w:sz="12" w:space="0" w:color="auto"/>
            </w:tcBorders>
            <w:vAlign w:val="center"/>
            <w:hideMark/>
          </w:tcPr>
          <w:p w:rsidR="004340D8" w:rsidRPr="008F0A9B" w:rsidRDefault="004340D8" w:rsidP="00B12E55">
            <w:pPr>
              <w:pStyle w:val="5"/>
              <w:spacing w:before="0"/>
              <w:jc w:val="center"/>
              <w:rPr>
                <w:rFonts w:ascii="Times New Roman" w:hAnsi="Times New Roman"/>
                <w:b/>
                <w:color w:val="auto"/>
              </w:rPr>
            </w:pPr>
            <w:r>
              <w:rPr>
                <w:rFonts w:ascii="Times New Roman" w:hAnsi="Times New Roman"/>
                <w:b/>
                <w:color w:val="auto"/>
              </w:rPr>
              <w:t>Технические условия</w:t>
            </w:r>
          </w:p>
        </w:tc>
        <w:tc>
          <w:tcPr>
            <w:tcW w:w="2520" w:type="dxa"/>
            <w:tcBorders>
              <w:top w:val="single" w:sz="12" w:space="0" w:color="auto"/>
              <w:left w:val="nil"/>
              <w:bottom w:val="single" w:sz="12" w:space="0" w:color="auto"/>
              <w:right w:val="single" w:sz="12" w:space="0" w:color="auto"/>
            </w:tcBorders>
            <w:vAlign w:val="center"/>
            <w:hideMark/>
          </w:tcPr>
          <w:p w:rsidR="004340D8" w:rsidRPr="008F0A9B" w:rsidRDefault="004340D8" w:rsidP="00B12E55">
            <w:pPr>
              <w:jc w:val="center"/>
              <w:rPr>
                <w:b/>
              </w:rPr>
            </w:pPr>
            <w:r>
              <w:rPr>
                <w:b/>
              </w:rPr>
              <w:t>Количество изделий в упаковке</w:t>
            </w:r>
          </w:p>
        </w:tc>
      </w:tr>
      <w:tr w:rsidR="004340D8" w:rsidRPr="008F0A9B" w:rsidTr="00946B84">
        <w:trPr>
          <w:cantSplit/>
        </w:trPr>
        <w:tc>
          <w:tcPr>
            <w:tcW w:w="3544" w:type="dxa"/>
            <w:tcBorders>
              <w:top w:val="single" w:sz="12" w:space="0" w:color="auto"/>
              <w:left w:val="single" w:sz="12" w:space="0" w:color="auto"/>
              <w:bottom w:val="single" w:sz="4" w:space="0" w:color="auto"/>
              <w:right w:val="single" w:sz="12" w:space="0" w:color="auto"/>
            </w:tcBorders>
            <w:vAlign w:val="center"/>
          </w:tcPr>
          <w:p w:rsidR="004340D8" w:rsidRPr="008F0A9B" w:rsidRDefault="004340D8" w:rsidP="00B12E55"/>
        </w:tc>
        <w:tc>
          <w:tcPr>
            <w:tcW w:w="3487" w:type="dxa"/>
            <w:tcBorders>
              <w:top w:val="single" w:sz="12" w:space="0" w:color="auto"/>
              <w:left w:val="nil"/>
              <w:bottom w:val="single" w:sz="4" w:space="0" w:color="auto"/>
              <w:right w:val="single" w:sz="12" w:space="0" w:color="auto"/>
            </w:tcBorders>
            <w:vAlign w:val="center"/>
          </w:tcPr>
          <w:p w:rsidR="004340D8" w:rsidRPr="008F0A9B" w:rsidRDefault="004340D8" w:rsidP="00B12E55">
            <w:pPr>
              <w:jc w:val="center"/>
            </w:pPr>
          </w:p>
        </w:tc>
        <w:tc>
          <w:tcPr>
            <w:tcW w:w="2520" w:type="dxa"/>
            <w:tcBorders>
              <w:top w:val="single" w:sz="12" w:space="0" w:color="auto"/>
              <w:left w:val="nil"/>
              <w:bottom w:val="single" w:sz="4" w:space="0" w:color="auto"/>
              <w:right w:val="single" w:sz="12" w:space="0" w:color="auto"/>
            </w:tcBorders>
            <w:vAlign w:val="center"/>
          </w:tcPr>
          <w:p w:rsidR="004340D8" w:rsidRPr="008F0A9B" w:rsidRDefault="004340D8" w:rsidP="00B12E55">
            <w:pPr>
              <w:jc w:val="center"/>
            </w:pPr>
          </w:p>
        </w:tc>
      </w:tr>
      <w:tr w:rsidR="004340D8" w:rsidRPr="008F0A9B" w:rsidTr="00946B84">
        <w:trPr>
          <w:cantSplit/>
        </w:trPr>
        <w:tc>
          <w:tcPr>
            <w:tcW w:w="3544" w:type="dxa"/>
            <w:tcBorders>
              <w:top w:val="single" w:sz="4" w:space="0" w:color="auto"/>
              <w:left w:val="single" w:sz="12" w:space="0" w:color="auto"/>
              <w:bottom w:val="single" w:sz="4" w:space="0" w:color="auto"/>
              <w:right w:val="single" w:sz="12" w:space="0" w:color="auto"/>
            </w:tcBorders>
            <w:vAlign w:val="center"/>
          </w:tcPr>
          <w:p w:rsidR="004340D8" w:rsidRPr="008F0A9B" w:rsidRDefault="004340D8" w:rsidP="00B12E55"/>
        </w:tc>
        <w:tc>
          <w:tcPr>
            <w:tcW w:w="3487" w:type="dxa"/>
            <w:tcBorders>
              <w:top w:val="single" w:sz="4" w:space="0" w:color="auto"/>
              <w:left w:val="nil"/>
              <w:bottom w:val="single" w:sz="4" w:space="0" w:color="auto"/>
              <w:right w:val="single" w:sz="12" w:space="0" w:color="auto"/>
            </w:tcBorders>
            <w:vAlign w:val="center"/>
          </w:tcPr>
          <w:p w:rsidR="004340D8" w:rsidRPr="008F0A9B" w:rsidRDefault="004340D8" w:rsidP="00B12E55">
            <w:pPr>
              <w:jc w:val="center"/>
            </w:pPr>
          </w:p>
        </w:tc>
        <w:tc>
          <w:tcPr>
            <w:tcW w:w="2520" w:type="dxa"/>
            <w:tcBorders>
              <w:top w:val="single" w:sz="4" w:space="0" w:color="auto"/>
              <w:left w:val="nil"/>
              <w:bottom w:val="single" w:sz="4" w:space="0" w:color="auto"/>
              <w:right w:val="single" w:sz="12" w:space="0" w:color="auto"/>
            </w:tcBorders>
            <w:vAlign w:val="center"/>
          </w:tcPr>
          <w:p w:rsidR="004340D8" w:rsidRPr="008F0A9B" w:rsidRDefault="004340D8" w:rsidP="00B12E55">
            <w:pPr>
              <w:jc w:val="center"/>
            </w:pPr>
          </w:p>
        </w:tc>
      </w:tr>
      <w:tr w:rsidR="004340D8" w:rsidRPr="008F0A9B" w:rsidTr="00946B84">
        <w:trPr>
          <w:cantSplit/>
        </w:trPr>
        <w:tc>
          <w:tcPr>
            <w:tcW w:w="3544" w:type="dxa"/>
            <w:tcBorders>
              <w:top w:val="single" w:sz="4" w:space="0" w:color="auto"/>
              <w:left w:val="single" w:sz="12" w:space="0" w:color="auto"/>
              <w:bottom w:val="single" w:sz="12" w:space="0" w:color="auto"/>
              <w:right w:val="single" w:sz="12" w:space="0" w:color="auto"/>
            </w:tcBorders>
            <w:vAlign w:val="center"/>
          </w:tcPr>
          <w:p w:rsidR="004340D8" w:rsidRPr="008F0A9B" w:rsidRDefault="004340D8" w:rsidP="00B12E55"/>
        </w:tc>
        <w:tc>
          <w:tcPr>
            <w:tcW w:w="3487" w:type="dxa"/>
            <w:tcBorders>
              <w:top w:val="single" w:sz="4" w:space="0" w:color="auto"/>
              <w:left w:val="nil"/>
              <w:bottom w:val="single" w:sz="12" w:space="0" w:color="auto"/>
              <w:right w:val="single" w:sz="12" w:space="0" w:color="auto"/>
            </w:tcBorders>
            <w:vAlign w:val="center"/>
          </w:tcPr>
          <w:p w:rsidR="004340D8" w:rsidRPr="008F0A9B" w:rsidRDefault="004340D8" w:rsidP="00B12E55">
            <w:pPr>
              <w:jc w:val="center"/>
            </w:pPr>
          </w:p>
        </w:tc>
        <w:tc>
          <w:tcPr>
            <w:tcW w:w="2520" w:type="dxa"/>
            <w:tcBorders>
              <w:top w:val="single" w:sz="4" w:space="0" w:color="auto"/>
              <w:left w:val="nil"/>
              <w:bottom w:val="single" w:sz="12" w:space="0" w:color="auto"/>
              <w:right w:val="single" w:sz="12" w:space="0" w:color="auto"/>
            </w:tcBorders>
            <w:vAlign w:val="center"/>
          </w:tcPr>
          <w:p w:rsidR="004340D8" w:rsidRPr="008F0A9B" w:rsidRDefault="004340D8" w:rsidP="00B12E55">
            <w:pPr>
              <w:jc w:val="center"/>
            </w:pPr>
          </w:p>
        </w:tc>
      </w:tr>
    </w:tbl>
    <w:p w:rsidR="004340D8" w:rsidRPr="008F0A9B" w:rsidRDefault="004340D8" w:rsidP="00610EDE">
      <w:pPr>
        <w:ind w:firstLine="709"/>
        <w:rPr>
          <w:color w:val="FF0000"/>
        </w:rPr>
      </w:pPr>
    </w:p>
    <w:tbl>
      <w:tblPr>
        <w:tblW w:w="10048" w:type="dxa"/>
        <w:tblLayout w:type="fixed"/>
        <w:tblLook w:val="0000" w:firstRow="0" w:lastRow="0" w:firstColumn="0" w:lastColumn="0" w:noHBand="0" w:noVBand="0"/>
      </w:tblPr>
      <w:tblGrid>
        <w:gridCol w:w="5432"/>
        <w:gridCol w:w="4616"/>
      </w:tblGrid>
      <w:tr w:rsidR="004340D8" w:rsidRPr="008F0A9B" w:rsidTr="00B12E55">
        <w:trPr>
          <w:trHeight w:val="1510"/>
        </w:trPr>
        <w:tc>
          <w:tcPr>
            <w:tcW w:w="5358" w:type="dxa"/>
          </w:tcPr>
          <w:p w:rsidR="004340D8" w:rsidRPr="008F0A9B" w:rsidRDefault="004340D8" w:rsidP="00B12E55">
            <w:pPr>
              <w:suppressAutoHyphens w:val="0"/>
              <w:rPr>
                <w:lang w:eastAsia="ru-RU"/>
              </w:rPr>
            </w:pPr>
            <w:r>
              <w:rPr>
                <w:lang w:eastAsia="ru-RU"/>
              </w:rPr>
              <w:t>Покупатель:</w:t>
            </w:r>
          </w:p>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___________________    </w:t>
            </w:r>
          </w:p>
          <w:p w:rsidR="004340D8" w:rsidRPr="008F0A9B" w:rsidRDefault="004340D8" w:rsidP="00B12E55">
            <w:pPr>
              <w:suppressAutoHyphens w:val="0"/>
              <w:rPr>
                <w:lang w:eastAsia="ru-RU"/>
              </w:rPr>
            </w:pPr>
          </w:p>
        </w:tc>
        <w:tc>
          <w:tcPr>
            <w:tcW w:w="4553" w:type="dxa"/>
          </w:tcPr>
          <w:p w:rsidR="004340D8" w:rsidRPr="008F0A9B" w:rsidRDefault="004340D8" w:rsidP="00B12E55">
            <w:pPr>
              <w:suppressAutoHyphens w:val="0"/>
              <w:rPr>
                <w:lang w:eastAsia="ru-RU"/>
              </w:rPr>
            </w:pPr>
            <w:r>
              <w:rPr>
                <w:lang w:eastAsia="ru-RU"/>
              </w:rPr>
              <w:t>Поставщик:</w:t>
            </w:r>
          </w:p>
          <w:p w:rsidR="004340D8" w:rsidRPr="008F0A9B" w:rsidRDefault="004340D8" w:rsidP="00B12E55">
            <w:pPr>
              <w:suppressAutoHyphens w:val="0"/>
              <w:rPr>
                <w:lang w:eastAsia="ru-RU"/>
              </w:rPr>
            </w:pPr>
          </w:p>
          <w:p w:rsidR="004340D8" w:rsidRPr="008F0A9B" w:rsidRDefault="004340D8" w:rsidP="0084791B">
            <w:pPr>
              <w:suppressAutoHyphens w:val="0"/>
              <w:rPr>
                <w:snapToGrid w:val="0"/>
                <w:lang w:eastAsia="ru-RU"/>
              </w:rPr>
            </w:pPr>
            <w:r>
              <w:rPr>
                <w:lang w:eastAsia="ru-RU"/>
              </w:rPr>
              <w:t xml:space="preserve">_________________ </w:t>
            </w:r>
          </w:p>
        </w:tc>
      </w:tr>
    </w:tbl>
    <w:p w:rsidR="004340D8" w:rsidRPr="008F0A9B" w:rsidRDefault="004340D8" w:rsidP="00610EDE">
      <w:pPr>
        <w:ind w:firstLine="709"/>
      </w:pPr>
    </w:p>
    <w:p w:rsidR="004340D8" w:rsidRPr="008F0A9B" w:rsidRDefault="004340D8" w:rsidP="00610EDE">
      <w:pPr>
        <w:ind w:firstLine="709"/>
      </w:pPr>
    </w:p>
    <w:p w:rsidR="004340D8" w:rsidRPr="008F0A9B" w:rsidRDefault="004340D8" w:rsidP="00610EDE">
      <w:pPr>
        <w:ind w:firstLine="709"/>
      </w:pPr>
    </w:p>
    <w:p w:rsidR="004340D8" w:rsidRPr="008F0A9B" w:rsidRDefault="004340D8" w:rsidP="00610EDE">
      <w:pPr>
        <w:ind w:firstLine="709"/>
        <w:jc w:val="both"/>
        <w:rPr>
          <w:b/>
        </w:rPr>
      </w:pPr>
    </w:p>
    <w:p w:rsidR="004340D8" w:rsidRPr="008F0A9B" w:rsidRDefault="004340D8" w:rsidP="00610EDE">
      <w:pPr>
        <w:spacing w:after="200"/>
        <w:ind w:firstLine="709"/>
        <w:rPr>
          <w:b/>
        </w:rPr>
      </w:pPr>
    </w:p>
    <w:p w:rsidR="004340D8" w:rsidRPr="008F0A9B" w:rsidRDefault="004340D8" w:rsidP="00610EDE">
      <w:pPr>
        <w:ind w:firstLine="709"/>
        <w:jc w:val="right"/>
      </w:pPr>
      <w:r>
        <w:rPr>
          <w:b/>
          <w:color w:val="FF0000"/>
        </w:rPr>
        <w:br w:type="page"/>
      </w:r>
      <w:r>
        <w:lastRenderedPageBreak/>
        <w:t xml:space="preserve"> Приложение № 2</w:t>
      </w:r>
    </w:p>
    <w:p w:rsidR="004340D8" w:rsidRPr="008F0A9B" w:rsidRDefault="004340D8" w:rsidP="00610EDE">
      <w:pPr>
        <w:ind w:firstLine="709"/>
        <w:jc w:val="right"/>
      </w:pPr>
      <w:r>
        <w:t>к договору поставки №ТКд/1__/___/___</w:t>
      </w:r>
    </w:p>
    <w:p w:rsidR="004340D8" w:rsidRPr="008F0A9B" w:rsidRDefault="004340D8" w:rsidP="00610EDE">
      <w:pPr>
        <w:ind w:firstLine="709"/>
        <w:jc w:val="right"/>
      </w:pPr>
      <w:r>
        <w:t>от «___»_________201_ г.</w:t>
      </w:r>
    </w:p>
    <w:p w:rsidR="004340D8" w:rsidRPr="008F0A9B" w:rsidRDefault="004340D8" w:rsidP="00610EDE">
      <w:pPr>
        <w:ind w:firstLine="709"/>
      </w:pPr>
    </w:p>
    <w:p w:rsidR="004340D8" w:rsidRPr="008F0A9B" w:rsidRDefault="004340D8" w:rsidP="00610EDE">
      <w:pPr>
        <w:ind w:firstLine="709"/>
      </w:pPr>
    </w:p>
    <w:p w:rsidR="004340D8" w:rsidRPr="008F0A9B" w:rsidRDefault="004340D8" w:rsidP="00610EDE">
      <w:pPr>
        <w:ind w:firstLine="709"/>
      </w:pPr>
    </w:p>
    <w:p w:rsidR="004340D8" w:rsidRPr="008F0A9B" w:rsidRDefault="004340D8" w:rsidP="00610EDE">
      <w:pPr>
        <w:widowControl w:val="0"/>
        <w:ind w:firstLine="709"/>
        <w:jc w:val="center"/>
        <w:rPr>
          <w:b/>
        </w:rPr>
      </w:pPr>
      <w:r>
        <w:rPr>
          <w:b/>
        </w:rPr>
        <w:t>ПРОТОКОЛ</w:t>
      </w:r>
    </w:p>
    <w:p w:rsidR="004340D8" w:rsidRPr="008F0A9B" w:rsidRDefault="004340D8" w:rsidP="00610EDE">
      <w:pPr>
        <w:widowControl w:val="0"/>
        <w:ind w:firstLine="709"/>
        <w:jc w:val="center"/>
        <w:rPr>
          <w:b/>
          <w:color w:val="FF0000"/>
        </w:rPr>
      </w:pPr>
      <w:r>
        <w:rPr>
          <w:b/>
        </w:rPr>
        <w:t>договорной цены на единицу Продукции</w:t>
      </w:r>
      <w:r>
        <w:rPr>
          <w:b/>
          <w:color w:val="FF0000"/>
        </w:rPr>
        <w:br/>
      </w:r>
    </w:p>
    <w:p w:rsidR="004340D8" w:rsidRPr="008F0A9B" w:rsidRDefault="004340D8" w:rsidP="00610EDE">
      <w:pPr>
        <w:ind w:firstLine="709"/>
        <w:jc w:val="both"/>
      </w:pPr>
      <w:r>
        <w:t>Мы, нижеподписавшиеся, от лица Покупателя _____________________ ПАО «ТрансКонтейнер» _______________, и от лица Поставщика ___________________________ удостоверили, что Сторонами достигнуто соглашение о цене поставляемой Продукции.</w:t>
      </w:r>
    </w:p>
    <w:p w:rsidR="004340D8" w:rsidRPr="008F0A9B" w:rsidRDefault="004340D8" w:rsidP="00610EDE">
      <w:pPr>
        <w:pStyle w:val="afc"/>
        <w:ind w:firstLine="709"/>
        <w:jc w:val="center"/>
        <w:rPr>
          <w:color w:val="FF0000"/>
          <w:sz w:val="24"/>
          <w:szCs w:val="24"/>
        </w:rPr>
      </w:pPr>
    </w:p>
    <w:p w:rsidR="004340D8" w:rsidRPr="008F0A9B" w:rsidRDefault="004340D8" w:rsidP="00610EDE">
      <w:pPr>
        <w:ind w:firstLine="709"/>
        <w:jc w:val="both"/>
      </w:pPr>
      <w:r>
        <w:t>Цена поставляемой</w:t>
      </w:r>
      <w:r>
        <w:rPr>
          <w:b/>
        </w:rPr>
        <w:t xml:space="preserve"> Продукции </w:t>
      </w:r>
      <w:r>
        <w:t xml:space="preserve">при поставке партий разного типа ЗПУ в один адрес филиала (агентства) </w:t>
      </w:r>
      <w:r>
        <w:rPr>
          <w:b/>
        </w:rPr>
        <w:t>Покупателя</w:t>
      </w:r>
      <w:r>
        <w:t xml:space="preserve"> с учётом доставки и регистрации Продукции в РОК ЦМ по регионам:</w:t>
      </w:r>
    </w:p>
    <w:p w:rsidR="004340D8" w:rsidRPr="008F0A9B" w:rsidRDefault="004340D8" w:rsidP="00610EDE">
      <w:pPr>
        <w:ind w:firstLine="709"/>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4"/>
        <w:gridCol w:w="2694"/>
        <w:gridCol w:w="2410"/>
      </w:tblGrid>
      <w:tr w:rsidR="004340D8" w:rsidRPr="008F0A9B" w:rsidTr="00B12E55">
        <w:trPr>
          <w:cantSplit/>
          <w:trHeight w:val="1749"/>
        </w:trPr>
        <w:tc>
          <w:tcPr>
            <w:tcW w:w="2268" w:type="dxa"/>
            <w:vAlign w:val="center"/>
          </w:tcPr>
          <w:p w:rsidR="004340D8" w:rsidRPr="008F0A9B" w:rsidRDefault="004340D8" w:rsidP="00B12E55">
            <w:pPr>
              <w:pStyle w:val="6"/>
              <w:spacing w:before="0"/>
              <w:jc w:val="center"/>
              <w:rPr>
                <w:rFonts w:ascii="Times New Roman" w:hAnsi="Times New Roman"/>
                <w:i w:val="0"/>
                <w:color w:val="auto"/>
              </w:rPr>
            </w:pPr>
            <w:r>
              <w:rPr>
                <w:rFonts w:ascii="Times New Roman" w:hAnsi="Times New Roman"/>
                <w:i w:val="0"/>
                <w:color w:val="auto"/>
              </w:rPr>
              <w:t>Наименование продукции</w:t>
            </w:r>
          </w:p>
        </w:tc>
        <w:tc>
          <w:tcPr>
            <w:tcW w:w="1984" w:type="dxa"/>
            <w:vAlign w:val="center"/>
          </w:tcPr>
          <w:p w:rsidR="004340D8" w:rsidRPr="008F0A9B" w:rsidRDefault="004340D8" w:rsidP="00B12E55">
            <w:pPr>
              <w:pStyle w:val="5"/>
              <w:spacing w:before="0"/>
              <w:jc w:val="center"/>
              <w:rPr>
                <w:rFonts w:ascii="Times New Roman" w:hAnsi="Times New Roman"/>
                <w:color w:val="auto"/>
              </w:rPr>
            </w:pPr>
            <w:r>
              <w:rPr>
                <w:rFonts w:ascii="Times New Roman" w:hAnsi="Times New Roman"/>
                <w:color w:val="auto"/>
              </w:rPr>
              <w:t>Срок поставки партии Товара, рабочих дней с даты подачи Покупателем Заявки Поставщику</w:t>
            </w:r>
          </w:p>
        </w:tc>
        <w:tc>
          <w:tcPr>
            <w:tcW w:w="2694" w:type="dxa"/>
            <w:vAlign w:val="center"/>
          </w:tcPr>
          <w:p w:rsidR="004340D8" w:rsidRPr="008F0A9B" w:rsidRDefault="004340D8" w:rsidP="00B12E55">
            <w:pPr>
              <w:pStyle w:val="5"/>
              <w:spacing w:before="0"/>
              <w:jc w:val="center"/>
              <w:rPr>
                <w:rFonts w:ascii="Times New Roman" w:hAnsi="Times New Roman"/>
                <w:color w:val="auto"/>
              </w:rPr>
            </w:pPr>
          </w:p>
          <w:p w:rsidR="004340D8" w:rsidRPr="008F0A9B" w:rsidRDefault="004340D8" w:rsidP="00B12E55">
            <w:pPr>
              <w:pStyle w:val="5"/>
              <w:spacing w:before="0"/>
              <w:jc w:val="center"/>
              <w:rPr>
                <w:rFonts w:ascii="Times New Roman" w:hAnsi="Times New Roman"/>
                <w:color w:val="auto"/>
              </w:rPr>
            </w:pPr>
            <w:r>
              <w:rPr>
                <w:rFonts w:ascii="Times New Roman" w:hAnsi="Times New Roman"/>
                <w:color w:val="auto"/>
              </w:rPr>
              <w:t>Цена поставляемой Продукции за единицу изделия, руб. без учета НДС</w:t>
            </w:r>
          </w:p>
        </w:tc>
        <w:tc>
          <w:tcPr>
            <w:tcW w:w="2410" w:type="dxa"/>
            <w:vAlign w:val="center"/>
          </w:tcPr>
          <w:p w:rsidR="004340D8" w:rsidRPr="008F0A9B" w:rsidRDefault="004340D8" w:rsidP="00B12E55">
            <w:pPr>
              <w:pStyle w:val="5"/>
              <w:spacing w:before="0"/>
              <w:jc w:val="center"/>
              <w:rPr>
                <w:rFonts w:ascii="Times New Roman" w:hAnsi="Times New Roman"/>
                <w:color w:val="auto"/>
              </w:rPr>
            </w:pPr>
          </w:p>
          <w:p w:rsidR="004340D8" w:rsidRPr="008F0A9B" w:rsidRDefault="004340D8" w:rsidP="00946B84">
            <w:pPr>
              <w:pStyle w:val="5"/>
              <w:spacing w:before="0"/>
              <w:jc w:val="center"/>
              <w:rPr>
                <w:rFonts w:ascii="Times New Roman" w:hAnsi="Times New Roman"/>
                <w:color w:val="auto"/>
              </w:rPr>
            </w:pPr>
            <w:r>
              <w:rPr>
                <w:rFonts w:ascii="Times New Roman" w:hAnsi="Times New Roman"/>
                <w:color w:val="auto"/>
              </w:rPr>
              <w:t>Цена поставляемой Продукции за единицу изделия, руб. с учетом НДС</w:t>
            </w:r>
          </w:p>
        </w:tc>
      </w:tr>
      <w:tr w:rsidR="004340D8" w:rsidRPr="008F0A9B" w:rsidTr="00B12E55">
        <w:trPr>
          <w:cantSplit/>
          <w:trHeight w:val="642"/>
        </w:trPr>
        <w:tc>
          <w:tcPr>
            <w:tcW w:w="2268" w:type="dxa"/>
            <w:shd w:val="clear" w:color="auto" w:fill="auto"/>
            <w:vAlign w:val="center"/>
          </w:tcPr>
          <w:p w:rsidR="004340D8" w:rsidRPr="008F0A9B" w:rsidRDefault="004340D8" w:rsidP="00B12E55">
            <w:r>
              <w:t>Универсальные ЗПУ</w:t>
            </w:r>
          </w:p>
        </w:tc>
        <w:tc>
          <w:tcPr>
            <w:tcW w:w="1984" w:type="dxa"/>
            <w:vMerge w:val="restart"/>
            <w:shd w:val="clear" w:color="auto" w:fill="auto"/>
            <w:vAlign w:val="center"/>
          </w:tcPr>
          <w:p w:rsidR="004340D8" w:rsidRPr="008F0A9B" w:rsidRDefault="004340D8" w:rsidP="00B12E55">
            <w:pPr>
              <w:pStyle w:val="afc"/>
              <w:spacing w:line="264" w:lineRule="auto"/>
              <w:ind w:firstLine="0"/>
              <w:jc w:val="center"/>
              <w:rPr>
                <w:sz w:val="24"/>
                <w:szCs w:val="24"/>
              </w:rPr>
            </w:pPr>
          </w:p>
        </w:tc>
        <w:tc>
          <w:tcPr>
            <w:tcW w:w="2694" w:type="dxa"/>
            <w:vAlign w:val="center"/>
          </w:tcPr>
          <w:p w:rsidR="004340D8" w:rsidRPr="008F0A9B" w:rsidRDefault="004340D8" w:rsidP="00B12E55">
            <w:pPr>
              <w:jc w:val="center"/>
            </w:pPr>
          </w:p>
        </w:tc>
        <w:tc>
          <w:tcPr>
            <w:tcW w:w="2410" w:type="dxa"/>
            <w:vAlign w:val="center"/>
          </w:tcPr>
          <w:p w:rsidR="004340D8" w:rsidRPr="008F0A9B" w:rsidRDefault="004340D8" w:rsidP="00B12E55">
            <w:pPr>
              <w:jc w:val="center"/>
            </w:pPr>
          </w:p>
        </w:tc>
      </w:tr>
      <w:tr w:rsidR="004340D8" w:rsidRPr="008F0A9B" w:rsidTr="00B12E55">
        <w:trPr>
          <w:cantSplit/>
          <w:trHeight w:val="708"/>
        </w:trPr>
        <w:tc>
          <w:tcPr>
            <w:tcW w:w="2268" w:type="dxa"/>
            <w:shd w:val="clear" w:color="auto" w:fill="auto"/>
            <w:vAlign w:val="center"/>
          </w:tcPr>
          <w:p w:rsidR="004340D8" w:rsidRPr="008F0A9B" w:rsidRDefault="004340D8" w:rsidP="00B12E55">
            <w:r>
              <w:t>Стрежневые ЗПУ</w:t>
            </w:r>
          </w:p>
        </w:tc>
        <w:tc>
          <w:tcPr>
            <w:tcW w:w="1984" w:type="dxa"/>
            <w:vMerge/>
            <w:shd w:val="clear" w:color="auto" w:fill="auto"/>
          </w:tcPr>
          <w:p w:rsidR="004340D8" w:rsidRPr="008F0A9B" w:rsidRDefault="004340D8" w:rsidP="00B12E55"/>
        </w:tc>
        <w:tc>
          <w:tcPr>
            <w:tcW w:w="2694" w:type="dxa"/>
            <w:vAlign w:val="center"/>
          </w:tcPr>
          <w:p w:rsidR="004340D8" w:rsidRPr="008F0A9B" w:rsidRDefault="004340D8" w:rsidP="00B12E55">
            <w:pPr>
              <w:jc w:val="center"/>
            </w:pPr>
          </w:p>
        </w:tc>
        <w:tc>
          <w:tcPr>
            <w:tcW w:w="2410" w:type="dxa"/>
            <w:vAlign w:val="center"/>
          </w:tcPr>
          <w:p w:rsidR="004340D8" w:rsidRPr="008F0A9B" w:rsidRDefault="004340D8" w:rsidP="00B12E55">
            <w:pPr>
              <w:jc w:val="center"/>
            </w:pPr>
          </w:p>
        </w:tc>
      </w:tr>
      <w:tr w:rsidR="004340D8" w:rsidRPr="008F0A9B" w:rsidTr="00B12E55">
        <w:trPr>
          <w:cantSplit/>
          <w:trHeight w:val="690"/>
        </w:trPr>
        <w:tc>
          <w:tcPr>
            <w:tcW w:w="2268" w:type="dxa"/>
            <w:shd w:val="clear" w:color="auto" w:fill="auto"/>
            <w:vAlign w:val="center"/>
          </w:tcPr>
          <w:p w:rsidR="004340D8" w:rsidRPr="008F0A9B" w:rsidRDefault="004340D8" w:rsidP="00B12E55">
            <w:r>
              <w:t>Запорные устройства</w:t>
            </w:r>
          </w:p>
        </w:tc>
        <w:tc>
          <w:tcPr>
            <w:tcW w:w="1984" w:type="dxa"/>
            <w:vMerge/>
            <w:shd w:val="clear" w:color="auto" w:fill="auto"/>
          </w:tcPr>
          <w:p w:rsidR="004340D8" w:rsidRPr="008F0A9B" w:rsidRDefault="004340D8" w:rsidP="00B12E55"/>
        </w:tc>
        <w:tc>
          <w:tcPr>
            <w:tcW w:w="2694" w:type="dxa"/>
            <w:vAlign w:val="center"/>
          </w:tcPr>
          <w:p w:rsidR="004340D8" w:rsidRPr="008F0A9B" w:rsidRDefault="004340D8" w:rsidP="00B12E55">
            <w:pPr>
              <w:jc w:val="center"/>
            </w:pPr>
          </w:p>
        </w:tc>
        <w:tc>
          <w:tcPr>
            <w:tcW w:w="2410" w:type="dxa"/>
            <w:vAlign w:val="center"/>
          </w:tcPr>
          <w:p w:rsidR="004340D8" w:rsidRPr="008F0A9B" w:rsidRDefault="004340D8" w:rsidP="00B12E55">
            <w:pPr>
              <w:jc w:val="center"/>
            </w:pPr>
          </w:p>
        </w:tc>
      </w:tr>
    </w:tbl>
    <w:p w:rsidR="004340D8" w:rsidRPr="008F0A9B" w:rsidRDefault="004340D8" w:rsidP="00610EDE">
      <w:pPr>
        <w:spacing w:before="120"/>
        <w:ind w:left="-142" w:firstLine="709"/>
        <w:jc w:val="both"/>
      </w:pPr>
    </w:p>
    <w:p w:rsidR="004340D8" w:rsidRPr="008F0A9B" w:rsidRDefault="004340D8" w:rsidP="00610EDE">
      <w:pPr>
        <w:spacing w:before="120"/>
        <w:ind w:left="-142" w:firstLine="709"/>
        <w:jc w:val="both"/>
      </w:pPr>
    </w:p>
    <w:tbl>
      <w:tblPr>
        <w:tblW w:w="10048" w:type="dxa"/>
        <w:tblLayout w:type="fixed"/>
        <w:tblLook w:val="0000" w:firstRow="0" w:lastRow="0" w:firstColumn="0" w:lastColumn="0" w:noHBand="0" w:noVBand="0"/>
      </w:tblPr>
      <w:tblGrid>
        <w:gridCol w:w="5432"/>
        <w:gridCol w:w="4616"/>
      </w:tblGrid>
      <w:tr w:rsidR="004340D8" w:rsidRPr="008F0A9B" w:rsidTr="00B12E55">
        <w:trPr>
          <w:trHeight w:val="1510"/>
        </w:trPr>
        <w:tc>
          <w:tcPr>
            <w:tcW w:w="5432" w:type="dxa"/>
          </w:tcPr>
          <w:p w:rsidR="004340D8" w:rsidRPr="008F0A9B" w:rsidRDefault="004340D8" w:rsidP="00B12E55">
            <w:pPr>
              <w:suppressAutoHyphens w:val="0"/>
              <w:rPr>
                <w:lang w:eastAsia="ru-RU"/>
              </w:rPr>
            </w:pPr>
            <w:r>
              <w:rPr>
                <w:lang w:eastAsia="ru-RU"/>
              </w:rPr>
              <w:t>Покупатель:</w:t>
            </w:r>
          </w:p>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___________________    </w:t>
            </w:r>
          </w:p>
          <w:p w:rsidR="004340D8" w:rsidRPr="008F0A9B" w:rsidRDefault="004340D8" w:rsidP="00B12E55">
            <w:pPr>
              <w:suppressAutoHyphens w:val="0"/>
              <w:rPr>
                <w:lang w:eastAsia="ru-RU"/>
              </w:rPr>
            </w:pPr>
          </w:p>
        </w:tc>
        <w:tc>
          <w:tcPr>
            <w:tcW w:w="4616" w:type="dxa"/>
          </w:tcPr>
          <w:p w:rsidR="004340D8" w:rsidRPr="008F0A9B" w:rsidRDefault="004340D8" w:rsidP="00B12E55">
            <w:pPr>
              <w:suppressAutoHyphens w:val="0"/>
              <w:rPr>
                <w:lang w:eastAsia="ru-RU"/>
              </w:rPr>
            </w:pPr>
            <w:r>
              <w:rPr>
                <w:lang w:eastAsia="ru-RU"/>
              </w:rPr>
              <w:t>Поставщик:</w:t>
            </w:r>
          </w:p>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 </w:t>
            </w:r>
          </w:p>
          <w:p w:rsidR="004340D8" w:rsidRPr="008F0A9B" w:rsidRDefault="004340D8" w:rsidP="00B12E55">
            <w:pPr>
              <w:widowControl w:val="0"/>
              <w:suppressAutoHyphens w:val="0"/>
              <w:rPr>
                <w:snapToGrid w:val="0"/>
                <w:lang w:eastAsia="ru-RU"/>
              </w:rPr>
            </w:pPr>
          </w:p>
        </w:tc>
      </w:tr>
    </w:tbl>
    <w:p w:rsidR="004340D8" w:rsidRPr="008F0A9B" w:rsidRDefault="004340D8" w:rsidP="00610EDE">
      <w:pPr>
        <w:spacing w:before="120"/>
        <w:ind w:left="-142" w:firstLine="709"/>
        <w:jc w:val="both"/>
      </w:pPr>
    </w:p>
    <w:p w:rsidR="004340D8" w:rsidRPr="008F0A9B" w:rsidRDefault="004340D8" w:rsidP="00610EDE">
      <w:pPr>
        <w:spacing w:before="120"/>
        <w:ind w:left="-142" w:firstLine="709"/>
        <w:jc w:val="both"/>
      </w:pPr>
    </w:p>
    <w:p w:rsidR="004340D8" w:rsidRPr="008F0A9B" w:rsidRDefault="004340D8" w:rsidP="00610EDE">
      <w:pPr>
        <w:pStyle w:val="afc"/>
        <w:ind w:firstLine="709"/>
        <w:jc w:val="center"/>
        <w:rPr>
          <w:color w:val="FF0000"/>
          <w:sz w:val="24"/>
          <w:szCs w:val="24"/>
        </w:rPr>
      </w:pPr>
    </w:p>
    <w:p w:rsidR="004340D8" w:rsidRPr="008F0A9B" w:rsidRDefault="004340D8" w:rsidP="00610EDE">
      <w:pPr>
        <w:suppressAutoHyphens w:val="0"/>
        <w:rPr>
          <w:b/>
          <w:color w:val="FF0000"/>
        </w:rPr>
        <w:sectPr w:rsidR="004340D8" w:rsidRPr="008F0A9B" w:rsidSect="007802E8">
          <w:pgSz w:w="11906" w:h="16838"/>
          <w:pgMar w:top="1134" w:right="850" w:bottom="1134" w:left="1701" w:header="708" w:footer="708" w:gutter="0"/>
          <w:cols w:space="708"/>
          <w:docGrid w:linePitch="360"/>
        </w:sectPr>
      </w:pPr>
    </w:p>
    <w:p w:rsidR="004340D8" w:rsidRPr="008F0A9B" w:rsidRDefault="004340D8" w:rsidP="00610EDE">
      <w:pPr>
        <w:jc w:val="right"/>
      </w:pPr>
      <w:r>
        <w:lastRenderedPageBreak/>
        <w:t>Приложение № 3</w:t>
      </w:r>
    </w:p>
    <w:p w:rsidR="004340D8" w:rsidRPr="008F0A9B" w:rsidRDefault="004340D8" w:rsidP="00610EDE">
      <w:pPr>
        <w:jc w:val="right"/>
      </w:pPr>
      <w:r>
        <w:t>к договору поставки № ТКд/1__/___/___</w:t>
      </w:r>
    </w:p>
    <w:p w:rsidR="004340D8" w:rsidRPr="008F0A9B" w:rsidRDefault="004340D8" w:rsidP="00610EDE">
      <w:pPr>
        <w:jc w:val="right"/>
      </w:pPr>
      <w:r>
        <w:t>от «___»_________201_ г.</w:t>
      </w:r>
    </w:p>
    <w:p w:rsidR="004340D8" w:rsidRPr="008F0A9B" w:rsidRDefault="004340D8" w:rsidP="00610EDE"/>
    <w:p w:rsidR="004340D8" w:rsidRPr="008F0A9B" w:rsidRDefault="004340D8" w:rsidP="00610EDE">
      <w:pPr>
        <w:widowControl w:val="0"/>
        <w:rPr>
          <w:b/>
        </w:rPr>
      </w:pPr>
      <w:r>
        <w:rPr>
          <w:b/>
        </w:rPr>
        <w:t>Форма</w:t>
      </w:r>
      <w:r>
        <w:t xml:space="preserve"> </w:t>
      </w:r>
      <w:r>
        <w:rPr>
          <w:b/>
        </w:rPr>
        <w:t>Заявки</w:t>
      </w:r>
    </w:p>
    <w:p w:rsidR="004340D8" w:rsidRPr="008F0A9B" w:rsidRDefault="004340D8" w:rsidP="00610EDE">
      <w:pPr>
        <w:widowControl w:val="0"/>
        <w:tabs>
          <w:tab w:val="left" w:pos="1925"/>
        </w:tabs>
      </w:pPr>
      <w:r>
        <w:t>____________________________________________________________________________________________________</w:t>
      </w:r>
    </w:p>
    <w:p w:rsidR="004340D8" w:rsidRPr="008F0A9B" w:rsidRDefault="004340D8" w:rsidP="00610EDE">
      <w:pPr>
        <w:widowControl w:val="0"/>
        <w:jc w:val="center"/>
      </w:pPr>
      <w:r>
        <w:t xml:space="preserve">Заявка </w:t>
      </w:r>
    </w:p>
    <w:p w:rsidR="004340D8" w:rsidRPr="008F0A9B" w:rsidRDefault="004340D8" w:rsidP="00610EDE">
      <w:pPr>
        <w:widowControl w:val="0"/>
        <w:jc w:val="center"/>
      </w:pPr>
      <w:r>
        <w:t>на поставку запорно-пломбировочных устройств в __</w:t>
      </w:r>
      <w:proofErr w:type="gramStart"/>
      <w:r>
        <w:t>_-</w:t>
      </w:r>
      <w:proofErr w:type="gramEnd"/>
      <w:r>
        <w:t xml:space="preserve">м квартале 201_г.  </w:t>
      </w:r>
      <w:r>
        <w:br/>
        <w:t>согласно Договора поставки № ТКд/1__/___/___ от __.__._______</w:t>
      </w:r>
    </w:p>
    <w:p w:rsidR="004340D8" w:rsidRPr="008F0A9B" w:rsidRDefault="004340D8" w:rsidP="00610EDE">
      <w:pPr>
        <w:widowControl w:val="0"/>
        <w:jc w:val="center"/>
        <w:rPr>
          <w:b/>
        </w:rPr>
      </w:pPr>
    </w:p>
    <w:tbl>
      <w:tblPr>
        <w:tblW w:w="14013" w:type="dxa"/>
        <w:jc w:val="center"/>
        <w:tblLook w:val="04A0" w:firstRow="1" w:lastRow="0" w:firstColumn="1" w:lastColumn="0" w:noHBand="0" w:noVBand="1"/>
      </w:tblPr>
      <w:tblGrid>
        <w:gridCol w:w="2168"/>
        <w:gridCol w:w="1050"/>
        <w:gridCol w:w="1581"/>
        <w:gridCol w:w="1701"/>
        <w:gridCol w:w="1674"/>
        <w:gridCol w:w="3328"/>
        <w:gridCol w:w="2511"/>
      </w:tblGrid>
      <w:tr w:rsidR="004340D8" w:rsidRPr="008F0A9B" w:rsidTr="00B12E55">
        <w:trPr>
          <w:trHeight w:val="375"/>
          <w:jc w:val="center"/>
        </w:trPr>
        <w:tc>
          <w:tcPr>
            <w:tcW w:w="2168" w:type="dxa"/>
            <w:vMerge w:val="restart"/>
            <w:tcBorders>
              <w:top w:val="single" w:sz="8" w:space="0" w:color="auto"/>
              <w:left w:val="single" w:sz="8" w:space="0" w:color="auto"/>
              <w:bottom w:val="single" w:sz="4" w:space="0" w:color="auto"/>
              <w:right w:val="single" w:sz="4" w:space="0" w:color="auto"/>
            </w:tcBorders>
            <w:vAlign w:val="center"/>
            <w:hideMark/>
          </w:tcPr>
          <w:p w:rsidR="004340D8" w:rsidRPr="008F0A9B" w:rsidRDefault="004340D8" w:rsidP="00B12E55">
            <w:pPr>
              <w:jc w:val="center"/>
            </w:pPr>
            <w:r>
              <w:t>Филиалы и агентства</w:t>
            </w:r>
          </w:p>
          <w:p w:rsidR="004340D8" w:rsidRPr="008F0A9B" w:rsidRDefault="004340D8" w:rsidP="00B12E55">
            <w:pPr>
              <w:jc w:val="center"/>
            </w:pPr>
            <w:r>
              <w:t>ПАО «ТрансКонтейнер»</w:t>
            </w:r>
          </w:p>
        </w:tc>
        <w:tc>
          <w:tcPr>
            <w:tcW w:w="6006" w:type="dxa"/>
            <w:gridSpan w:val="4"/>
            <w:tcBorders>
              <w:top w:val="single" w:sz="8" w:space="0" w:color="auto"/>
              <w:left w:val="nil"/>
              <w:bottom w:val="single" w:sz="4" w:space="0" w:color="auto"/>
              <w:right w:val="single" w:sz="4" w:space="0" w:color="auto"/>
            </w:tcBorders>
            <w:vAlign w:val="center"/>
            <w:hideMark/>
          </w:tcPr>
          <w:p w:rsidR="004340D8" w:rsidRPr="008F0A9B" w:rsidRDefault="004340D8" w:rsidP="00B12E55">
            <w:pPr>
              <w:jc w:val="center"/>
            </w:pPr>
            <w:r>
              <w:t>Наименование и количество ЗПУ</w:t>
            </w:r>
          </w:p>
        </w:tc>
        <w:tc>
          <w:tcPr>
            <w:tcW w:w="3328" w:type="dxa"/>
            <w:vMerge w:val="restart"/>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B12E55">
            <w:pPr>
              <w:jc w:val="center"/>
            </w:pPr>
            <w:r>
              <w:t xml:space="preserve">Место поставки ЗПУ, Ф.И.О. ответственного лица за получение ЗПУ, контактный телефон </w:t>
            </w:r>
          </w:p>
          <w:p w:rsidR="004340D8" w:rsidRPr="008F0A9B" w:rsidRDefault="004340D8" w:rsidP="00B12E55">
            <w:pPr>
              <w:jc w:val="center"/>
            </w:pPr>
            <w:r>
              <w:t>(код города)</w:t>
            </w:r>
          </w:p>
        </w:tc>
        <w:tc>
          <w:tcPr>
            <w:tcW w:w="2511" w:type="dxa"/>
            <w:vMerge w:val="restart"/>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610EDE">
            <w:pPr>
              <w:jc w:val="center"/>
            </w:pPr>
            <w:r>
              <w:t>Наименование станции отгрузки, на которую должна быть произведена регистрация ЗПУ в РОК ЦМ</w:t>
            </w:r>
          </w:p>
        </w:tc>
      </w:tr>
      <w:tr w:rsidR="004340D8" w:rsidRPr="008F0A9B" w:rsidTr="00B12E55">
        <w:trPr>
          <w:trHeight w:val="3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4340D8" w:rsidRPr="008F0A9B" w:rsidRDefault="004340D8" w:rsidP="00B12E55">
            <w:pPr>
              <w:suppressAutoHyphens w:val="0"/>
            </w:pPr>
          </w:p>
        </w:tc>
        <w:tc>
          <w:tcPr>
            <w:tcW w:w="1050" w:type="dxa"/>
            <w:vMerge w:val="restart"/>
            <w:tcBorders>
              <w:top w:val="nil"/>
              <w:left w:val="single" w:sz="4" w:space="0" w:color="auto"/>
              <w:bottom w:val="single" w:sz="4" w:space="0" w:color="auto"/>
              <w:right w:val="single" w:sz="4" w:space="0" w:color="auto"/>
            </w:tcBorders>
            <w:vAlign w:val="center"/>
            <w:hideMark/>
          </w:tcPr>
          <w:p w:rsidR="004340D8" w:rsidRPr="008F0A9B" w:rsidRDefault="004340D8" w:rsidP="00B12E55">
            <w:r>
              <w:t>Особые отметки</w:t>
            </w:r>
          </w:p>
        </w:tc>
        <w:tc>
          <w:tcPr>
            <w:tcW w:w="4956" w:type="dxa"/>
            <w:gridSpan w:val="3"/>
            <w:tcBorders>
              <w:top w:val="single" w:sz="4" w:space="0" w:color="auto"/>
              <w:left w:val="nil"/>
              <w:bottom w:val="single" w:sz="4" w:space="0" w:color="auto"/>
              <w:right w:val="single" w:sz="4" w:space="0" w:color="auto"/>
            </w:tcBorders>
            <w:vAlign w:val="center"/>
            <w:hideMark/>
          </w:tcPr>
          <w:p w:rsidR="004340D8" w:rsidRPr="008F0A9B" w:rsidRDefault="004340D8" w:rsidP="00B12E55">
            <w:pPr>
              <w:jc w:val="center"/>
            </w:pPr>
            <w:r>
              <w:t>в том числе</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B12E55">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B12E55">
            <w:pPr>
              <w:suppressAutoHyphens w:val="0"/>
            </w:pPr>
          </w:p>
        </w:tc>
      </w:tr>
      <w:tr w:rsidR="004340D8" w:rsidRPr="008F0A9B" w:rsidTr="00B12E55">
        <w:trPr>
          <w:trHeight w:val="119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4340D8" w:rsidRPr="008F0A9B" w:rsidRDefault="004340D8" w:rsidP="00B12E55">
            <w:pPr>
              <w:suppressAutoHyphens w:val="0"/>
            </w:pPr>
          </w:p>
        </w:tc>
        <w:tc>
          <w:tcPr>
            <w:tcW w:w="0" w:type="auto"/>
            <w:vMerge/>
            <w:tcBorders>
              <w:top w:val="nil"/>
              <w:left w:val="single" w:sz="4" w:space="0" w:color="auto"/>
              <w:bottom w:val="single" w:sz="4" w:space="0" w:color="auto"/>
              <w:right w:val="single" w:sz="4" w:space="0" w:color="auto"/>
            </w:tcBorders>
            <w:vAlign w:val="center"/>
            <w:hideMark/>
          </w:tcPr>
          <w:p w:rsidR="004340D8" w:rsidRPr="008F0A9B" w:rsidRDefault="004340D8" w:rsidP="00B12E55">
            <w:pPr>
              <w:suppressAutoHyphens w:val="0"/>
            </w:pPr>
          </w:p>
        </w:tc>
        <w:tc>
          <w:tcPr>
            <w:tcW w:w="1581" w:type="dxa"/>
            <w:tcBorders>
              <w:top w:val="nil"/>
              <w:left w:val="nil"/>
              <w:bottom w:val="single" w:sz="4" w:space="0" w:color="auto"/>
              <w:right w:val="single" w:sz="4" w:space="0" w:color="auto"/>
            </w:tcBorders>
            <w:vAlign w:val="center"/>
            <w:hideMark/>
          </w:tcPr>
          <w:p w:rsidR="004340D8" w:rsidRPr="008F0A9B" w:rsidRDefault="004340D8" w:rsidP="00B12E55">
            <w:pPr>
              <w:suppressAutoHyphens w:val="0"/>
              <w:rPr>
                <w:lang w:eastAsia="ru-RU"/>
              </w:rPr>
            </w:pPr>
          </w:p>
        </w:tc>
        <w:tc>
          <w:tcPr>
            <w:tcW w:w="1701" w:type="dxa"/>
            <w:tcBorders>
              <w:top w:val="nil"/>
              <w:left w:val="nil"/>
              <w:bottom w:val="single" w:sz="4" w:space="0" w:color="auto"/>
              <w:right w:val="single" w:sz="4" w:space="0" w:color="auto"/>
            </w:tcBorders>
            <w:vAlign w:val="center"/>
            <w:hideMark/>
          </w:tcPr>
          <w:p w:rsidR="004340D8" w:rsidRPr="008F0A9B" w:rsidRDefault="004340D8" w:rsidP="00B12E55">
            <w:pPr>
              <w:suppressAutoHyphens w:val="0"/>
              <w:rPr>
                <w:lang w:eastAsia="ru-RU"/>
              </w:rPr>
            </w:pPr>
          </w:p>
        </w:tc>
        <w:tc>
          <w:tcPr>
            <w:tcW w:w="1674" w:type="dxa"/>
            <w:tcBorders>
              <w:top w:val="nil"/>
              <w:left w:val="nil"/>
              <w:bottom w:val="single" w:sz="4" w:space="0" w:color="auto"/>
              <w:right w:val="single" w:sz="4" w:space="0" w:color="auto"/>
            </w:tcBorders>
            <w:vAlign w:val="center"/>
            <w:hideMark/>
          </w:tcPr>
          <w:p w:rsidR="004340D8" w:rsidRPr="008F0A9B" w:rsidRDefault="004340D8" w:rsidP="00B12E55">
            <w:pPr>
              <w:suppressAutoHyphens w:val="0"/>
              <w:rPr>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B12E55">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4340D8" w:rsidRPr="008F0A9B" w:rsidRDefault="004340D8" w:rsidP="00B12E55">
            <w:pPr>
              <w:suppressAutoHyphens w:val="0"/>
            </w:pPr>
          </w:p>
        </w:tc>
      </w:tr>
      <w:tr w:rsidR="004340D8" w:rsidRPr="008F0A9B" w:rsidTr="00B12E55">
        <w:trPr>
          <w:trHeight w:val="289"/>
          <w:jc w:val="center"/>
        </w:trPr>
        <w:tc>
          <w:tcPr>
            <w:tcW w:w="2168" w:type="dxa"/>
            <w:tcBorders>
              <w:top w:val="nil"/>
              <w:left w:val="single" w:sz="8" w:space="0" w:color="auto"/>
              <w:bottom w:val="single" w:sz="4" w:space="0" w:color="auto"/>
              <w:right w:val="single" w:sz="4" w:space="0" w:color="auto"/>
            </w:tcBorders>
            <w:vAlign w:val="center"/>
            <w:hideMark/>
          </w:tcPr>
          <w:p w:rsidR="004340D8" w:rsidRPr="008F0A9B" w:rsidRDefault="004340D8" w:rsidP="00B12E55">
            <w:pPr>
              <w:jc w:val="center"/>
            </w:pPr>
            <w:r>
              <w:t> </w:t>
            </w:r>
          </w:p>
        </w:tc>
        <w:tc>
          <w:tcPr>
            <w:tcW w:w="1050" w:type="dxa"/>
            <w:tcBorders>
              <w:top w:val="nil"/>
              <w:left w:val="nil"/>
              <w:bottom w:val="single" w:sz="4" w:space="0" w:color="auto"/>
              <w:right w:val="single" w:sz="4" w:space="0" w:color="auto"/>
            </w:tcBorders>
            <w:vAlign w:val="center"/>
            <w:hideMark/>
          </w:tcPr>
          <w:p w:rsidR="004340D8" w:rsidRPr="008F0A9B" w:rsidRDefault="004340D8" w:rsidP="00B12E55">
            <w:r>
              <w:t> </w:t>
            </w:r>
          </w:p>
        </w:tc>
        <w:tc>
          <w:tcPr>
            <w:tcW w:w="1581" w:type="dxa"/>
            <w:tcBorders>
              <w:top w:val="nil"/>
              <w:left w:val="nil"/>
              <w:bottom w:val="single" w:sz="4" w:space="0" w:color="auto"/>
              <w:right w:val="single" w:sz="4" w:space="0" w:color="auto"/>
            </w:tcBorders>
            <w:vAlign w:val="center"/>
            <w:hideMark/>
          </w:tcPr>
          <w:p w:rsidR="004340D8" w:rsidRPr="008F0A9B" w:rsidRDefault="004340D8" w:rsidP="00B12E55">
            <w:pPr>
              <w:jc w:val="center"/>
            </w:pPr>
            <w:r>
              <w:t> </w:t>
            </w:r>
          </w:p>
        </w:tc>
        <w:tc>
          <w:tcPr>
            <w:tcW w:w="1701" w:type="dxa"/>
            <w:tcBorders>
              <w:top w:val="nil"/>
              <w:left w:val="nil"/>
              <w:bottom w:val="single" w:sz="4" w:space="0" w:color="auto"/>
              <w:right w:val="single" w:sz="4" w:space="0" w:color="auto"/>
            </w:tcBorders>
            <w:vAlign w:val="center"/>
            <w:hideMark/>
          </w:tcPr>
          <w:p w:rsidR="004340D8" w:rsidRPr="008F0A9B" w:rsidRDefault="004340D8" w:rsidP="00B12E55">
            <w:pPr>
              <w:jc w:val="center"/>
            </w:pPr>
            <w:r>
              <w:t> </w:t>
            </w:r>
          </w:p>
        </w:tc>
        <w:tc>
          <w:tcPr>
            <w:tcW w:w="1674" w:type="dxa"/>
            <w:tcBorders>
              <w:top w:val="nil"/>
              <w:left w:val="nil"/>
              <w:bottom w:val="single" w:sz="4" w:space="0" w:color="auto"/>
              <w:right w:val="single" w:sz="4" w:space="0" w:color="auto"/>
            </w:tcBorders>
            <w:vAlign w:val="center"/>
            <w:hideMark/>
          </w:tcPr>
          <w:p w:rsidR="004340D8" w:rsidRPr="008F0A9B" w:rsidRDefault="004340D8" w:rsidP="00B12E55">
            <w:pPr>
              <w:jc w:val="center"/>
            </w:pPr>
            <w:r>
              <w:t> </w:t>
            </w:r>
          </w:p>
          <w:p w:rsidR="004340D8" w:rsidRPr="008F0A9B" w:rsidRDefault="004340D8" w:rsidP="00B12E55">
            <w:r>
              <w:t> </w:t>
            </w:r>
          </w:p>
        </w:tc>
        <w:tc>
          <w:tcPr>
            <w:tcW w:w="3328" w:type="dxa"/>
            <w:tcBorders>
              <w:top w:val="nil"/>
              <w:left w:val="nil"/>
              <w:bottom w:val="single" w:sz="4" w:space="0" w:color="auto"/>
              <w:right w:val="single" w:sz="4" w:space="0" w:color="auto"/>
            </w:tcBorders>
            <w:vAlign w:val="center"/>
            <w:hideMark/>
          </w:tcPr>
          <w:p w:rsidR="004340D8" w:rsidRPr="008F0A9B" w:rsidRDefault="004340D8" w:rsidP="00B12E55">
            <w:r>
              <w:t> </w:t>
            </w:r>
          </w:p>
        </w:tc>
        <w:tc>
          <w:tcPr>
            <w:tcW w:w="2511" w:type="dxa"/>
            <w:tcBorders>
              <w:top w:val="nil"/>
              <w:left w:val="nil"/>
              <w:bottom w:val="single" w:sz="4" w:space="0" w:color="auto"/>
              <w:right w:val="single" w:sz="4" w:space="0" w:color="auto"/>
            </w:tcBorders>
            <w:vAlign w:val="center"/>
            <w:hideMark/>
          </w:tcPr>
          <w:p w:rsidR="004340D8" w:rsidRPr="008F0A9B" w:rsidRDefault="004340D8" w:rsidP="00B12E55">
            <w:pPr>
              <w:suppressAutoHyphens w:val="0"/>
              <w:rPr>
                <w:lang w:eastAsia="ru-RU"/>
              </w:rPr>
            </w:pPr>
          </w:p>
        </w:tc>
      </w:tr>
      <w:tr w:rsidR="004340D8" w:rsidRPr="008F0A9B" w:rsidTr="00B12E55">
        <w:trPr>
          <w:trHeight w:val="251"/>
          <w:jc w:val="center"/>
        </w:trPr>
        <w:tc>
          <w:tcPr>
            <w:tcW w:w="2168" w:type="dxa"/>
            <w:tcBorders>
              <w:top w:val="nil"/>
              <w:left w:val="single" w:sz="8" w:space="0" w:color="auto"/>
              <w:bottom w:val="single" w:sz="8" w:space="0" w:color="auto"/>
              <w:right w:val="single" w:sz="4" w:space="0" w:color="auto"/>
            </w:tcBorders>
            <w:shd w:val="clear" w:color="auto" w:fill="FFFFFF"/>
            <w:vAlign w:val="center"/>
            <w:hideMark/>
          </w:tcPr>
          <w:p w:rsidR="004340D8" w:rsidRPr="008F0A9B" w:rsidRDefault="004340D8" w:rsidP="00B12E55">
            <w:pPr>
              <w:jc w:val="center"/>
            </w:pPr>
            <w:r>
              <w:t>Итого:</w:t>
            </w:r>
          </w:p>
        </w:tc>
        <w:tc>
          <w:tcPr>
            <w:tcW w:w="1050" w:type="dxa"/>
            <w:tcBorders>
              <w:top w:val="nil"/>
              <w:left w:val="nil"/>
              <w:bottom w:val="single" w:sz="8" w:space="0" w:color="auto"/>
              <w:right w:val="single" w:sz="4" w:space="0" w:color="auto"/>
            </w:tcBorders>
            <w:noWrap/>
            <w:vAlign w:val="center"/>
            <w:hideMark/>
          </w:tcPr>
          <w:p w:rsidR="004340D8" w:rsidRPr="008F0A9B" w:rsidRDefault="004340D8" w:rsidP="00B12E55">
            <w:pPr>
              <w:suppressAutoHyphens w:val="0"/>
              <w:rPr>
                <w:lang w:eastAsia="ru-RU"/>
              </w:rPr>
            </w:pPr>
          </w:p>
        </w:tc>
        <w:tc>
          <w:tcPr>
            <w:tcW w:w="1581" w:type="dxa"/>
            <w:tcBorders>
              <w:top w:val="nil"/>
              <w:left w:val="nil"/>
              <w:bottom w:val="single" w:sz="8" w:space="0" w:color="auto"/>
              <w:right w:val="single" w:sz="4" w:space="0" w:color="auto"/>
            </w:tcBorders>
            <w:noWrap/>
            <w:vAlign w:val="center"/>
            <w:hideMark/>
          </w:tcPr>
          <w:p w:rsidR="004340D8" w:rsidRPr="008F0A9B" w:rsidRDefault="004340D8" w:rsidP="00B12E55">
            <w:pPr>
              <w:suppressAutoHyphens w:val="0"/>
              <w:rPr>
                <w:lang w:eastAsia="ru-RU"/>
              </w:rPr>
            </w:pPr>
          </w:p>
        </w:tc>
        <w:tc>
          <w:tcPr>
            <w:tcW w:w="1701" w:type="dxa"/>
            <w:tcBorders>
              <w:top w:val="nil"/>
              <w:left w:val="nil"/>
              <w:bottom w:val="single" w:sz="8" w:space="0" w:color="auto"/>
              <w:right w:val="single" w:sz="4" w:space="0" w:color="auto"/>
            </w:tcBorders>
            <w:noWrap/>
            <w:vAlign w:val="center"/>
            <w:hideMark/>
          </w:tcPr>
          <w:p w:rsidR="004340D8" w:rsidRPr="008F0A9B" w:rsidRDefault="004340D8" w:rsidP="00B12E55">
            <w:pPr>
              <w:suppressAutoHyphens w:val="0"/>
              <w:rPr>
                <w:lang w:eastAsia="ru-RU"/>
              </w:rPr>
            </w:pPr>
          </w:p>
        </w:tc>
        <w:tc>
          <w:tcPr>
            <w:tcW w:w="1674" w:type="dxa"/>
            <w:tcBorders>
              <w:top w:val="nil"/>
              <w:left w:val="nil"/>
              <w:bottom w:val="single" w:sz="8" w:space="0" w:color="auto"/>
              <w:right w:val="single" w:sz="4" w:space="0" w:color="auto"/>
            </w:tcBorders>
            <w:noWrap/>
            <w:vAlign w:val="center"/>
            <w:hideMark/>
          </w:tcPr>
          <w:p w:rsidR="004340D8" w:rsidRPr="008F0A9B" w:rsidRDefault="004340D8" w:rsidP="00B12E55">
            <w:pPr>
              <w:suppressAutoHyphens w:val="0"/>
              <w:rPr>
                <w:lang w:eastAsia="ru-RU"/>
              </w:rPr>
            </w:pPr>
          </w:p>
        </w:tc>
        <w:tc>
          <w:tcPr>
            <w:tcW w:w="3328" w:type="dxa"/>
            <w:tcBorders>
              <w:top w:val="nil"/>
              <w:left w:val="nil"/>
              <w:bottom w:val="single" w:sz="8" w:space="0" w:color="auto"/>
              <w:right w:val="single" w:sz="4" w:space="0" w:color="auto"/>
            </w:tcBorders>
            <w:vAlign w:val="bottom"/>
            <w:hideMark/>
          </w:tcPr>
          <w:p w:rsidR="004340D8" w:rsidRPr="008F0A9B" w:rsidRDefault="004340D8" w:rsidP="00B12E55">
            <w:r>
              <w:t> </w:t>
            </w:r>
          </w:p>
        </w:tc>
        <w:tc>
          <w:tcPr>
            <w:tcW w:w="2511" w:type="dxa"/>
            <w:tcBorders>
              <w:top w:val="nil"/>
              <w:left w:val="nil"/>
              <w:bottom w:val="single" w:sz="8" w:space="0" w:color="auto"/>
              <w:right w:val="single" w:sz="4" w:space="0" w:color="auto"/>
            </w:tcBorders>
            <w:vAlign w:val="bottom"/>
            <w:hideMark/>
          </w:tcPr>
          <w:p w:rsidR="004340D8" w:rsidRPr="008F0A9B" w:rsidRDefault="004340D8" w:rsidP="00B12E55">
            <w:r>
              <w:t> </w:t>
            </w:r>
          </w:p>
        </w:tc>
      </w:tr>
    </w:tbl>
    <w:p w:rsidR="004340D8" w:rsidRPr="008F0A9B" w:rsidRDefault="004340D8" w:rsidP="00610EDE">
      <w:pPr>
        <w:tabs>
          <w:tab w:val="left" w:pos="2694"/>
        </w:tabs>
      </w:pPr>
    </w:p>
    <w:p w:rsidR="004340D8" w:rsidRPr="008F0A9B" w:rsidRDefault="004340D8" w:rsidP="00610EDE">
      <w:pPr>
        <w:tabs>
          <w:tab w:val="left" w:pos="2694"/>
        </w:tabs>
      </w:pPr>
      <w:r>
        <w:t xml:space="preserve">        Начальник отдела материально-технического обеспечения</w:t>
      </w:r>
      <w:r>
        <w:tab/>
        <w:t xml:space="preserve">                     </w:t>
      </w:r>
      <w:r>
        <w:tab/>
      </w:r>
      <w:r>
        <w:tab/>
        <w:t>Деде А.В.</w:t>
      </w:r>
    </w:p>
    <w:p w:rsidR="004340D8" w:rsidRPr="008F0A9B" w:rsidRDefault="004340D8" w:rsidP="00610EDE">
      <w:pPr>
        <w:tabs>
          <w:tab w:val="left" w:pos="3960"/>
        </w:tabs>
      </w:pPr>
    </w:p>
    <w:tbl>
      <w:tblPr>
        <w:tblW w:w="11590" w:type="dxa"/>
        <w:jc w:val="center"/>
        <w:tblLayout w:type="fixed"/>
        <w:tblLook w:val="0000" w:firstRow="0" w:lastRow="0" w:firstColumn="0" w:lastColumn="0" w:noHBand="0" w:noVBand="0"/>
      </w:tblPr>
      <w:tblGrid>
        <w:gridCol w:w="6345"/>
        <w:gridCol w:w="5245"/>
      </w:tblGrid>
      <w:tr w:rsidR="004340D8" w:rsidRPr="008F0A9B" w:rsidTr="00C819EF">
        <w:trPr>
          <w:trHeight w:val="1510"/>
          <w:jc w:val="center"/>
        </w:trPr>
        <w:tc>
          <w:tcPr>
            <w:tcW w:w="6345" w:type="dxa"/>
          </w:tcPr>
          <w:p w:rsidR="004340D8" w:rsidRPr="008F0A9B" w:rsidRDefault="004340D8" w:rsidP="00B12E55">
            <w:pPr>
              <w:suppressAutoHyphens w:val="0"/>
              <w:rPr>
                <w:lang w:eastAsia="ru-RU"/>
              </w:rPr>
            </w:pPr>
            <w:r>
              <w:rPr>
                <w:lang w:eastAsia="ru-RU"/>
              </w:rPr>
              <w:t>Покупатель:</w:t>
            </w:r>
          </w:p>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___________________    </w:t>
            </w:r>
          </w:p>
          <w:p w:rsidR="004340D8" w:rsidRPr="008F0A9B" w:rsidRDefault="004340D8" w:rsidP="00B12E55">
            <w:pPr>
              <w:suppressAutoHyphens w:val="0"/>
              <w:rPr>
                <w:lang w:eastAsia="ru-RU"/>
              </w:rPr>
            </w:pPr>
          </w:p>
        </w:tc>
        <w:tc>
          <w:tcPr>
            <w:tcW w:w="5245" w:type="dxa"/>
          </w:tcPr>
          <w:p w:rsidR="004340D8" w:rsidRPr="008F0A9B" w:rsidRDefault="004340D8" w:rsidP="00B12E55">
            <w:pPr>
              <w:suppressAutoHyphens w:val="0"/>
              <w:rPr>
                <w:lang w:eastAsia="ru-RU"/>
              </w:rPr>
            </w:pPr>
            <w:r>
              <w:rPr>
                <w:lang w:eastAsia="ru-RU"/>
              </w:rPr>
              <w:t>Поставщик:</w:t>
            </w:r>
          </w:p>
          <w:p w:rsidR="004340D8" w:rsidRPr="008F0A9B" w:rsidRDefault="004340D8" w:rsidP="00B12E55">
            <w:pPr>
              <w:suppressAutoHyphens w:val="0"/>
              <w:rPr>
                <w:lang w:eastAsia="ru-RU"/>
              </w:rPr>
            </w:pPr>
          </w:p>
          <w:p w:rsidR="004340D8" w:rsidRPr="008F0A9B" w:rsidRDefault="004340D8" w:rsidP="00B12E55">
            <w:pPr>
              <w:suppressAutoHyphens w:val="0"/>
              <w:rPr>
                <w:lang w:eastAsia="ru-RU"/>
              </w:rPr>
            </w:pPr>
            <w:r>
              <w:rPr>
                <w:lang w:eastAsia="ru-RU"/>
              </w:rPr>
              <w:t xml:space="preserve">_________________ </w:t>
            </w:r>
          </w:p>
          <w:p w:rsidR="004340D8" w:rsidRPr="008F0A9B" w:rsidRDefault="004340D8" w:rsidP="00B12E55">
            <w:pPr>
              <w:widowControl w:val="0"/>
              <w:suppressAutoHyphens w:val="0"/>
              <w:rPr>
                <w:snapToGrid w:val="0"/>
                <w:lang w:eastAsia="ru-RU"/>
              </w:rPr>
            </w:pPr>
          </w:p>
        </w:tc>
      </w:tr>
    </w:tbl>
    <w:p w:rsidR="004340D8" w:rsidRPr="008F0A9B" w:rsidRDefault="004340D8" w:rsidP="00610EDE">
      <w:pPr>
        <w:tabs>
          <w:tab w:val="left" w:pos="1728"/>
        </w:tabs>
        <w:rPr>
          <w:color w:val="FF0000"/>
        </w:rPr>
      </w:pPr>
      <w:r>
        <w:rPr>
          <w:color w:val="FF0000"/>
        </w:rPr>
        <w:tab/>
      </w:r>
    </w:p>
    <w:p w:rsidR="004340D8" w:rsidRPr="008F0A9B" w:rsidRDefault="004340D8" w:rsidP="00610EDE">
      <w:pPr>
        <w:jc w:val="right"/>
        <w:rPr>
          <w:b/>
          <w:color w:val="FF0000"/>
        </w:rPr>
      </w:pPr>
    </w:p>
    <w:p w:rsidR="004340D8" w:rsidRPr="008F0A9B" w:rsidRDefault="004340D8" w:rsidP="00610EDE">
      <w:pPr>
        <w:suppressAutoHyphens w:val="0"/>
        <w:rPr>
          <w:color w:val="FF0000"/>
        </w:rPr>
        <w:sectPr w:rsidR="004340D8" w:rsidRPr="008F0A9B">
          <w:pgSz w:w="16840" w:h="11907" w:orient="landscape"/>
          <w:pgMar w:top="1418" w:right="1134" w:bottom="851" w:left="1134" w:header="794" w:footer="794" w:gutter="0"/>
          <w:pgNumType w:start="50"/>
          <w:cols w:space="720"/>
        </w:sectPr>
      </w:pPr>
    </w:p>
    <w:p w:rsidR="004340D8" w:rsidRPr="008F0A9B" w:rsidRDefault="004340D8" w:rsidP="00610EDE">
      <w:pPr>
        <w:ind w:firstLine="709"/>
        <w:jc w:val="right"/>
      </w:pPr>
      <w:r>
        <w:lastRenderedPageBreak/>
        <w:t>Приложение № 4</w:t>
      </w:r>
    </w:p>
    <w:p w:rsidR="004340D8" w:rsidRPr="008F0A9B" w:rsidRDefault="004340D8" w:rsidP="00610EDE">
      <w:pPr>
        <w:ind w:firstLine="709"/>
        <w:jc w:val="right"/>
      </w:pPr>
      <w:r>
        <w:t>к договору поставки № ТКд/1__/___/___</w:t>
      </w:r>
    </w:p>
    <w:p w:rsidR="004340D8" w:rsidRPr="008F0A9B" w:rsidRDefault="004340D8" w:rsidP="00610EDE">
      <w:pPr>
        <w:ind w:firstLine="709"/>
        <w:jc w:val="right"/>
      </w:pPr>
      <w:r>
        <w:t>от «___»_________201_ г.</w:t>
      </w:r>
    </w:p>
    <w:p w:rsidR="004340D8" w:rsidRPr="008F0A9B" w:rsidRDefault="004340D8" w:rsidP="00610EDE">
      <w:pPr>
        <w:ind w:firstLine="709"/>
        <w:jc w:val="right"/>
        <w:rPr>
          <w:b/>
        </w:rPr>
      </w:pPr>
    </w:p>
    <w:p w:rsidR="004340D8" w:rsidRPr="008F0A9B" w:rsidRDefault="004340D8" w:rsidP="00610EDE">
      <w:pPr>
        <w:pStyle w:val="afff7"/>
        <w:tabs>
          <w:tab w:val="left" w:pos="0"/>
          <w:tab w:val="left" w:pos="1134"/>
        </w:tabs>
        <w:ind w:firstLine="709"/>
        <w:jc w:val="center"/>
        <w:rPr>
          <w:b/>
          <w:sz w:val="24"/>
          <w:szCs w:val="24"/>
        </w:rPr>
      </w:pPr>
      <w:r>
        <w:rPr>
          <w:b/>
          <w:sz w:val="24"/>
          <w:szCs w:val="24"/>
        </w:rPr>
        <w:t xml:space="preserve">Адреса и платежные реквизиты Грузополучателей </w:t>
      </w:r>
    </w:p>
    <w:p w:rsidR="004340D8" w:rsidRPr="008F0A9B" w:rsidRDefault="004340D8" w:rsidP="00610EDE">
      <w:pPr>
        <w:pStyle w:val="afff7"/>
        <w:tabs>
          <w:tab w:val="left" w:pos="0"/>
          <w:tab w:val="left" w:pos="1134"/>
        </w:tabs>
        <w:ind w:firstLine="709"/>
        <w:jc w:val="center"/>
        <w:rPr>
          <w:b/>
          <w:sz w:val="24"/>
          <w:szCs w:val="24"/>
        </w:rPr>
      </w:pPr>
      <w:r>
        <w:rPr>
          <w:b/>
          <w:sz w:val="24"/>
          <w:szCs w:val="24"/>
        </w:rPr>
        <w:t>ПАО «ТрансКонтейнер»</w:t>
      </w:r>
    </w:p>
    <w:p w:rsidR="004340D8" w:rsidRPr="008F0A9B" w:rsidRDefault="004340D8" w:rsidP="00610EDE">
      <w:pPr>
        <w:pStyle w:val="afff7"/>
        <w:tabs>
          <w:tab w:val="left" w:pos="0"/>
          <w:tab w:val="left" w:pos="1134"/>
        </w:tabs>
        <w:ind w:firstLine="709"/>
        <w:rPr>
          <w:b/>
          <w:color w:val="FF0000"/>
          <w:sz w:val="24"/>
          <w:szCs w:val="24"/>
        </w:rPr>
      </w:pPr>
    </w:p>
    <w:p w:rsidR="00302204" w:rsidRPr="008F0A9B" w:rsidRDefault="00302204" w:rsidP="00302204">
      <w:pPr>
        <w:rPr>
          <w:b/>
        </w:rPr>
      </w:pPr>
      <w:r w:rsidRPr="008F0A9B">
        <w:rPr>
          <w:b/>
        </w:rPr>
        <w:t>Филиал ПАО «ТрансКонтейнер» на Октябрьской железной дороге</w:t>
      </w:r>
    </w:p>
    <w:p w:rsidR="00302204" w:rsidRPr="008F0A9B" w:rsidRDefault="00302204" w:rsidP="00302204">
      <w:r w:rsidRPr="008F0A9B">
        <w:t>ИНН 7708591995</w:t>
      </w:r>
    </w:p>
    <w:p w:rsidR="00302204" w:rsidRPr="008F0A9B" w:rsidRDefault="00302204" w:rsidP="00302204">
      <w:r w:rsidRPr="008F0A9B">
        <w:t>КПП 781643001</w:t>
      </w:r>
    </w:p>
    <w:p w:rsidR="00302204" w:rsidRPr="008F0A9B" w:rsidRDefault="00302204" w:rsidP="00302204">
      <w:r w:rsidRPr="008F0A9B">
        <w:t>ОКПО 15201081</w:t>
      </w:r>
    </w:p>
    <w:p w:rsidR="00302204" w:rsidRPr="008F0A9B" w:rsidRDefault="00302204" w:rsidP="00302204">
      <w:r w:rsidRPr="008F0A9B">
        <w:t>Почтовый адрес:</w:t>
      </w:r>
    </w:p>
    <w:p w:rsidR="00302204" w:rsidRPr="008F0A9B" w:rsidRDefault="00302204" w:rsidP="00302204">
      <w:r w:rsidRPr="008F0A9B">
        <w:t>192007, г. Санкт-Петербург, Лиговский пр., д. 240, лит. А</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ОПЕРУ Банка ВТБ (ПАО) в г. Санкт-Петербурге</w:t>
      </w:r>
    </w:p>
    <w:p w:rsidR="00302204" w:rsidRPr="008F0A9B" w:rsidRDefault="00302204" w:rsidP="00302204">
      <w:pPr>
        <w:spacing w:line="264" w:lineRule="auto"/>
      </w:pPr>
      <w:proofErr w:type="gramStart"/>
      <w:r w:rsidRPr="008F0A9B">
        <w:t>Р</w:t>
      </w:r>
      <w:proofErr w:type="gramEnd"/>
      <w:r w:rsidRPr="008F0A9B">
        <w:t>/с 40702810637000006238</w:t>
      </w:r>
    </w:p>
    <w:p w:rsidR="00302204" w:rsidRPr="008F0A9B" w:rsidRDefault="00302204" w:rsidP="00302204">
      <w:pPr>
        <w:spacing w:line="264" w:lineRule="auto"/>
      </w:pPr>
      <w:r w:rsidRPr="008F0A9B">
        <w:t>К/с 30101810200000000704</w:t>
      </w:r>
    </w:p>
    <w:p w:rsidR="00302204" w:rsidRPr="008F0A9B" w:rsidRDefault="00302204" w:rsidP="00302204">
      <w:pPr>
        <w:spacing w:line="264" w:lineRule="auto"/>
      </w:pPr>
      <w:r w:rsidRPr="008F0A9B">
        <w:t>БИК 044030704</w:t>
      </w:r>
    </w:p>
    <w:p w:rsidR="00302204" w:rsidRPr="003E3649" w:rsidRDefault="00302204" w:rsidP="00302204">
      <w:pPr>
        <w:rPr>
          <w:sz w:val="12"/>
          <w:szCs w:val="12"/>
        </w:rPr>
      </w:pPr>
    </w:p>
    <w:p w:rsidR="00302204" w:rsidRPr="008F0A9B" w:rsidRDefault="00302204" w:rsidP="00302204">
      <w:pPr>
        <w:rPr>
          <w:b/>
        </w:rPr>
      </w:pPr>
      <w:r w:rsidRPr="008F0A9B">
        <w:rPr>
          <w:b/>
        </w:rPr>
        <w:t>Филиал ПАО «ТрансКонтейнер» на Московской железной дороге</w:t>
      </w:r>
    </w:p>
    <w:p w:rsidR="00302204" w:rsidRPr="008F0A9B" w:rsidRDefault="00302204" w:rsidP="00302204">
      <w:r w:rsidRPr="008F0A9B">
        <w:t>ИНН 7708591995</w:t>
      </w:r>
    </w:p>
    <w:p w:rsidR="00302204" w:rsidRPr="008F0A9B" w:rsidRDefault="00302204" w:rsidP="00302204">
      <w:r w:rsidRPr="008F0A9B">
        <w:t>КПП 771843001</w:t>
      </w:r>
    </w:p>
    <w:p w:rsidR="00302204" w:rsidRPr="008F0A9B" w:rsidRDefault="00302204" w:rsidP="00302204">
      <w:r w:rsidRPr="008F0A9B">
        <w:t>ОКПО 95568418</w:t>
      </w:r>
    </w:p>
    <w:p w:rsidR="00302204" w:rsidRPr="008F0A9B" w:rsidRDefault="00302204" w:rsidP="00302204">
      <w:r w:rsidRPr="008F0A9B">
        <w:t>Почтовый адрес:</w:t>
      </w:r>
    </w:p>
    <w:p w:rsidR="00302204" w:rsidRPr="008F0A9B" w:rsidRDefault="00302204" w:rsidP="00302204">
      <w:r w:rsidRPr="008F0A9B">
        <w:t>107014, г. Москва, ул. Короленко, д.8</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ПАО Банк ВТБ  г. Москва</w:t>
      </w:r>
    </w:p>
    <w:p w:rsidR="00302204" w:rsidRPr="008F0A9B" w:rsidRDefault="00302204" w:rsidP="00302204">
      <w:pPr>
        <w:spacing w:line="264" w:lineRule="auto"/>
      </w:pPr>
      <w:proofErr w:type="gramStart"/>
      <w:r w:rsidRPr="008F0A9B">
        <w:t>Р</w:t>
      </w:r>
      <w:proofErr w:type="gramEnd"/>
      <w:r w:rsidRPr="008F0A9B">
        <w:t>/с 40702810300420000010</w:t>
      </w:r>
    </w:p>
    <w:p w:rsidR="00302204" w:rsidRPr="008F0A9B" w:rsidRDefault="00302204" w:rsidP="00302204">
      <w:pPr>
        <w:spacing w:line="264" w:lineRule="auto"/>
      </w:pPr>
      <w:r w:rsidRPr="008F0A9B">
        <w:t>К/с 30101810700000000187</w:t>
      </w:r>
    </w:p>
    <w:p w:rsidR="00302204" w:rsidRPr="008F0A9B" w:rsidRDefault="00302204" w:rsidP="00302204">
      <w:pPr>
        <w:spacing w:line="264" w:lineRule="auto"/>
      </w:pPr>
      <w:r w:rsidRPr="008F0A9B">
        <w:t>БИК 044525187</w:t>
      </w:r>
    </w:p>
    <w:p w:rsidR="00302204" w:rsidRPr="003E3649" w:rsidRDefault="00302204" w:rsidP="00302204">
      <w:pPr>
        <w:rPr>
          <w:sz w:val="12"/>
          <w:szCs w:val="12"/>
        </w:rPr>
      </w:pPr>
    </w:p>
    <w:p w:rsidR="00302204" w:rsidRPr="008F0A9B" w:rsidRDefault="00302204" w:rsidP="00302204">
      <w:pPr>
        <w:rPr>
          <w:b/>
        </w:rPr>
      </w:pPr>
      <w:r w:rsidRPr="008F0A9B">
        <w:rPr>
          <w:b/>
        </w:rPr>
        <w:t>Филиал ПАО «ТрансКонтейнер» на Горьковской железной дороге</w:t>
      </w:r>
    </w:p>
    <w:p w:rsidR="00302204" w:rsidRPr="008F0A9B" w:rsidRDefault="00302204" w:rsidP="00302204">
      <w:r w:rsidRPr="008F0A9B">
        <w:t>ИНН 7708591995</w:t>
      </w:r>
    </w:p>
    <w:p w:rsidR="00302204" w:rsidRPr="008F0A9B" w:rsidRDefault="00302204" w:rsidP="00302204">
      <w:r w:rsidRPr="008F0A9B">
        <w:t>КПП 525743001</w:t>
      </w:r>
    </w:p>
    <w:p w:rsidR="00302204" w:rsidRPr="008F0A9B" w:rsidRDefault="00302204" w:rsidP="00302204">
      <w:r w:rsidRPr="008F0A9B">
        <w:t>ОКПО 14697803</w:t>
      </w:r>
    </w:p>
    <w:p w:rsidR="00302204" w:rsidRPr="008F0A9B" w:rsidRDefault="00302204" w:rsidP="00302204">
      <w:r w:rsidRPr="008F0A9B">
        <w:t>Почтовый адрес:</w:t>
      </w:r>
    </w:p>
    <w:p w:rsidR="00302204" w:rsidRPr="008F0A9B" w:rsidRDefault="00302204" w:rsidP="00302204">
      <w:r w:rsidRPr="008F0A9B">
        <w:t>603116, г. Н.Новгород, Московское шоссе, 17А</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Нижнем Новгороде</w:t>
      </w:r>
    </w:p>
    <w:p w:rsidR="00302204" w:rsidRPr="008F0A9B" w:rsidRDefault="00302204" w:rsidP="00302204">
      <w:pPr>
        <w:spacing w:line="264" w:lineRule="auto"/>
      </w:pPr>
      <w:proofErr w:type="gramStart"/>
      <w:r w:rsidRPr="008F0A9B">
        <w:t>р</w:t>
      </w:r>
      <w:proofErr w:type="gramEnd"/>
      <w:r w:rsidRPr="008F0A9B">
        <w:t>/с 40702810400240014360</w:t>
      </w:r>
    </w:p>
    <w:p w:rsidR="00302204" w:rsidRPr="008F0A9B" w:rsidRDefault="00302204" w:rsidP="00302204">
      <w:pPr>
        <w:spacing w:line="264" w:lineRule="auto"/>
      </w:pPr>
      <w:r w:rsidRPr="008F0A9B">
        <w:t>к/с 30101810200000000837</w:t>
      </w:r>
    </w:p>
    <w:p w:rsidR="00302204" w:rsidRPr="008F0A9B" w:rsidRDefault="00302204" w:rsidP="00302204">
      <w:pPr>
        <w:spacing w:line="264" w:lineRule="auto"/>
      </w:pPr>
      <w:r w:rsidRPr="008F0A9B">
        <w:t>БИК 042202837</w:t>
      </w:r>
    </w:p>
    <w:p w:rsidR="00302204" w:rsidRPr="003E3649" w:rsidRDefault="00302204" w:rsidP="00302204">
      <w:pPr>
        <w:rPr>
          <w:b/>
          <w:sz w:val="12"/>
          <w:szCs w:val="12"/>
        </w:rPr>
      </w:pPr>
    </w:p>
    <w:p w:rsidR="00302204" w:rsidRPr="008F0A9B" w:rsidRDefault="00302204" w:rsidP="00302204">
      <w:pPr>
        <w:rPr>
          <w:b/>
        </w:rPr>
      </w:pPr>
      <w:r w:rsidRPr="008F0A9B">
        <w:rPr>
          <w:b/>
        </w:rPr>
        <w:t>Филиал ПАО «ТрансКонтейнер» на Северной железной дороге</w:t>
      </w:r>
    </w:p>
    <w:p w:rsidR="00302204" w:rsidRPr="008F0A9B" w:rsidRDefault="00302204" w:rsidP="00302204">
      <w:r w:rsidRPr="008F0A9B">
        <w:t>ИНН 7708591995</w:t>
      </w:r>
    </w:p>
    <w:p w:rsidR="00302204" w:rsidRPr="008F0A9B" w:rsidRDefault="00302204" w:rsidP="00302204">
      <w:r w:rsidRPr="008F0A9B">
        <w:t>КПП 760402001</w:t>
      </w:r>
    </w:p>
    <w:p w:rsidR="00302204" w:rsidRPr="008F0A9B" w:rsidRDefault="00302204" w:rsidP="00302204">
      <w:r w:rsidRPr="008F0A9B">
        <w:t>ОКПО 94526530</w:t>
      </w:r>
    </w:p>
    <w:p w:rsidR="00302204" w:rsidRPr="008F0A9B" w:rsidRDefault="00302204" w:rsidP="00302204">
      <w:r w:rsidRPr="008F0A9B">
        <w:t>Почтовый адрес:</w:t>
      </w:r>
    </w:p>
    <w:p w:rsidR="00302204" w:rsidRPr="008F0A9B" w:rsidRDefault="00302204" w:rsidP="00302204">
      <w:r w:rsidRPr="008F0A9B">
        <w:t>150880, г. Ярославль, пр-т Октября, д. 16/21</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Воронеже</w:t>
      </w:r>
    </w:p>
    <w:p w:rsidR="00302204" w:rsidRPr="008F0A9B" w:rsidRDefault="00302204" w:rsidP="00302204">
      <w:pPr>
        <w:spacing w:line="264" w:lineRule="auto"/>
      </w:pPr>
      <w:proofErr w:type="gramStart"/>
      <w:r w:rsidRPr="008F0A9B">
        <w:t>Р</w:t>
      </w:r>
      <w:proofErr w:type="gramEnd"/>
      <w:r w:rsidRPr="008F0A9B">
        <w:t>/с 40702810916250002632</w:t>
      </w:r>
    </w:p>
    <w:p w:rsidR="00302204" w:rsidRPr="008F0A9B" w:rsidRDefault="00302204" w:rsidP="00302204">
      <w:pPr>
        <w:spacing w:line="264" w:lineRule="auto"/>
      </w:pPr>
      <w:r w:rsidRPr="008F0A9B">
        <w:lastRenderedPageBreak/>
        <w:t>К/с 30101810100000000835</w:t>
      </w:r>
    </w:p>
    <w:p w:rsidR="00302204" w:rsidRPr="008F0A9B" w:rsidRDefault="00302204" w:rsidP="00302204">
      <w:pPr>
        <w:spacing w:line="264" w:lineRule="auto"/>
      </w:pPr>
      <w:r w:rsidRPr="008F0A9B">
        <w:t>БИК 042007835</w:t>
      </w:r>
    </w:p>
    <w:p w:rsidR="00302204" w:rsidRPr="003E3649" w:rsidRDefault="00302204" w:rsidP="00302204">
      <w:pPr>
        <w:rPr>
          <w:sz w:val="12"/>
          <w:szCs w:val="12"/>
        </w:rPr>
      </w:pPr>
    </w:p>
    <w:p w:rsidR="00302204" w:rsidRPr="008F0A9B" w:rsidRDefault="00302204" w:rsidP="00302204">
      <w:pPr>
        <w:rPr>
          <w:b/>
        </w:rPr>
      </w:pPr>
      <w:r w:rsidRPr="008F0A9B">
        <w:rPr>
          <w:b/>
        </w:rPr>
        <w:t>Филиал ПАО «ТрансКонтейнер» на Юго-Восточной железной дороге</w:t>
      </w:r>
    </w:p>
    <w:p w:rsidR="00302204" w:rsidRPr="008F0A9B" w:rsidRDefault="00302204" w:rsidP="00302204">
      <w:r w:rsidRPr="008F0A9B">
        <w:t>ИНН 7708591995</w:t>
      </w:r>
    </w:p>
    <w:p w:rsidR="00302204" w:rsidRPr="008F0A9B" w:rsidRDefault="00302204" w:rsidP="00302204">
      <w:r w:rsidRPr="008F0A9B">
        <w:t>КПП 366645001</w:t>
      </w:r>
    </w:p>
    <w:p w:rsidR="00302204" w:rsidRPr="008F0A9B" w:rsidRDefault="00302204" w:rsidP="00302204">
      <w:r w:rsidRPr="008F0A9B">
        <w:t>ОКПО 70703105</w:t>
      </w:r>
    </w:p>
    <w:p w:rsidR="00302204" w:rsidRPr="008F0A9B" w:rsidRDefault="00302204" w:rsidP="00302204">
      <w:r w:rsidRPr="008F0A9B">
        <w:t>Почтовый адрес:</w:t>
      </w:r>
    </w:p>
    <w:p w:rsidR="00302204" w:rsidRPr="008F0A9B" w:rsidRDefault="00302204" w:rsidP="00302204">
      <w:r w:rsidRPr="008F0A9B">
        <w:t xml:space="preserve">394036, г. Воронеж, ул. </w:t>
      </w:r>
      <w:proofErr w:type="gramStart"/>
      <w:r w:rsidRPr="008F0A9B">
        <w:t>Студенческая</w:t>
      </w:r>
      <w:proofErr w:type="gramEnd"/>
      <w:r w:rsidRPr="008F0A9B">
        <w:t>, д.26-а</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Банк ВТБ (ПАО) в г. Воронеже</w:t>
      </w:r>
    </w:p>
    <w:p w:rsidR="00302204" w:rsidRPr="008F0A9B" w:rsidRDefault="00302204" w:rsidP="00302204">
      <w:pPr>
        <w:spacing w:line="264" w:lineRule="auto"/>
      </w:pPr>
      <w:proofErr w:type="gramStart"/>
      <w:r w:rsidRPr="008F0A9B">
        <w:t>Р</w:t>
      </w:r>
      <w:proofErr w:type="gramEnd"/>
      <w:r w:rsidRPr="008F0A9B">
        <w:t>/с 40702810900250004785</w:t>
      </w:r>
    </w:p>
    <w:p w:rsidR="00302204" w:rsidRPr="008F0A9B" w:rsidRDefault="00302204" w:rsidP="00302204">
      <w:pPr>
        <w:spacing w:line="264" w:lineRule="auto"/>
      </w:pPr>
      <w:r w:rsidRPr="008F0A9B">
        <w:t>К/с 30101810100000000835</w:t>
      </w:r>
    </w:p>
    <w:p w:rsidR="00302204" w:rsidRPr="008F0A9B" w:rsidRDefault="00302204" w:rsidP="00302204">
      <w:pPr>
        <w:spacing w:line="264" w:lineRule="auto"/>
      </w:pPr>
      <w:r w:rsidRPr="008F0A9B">
        <w:t>БИК 042007835</w:t>
      </w:r>
    </w:p>
    <w:p w:rsidR="00302204" w:rsidRPr="003E3649" w:rsidRDefault="00302204" w:rsidP="00302204">
      <w:pPr>
        <w:rPr>
          <w:sz w:val="12"/>
          <w:szCs w:val="12"/>
        </w:rPr>
      </w:pPr>
    </w:p>
    <w:p w:rsidR="00302204" w:rsidRPr="008F0A9B" w:rsidRDefault="00302204" w:rsidP="00302204">
      <w:pPr>
        <w:rPr>
          <w:b/>
        </w:rPr>
      </w:pPr>
      <w:r w:rsidRPr="008F0A9B">
        <w:rPr>
          <w:b/>
        </w:rPr>
        <w:t>Филиал ПАО «ТрансКонтейнер» на Северо-Кавказской железной дороге</w:t>
      </w:r>
    </w:p>
    <w:p w:rsidR="00302204" w:rsidRPr="008F0A9B" w:rsidRDefault="00302204" w:rsidP="00302204">
      <w:r w:rsidRPr="008F0A9B">
        <w:t>ИНН 7708591995</w:t>
      </w:r>
    </w:p>
    <w:p w:rsidR="00302204" w:rsidRPr="008F0A9B" w:rsidRDefault="00302204" w:rsidP="00302204">
      <w:r w:rsidRPr="008F0A9B">
        <w:t>КПП 616743001</w:t>
      </w:r>
    </w:p>
    <w:p w:rsidR="00302204" w:rsidRPr="008F0A9B" w:rsidRDefault="00302204" w:rsidP="00302204">
      <w:r w:rsidRPr="008F0A9B">
        <w:t>ОКПО 95026404</w:t>
      </w:r>
    </w:p>
    <w:p w:rsidR="00302204" w:rsidRPr="008F0A9B" w:rsidRDefault="00302204" w:rsidP="00302204">
      <w:r w:rsidRPr="008F0A9B">
        <w:t>Почтовый адрес:</w:t>
      </w:r>
    </w:p>
    <w:p w:rsidR="00302204" w:rsidRPr="008F0A9B" w:rsidRDefault="00302204" w:rsidP="00302204">
      <w:r w:rsidRPr="008F0A9B">
        <w:t xml:space="preserve">344019, г. Ростов-на-Дону, ул. </w:t>
      </w:r>
      <w:proofErr w:type="spellStart"/>
      <w:r w:rsidRPr="008F0A9B">
        <w:t>Закруткина</w:t>
      </w:r>
      <w:proofErr w:type="spellEnd"/>
      <w:r w:rsidRPr="008F0A9B">
        <w:t>, д. 67в/2б (пер. Продольный, 2б)</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Ростове-на-Дону</w:t>
      </w:r>
    </w:p>
    <w:p w:rsidR="00302204" w:rsidRPr="008F0A9B" w:rsidRDefault="00302204" w:rsidP="00302204">
      <w:pPr>
        <w:spacing w:line="264" w:lineRule="auto"/>
      </w:pPr>
      <w:proofErr w:type="gramStart"/>
      <w:r w:rsidRPr="008F0A9B">
        <w:t>Р</w:t>
      </w:r>
      <w:proofErr w:type="gramEnd"/>
      <w:r w:rsidRPr="008F0A9B">
        <w:t>/с 40702810700300004791</w:t>
      </w:r>
    </w:p>
    <w:p w:rsidR="00302204" w:rsidRPr="008F0A9B" w:rsidRDefault="00302204" w:rsidP="00302204">
      <w:pPr>
        <w:spacing w:line="264" w:lineRule="auto"/>
      </w:pPr>
      <w:r w:rsidRPr="008F0A9B">
        <w:t>К/с 30101810300000000999</w:t>
      </w:r>
    </w:p>
    <w:p w:rsidR="00302204" w:rsidRPr="008F0A9B" w:rsidRDefault="00302204" w:rsidP="00302204">
      <w:pPr>
        <w:spacing w:line="264" w:lineRule="auto"/>
      </w:pPr>
      <w:r w:rsidRPr="008F0A9B">
        <w:t>БИК 046015999</w:t>
      </w:r>
    </w:p>
    <w:p w:rsidR="00302204" w:rsidRPr="003E3649" w:rsidRDefault="00302204" w:rsidP="00302204">
      <w:pPr>
        <w:spacing w:line="264" w:lineRule="auto"/>
        <w:rPr>
          <w:sz w:val="12"/>
          <w:szCs w:val="12"/>
        </w:rPr>
      </w:pPr>
    </w:p>
    <w:p w:rsidR="00302204" w:rsidRPr="008F0A9B" w:rsidRDefault="00302204" w:rsidP="00302204">
      <w:pPr>
        <w:rPr>
          <w:b/>
        </w:rPr>
      </w:pPr>
      <w:r w:rsidRPr="008F0A9B">
        <w:rPr>
          <w:b/>
        </w:rPr>
        <w:t>Филиал ПАО «ТрансКонтейнер» на Приволжской железной дороге</w:t>
      </w:r>
    </w:p>
    <w:p w:rsidR="00302204" w:rsidRPr="008F0A9B" w:rsidRDefault="00302204" w:rsidP="00302204">
      <w:r w:rsidRPr="008F0A9B">
        <w:t>ИНН 7708591995</w:t>
      </w:r>
    </w:p>
    <w:p w:rsidR="00302204" w:rsidRPr="008F0A9B" w:rsidRDefault="00302204" w:rsidP="00302204">
      <w:r w:rsidRPr="008F0A9B">
        <w:t>КПП 645443001</w:t>
      </w:r>
    </w:p>
    <w:p w:rsidR="00302204" w:rsidRPr="008F0A9B" w:rsidRDefault="00302204" w:rsidP="00302204">
      <w:r w:rsidRPr="008F0A9B">
        <w:t>ОКПО 70301944</w:t>
      </w:r>
    </w:p>
    <w:p w:rsidR="00302204" w:rsidRPr="008F0A9B" w:rsidRDefault="00302204" w:rsidP="00302204">
      <w:r w:rsidRPr="008F0A9B">
        <w:t>Почтовый адрес:</w:t>
      </w:r>
    </w:p>
    <w:p w:rsidR="00302204" w:rsidRPr="008F0A9B" w:rsidRDefault="00302204" w:rsidP="00302204">
      <w:r w:rsidRPr="008F0A9B">
        <w:t xml:space="preserve">410017, г. Саратов, ул. </w:t>
      </w:r>
      <w:proofErr w:type="gramStart"/>
      <w:r w:rsidRPr="008F0A9B">
        <w:t>Шелковичная</w:t>
      </w:r>
      <w:proofErr w:type="gramEnd"/>
      <w:r w:rsidRPr="008F0A9B">
        <w:t>, д.11/15</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Нижнем Новгороде</w:t>
      </w:r>
    </w:p>
    <w:p w:rsidR="00302204" w:rsidRPr="008F0A9B" w:rsidRDefault="00302204" w:rsidP="00302204">
      <w:pPr>
        <w:spacing w:line="264" w:lineRule="auto"/>
      </w:pPr>
      <w:proofErr w:type="gramStart"/>
      <w:r w:rsidRPr="008F0A9B">
        <w:t>Р</w:t>
      </w:r>
      <w:proofErr w:type="gramEnd"/>
      <w:r w:rsidRPr="008F0A9B">
        <w:t>/с 40702810514240001133</w:t>
      </w:r>
    </w:p>
    <w:p w:rsidR="00302204" w:rsidRPr="008F0A9B" w:rsidRDefault="00302204" w:rsidP="00302204">
      <w:pPr>
        <w:spacing w:line="264" w:lineRule="auto"/>
      </w:pPr>
      <w:r w:rsidRPr="008F0A9B">
        <w:t>К/с 30101810200000000837</w:t>
      </w:r>
    </w:p>
    <w:p w:rsidR="00302204" w:rsidRPr="008F0A9B" w:rsidRDefault="00302204" w:rsidP="00302204">
      <w:pPr>
        <w:spacing w:line="264" w:lineRule="auto"/>
      </w:pPr>
      <w:r w:rsidRPr="008F0A9B">
        <w:t>БИК 042202837</w:t>
      </w:r>
    </w:p>
    <w:p w:rsidR="00302204" w:rsidRPr="003E3649" w:rsidRDefault="00302204" w:rsidP="00302204">
      <w:pPr>
        <w:rPr>
          <w:b/>
          <w:sz w:val="12"/>
          <w:szCs w:val="12"/>
        </w:rPr>
      </w:pPr>
    </w:p>
    <w:p w:rsidR="00302204" w:rsidRPr="008F0A9B" w:rsidRDefault="00302204" w:rsidP="00302204">
      <w:pPr>
        <w:rPr>
          <w:b/>
        </w:rPr>
      </w:pPr>
      <w:r w:rsidRPr="008F0A9B">
        <w:rPr>
          <w:b/>
        </w:rPr>
        <w:t>Филиал ПАО «ТрансКонтейнер» на Куйбышевской железной дороге</w:t>
      </w:r>
    </w:p>
    <w:p w:rsidR="00302204" w:rsidRPr="008F0A9B" w:rsidRDefault="00302204" w:rsidP="00302204">
      <w:r w:rsidRPr="008F0A9B">
        <w:t>ИНН 7708591995</w:t>
      </w:r>
    </w:p>
    <w:p w:rsidR="00302204" w:rsidRPr="008F0A9B" w:rsidRDefault="00302204" w:rsidP="00302204">
      <w:r w:rsidRPr="008F0A9B">
        <w:t>КПП 631145002</w:t>
      </w:r>
    </w:p>
    <w:p w:rsidR="00302204" w:rsidRPr="008F0A9B" w:rsidRDefault="00302204" w:rsidP="00302204">
      <w:r w:rsidRPr="008F0A9B">
        <w:t>ОКПО 94952014</w:t>
      </w:r>
    </w:p>
    <w:p w:rsidR="00302204" w:rsidRPr="008F0A9B" w:rsidRDefault="00302204" w:rsidP="00302204">
      <w:r w:rsidRPr="008F0A9B">
        <w:t>Почтовый адрес:</w:t>
      </w:r>
    </w:p>
    <w:p w:rsidR="00302204" w:rsidRPr="008F0A9B" w:rsidRDefault="00302204" w:rsidP="00302204">
      <w:r w:rsidRPr="008F0A9B">
        <w:t>443041, г. Самара, ул. Льва Толстого, д. 131</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Нижнем Новгороде</w:t>
      </w:r>
    </w:p>
    <w:p w:rsidR="00302204" w:rsidRPr="008F0A9B" w:rsidRDefault="00302204" w:rsidP="00302204">
      <w:pPr>
        <w:spacing w:line="264" w:lineRule="auto"/>
      </w:pPr>
      <w:proofErr w:type="gramStart"/>
      <w:r w:rsidRPr="008F0A9B">
        <w:t>Р</w:t>
      </w:r>
      <w:proofErr w:type="gramEnd"/>
      <w:r w:rsidRPr="008F0A9B">
        <w:t>/с 40702810510240004079</w:t>
      </w:r>
    </w:p>
    <w:p w:rsidR="00302204" w:rsidRPr="008F0A9B" w:rsidRDefault="00302204" w:rsidP="00302204">
      <w:pPr>
        <w:spacing w:line="264" w:lineRule="auto"/>
      </w:pPr>
      <w:r w:rsidRPr="008F0A9B">
        <w:t>К/с 30101810200000000837</w:t>
      </w:r>
    </w:p>
    <w:p w:rsidR="00302204" w:rsidRPr="008F0A9B" w:rsidRDefault="00302204" w:rsidP="00302204">
      <w:pPr>
        <w:spacing w:line="264" w:lineRule="auto"/>
      </w:pPr>
      <w:r w:rsidRPr="008F0A9B">
        <w:t>БИК 042202837</w:t>
      </w:r>
    </w:p>
    <w:p w:rsidR="00302204" w:rsidRPr="008F0A9B" w:rsidRDefault="00302204" w:rsidP="00302204">
      <w:pPr>
        <w:rPr>
          <w:b/>
        </w:rPr>
      </w:pPr>
    </w:p>
    <w:p w:rsidR="00302204" w:rsidRPr="008F0A9B" w:rsidRDefault="00302204" w:rsidP="00302204">
      <w:pPr>
        <w:rPr>
          <w:b/>
        </w:rPr>
      </w:pPr>
      <w:r w:rsidRPr="008F0A9B">
        <w:rPr>
          <w:b/>
        </w:rPr>
        <w:t>Филиал ПАО «ТрансКонтейнер» на Свердловской железной дороге</w:t>
      </w:r>
    </w:p>
    <w:p w:rsidR="00302204" w:rsidRPr="008F0A9B" w:rsidRDefault="00302204" w:rsidP="00302204">
      <w:r w:rsidRPr="008F0A9B">
        <w:t>ИНН 7708591995</w:t>
      </w:r>
    </w:p>
    <w:p w:rsidR="00302204" w:rsidRPr="008F0A9B" w:rsidRDefault="00302204" w:rsidP="00302204">
      <w:r w:rsidRPr="008F0A9B">
        <w:t>КПП 665945001</w:t>
      </w:r>
    </w:p>
    <w:p w:rsidR="00302204" w:rsidRPr="008F0A9B" w:rsidRDefault="00302204" w:rsidP="00302204">
      <w:r w:rsidRPr="008F0A9B">
        <w:t>ОКПО 96417242</w:t>
      </w:r>
    </w:p>
    <w:p w:rsidR="00302204" w:rsidRPr="008F0A9B" w:rsidRDefault="00302204" w:rsidP="00302204">
      <w:r w:rsidRPr="008F0A9B">
        <w:t>Почтовый адрес:</w:t>
      </w:r>
    </w:p>
    <w:p w:rsidR="00302204" w:rsidRPr="008F0A9B" w:rsidRDefault="00302204" w:rsidP="00302204">
      <w:r w:rsidRPr="008F0A9B">
        <w:t>620027, г. Екатеринбург, ул. Николая Никонова, д. 8</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Екатеринбурге</w:t>
      </w:r>
    </w:p>
    <w:p w:rsidR="00302204" w:rsidRPr="008F0A9B" w:rsidRDefault="00302204" w:rsidP="00302204">
      <w:pPr>
        <w:spacing w:line="264" w:lineRule="auto"/>
      </w:pPr>
      <w:proofErr w:type="gramStart"/>
      <w:r w:rsidRPr="008F0A9B">
        <w:t>Р</w:t>
      </w:r>
      <w:proofErr w:type="gramEnd"/>
      <w:r w:rsidRPr="008F0A9B">
        <w:t>/с 40702810600280107758</w:t>
      </w:r>
    </w:p>
    <w:p w:rsidR="00302204" w:rsidRPr="008F0A9B" w:rsidRDefault="00302204" w:rsidP="00302204">
      <w:pPr>
        <w:spacing w:line="264" w:lineRule="auto"/>
      </w:pPr>
      <w:r w:rsidRPr="008F0A9B">
        <w:t>К/с 30101810400000000952</w:t>
      </w:r>
    </w:p>
    <w:p w:rsidR="00302204" w:rsidRPr="008F0A9B" w:rsidRDefault="00302204" w:rsidP="00302204">
      <w:pPr>
        <w:spacing w:line="264" w:lineRule="auto"/>
      </w:pPr>
      <w:r w:rsidRPr="008F0A9B">
        <w:t>БИК 046577952</w:t>
      </w:r>
    </w:p>
    <w:p w:rsidR="00302204" w:rsidRPr="008F0A9B" w:rsidRDefault="00302204" w:rsidP="00302204">
      <w:pPr>
        <w:rPr>
          <w:b/>
        </w:rPr>
      </w:pPr>
    </w:p>
    <w:p w:rsidR="00302204" w:rsidRPr="008F0A9B" w:rsidRDefault="00302204" w:rsidP="00302204">
      <w:pPr>
        <w:rPr>
          <w:b/>
        </w:rPr>
      </w:pPr>
      <w:r w:rsidRPr="008F0A9B">
        <w:rPr>
          <w:b/>
        </w:rPr>
        <w:t>Филиал ПАО «ТрансКонтейнер» на Южно-Уральской железной дороге</w:t>
      </w:r>
    </w:p>
    <w:p w:rsidR="00302204" w:rsidRPr="008F0A9B" w:rsidRDefault="00302204" w:rsidP="00302204">
      <w:r w:rsidRPr="008F0A9B">
        <w:t>ИНН 7708591995</w:t>
      </w:r>
    </w:p>
    <w:p w:rsidR="00302204" w:rsidRPr="008F0A9B" w:rsidRDefault="00302204" w:rsidP="00302204">
      <w:r w:rsidRPr="008F0A9B">
        <w:t>КПП 745102001</w:t>
      </w:r>
    </w:p>
    <w:p w:rsidR="00302204" w:rsidRPr="008F0A9B" w:rsidRDefault="00302204" w:rsidP="00302204">
      <w:r w:rsidRPr="008F0A9B">
        <w:t>ОКПО 94746987</w:t>
      </w:r>
    </w:p>
    <w:p w:rsidR="00302204" w:rsidRPr="008F0A9B" w:rsidRDefault="00302204" w:rsidP="00302204">
      <w:r w:rsidRPr="008F0A9B">
        <w:t>Почтовый адрес:</w:t>
      </w:r>
    </w:p>
    <w:p w:rsidR="00302204" w:rsidRPr="008F0A9B" w:rsidRDefault="00302204" w:rsidP="00302204">
      <w:r w:rsidRPr="008F0A9B">
        <w:t xml:space="preserve">454005, г. Челябинск, ул. </w:t>
      </w:r>
      <w:proofErr w:type="spellStart"/>
      <w:r w:rsidRPr="008F0A9B">
        <w:t>Цвиллинга</w:t>
      </w:r>
      <w:proofErr w:type="spellEnd"/>
      <w:r w:rsidRPr="008F0A9B">
        <w:t>, д. 61</w:t>
      </w:r>
    </w:p>
    <w:p w:rsidR="00302204" w:rsidRPr="008F0A9B" w:rsidRDefault="00302204" w:rsidP="00302204">
      <w:r w:rsidRPr="008F0A9B">
        <w:t>Банковские реквизиты:</w:t>
      </w:r>
    </w:p>
    <w:p w:rsidR="00302204" w:rsidRPr="008F0A9B" w:rsidRDefault="00302204" w:rsidP="00302204">
      <w:r w:rsidRPr="008F0A9B">
        <w:t>Филиал Банка ВТБ (ПАО) в г</w:t>
      </w:r>
      <w:proofErr w:type="gramStart"/>
      <w:r w:rsidRPr="008F0A9B">
        <w:t>.Е</w:t>
      </w:r>
      <w:proofErr w:type="gramEnd"/>
      <w:r w:rsidRPr="008F0A9B">
        <w:t>катеринбурге</w:t>
      </w:r>
    </w:p>
    <w:p w:rsidR="00302204" w:rsidRPr="008F0A9B" w:rsidRDefault="00302204" w:rsidP="00302204">
      <w:proofErr w:type="gramStart"/>
      <w:r w:rsidRPr="008F0A9B">
        <w:t>Р</w:t>
      </w:r>
      <w:proofErr w:type="gramEnd"/>
      <w:r w:rsidRPr="008F0A9B">
        <w:t>/с 40702810509280004606</w:t>
      </w:r>
    </w:p>
    <w:p w:rsidR="00302204" w:rsidRPr="008F0A9B" w:rsidRDefault="00302204" w:rsidP="00302204">
      <w:r w:rsidRPr="008F0A9B">
        <w:t>К/с 30101810400000000952</w:t>
      </w:r>
    </w:p>
    <w:p w:rsidR="00302204" w:rsidRPr="008F0A9B" w:rsidRDefault="00302204" w:rsidP="00302204">
      <w:r w:rsidRPr="008F0A9B">
        <w:t>БИК 046577952</w:t>
      </w:r>
    </w:p>
    <w:p w:rsidR="00302204" w:rsidRPr="008F0A9B" w:rsidRDefault="00302204" w:rsidP="00302204"/>
    <w:p w:rsidR="00302204" w:rsidRPr="008F0A9B" w:rsidRDefault="00302204" w:rsidP="00302204">
      <w:pPr>
        <w:rPr>
          <w:b/>
        </w:rPr>
      </w:pPr>
      <w:r w:rsidRPr="008F0A9B">
        <w:rPr>
          <w:b/>
        </w:rPr>
        <w:t>Филиал ПАО «ТрансКонтейнер» на Западно-Сибирской железной дороге</w:t>
      </w:r>
    </w:p>
    <w:p w:rsidR="00302204" w:rsidRPr="008F0A9B" w:rsidRDefault="00302204" w:rsidP="00302204">
      <w:r w:rsidRPr="008F0A9B">
        <w:t>ИНН 7708591995</w:t>
      </w:r>
    </w:p>
    <w:p w:rsidR="00302204" w:rsidRPr="008F0A9B" w:rsidRDefault="00302204" w:rsidP="00302204">
      <w:r w:rsidRPr="008F0A9B">
        <w:t>КПП 540243001</w:t>
      </w:r>
    </w:p>
    <w:p w:rsidR="00302204" w:rsidRPr="008F0A9B" w:rsidRDefault="00302204" w:rsidP="00302204">
      <w:r w:rsidRPr="008F0A9B">
        <w:t>ОКПО 94901353</w:t>
      </w:r>
    </w:p>
    <w:p w:rsidR="00302204" w:rsidRPr="008F0A9B" w:rsidRDefault="00302204" w:rsidP="00302204">
      <w:r w:rsidRPr="008F0A9B">
        <w:t>Почтовый адрес:</w:t>
      </w:r>
    </w:p>
    <w:p w:rsidR="00302204" w:rsidRPr="008F0A9B" w:rsidRDefault="00302204" w:rsidP="00302204">
      <w:r w:rsidRPr="008F0A9B">
        <w:t>630001, г. Новосибирск, ул. Жуковского, д.102</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 xml:space="preserve">Филиал Банка ВТБ (ПАО) в г. Красноярске </w:t>
      </w:r>
    </w:p>
    <w:p w:rsidR="00302204" w:rsidRPr="008F0A9B" w:rsidRDefault="00302204" w:rsidP="00302204">
      <w:pPr>
        <w:spacing w:line="264" w:lineRule="auto"/>
      </w:pPr>
      <w:proofErr w:type="gramStart"/>
      <w:r w:rsidRPr="008F0A9B">
        <w:t>Р</w:t>
      </w:r>
      <w:proofErr w:type="gramEnd"/>
      <w:r w:rsidRPr="008F0A9B">
        <w:t>/с 40702810416030000607</w:t>
      </w:r>
    </w:p>
    <w:p w:rsidR="00302204" w:rsidRPr="008F0A9B" w:rsidRDefault="00302204" w:rsidP="00302204">
      <w:pPr>
        <w:spacing w:line="264" w:lineRule="auto"/>
      </w:pPr>
      <w:r w:rsidRPr="008F0A9B">
        <w:t>К/с 30101810200000000777</w:t>
      </w:r>
    </w:p>
    <w:p w:rsidR="00302204" w:rsidRPr="008F0A9B" w:rsidRDefault="00302204" w:rsidP="00302204">
      <w:pPr>
        <w:spacing w:line="264" w:lineRule="auto"/>
      </w:pPr>
      <w:r w:rsidRPr="008F0A9B">
        <w:t>БИК 040407778</w:t>
      </w:r>
    </w:p>
    <w:p w:rsidR="00302204" w:rsidRPr="008F0A9B" w:rsidRDefault="00302204" w:rsidP="00302204">
      <w:pPr>
        <w:rPr>
          <w:b/>
        </w:rPr>
      </w:pPr>
    </w:p>
    <w:p w:rsidR="00302204" w:rsidRPr="008F0A9B" w:rsidRDefault="00302204" w:rsidP="00302204">
      <w:pPr>
        <w:rPr>
          <w:b/>
        </w:rPr>
      </w:pPr>
      <w:r w:rsidRPr="008F0A9B">
        <w:rPr>
          <w:b/>
        </w:rPr>
        <w:t>Филиал ПАО «ТрансКонтейнер» на Красноярской железной дороге</w:t>
      </w:r>
    </w:p>
    <w:p w:rsidR="00302204" w:rsidRPr="008F0A9B" w:rsidRDefault="00302204" w:rsidP="00302204">
      <w:r w:rsidRPr="008F0A9B">
        <w:t>ИНН 7708591995</w:t>
      </w:r>
    </w:p>
    <w:p w:rsidR="00302204" w:rsidRPr="008F0A9B" w:rsidRDefault="00302204" w:rsidP="00302204">
      <w:r w:rsidRPr="008F0A9B">
        <w:t>КПП 246043001</w:t>
      </w:r>
    </w:p>
    <w:p w:rsidR="00302204" w:rsidRPr="008F0A9B" w:rsidRDefault="00302204" w:rsidP="00302204">
      <w:r w:rsidRPr="008F0A9B">
        <w:t>ОКПО 70535553</w:t>
      </w:r>
    </w:p>
    <w:p w:rsidR="00302204" w:rsidRPr="008F0A9B" w:rsidRDefault="00302204" w:rsidP="00302204">
      <w:r w:rsidRPr="008F0A9B">
        <w:t>Почтовый адрес:</w:t>
      </w:r>
    </w:p>
    <w:p w:rsidR="00302204" w:rsidRPr="008F0A9B" w:rsidRDefault="00302204" w:rsidP="00302204">
      <w:pPr>
        <w:spacing w:line="264" w:lineRule="auto"/>
      </w:pPr>
      <w:r w:rsidRPr="008F0A9B">
        <w:t xml:space="preserve">660058, г. Красноярск, ул. </w:t>
      </w:r>
      <w:proofErr w:type="gramStart"/>
      <w:r w:rsidRPr="008F0A9B">
        <w:t>Деповская</w:t>
      </w:r>
      <w:proofErr w:type="gramEnd"/>
      <w:r w:rsidRPr="008F0A9B">
        <w:t>, д. 15</w:t>
      </w:r>
    </w:p>
    <w:p w:rsidR="00302204" w:rsidRPr="008F0A9B" w:rsidRDefault="00302204" w:rsidP="00302204">
      <w:pPr>
        <w:spacing w:line="264" w:lineRule="auto"/>
      </w:pPr>
      <w:r w:rsidRPr="008F0A9B">
        <w:t>Филиал ПАО Банк ВТБ в г. Красноярске</w:t>
      </w:r>
    </w:p>
    <w:p w:rsidR="00302204" w:rsidRPr="008F0A9B" w:rsidRDefault="00302204" w:rsidP="00302204">
      <w:pPr>
        <w:spacing w:line="264" w:lineRule="auto"/>
      </w:pPr>
      <w:proofErr w:type="gramStart"/>
      <w:r w:rsidRPr="008F0A9B">
        <w:t>Р</w:t>
      </w:r>
      <w:proofErr w:type="gramEnd"/>
      <w:r w:rsidRPr="008F0A9B">
        <w:t>/с 40702810600030003245</w:t>
      </w:r>
    </w:p>
    <w:p w:rsidR="00302204" w:rsidRPr="008F0A9B" w:rsidRDefault="00302204" w:rsidP="00302204">
      <w:pPr>
        <w:spacing w:line="264" w:lineRule="auto"/>
      </w:pPr>
      <w:r w:rsidRPr="008F0A9B">
        <w:t>К/с 30101810200000000777</w:t>
      </w:r>
    </w:p>
    <w:p w:rsidR="00302204" w:rsidRPr="008F0A9B" w:rsidRDefault="00302204" w:rsidP="00302204">
      <w:pPr>
        <w:spacing w:line="264" w:lineRule="auto"/>
      </w:pPr>
      <w:r w:rsidRPr="008F0A9B">
        <w:t>БИК 040407777</w:t>
      </w:r>
    </w:p>
    <w:p w:rsidR="00302204" w:rsidRPr="008F0A9B" w:rsidRDefault="00302204" w:rsidP="00302204"/>
    <w:p w:rsidR="003E3649" w:rsidRDefault="003E3649" w:rsidP="00302204">
      <w:pPr>
        <w:rPr>
          <w:b/>
        </w:rPr>
      </w:pPr>
    </w:p>
    <w:p w:rsidR="00302204" w:rsidRPr="008F0A9B" w:rsidRDefault="00302204" w:rsidP="00302204">
      <w:pPr>
        <w:rPr>
          <w:b/>
        </w:rPr>
      </w:pPr>
      <w:r w:rsidRPr="008F0A9B">
        <w:rPr>
          <w:b/>
        </w:rPr>
        <w:lastRenderedPageBreak/>
        <w:t>Филиал ПАО «ТрансКонтейнер» на Восточно-Сибирской железной дороге</w:t>
      </w:r>
    </w:p>
    <w:p w:rsidR="00302204" w:rsidRPr="008F0A9B" w:rsidRDefault="00302204" w:rsidP="00302204">
      <w:r w:rsidRPr="008F0A9B">
        <w:t>ИНН 7708591995</w:t>
      </w:r>
    </w:p>
    <w:p w:rsidR="00302204" w:rsidRPr="008F0A9B" w:rsidRDefault="00302204" w:rsidP="00302204">
      <w:r w:rsidRPr="008F0A9B">
        <w:t>КПП 381143001</w:t>
      </w:r>
    </w:p>
    <w:p w:rsidR="00302204" w:rsidRPr="008F0A9B" w:rsidRDefault="00302204" w:rsidP="00302204">
      <w:r w:rsidRPr="008F0A9B">
        <w:t>ОКПО 94213274</w:t>
      </w:r>
    </w:p>
    <w:p w:rsidR="007B386D" w:rsidRPr="008F0A9B" w:rsidRDefault="007B386D" w:rsidP="007B386D">
      <w:r w:rsidRPr="008F0A9B">
        <w:t>Почтовый адрес:</w:t>
      </w:r>
    </w:p>
    <w:p w:rsidR="007B386D" w:rsidRDefault="007B386D" w:rsidP="007B386D">
      <w:r>
        <w:t>664025, а/я 80</w:t>
      </w:r>
    </w:p>
    <w:p w:rsidR="007B386D" w:rsidRPr="008F0A9B" w:rsidRDefault="007B386D" w:rsidP="007B386D">
      <w:r w:rsidRPr="008F0A9B">
        <w:t>Банковские реквизиты:</w:t>
      </w:r>
    </w:p>
    <w:p w:rsidR="007B386D" w:rsidRPr="00380694" w:rsidRDefault="007B386D" w:rsidP="007B386D">
      <w:pPr>
        <w:spacing w:line="264" w:lineRule="auto"/>
      </w:pPr>
      <w:r w:rsidRPr="00380694">
        <w:t>Филиал Банка ВТБ (ПАО) в г. Красноярске</w:t>
      </w:r>
    </w:p>
    <w:p w:rsidR="007B386D" w:rsidRPr="008F0A9B" w:rsidRDefault="007B386D" w:rsidP="007B386D">
      <w:pPr>
        <w:spacing w:line="264" w:lineRule="auto"/>
      </w:pPr>
      <w:proofErr w:type="gramStart"/>
      <w:r w:rsidRPr="008F0A9B">
        <w:t>Р</w:t>
      </w:r>
      <w:proofErr w:type="gramEnd"/>
      <w:r w:rsidRPr="008F0A9B">
        <w:t>/с 40702810308030003880</w:t>
      </w:r>
    </w:p>
    <w:p w:rsidR="007B386D" w:rsidRPr="008F0A9B" w:rsidRDefault="007B386D" w:rsidP="007B386D">
      <w:pPr>
        <w:spacing w:line="264" w:lineRule="auto"/>
      </w:pPr>
      <w:r w:rsidRPr="008F0A9B">
        <w:t>К/с 30101810200000000777</w:t>
      </w:r>
    </w:p>
    <w:p w:rsidR="007B386D" w:rsidRPr="008F0A9B" w:rsidRDefault="007B386D" w:rsidP="007B386D">
      <w:pPr>
        <w:spacing w:line="264" w:lineRule="auto"/>
      </w:pPr>
      <w:r w:rsidRPr="008F0A9B">
        <w:t>БИК 040407777</w:t>
      </w:r>
    </w:p>
    <w:p w:rsidR="00302204" w:rsidRPr="008F0A9B" w:rsidRDefault="00302204" w:rsidP="00302204">
      <w:pPr>
        <w:ind w:firstLine="397"/>
        <w:rPr>
          <w:b/>
        </w:rPr>
      </w:pPr>
    </w:p>
    <w:p w:rsidR="00302204" w:rsidRPr="008F0A9B" w:rsidRDefault="00302204" w:rsidP="00302204">
      <w:pPr>
        <w:rPr>
          <w:b/>
        </w:rPr>
      </w:pPr>
      <w:r w:rsidRPr="008F0A9B">
        <w:rPr>
          <w:b/>
        </w:rPr>
        <w:t>Филиал ПАО «ТрансКонтейнер» на Забайкальской железной дороге</w:t>
      </w:r>
    </w:p>
    <w:p w:rsidR="00302204" w:rsidRPr="008F0A9B" w:rsidRDefault="00302204" w:rsidP="00302204">
      <w:r w:rsidRPr="008F0A9B">
        <w:t>ИНН 7708591995</w:t>
      </w:r>
    </w:p>
    <w:p w:rsidR="00302204" w:rsidRPr="008F0A9B" w:rsidRDefault="00302204" w:rsidP="00302204">
      <w:r w:rsidRPr="008F0A9B">
        <w:t>КПП 753602002</w:t>
      </w:r>
    </w:p>
    <w:p w:rsidR="00302204" w:rsidRPr="008F0A9B" w:rsidRDefault="00302204" w:rsidP="00302204">
      <w:r w:rsidRPr="008F0A9B">
        <w:t>ОКПО 57794592</w:t>
      </w:r>
    </w:p>
    <w:p w:rsidR="00302204" w:rsidRPr="008F0A9B" w:rsidRDefault="00302204" w:rsidP="00302204">
      <w:r w:rsidRPr="008F0A9B">
        <w:t>Почтовый адрес:</w:t>
      </w:r>
    </w:p>
    <w:p w:rsidR="00302204" w:rsidRPr="008F0A9B" w:rsidRDefault="00302204" w:rsidP="00302204">
      <w:r w:rsidRPr="008F0A9B">
        <w:t>672000, г. Чита, ул. Анохина, д. 91, корп. 2</w:t>
      </w:r>
    </w:p>
    <w:p w:rsidR="00302204" w:rsidRPr="008F0A9B" w:rsidRDefault="00302204" w:rsidP="00302204">
      <w:r w:rsidRPr="008F0A9B">
        <w:t>Банковские реквизиты:</w:t>
      </w:r>
    </w:p>
    <w:p w:rsidR="00302204" w:rsidRPr="008F0A9B" w:rsidRDefault="00302204" w:rsidP="00302204">
      <w:pPr>
        <w:spacing w:line="264" w:lineRule="auto"/>
        <w:rPr>
          <w:sz w:val="22"/>
          <w:szCs w:val="22"/>
        </w:rPr>
      </w:pPr>
      <w:r w:rsidRPr="008F0A9B">
        <w:rPr>
          <w:sz w:val="22"/>
          <w:szCs w:val="22"/>
        </w:rPr>
        <w:t xml:space="preserve">Филиал Банка ВТБ (ПАО) в г. Красноярске </w:t>
      </w:r>
    </w:p>
    <w:p w:rsidR="00302204" w:rsidRPr="008F0A9B" w:rsidRDefault="00302204" w:rsidP="00302204">
      <w:pPr>
        <w:spacing w:line="264" w:lineRule="auto"/>
      </w:pPr>
      <w:proofErr w:type="gramStart"/>
      <w:r w:rsidRPr="008F0A9B">
        <w:t>Р</w:t>
      </w:r>
      <w:proofErr w:type="gramEnd"/>
      <w:r w:rsidRPr="008F0A9B">
        <w:t>/с 40702810009030002960</w:t>
      </w:r>
    </w:p>
    <w:p w:rsidR="00302204" w:rsidRPr="008F0A9B" w:rsidRDefault="00302204" w:rsidP="00302204">
      <w:pPr>
        <w:spacing w:line="264" w:lineRule="auto"/>
      </w:pPr>
      <w:r w:rsidRPr="008F0A9B">
        <w:t>К/с 30101810200000000777</w:t>
      </w:r>
    </w:p>
    <w:p w:rsidR="00302204" w:rsidRPr="008F0A9B" w:rsidRDefault="00302204" w:rsidP="00302204">
      <w:pPr>
        <w:spacing w:line="264" w:lineRule="auto"/>
      </w:pPr>
      <w:r w:rsidRPr="008F0A9B">
        <w:t>БИК 040407777</w:t>
      </w:r>
    </w:p>
    <w:p w:rsidR="00302204" w:rsidRPr="008F0A9B" w:rsidRDefault="00302204" w:rsidP="00302204"/>
    <w:p w:rsidR="00302204" w:rsidRPr="008F0A9B" w:rsidRDefault="00302204" w:rsidP="00302204">
      <w:pPr>
        <w:rPr>
          <w:b/>
        </w:rPr>
      </w:pPr>
      <w:r w:rsidRPr="008F0A9B">
        <w:rPr>
          <w:b/>
        </w:rPr>
        <w:t>Филиал ПАО «ТрансКонтейнер» на Дальневосточной железной дороге</w:t>
      </w:r>
    </w:p>
    <w:p w:rsidR="00302204" w:rsidRPr="008F0A9B" w:rsidRDefault="00302204" w:rsidP="00302204">
      <w:r w:rsidRPr="008F0A9B">
        <w:t>ИНН 7708591995</w:t>
      </w:r>
    </w:p>
    <w:p w:rsidR="00302204" w:rsidRPr="008F0A9B" w:rsidRDefault="00302204" w:rsidP="00302204">
      <w:r w:rsidRPr="008F0A9B">
        <w:t>КПП 272102001</w:t>
      </w:r>
    </w:p>
    <w:p w:rsidR="00302204" w:rsidRPr="008F0A9B" w:rsidRDefault="00302204" w:rsidP="00302204">
      <w:r w:rsidRPr="008F0A9B">
        <w:t>ОКПО 95252715</w:t>
      </w:r>
    </w:p>
    <w:p w:rsidR="00302204" w:rsidRPr="008F0A9B" w:rsidRDefault="00302204" w:rsidP="00302204">
      <w:r w:rsidRPr="008F0A9B">
        <w:t>Почтовый адрес: 680000, г. Хабаровск, ул. Дзержинского, д. 65</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ПАО Банк ВТБ в г. Хабаровске</w:t>
      </w:r>
    </w:p>
    <w:p w:rsidR="00302204" w:rsidRPr="008F0A9B" w:rsidRDefault="00302204" w:rsidP="00302204">
      <w:pPr>
        <w:spacing w:line="264" w:lineRule="auto"/>
      </w:pPr>
      <w:proofErr w:type="gramStart"/>
      <w:r w:rsidRPr="008F0A9B">
        <w:t>Р</w:t>
      </w:r>
      <w:proofErr w:type="gramEnd"/>
      <w:r w:rsidRPr="008F0A9B">
        <w:t>/с 40702810000020008790</w:t>
      </w:r>
    </w:p>
    <w:p w:rsidR="00302204" w:rsidRPr="008F0A9B" w:rsidRDefault="00302204" w:rsidP="00302204">
      <w:pPr>
        <w:spacing w:line="264" w:lineRule="auto"/>
      </w:pPr>
      <w:r w:rsidRPr="008F0A9B">
        <w:t>К/с 30101810400000000727</w:t>
      </w:r>
    </w:p>
    <w:p w:rsidR="00302204" w:rsidRPr="008F0A9B" w:rsidRDefault="00302204" w:rsidP="00302204">
      <w:pPr>
        <w:spacing w:line="264" w:lineRule="auto"/>
      </w:pPr>
      <w:r w:rsidRPr="008F0A9B">
        <w:t>БИК 040813727</w:t>
      </w:r>
    </w:p>
    <w:p w:rsidR="00302204" w:rsidRPr="008F0A9B" w:rsidRDefault="00302204" w:rsidP="00302204">
      <w:pPr>
        <w:rPr>
          <w:b/>
        </w:rPr>
      </w:pPr>
    </w:p>
    <w:p w:rsidR="00302204" w:rsidRPr="008F0A9B" w:rsidRDefault="00302204" w:rsidP="00302204">
      <w:pPr>
        <w:rPr>
          <w:b/>
        </w:rPr>
      </w:pPr>
      <w:r w:rsidRPr="008F0A9B">
        <w:rPr>
          <w:b/>
        </w:rPr>
        <w:t xml:space="preserve">Агентство на ст. Калининград - сортировочный филиала </w:t>
      </w:r>
      <w:r w:rsidRPr="008F0A9B">
        <w:rPr>
          <w:b/>
        </w:rPr>
        <w:br/>
        <w:t>ПАО «ТрансКонтейнер» на Октябрьской железной дороге</w:t>
      </w:r>
    </w:p>
    <w:p w:rsidR="00302204" w:rsidRPr="008F0A9B" w:rsidRDefault="00302204" w:rsidP="00302204">
      <w:r w:rsidRPr="008F0A9B">
        <w:t xml:space="preserve">Почтовый адрес: 236039, г. Калининград, ул. </w:t>
      </w:r>
      <w:proofErr w:type="gramStart"/>
      <w:r w:rsidRPr="008F0A9B">
        <w:t>Портовая</w:t>
      </w:r>
      <w:proofErr w:type="gramEnd"/>
      <w:r w:rsidRPr="008F0A9B">
        <w:t>, д.27А</w:t>
      </w:r>
    </w:p>
    <w:p w:rsidR="00302204" w:rsidRPr="008F0A9B" w:rsidRDefault="00302204" w:rsidP="00302204">
      <w:r w:rsidRPr="008F0A9B">
        <w:t>Банковские реквизиты:</w:t>
      </w:r>
    </w:p>
    <w:p w:rsidR="00302204" w:rsidRPr="008F0A9B" w:rsidRDefault="00302204" w:rsidP="00302204">
      <w:pPr>
        <w:spacing w:line="264" w:lineRule="auto"/>
      </w:pPr>
      <w:r w:rsidRPr="008F0A9B">
        <w:t>Филиал ОПЕРУ Банка ВТБ (ПАО) в г. Санкт-Петербурге</w:t>
      </w:r>
    </w:p>
    <w:p w:rsidR="00302204" w:rsidRPr="008F0A9B" w:rsidRDefault="00302204" w:rsidP="00302204">
      <w:pPr>
        <w:spacing w:line="264" w:lineRule="auto"/>
      </w:pPr>
      <w:proofErr w:type="gramStart"/>
      <w:r w:rsidRPr="008F0A9B">
        <w:t>Р</w:t>
      </w:r>
      <w:proofErr w:type="gramEnd"/>
      <w:r w:rsidRPr="008F0A9B">
        <w:t>/с 40702810637000006238</w:t>
      </w:r>
    </w:p>
    <w:p w:rsidR="00302204" w:rsidRPr="008F0A9B" w:rsidRDefault="00302204" w:rsidP="00302204">
      <w:pPr>
        <w:spacing w:line="264" w:lineRule="auto"/>
      </w:pPr>
      <w:r w:rsidRPr="008F0A9B">
        <w:t>К/с 30101810200000000704</w:t>
      </w:r>
    </w:p>
    <w:p w:rsidR="00302204" w:rsidRPr="008F0A9B" w:rsidRDefault="00302204" w:rsidP="00302204">
      <w:pPr>
        <w:spacing w:line="264" w:lineRule="auto"/>
      </w:pPr>
      <w:r w:rsidRPr="008F0A9B">
        <w:t>БИК 044030704</w:t>
      </w:r>
    </w:p>
    <w:p w:rsidR="00462529" w:rsidRDefault="00462529" w:rsidP="00462529">
      <w:pPr>
        <w:spacing w:line="264" w:lineRule="auto"/>
      </w:pPr>
    </w:p>
    <w:tbl>
      <w:tblPr>
        <w:tblW w:w="10026" w:type="dxa"/>
        <w:tblLayout w:type="fixed"/>
        <w:tblLook w:val="0000" w:firstRow="0" w:lastRow="0" w:firstColumn="0" w:lastColumn="0" w:noHBand="0" w:noVBand="0"/>
      </w:tblPr>
      <w:tblGrid>
        <w:gridCol w:w="5420"/>
        <w:gridCol w:w="4606"/>
      </w:tblGrid>
      <w:tr w:rsidR="00462529" w:rsidRPr="008F0A9B" w:rsidTr="00462529">
        <w:trPr>
          <w:trHeight w:val="1072"/>
        </w:trPr>
        <w:tc>
          <w:tcPr>
            <w:tcW w:w="5420" w:type="dxa"/>
          </w:tcPr>
          <w:p w:rsidR="00462529" w:rsidRPr="008F0A9B" w:rsidRDefault="00462529" w:rsidP="00F6731E">
            <w:pPr>
              <w:suppressAutoHyphens w:val="0"/>
              <w:rPr>
                <w:lang w:eastAsia="ru-RU"/>
              </w:rPr>
            </w:pPr>
            <w:r>
              <w:rPr>
                <w:lang w:eastAsia="ru-RU"/>
              </w:rPr>
              <w:t>Покупатель:</w:t>
            </w:r>
          </w:p>
          <w:p w:rsidR="00462529" w:rsidRPr="008F0A9B" w:rsidRDefault="00462529" w:rsidP="00F6731E">
            <w:pPr>
              <w:suppressAutoHyphens w:val="0"/>
              <w:rPr>
                <w:lang w:eastAsia="ru-RU"/>
              </w:rPr>
            </w:pPr>
          </w:p>
          <w:p w:rsidR="00462529" w:rsidRPr="008F0A9B" w:rsidRDefault="00462529" w:rsidP="00F6731E">
            <w:pPr>
              <w:suppressAutoHyphens w:val="0"/>
              <w:rPr>
                <w:lang w:eastAsia="ru-RU"/>
              </w:rPr>
            </w:pPr>
            <w:r>
              <w:rPr>
                <w:lang w:eastAsia="ru-RU"/>
              </w:rPr>
              <w:t xml:space="preserve">___________________    </w:t>
            </w:r>
          </w:p>
        </w:tc>
        <w:tc>
          <w:tcPr>
            <w:tcW w:w="4606" w:type="dxa"/>
          </w:tcPr>
          <w:p w:rsidR="00462529" w:rsidRPr="008F0A9B" w:rsidRDefault="00462529" w:rsidP="00F6731E">
            <w:pPr>
              <w:suppressAutoHyphens w:val="0"/>
              <w:rPr>
                <w:lang w:eastAsia="ru-RU"/>
              </w:rPr>
            </w:pPr>
            <w:r>
              <w:rPr>
                <w:lang w:eastAsia="ru-RU"/>
              </w:rPr>
              <w:t>Поставщик:</w:t>
            </w:r>
          </w:p>
          <w:p w:rsidR="00462529" w:rsidRPr="008F0A9B" w:rsidRDefault="00462529" w:rsidP="00F6731E">
            <w:pPr>
              <w:suppressAutoHyphens w:val="0"/>
              <w:rPr>
                <w:lang w:eastAsia="ru-RU"/>
              </w:rPr>
            </w:pPr>
          </w:p>
          <w:p w:rsidR="00462529" w:rsidRPr="008F0A9B" w:rsidRDefault="00462529" w:rsidP="00F6731E">
            <w:pPr>
              <w:suppressAutoHyphens w:val="0"/>
              <w:rPr>
                <w:lang w:eastAsia="ru-RU"/>
              </w:rPr>
            </w:pPr>
            <w:r>
              <w:rPr>
                <w:lang w:eastAsia="ru-RU"/>
              </w:rPr>
              <w:t xml:space="preserve">_________________ </w:t>
            </w:r>
          </w:p>
          <w:p w:rsidR="00462529" w:rsidRPr="008F0A9B" w:rsidRDefault="00462529" w:rsidP="00F6731E">
            <w:pPr>
              <w:widowControl w:val="0"/>
              <w:suppressAutoHyphens w:val="0"/>
              <w:rPr>
                <w:snapToGrid w:val="0"/>
                <w:lang w:eastAsia="ru-RU"/>
              </w:rPr>
            </w:pPr>
          </w:p>
        </w:tc>
      </w:tr>
    </w:tbl>
    <w:p w:rsidR="00E11CF0" w:rsidRDefault="00E11CF0" w:rsidP="00610EDE">
      <w:pPr>
        <w:ind w:firstLine="709"/>
        <w:jc w:val="right"/>
      </w:pPr>
    </w:p>
    <w:p w:rsidR="004340D8" w:rsidRPr="008F0A9B" w:rsidRDefault="004340D8" w:rsidP="00610EDE">
      <w:pPr>
        <w:ind w:firstLine="709"/>
        <w:jc w:val="right"/>
      </w:pPr>
      <w:r>
        <w:lastRenderedPageBreak/>
        <w:t>Приложение № 5</w:t>
      </w:r>
    </w:p>
    <w:p w:rsidR="004340D8" w:rsidRPr="008F0A9B" w:rsidRDefault="004340D8" w:rsidP="00610EDE">
      <w:pPr>
        <w:ind w:firstLine="709"/>
        <w:jc w:val="right"/>
      </w:pPr>
      <w:r>
        <w:t>к договору поставки № ТКд/1__/___/___</w:t>
      </w:r>
    </w:p>
    <w:p w:rsidR="004340D8" w:rsidRPr="008F0A9B" w:rsidRDefault="004340D8" w:rsidP="00610EDE">
      <w:pPr>
        <w:ind w:firstLine="709"/>
        <w:jc w:val="right"/>
      </w:pPr>
      <w:r>
        <w:t>от «___»_________201_ г.</w:t>
      </w:r>
    </w:p>
    <w:p w:rsidR="004340D8" w:rsidRDefault="004340D8" w:rsidP="00610EDE">
      <w:pPr>
        <w:ind w:firstLine="709"/>
      </w:pPr>
    </w:p>
    <w:p w:rsidR="00CA613B" w:rsidRPr="008F0A9B" w:rsidRDefault="00CA613B" w:rsidP="00610EDE">
      <w:pPr>
        <w:ind w:firstLine="709"/>
      </w:pPr>
    </w:p>
    <w:p w:rsidR="004340D8" w:rsidRPr="008F0A9B" w:rsidRDefault="004340D8" w:rsidP="00610EDE">
      <w:pPr>
        <w:suppressAutoHyphens w:val="0"/>
        <w:ind w:firstLine="708"/>
        <w:jc w:val="center"/>
        <w:rPr>
          <w:rFonts w:eastAsia="MS Mincho"/>
          <w:lang w:eastAsia="ru-RU"/>
        </w:rPr>
      </w:pPr>
      <w:r>
        <w:rPr>
          <w:rFonts w:eastAsia="MS Mincho"/>
          <w:lang w:eastAsia="ru-RU"/>
        </w:rPr>
        <w:t xml:space="preserve">Планируемый </w:t>
      </w:r>
    </w:p>
    <w:p w:rsidR="004340D8" w:rsidRPr="008F0A9B" w:rsidRDefault="004340D8" w:rsidP="00610EDE">
      <w:pPr>
        <w:suppressAutoHyphens w:val="0"/>
        <w:ind w:firstLine="708"/>
        <w:jc w:val="center"/>
        <w:rPr>
          <w:rFonts w:eastAsia="MS Mincho"/>
          <w:lang w:eastAsia="ru-RU"/>
        </w:rPr>
      </w:pPr>
      <w:r>
        <w:rPr>
          <w:rFonts w:eastAsia="MS Mincho"/>
          <w:lang w:eastAsia="ru-RU"/>
        </w:rPr>
        <w:t xml:space="preserve"> объем поставки Продукции на филиалы Покупателя, в год:</w:t>
      </w:r>
    </w:p>
    <w:p w:rsidR="004340D8" w:rsidRPr="008F0A9B" w:rsidRDefault="004340D8" w:rsidP="00610EDE">
      <w:pPr>
        <w:suppressAutoHyphens w:val="0"/>
        <w:ind w:firstLine="708"/>
        <w:jc w:val="center"/>
        <w:rPr>
          <w:rFonts w:eastAsia="MS Mincho"/>
          <w:b/>
          <w:lang w:eastAsia="ru-RU"/>
        </w:rPr>
      </w:pPr>
    </w:p>
    <w:tbl>
      <w:tblPr>
        <w:tblStyle w:val="afff1"/>
        <w:tblW w:w="9747" w:type="dxa"/>
        <w:tblLayout w:type="fixed"/>
        <w:tblLook w:val="04A0" w:firstRow="1" w:lastRow="0" w:firstColumn="1" w:lastColumn="0" w:noHBand="0" w:noVBand="1"/>
      </w:tblPr>
      <w:tblGrid>
        <w:gridCol w:w="675"/>
        <w:gridCol w:w="3402"/>
        <w:gridCol w:w="1985"/>
        <w:gridCol w:w="1984"/>
        <w:gridCol w:w="1701"/>
      </w:tblGrid>
      <w:tr w:rsidR="004340D8" w:rsidRPr="008F0A9B" w:rsidTr="008468F3">
        <w:trPr>
          <w:trHeight w:val="20"/>
          <w:tblHeader/>
        </w:trPr>
        <w:tc>
          <w:tcPr>
            <w:tcW w:w="675" w:type="dxa"/>
            <w:vAlign w:val="center"/>
          </w:tcPr>
          <w:p w:rsidR="004340D8" w:rsidRPr="008F0A9B" w:rsidRDefault="004340D8" w:rsidP="00EC30CC">
            <w:pPr>
              <w:suppressAutoHyphens w:val="0"/>
              <w:jc w:val="center"/>
              <w:rPr>
                <w:rFonts w:eastAsia="MS Mincho"/>
                <w:b/>
                <w:lang w:eastAsia="ru-RU"/>
              </w:rPr>
            </w:pPr>
            <w:proofErr w:type="gramStart"/>
            <w:r>
              <w:rPr>
                <w:rFonts w:eastAsia="MS Mincho"/>
                <w:b/>
                <w:lang w:eastAsia="ru-RU"/>
              </w:rPr>
              <w:t>п</w:t>
            </w:r>
            <w:proofErr w:type="gramEnd"/>
            <w:r>
              <w:rPr>
                <w:rFonts w:eastAsia="MS Mincho"/>
                <w:b/>
                <w:lang w:eastAsia="ru-RU"/>
              </w:rPr>
              <w:t>/п</w:t>
            </w:r>
          </w:p>
        </w:tc>
        <w:tc>
          <w:tcPr>
            <w:tcW w:w="3402"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Место поставки</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Стержневые ЗПУ</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Универсальные ЗПУ</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 xml:space="preserve">Запорные устройства </w:t>
            </w:r>
            <w:r>
              <w:rPr>
                <w:b/>
                <w:lang w:eastAsia="ru-RU"/>
              </w:rPr>
              <w:t>(типа закрутки)</w:t>
            </w:r>
          </w:p>
        </w:tc>
      </w:tr>
      <w:tr w:rsidR="004340D8" w:rsidRPr="008F0A9B" w:rsidTr="008468F3">
        <w:trPr>
          <w:trHeight w:val="20"/>
          <w:tblHeader/>
        </w:trPr>
        <w:tc>
          <w:tcPr>
            <w:tcW w:w="675" w:type="dxa"/>
            <w:vAlign w:val="center"/>
          </w:tcPr>
          <w:p w:rsidR="004340D8" w:rsidRPr="008F0A9B" w:rsidRDefault="004340D8" w:rsidP="00EC30CC">
            <w:pPr>
              <w:suppressAutoHyphens w:val="0"/>
              <w:jc w:val="center"/>
              <w:rPr>
                <w:rFonts w:eastAsia="MS Mincho"/>
                <w:sz w:val="20"/>
                <w:szCs w:val="20"/>
                <w:lang w:eastAsia="ru-RU"/>
              </w:rPr>
            </w:pPr>
            <w:r>
              <w:rPr>
                <w:rFonts w:eastAsia="MS Mincho"/>
                <w:sz w:val="20"/>
                <w:szCs w:val="20"/>
                <w:lang w:eastAsia="ru-RU"/>
              </w:rPr>
              <w:t>1</w:t>
            </w:r>
          </w:p>
        </w:tc>
        <w:tc>
          <w:tcPr>
            <w:tcW w:w="3402" w:type="dxa"/>
            <w:vAlign w:val="center"/>
          </w:tcPr>
          <w:p w:rsidR="004340D8" w:rsidRPr="008F0A9B" w:rsidRDefault="004340D8" w:rsidP="00EC30CC">
            <w:pPr>
              <w:suppressAutoHyphens w:val="0"/>
              <w:jc w:val="center"/>
              <w:rPr>
                <w:rFonts w:eastAsia="MS Mincho"/>
                <w:sz w:val="20"/>
                <w:szCs w:val="20"/>
                <w:lang w:eastAsia="ru-RU"/>
              </w:rPr>
            </w:pPr>
            <w:r>
              <w:rPr>
                <w:rFonts w:eastAsia="MS Mincho"/>
                <w:sz w:val="20"/>
                <w:szCs w:val="20"/>
                <w:lang w:eastAsia="ru-RU"/>
              </w:rPr>
              <w:t>2</w:t>
            </w:r>
          </w:p>
        </w:tc>
        <w:tc>
          <w:tcPr>
            <w:tcW w:w="1985" w:type="dxa"/>
            <w:vAlign w:val="center"/>
          </w:tcPr>
          <w:p w:rsidR="004340D8" w:rsidRPr="008F0A9B" w:rsidRDefault="004340D8" w:rsidP="00EC30CC">
            <w:pPr>
              <w:suppressAutoHyphens w:val="0"/>
              <w:jc w:val="center"/>
              <w:rPr>
                <w:rFonts w:eastAsia="MS Mincho"/>
                <w:sz w:val="20"/>
                <w:szCs w:val="20"/>
                <w:lang w:eastAsia="ru-RU"/>
              </w:rPr>
            </w:pPr>
            <w:r>
              <w:rPr>
                <w:rFonts w:eastAsia="MS Mincho"/>
                <w:sz w:val="20"/>
                <w:szCs w:val="20"/>
                <w:lang w:eastAsia="ru-RU"/>
              </w:rPr>
              <w:t>3</w:t>
            </w:r>
          </w:p>
        </w:tc>
        <w:tc>
          <w:tcPr>
            <w:tcW w:w="1984" w:type="dxa"/>
            <w:vAlign w:val="center"/>
          </w:tcPr>
          <w:p w:rsidR="004340D8" w:rsidRPr="008F0A9B" w:rsidRDefault="004340D8" w:rsidP="00EC30CC">
            <w:pPr>
              <w:suppressAutoHyphens w:val="0"/>
              <w:jc w:val="center"/>
              <w:rPr>
                <w:rFonts w:eastAsia="MS Mincho"/>
                <w:sz w:val="20"/>
                <w:szCs w:val="20"/>
                <w:lang w:eastAsia="ru-RU"/>
              </w:rPr>
            </w:pPr>
            <w:r>
              <w:rPr>
                <w:rFonts w:eastAsia="MS Mincho"/>
                <w:sz w:val="20"/>
                <w:szCs w:val="20"/>
                <w:lang w:eastAsia="ru-RU"/>
              </w:rPr>
              <w:t>4</w:t>
            </w:r>
          </w:p>
        </w:tc>
        <w:tc>
          <w:tcPr>
            <w:tcW w:w="1701" w:type="dxa"/>
            <w:vAlign w:val="center"/>
          </w:tcPr>
          <w:p w:rsidR="004340D8" w:rsidRPr="008F0A9B" w:rsidRDefault="004340D8" w:rsidP="00EC30CC">
            <w:pPr>
              <w:suppressAutoHyphens w:val="0"/>
              <w:jc w:val="center"/>
              <w:rPr>
                <w:rFonts w:eastAsia="MS Mincho"/>
                <w:sz w:val="20"/>
                <w:szCs w:val="20"/>
                <w:lang w:eastAsia="ru-RU"/>
              </w:rPr>
            </w:pPr>
            <w:r>
              <w:rPr>
                <w:rFonts w:eastAsia="MS Mincho"/>
                <w:sz w:val="20"/>
                <w:szCs w:val="20"/>
                <w:lang w:eastAsia="ru-RU"/>
              </w:rPr>
              <w:t>5</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w:t>
            </w:r>
          </w:p>
        </w:tc>
        <w:tc>
          <w:tcPr>
            <w:tcW w:w="3402" w:type="dxa"/>
            <w:vAlign w:val="center"/>
          </w:tcPr>
          <w:p w:rsidR="004340D8" w:rsidRPr="008F0A9B" w:rsidRDefault="004340D8" w:rsidP="00EC30CC">
            <w:pPr>
              <w:suppressAutoHyphens w:val="0"/>
              <w:ind w:firstLine="22"/>
              <w:rPr>
                <w:lang w:eastAsia="ru-RU"/>
              </w:rPr>
            </w:pPr>
            <w:r>
              <w:rPr>
                <w:lang w:eastAsia="ru-RU"/>
              </w:rPr>
              <w:t>Филиал</w:t>
            </w:r>
          </w:p>
          <w:p w:rsidR="004340D8" w:rsidRPr="008F0A9B" w:rsidRDefault="004340D8" w:rsidP="00EC30CC">
            <w:pPr>
              <w:suppressAutoHyphens w:val="0"/>
              <w:ind w:firstLine="22"/>
              <w:rPr>
                <w:lang w:eastAsia="ru-RU"/>
              </w:rPr>
            </w:pPr>
            <w:r>
              <w:rPr>
                <w:lang w:eastAsia="ru-RU"/>
              </w:rPr>
              <w:t>ПАО «ТрансКонтейнер»</w:t>
            </w:r>
          </w:p>
          <w:p w:rsidR="004340D8" w:rsidRPr="008F0A9B" w:rsidRDefault="004340D8" w:rsidP="00EC30CC">
            <w:pPr>
              <w:suppressAutoHyphens w:val="0"/>
              <w:ind w:firstLine="22"/>
              <w:rPr>
                <w:lang w:eastAsia="ru-RU"/>
              </w:rPr>
            </w:pPr>
            <w:r>
              <w:rPr>
                <w:lang w:eastAsia="ru-RU"/>
              </w:rPr>
              <w:t>на Октябрьской ж. д.</w:t>
            </w:r>
          </w:p>
        </w:tc>
        <w:tc>
          <w:tcPr>
            <w:tcW w:w="1985" w:type="dxa"/>
            <w:vAlign w:val="center"/>
          </w:tcPr>
          <w:p w:rsidR="004340D8" w:rsidRPr="008F0A9B" w:rsidRDefault="004340D8" w:rsidP="00EC30CC">
            <w:pPr>
              <w:suppressAutoHyphens w:val="0"/>
              <w:jc w:val="center"/>
              <w:rPr>
                <w:rFonts w:eastAsia="MS Mincho"/>
                <w:b/>
                <w:color w:val="FF0000"/>
                <w:lang w:eastAsia="ru-RU"/>
              </w:rPr>
            </w:pPr>
            <w:r>
              <w:rPr>
                <w:b/>
                <w:szCs w:val="26"/>
              </w:rPr>
              <w:t>22 100</w:t>
            </w:r>
          </w:p>
        </w:tc>
        <w:tc>
          <w:tcPr>
            <w:tcW w:w="1984" w:type="dxa"/>
            <w:vAlign w:val="center"/>
          </w:tcPr>
          <w:p w:rsidR="004340D8" w:rsidRPr="008F0A9B" w:rsidRDefault="004340D8" w:rsidP="00EC30CC">
            <w:pPr>
              <w:suppressAutoHyphens w:val="0"/>
              <w:jc w:val="center"/>
              <w:rPr>
                <w:rFonts w:eastAsia="MS Mincho"/>
                <w:b/>
                <w:color w:val="FF0000"/>
                <w:lang w:eastAsia="ru-RU"/>
              </w:rPr>
            </w:pPr>
            <w:r>
              <w:rPr>
                <w:b/>
                <w:szCs w:val="26"/>
              </w:rPr>
              <w:t>1 800</w:t>
            </w:r>
          </w:p>
        </w:tc>
        <w:tc>
          <w:tcPr>
            <w:tcW w:w="1701" w:type="dxa"/>
            <w:vAlign w:val="center"/>
          </w:tcPr>
          <w:p w:rsidR="004340D8" w:rsidRPr="008F0A9B" w:rsidRDefault="004340D8" w:rsidP="00EC30CC">
            <w:pPr>
              <w:suppressAutoHyphens w:val="0"/>
              <w:jc w:val="center"/>
              <w:rPr>
                <w:rFonts w:eastAsia="MS Mincho"/>
                <w:b/>
                <w:color w:val="FF0000"/>
                <w:lang w:eastAsia="ru-RU"/>
              </w:rPr>
            </w:pPr>
            <w:r>
              <w:rPr>
                <w:b/>
                <w:szCs w:val="26"/>
              </w:rPr>
              <w:t>2 600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2</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Московской ж. д.</w:t>
            </w:r>
          </w:p>
        </w:tc>
        <w:tc>
          <w:tcPr>
            <w:tcW w:w="1985" w:type="dxa"/>
            <w:vAlign w:val="center"/>
          </w:tcPr>
          <w:p w:rsidR="004340D8" w:rsidRPr="008F0A9B" w:rsidRDefault="004340D8" w:rsidP="00EC30CC">
            <w:pPr>
              <w:suppressAutoHyphens w:val="0"/>
              <w:jc w:val="center"/>
              <w:rPr>
                <w:rFonts w:eastAsia="MS Mincho"/>
                <w:b/>
                <w:lang w:eastAsia="ru-RU"/>
              </w:rPr>
            </w:pPr>
            <w:r>
              <w:rPr>
                <w:b/>
                <w:szCs w:val="26"/>
              </w:rPr>
              <w:t>17 900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1 200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3</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Горьковской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16 600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5 100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4</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Северной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3 800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900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5</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Юго-Восточной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4 400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600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6</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Северо-Кавказской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10 800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5 200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7</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Приволжской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3 400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4 000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8</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Куйбышевской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19 000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800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9</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Свердловской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8 200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500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2 000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10</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Южно-Уральской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7 000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800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11</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Западно-Сибирской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20 200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2 200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12</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Красноярской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7 600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lastRenderedPageBreak/>
              <w:t>13</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Восточно-Сибирской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11 500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550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14</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Забайкальской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20 400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2 400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15</w:t>
            </w:r>
          </w:p>
        </w:tc>
        <w:tc>
          <w:tcPr>
            <w:tcW w:w="3402" w:type="dxa"/>
          </w:tcPr>
          <w:p w:rsidR="004340D8" w:rsidRPr="008F0A9B" w:rsidRDefault="004340D8" w:rsidP="00EC30CC">
            <w:pPr>
              <w:suppressAutoHyphens w:val="0"/>
              <w:ind w:firstLine="34"/>
              <w:jc w:val="both"/>
              <w:rPr>
                <w:lang w:eastAsia="ru-RU"/>
              </w:rPr>
            </w:pPr>
            <w:r>
              <w:rPr>
                <w:lang w:eastAsia="ru-RU"/>
              </w:rPr>
              <w:t xml:space="preserve">Филиал </w:t>
            </w:r>
          </w:p>
          <w:p w:rsidR="004340D8" w:rsidRPr="008F0A9B" w:rsidRDefault="004340D8" w:rsidP="00EC30CC">
            <w:pPr>
              <w:suppressAutoHyphens w:val="0"/>
              <w:ind w:firstLine="34"/>
              <w:jc w:val="both"/>
              <w:rPr>
                <w:lang w:eastAsia="ru-RU"/>
              </w:rPr>
            </w:pPr>
            <w:r>
              <w:rPr>
                <w:lang w:eastAsia="ru-RU"/>
              </w:rPr>
              <w:t xml:space="preserve">ПАО «ТрансКонтейнер» </w:t>
            </w:r>
          </w:p>
          <w:p w:rsidR="004340D8" w:rsidRPr="008F0A9B" w:rsidRDefault="004340D8" w:rsidP="00EC30CC">
            <w:pPr>
              <w:suppressAutoHyphens w:val="0"/>
              <w:ind w:firstLine="34"/>
              <w:jc w:val="both"/>
              <w:rPr>
                <w:lang w:eastAsia="ru-RU"/>
              </w:rPr>
            </w:pPr>
            <w:r>
              <w:rPr>
                <w:lang w:eastAsia="ru-RU"/>
              </w:rPr>
              <w:t>на Дальневосточной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25 600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400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r>
      <w:tr w:rsidR="004340D8" w:rsidRPr="008F0A9B" w:rsidTr="008468F3">
        <w:tc>
          <w:tcPr>
            <w:tcW w:w="675" w:type="dxa"/>
            <w:vAlign w:val="center"/>
          </w:tcPr>
          <w:p w:rsidR="004340D8" w:rsidRPr="008F0A9B" w:rsidRDefault="004340D8" w:rsidP="00EC30CC">
            <w:pPr>
              <w:suppressAutoHyphens w:val="0"/>
              <w:spacing w:after="200" w:line="276" w:lineRule="auto"/>
              <w:jc w:val="center"/>
              <w:rPr>
                <w:rFonts w:eastAsia="MS Mincho"/>
                <w:lang w:eastAsia="ru-RU"/>
              </w:rPr>
            </w:pPr>
            <w:r>
              <w:rPr>
                <w:rFonts w:eastAsia="MS Mincho"/>
                <w:lang w:eastAsia="ru-RU"/>
              </w:rPr>
              <w:t>16</w:t>
            </w:r>
          </w:p>
        </w:tc>
        <w:tc>
          <w:tcPr>
            <w:tcW w:w="3402" w:type="dxa"/>
          </w:tcPr>
          <w:p w:rsidR="004340D8" w:rsidRPr="008F0A9B" w:rsidRDefault="004340D8" w:rsidP="00EC30CC">
            <w:pPr>
              <w:suppressAutoHyphens w:val="0"/>
              <w:ind w:firstLine="34"/>
              <w:jc w:val="both"/>
              <w:rPr>
                <w:lang w:eastAsia="ru-RU"/>
              </w:rPr>
            </w:pPr>
            <w:r>
              <w:rPr>
                <w:lang w:eastAsia="ru-RU"/>
              </w:rPr>
              <w:t xml:space="preserve">Агентство на ст. Калининград - сортировочный филиала ПАО «ТрансКонтейнер» на </w:t>
            </w:r>
            <w:proofErr w:type="gramStart"/>
            <w:r>
              <w:rPr>
                <w:lang w:eastAsia="ru-RU"/>
              </w:rPr>
              <w:t>Октябрьской</w:t>
            </w:r>
            <w:proofErr w:type="gramEnd"/>
            <w:r>
              <w:rPr>
                <w:lang w:eastAsia="ru-RU"/>
              </w:rPr>
              <w:t xml:space="preserve"> ж. д.</w:t>
            </w:r>
          </w:p>
        </w:tc>
        <w:tc>
          <w:tcPr>
            <w:tcW w:w="1985"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0</w:t>
            </w:r>
          </w:p>
        </w:tc>
        <w:tc>
          <w:tcPr>
            <w:tcW w:w="1984"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4 000</w:t>
            </w:r>
          </w:p>
        </w:tc>
        <w:tc>
          <w:tcPr>
            <w:tcW w:w="1701" w:type="dxa"/>
            <w:vAlign w:val="center"/>
          </w:tcPr>
          <w:p w:rsidR="004340D8" w:rsidRPr="008F0A9B" w:rsidRDefault="004340D8" w:rsidP="00EC30CC">
            <w:pPr>
              <w:suppressAutoHyphens w:val="0"/>
              <w:jc w:val="center"/>
              <w:rPr>
                <w:rFonts w:eastAsia="MS Mincho"/>
                <w:b/>
                <w:lang w:eastAsia="ru-RU"/>
              </w:rPr>
            </w:pPr>
            <w:r>
              <w:rPr>
                <w:rFonts w:eastAsia="MS Mincho"/>
                <w:b/>
                <w:lang w:eastAsia="ru-RU"/>
              </w:rPr>
              <w:t>6 000</w:t>
            </w:r>
          </w:p>
        </w:tc>
      </w:tr>
    </w:tbl>
    <w:p w:rsidR="004340D8" w:rsidRPr="008468F3" w:rsidRDefault="004340D8" w:rsidP="00610EDE">
      <w:pPr>
        <w:widowControl w:val="0"/>
        <w:ind w:firstLine="709"/>
        <w:jc w:val="both"/>
      </w:pPr>
    </w:p>
    <w:p w:rsidR="004340D8" w:rsidRPr="008F0A9B" w:rsidRDefault="004340D8" w:rsidP="00610EDE">
      <w:pPr>
        <w:widowControl w:val="0"/>
        <w:ind w:firstLine="709"/>
        <w:jc w:val="both"/>
        <w:rPr>
          <w:sz w:val="28"/>
          <w:szCs w:val="28"/>
        </w:rPr>
      </w:pPr>
    </w:p>
    <w:tbl>
      <w:tblPr>
        <w:tblW w:w="10048" w:type="dxa"/>
        <w:tblLayout w:type="fixed"/>
        <w:tblLook w:val="0000" w:firstRow="0" w:lastRow="0" w:firstColumn="0" w:lastColumn="0" w:noHBand="0" w:noVBand="0"/>
      </w:tblPr>
      <w:tblGrid>
        <w:gridCol w:w="5432"/>
        <w:gridCol w:w="4616"/>
      </w:tblGrid>
      <w:tr w:rsidR="004340D8" w:rsidRPr="00E85E36" w:rsidTr="00EC30CC">
        <w:trPr>
          <w:trHeight w:val="1510"/>
        </w:trPr>
        <w:tc>
          <w:tcPr>
            <w:tcW w:w="5432" w:type="dxa"/>
          </w:tcPr>
          <w:p w:rsidR="004340D8" w:rsidRPr="008F0A9B" w:rsidRDefault="004340D8" w:rsidP="00EC30CC">
            <w:pPr>
              <w:suppressAutoHyphens w:val="0"/>
              <w:rPr>
                <w:lang w:eastAsia="ru-RU"/>
              </w:rPr>
            </w:pPr>
            <w:r>
              <w:rPr>
                <w:lang w:eastAsia="ru-RU"/>
              </w:rPr>
              <w:t>Покупатель:</w:t>
            </w:r>
          </w:p>
          <w:p w:rsidR="004340D8" w:rsidRPr="008F0A9B" w:rsidRDefault="004340D8" w:rsidP="00EC30CC">
            <w:pPr>
              <w:suppressAutoHyphens w:val="0"/>
              <w:rPr>
                <w:lang w:eastAsia="ru-RU"/>
              </w:rPr>
            </w:pPr>
          </w:p>
          <w:p w:rsidR="004340D8" w:rsidRPr="008F0A9B" w:rsidRDefault="004340D8" w:rsidP="00EC30CC">
            <w:pPr>
              <w:suppressAutoHyphens w:val="0"/>
              <w:rPr>
                <w:lang w:eastAsia="ru-RU"/>
              </w:rPr>
            </w:pPr>
            <w:r>
              <w:rPr>
                <w:lang w:eastAsia="ru-RU"/>
              </w:rPr>
              <w:t xml:space="preserve">___________________    </w:t>
            </w:r>
          </w:p>
        </w:tc>
        <w:tc>
          <w:tcPr>
            <w:tcW w:w="4616" w:type="dxa"/>
          </w:tcPr>
          <w:p w:rsidR="004340D8" w:rsidRPr="008F0A9B" w:rsidRDefault="004340D8" w:rsidP="00EC30CC">
            <w:pPr>
              <w:suppressAutoHyphens w:val="0"/>
              <w:rPr>
                <w:lang w:eastAsia="ru-RU"/>
              </w:rPr>
            </w:pPr>
            <w:r>
              <w:rPr>
                <w:lang w:eastAsia="ru-RU"/>
              </w:rPr>
              <w:t>Поставщик:</w:t>
            </w:r>
          </w:p>
          <w:p w:rsidR="004340D8" w:rsidRPr="008F0A9B" w:rsidRDefault="004340D8" w:rsidP="00EC30CC">
            <w:pPr>
              <w:suppressAutoHyphens w:val="0"/>
              <w:rPr>
                <w:lang w:eastAsia="ru-RU"/>
              </w:rPr>
            </w:pPr>
          </w:p>
          <w:p w:rsidR="004340D8" w:rsidRPr="00E85E36" w:rsidRDefault="004340D8" w:rsidP="00EC30CC">
            <w:pPr>
              <w:suppressAutoHyphens w:val="0"/>
              <w:rPr>
                <w:lang w:eastAsia="ru-RU"/>
              </w:rPr>
            </w:pPr>
            <w:r>
              <w:rPr>
                <w:lang w:eastAsia="ru-RU"/>
              </w:rPr>
              <w:t xml:space="preserve">_________________ </w:t>
            </w:r>
          </w:p>
          <w:p w:rsidR="004340D8" w:rsidRPr="00E85E36" w:rsidRDefault="004340D8" w:rsidP="00EC30CC">
            <w:pPr>
              <w:widowControl w:val="0"/>
              <w:suppressAutoHyphens w:val="0"/>
              <w:rPr>
                <w:snapToGrid w:val="0"/>
                <w:lang w:eastAsia="ru-RU"/>
              </w:rPr>
            </w:pPr>
          </w:p>
        </w:tc>
      </w:tr>
    </w:tbl>
    <w:p w:rsidR="004340D8" w:rsidRDefault="004340D8" w:rsidP="00734905">
      <w:pPr>
        <w:widowControl w:val="0"/>
        <w:ind w:firstLine="709"/>
        <w:jc w:val="both"/>
        <w:rPr>
          <w:sz w:val="28"/>
          <w:szCs w:val="28"/>
        </w:rPr>
      </w:pPr>
    </w:p>
    <w:sectPr w:rsidR="004340D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39" w:rsidRDefault="00C77B39">
      <w:r>
        <w:separator/>
      </w:r>
    </w:p>
  </w:endnote>
  <w:endnote w:type="continuationSeparator" w:id="0">
    <w:p w:rsidR="00C77B39" w:rsidRDefault="00C77B39">
      <w:r>
        <w:continuationSeparator/>
      </w:r>
    </w:p>
  </w:endnote>
  <w:endnote w:type="continuationNotice" w:id="1">
    <w:p w:rsidR="00C77B39" w:rsidRDefault="00C7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6" w:rsidRDefault="00202FB6" w:rsidP="00BF6892">
    <w:pPr>
      <w:pStyle w:val="afd"/>
      <w:framePr w:wrap="around" w:vAnchor="text" w:hAnchor="margin" w:xAlign="right" w:y="1"/>
      <w:rPr>
        <w:rStyle w:val="a5"/>
      </w:rPr>
    </w:pPr>
    <w:r>
      <w:rPr>
        <w:rStyle w:val="a5"/>
      </w:rPr>
      <w:fldChar w:fldCharType="begin"/>
    </w:r>
    <w:r w:rsidR="00B931D6">
      <w:rPr>
        <w:rStyle w:val="a5"/>
      </w:rPr>
      <w:instrText xml:space="preserve">PAGE  </w:instrText>
    </w:r>
    <w:r>
      <w:rPr>
        <w:rStyle w:val="a5"/>
      </w:rPr>
      <w:fldChar w:fldCharType="separate"/>
    </w:r>
    <w:r w:rsidR="00B931D6">
      <w:rPr>
        <w:rStyle w:val="a5"/>
        <w:noProof/>
      </w:rPr>
      <w:t>28</w:t>
    </w:r>
    <w:r>
      <w:rPr>
        <w:rStyle w:val="a5"/>
      </w:rPr>
      <w:fldChar w:fldCharType="end"/>
    </w:r>
  </w:p>
  <w:p w:rsidR="00B931D6" w:rsidRDefault="00B931D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6" w:rsidRDefault="00B931D6">
    <w:pPr>
      <w:pStyle w:val="afd"/>
      <w:jc w:val="center"/>
    </w:pPr>
  </w:p>
  <w:p w:rsidR="00B931D6" w:rsidRDefault="00B931D6"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39" w:rsidRDefault="00C77B39">
      <w:r>
        <w:separator/>
      </w:r>
    </w:p>
  </w:footnote>
  <w:footnote w:type="continuationSeparator" w:id="0">
    <w:p w:rsidR="00C77B39" w:rsidRDefault="00C77B39">
      <w:r>
        <w:continuationSeparator/>
      </w:r>
    </w:p>
  </w:footnote>
  <w:footnote w:type="continuationNotice" w:id="1">
    <w:p w:rsidR="00C77B39" w:rsidRDefault="00C77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6" w:rsidRDefault="00202FB6">
    <w:pPr>
      <w:pStyle w:val="afb"/>
      <w:jc w:val="center"/>
    </w:pPr>
    <w:r>
      <w:fldChar w:fldCharType="begin"/>
    </w:r>
    <w:r w:rsidR="00B931D6">
      <w:instrText xml:space="preserve"> PAGE   \* MERGEFORMAT </w:instrText>
    </w:r>
    <w:r>
      <w:fldChar w:fldCharType="separate"/>
    </w:r>
    <w:r w:rsidR="00EC0D87">
      <w:rPr>
        <w:noProof/>
      </w:rPr>
      <w:t>46</w:t>
    </w:r>
    <w:r>
      <w:rPr>
        <w:noProof/>
      </w:rPr>
      <w:fldChar w:fldCharType="end"/>
    </w:r>
  </w:p>
  <w:p w:rsidR="00B931D6" w:rsidRDefault="00B931D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7D25D1"/>
    <w:multiLevelType w:val="hybridMultilevel"/>
    <w:tmpl w:val="D054AAB0"/>
    <w:lvl w:ilvl="0" w:tplc="58F40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84F3D51"/>
    <w:multiLevelType w:val="multilevel"/>
    <w:tmpl w:val="0CF6B4F0"/>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4">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4B44637"/>
    <w:multiLevelType w:val="multilevel"/>
    <w:tmpl w:val="FF96E1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3003C1B"/>
    <w:multiLevelType w:val="hybridMultilevel"/>
    <w:tmpl w:val="35901F74"/>
    <w:lvl w:ilvl="0" w:tplc="B1FECEE2">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E74F35"/>
    <w:multiLevelType w:val="hybridMultilevel"/>
    <w:tmpl w:val="E4C60B0E"/>
    <w:lvl w:ilvl="0" w:tplc="9C6C5BDC">
      <w:start w:val="1"/>
      <w:numFmt w:val="decimal"/>
      <w:lvlText w:val="%1."/>
      <w:lvlJc w:val="left"/>
      <w:pPr>
        <w:ind w:left="1068" w:hanging="360"/>
      </w:pPr>
      <w:rPr>
        <w:rFonts w:hint="default"/>
        <w:b/>
        <w:i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9906395"/>
    <w:multiLevelType w:val="multilevel"/>
    <w:tmpl w:val="9B548DEC"/>
    <w:lvl w:ilvl="0">
      <w:start w:val="1"/>
      <w:numFmt w:val="decimal"/>
      <w:lvlText w:val="%1."/>
      <w:lvlJc w:val="left"/>
      <w:pPr>
        <w:tabs>
          <w:tab w:val="num" w:pos="3981"/>
        </w:tabs>
        <w:ind w:left="3658" w:hanging="397"/>
      </w:pPr>
      <w:rPr>
        <w:rFonts w:hint="default"/>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2"/>
  </w:num>
  <w:num w:numId="10">
    <w:abstractNumId w:val="30"/>
  </w:num>
  <w:num w:numId="11">
    <w:abstractNumId w:val="37"/>
  </w:num>
  <w:num w:numId="12">
    <w:abstractNumId w:val="32"/>
  </w:num>
  <w:num w:numId="13">
    <w:abstractNumId w:val="39"/>
  </w:num>
  <w:num w:numId="14">
    <w:abstractNumId w:val="45"/>
  </w:num>
  <w:num w:numId="15">
    <w:abstractNumId w:val="29"/>
  </w:num>
  <w:num w:numId="16">
    <w:abstractNumId w:val="31"/>
  </w:num>
  <w:num w:numId="17">
    <w:abstractNumId w:val="28"/>
  </w:num>
  <w:num w:numId="18">
    <w:abstractNumId w:val="26"/>
  </w:num>
  <w:num w:numId="19">
    <w:abstractNumId w:val="27"/>
  </w:num>
  <w:num w:numId="20">
    <w:abstractNumId w:val="3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1"/>
  </w:num>
  <w:num w:numId="27">
    <w:abstractNumId w:val="22"/>
  </w:num>
  <w:num w:numId="28">
    <w:abstractNumId w:val="24"/>
  </w:num>
  <w:num w:numId="29">
    <w:abstractNumId w:val="17"/>
  </w:num>
  <w:num w:numId="30">
    <w:abstractNumId w:val="38"/>
  </w:num>
  <w:num w:numId="31">
    <w:abstractNumId w:val="34"/>
  </w:num>
  <w:num w:numId="32">
    <w:abstractNumId w:val="43"/>
  </w:num>
  <w:num w:numId="33">
    <w:abstractNumId w:val="25"/>
  </w:num>
  <w:num w:numId="34">
    <w:abstractNumId w:val="44"/>
  </w:num>
  <w:num w:numId="35">
    <w:abstractNumId w:val="33"/>
  </w:num>
  <w:num w:numId="36">
    <w:abstractNumId w:val="23"/>
  </w:num>
  <w:num w:numId="37">
    <w:abstractNumId w:val="3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75F"/>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87088"/>
    <w:rsid w:val="00090344"/>
    <w:rsid w:val="00091B4D"/>
    <w:rsid w:val="00092D66"/>
    <w:rsid w:val="00093F19"/>
    <w:rsid w:val="000954FB"/>
    <w:rsid w:val="000978CE"/>
    <w:rsid w:val="00097CE6"/>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30CF"/>
    <w:rsid w:val="00116BFD"/>
    <w:rsid w:val="001172DB"/>
    <w:rsid w:val="001174EB"/>
    <w:rsid w:val="0012029A"/>
    <w:rsid w:val="00120404"/>
    <w:rsid w:val="00120A5C"/>
    <w:rsid w:val="00120B8B"/>
    <w:rsid w:val="001211B3"/>
    <w:rsid w:val="00123257"/>
    <w:rsid w:val="001242D3"/>
    <w:rsid w:val="0012610C"/>
    <w:rsid w:val="00126E37"/>
    <w:rsid w:val="00130CDA"/>
    <w:rsid w:val="00134C04"/>
    <w:rsid w:val="00135273"/>
    <w:rsid w:val="001356F1"/>
    <w:rsid w:val="0013760D"/>
    <w:rsid w:val="00146CC2"/>
    <w:rsid w:val="0014789B"/>
    <w:rsid w:val="00150594"/>
    <w:rsid w:val="00154547"/>
    <w:rsid w:val="00156B73"/>
    <w:rsid w:val="00157CA9"/>
    <w:rsid w:val="00164D0C"/>
    <w:rsid w:val="0016528F"/>
    <w:rsid w:val="00166B33"/>
    <w:rsid w:val="00166D95"/>
    <w:rsid w:val="00167695"/>
    <w:rsid w:val="00171A99"/>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E6F09"/>
    <w:rsid w:val="001F0A23"/>
    <w:rsid w:val="001F21DA"/>
    <w:rsid w:val="001F2F0D"/>
    <w:rsid w:val="001F32B2"/>
    <w:rsid w:val="001F504B"/>
    <w:rsid w:val="001F53E8"/>
    <w:rsid w:val="001F573F"/>
    <w:rsid w:val="001F57BC"/>
    <w:rsid w:val="00202FB6"/>
    <w:rsid w:val="0020341D"/>
    <w:rsid w:val="002079EB"/>
    <w:rsid w:val="00210A37"/>
    <w:rsid w:val="00210FD0"/>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05E"/>
    <w:rsid w:val="00243F0F"/>
    <w:rsid w:val="002463F7"/>
    <w:rsid w:val="00250548"/>
    <w:rsid w:val="0025092B"/>
    <w:rsid w:val="00250A36"/>
    <w:rsid w:val="0025270E"/>
    <w:rsid w:val="002540E1"/>
    <w:rsid w:val="00254314"/>
    <w:rsid w:val="002543D3"/>
    <w:rsid w:val="00254538"/>
    <w:rsid w:val="002572B2"/>
    <w:rsid w:val="00257F85"/>
    <w:rsid w:val="00261326"/>
    <w:rsid w:val="00265B2B"/>
    <w:rsid w:val="002668CC"/>
    <w:rsid w:val="00267AAB"/>
    <w:rsid w:val="00274113"/>
    <w:rsid w:val="00274699"/>
    <w:rsid w:val="002810F4"/>
    <w:rsid w:val="0028168C"/>
    <w:rsid w:val="00282B03"/>
    <w:rsid w:val="0028585E"/>
    <w:rsid w:val="002910EA"/>
    <w:rsid w:val="00291899"/>
    <w:rsid w:val="00293CE8"/>
    <w:rsid w:val="002A021C"/>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04"/>
    <w:rsid w:val="00302217"/>
    <w:rsid w:val="00304261"/>
    <w:rsid w:val="00305BD2"/>
    <w:rsid w:val="003072B4"/>
    <w:rsid w:val="00311A92"/>
    <w:rsid w:val="00313385"/>
    <w:rsid w:val="00313F83"/>
    <w:rsid w:val="00325CC8"/>
    <w:rsid w:val="00327CDE"/>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611A"/>
    <w:rsid w:val="003A7044"/>
    <w:rsid w:val="003A741B"/>
    <w:rsid w:val="003B2E9F"/>
    <w:rsid w:val="003B3FE8"/>
    <w:rsid w:val="003C30F3"/>
    <w:rsid w:val="003C6269"/>
    <w:rsid w:val="003D0AAE"/>
    <w:rsid w:val="003D0E23"/>
    <w:rsid w:val="003D18DF"/>
    <w:rsid w:val="003D23C9"/>
    <w:rsid w:val="003D2759"/>
    <w:rsid w:val="003D2B16"/>
    <w:rsid w:val="003D3596"/>
    <w:rsid w:val="003D485E"/>
    <w:rsid w:val="003E181F"/>
    <w:rsid w:val="003E2C12"/>
    <w:rsid w:val="003E3649"/>
    <w:rsid w:val="003E4FE0"/>
    <w:rsid w:val="003E7058"/>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0D8"/>
    <w:rsid w:val="0043423C"/>
    <w:rsid w:val="0043596D"/>
    <w:rsid w:val="00435A9A"/>
    <w:rsid w:val="00437B00"/>
    <w:rsid w:val="00443169"/>
    <w:rsid w:val="0044472F"/>
    <w:rsid w:val="00444F6A"/>
    <w:rsid w:val="00445695"/>
    <w:rsid w:val="00446E0C"/>
    <w:rsid w:val="00454ECC"/>
    <w:rsid w:val="00462529"/>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C7A0E"/>
    <w:rsid w:val="004D2E53"/>
    <w:rsid w:val="004D44D7"/>
    <w:rsid w:val="004D4FA2"/>
    <w:rsid w:val="004D6625"/>
    <w:rsid w:val="004E13F0"/>
    <w:rsid w:val="004E1725"/>
    <w:rsid w:val="004E202E"/>
    <w:rsid w:val="004E3757"/>
    <w:rsid w:val="004E3AC2"/>
    <w:rsid w:val="004F2ABB"/>
    <w:rsid w:val="004F4D22"/>
    <w:rsid w:val="004F4D78"/>
    <w:rsid w:val="004F5D45"/>
    <w:rsid w:val="004F5E74"/>
    <w:rsid w:val="004F6737"/>
    <w:rsid w:val="00503002"/>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10E"/>
    <w:rsid w:val="00527AB7"/>
    <w:rsid w:val="0053291E"/>
    <w:rsid w:val="00534697"/>
    <w:rsid w:val="005355A2"/>
    <w:rsid w:val="005373EF"/>
    <w:rsid w:val="00544668"/>
    <w:rsid w:val="005508EC"/>
    <w:rsid w:val="00551655"/>
    <w:rsid w:val="0056027E"/>
    <w:rsid w:val="00562186"/>
    <w:rsid w:val="005625EC"/>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B7794"/>
    <w:rsid w:val="005C6744"/>
    <w:rsid w:val="005C7626"/>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17968"/>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702"/>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5900"/>
    <w:rsid w:val="0072632D"/>
    <w:rsid w:val="007274E7"/>
    <w:rsid w:val="00727B51"/>
    <w:rsid w:val="00727D3C"/>
    <w:rsid w:val="00730FED"/>
    <w:rsid w:val="00733ADD"/>
    <w:rsid w:val="00734160"/>
    <w:rsid w:val="007341C2"/>
    <w:rsid w:val="00734905"/>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86D"/>
    <w:rsid w:val="007B3AC4"/>
    <w:rsid w:val="007B4040"/>
    <w:rsid w:val="007B5E17"/>
    <w:rsid w:val="007C1052"/>
    <w:rsid w:val="007C1E73"/>
    <w:rsid w:val="007C51E1"/>
    <w:rsid w:val="007C73F1"/>
    <w:rsid w:val="007D00C3"/>
    <w:rsid w:val="007D1BEF"/>
    <w:rsid w:val="007D50EE"/>
    <w:rsid w:val="007D5AEA"/>
    <w:rsid w:val="007D6548"/>
    <w:rsid w:val="007E34AB"/>
    <w:rsid w:val="007E48BC"/>
    <w:rsid w:val="007E5B43"/>
    <w:rsid w:val="007E72CC"/>
    <w:rsid w:val="007F1DFC"/>
    <w:rsid w:val="007F7ED4"/>
    <w:rsid w:val="008035D3"/>
    <w:rsid w:val="00804946"/>
    <w:rsid w:val="00806AAF"/>
    <w:rsid w:val="008075B1"/>
    <w:rsid w:val="008102B0"/>
    <w:rsid w:val="00811548"/>
    <w:rsid w:val="00812135"/>
    <w:rsid w:val="00812285"/>
    <w:rsid w:val="008129CE"/>
    <w:rsid w:val="00814F46"/>
    <w:rsid w:val="008157FC"/>
    <w:rsid w:val="008223A6"/>
    <w:rsid w:val="008314C4"/>
    <w:rsid w:val="00834551"/>
    <w:rsid w:val="00835CB1"/>
    <w:rsid w:val="008370AF"/>
    <w:rsid w:val="00837423"/>
    <w:rsid w:val="008377C6"/>
    <w:rsid w:val="008437AD"/>
    <w:rsid w:val="00847C9D"/>
    <w:rsid w:val="00850183"/>
    <w:rsid w:val="0085471E"/>
    <w:rsid w:val="00860529"/>
    <w:rsid w:val="008613BE"/>
    <w:rsid w:val="008614B4"/>
    <w:rsid w:val="00861659"/>
    <w:rsid w:val="00861B45"/>
    <w:rsid w:val="00861D29"/>
    <w:rsid w:val="0086287A"/>
    <w:rsid w:val="00863A7D"/>
    <w:rsid w:val="008643A6"/>
    <w:rsid w:val="00866B11"/>
    <w:rsid w:val="00871748"/>
    <w:rsid w:val="0087435F"/>
    <w:rsid w:val="0087611C"/>
    <w:rsid w:val="00880CD8"/>
    <w:rsid w:val="00880FE9"/>
    <w:rsid w:val="008825E9"/>
    <w:rsid w:val="0089720B"/>
    <w:rsid w:val="008A10F4"/>
    <w:rsid w:val="008A664B"/>
    <w:rsid w:val="008A66CB"/>
    <w:rsid w:val="008B16B6"/>
    <w:rsid w:val="008B3819"/>
    <w:rsid w:val="008B7A42"/>
    <w:rsid w:val="008B7FB1"/>
    <w:rsid w:val="008C1BC9"/>
    <w:rsid w:val="008C4183"/>
    <w:rsid w:val="008C7D80"/>
    <w:rsid w:val="008D04DC"/>
    <w:rsid w:val="008D1FAC"/>
    <w:rsid w:val="008D2E20"/>
    <w:rsid w:val="008D2F7D"/>
    <w:rsid w:val="008D57CB"/>
    <w:rsid w:val="008D5EFE"/>
    <w:rsid w:val="008D67F8"/>
    <w:rsid w:val="008D7387"/>
    <w:rsid w:val="008E22A1"/>
    <w:rsid w:val="008E5FFE"/>
    <w:rsid w:val="008E60E5"/>
    <w:rsid w:val="008F356D"/>
    <w:rsid w:val="008F526C"/>
    <w:rsid w:val="00901E6E"/>
    <w:rsid w:val="00902129"/>
    <w:rsid w:val="00903379"/>
    <w:rsid w:val="00903FBC"/>
    <w:rsid w:val="009068D2"/>
    <w:rsid w:val="009101CC"/>
    <w:rsid w:val="00910B09"/>
    <w:rsid w:val="00914122"/>
    <w:rsid w:val="00914E3D"/>
    <w:rsid w:val="00920884"/>
    <w:rsid w:val="0092198F"/>
    <w:rsid w:val="0092359B"/>
    <w:rsid w:val="00925034"/>
    <w:rsid w:val="00926992"/>
    <w:rsid w:val="009271A2"/>
    <w:rsid w:val="0093234E"/>
    <w:rsid w:val="00935236"/>
    <w:rsid w:val="00935F4D"/>
    <w:rsid w:val="009370AF"/>
    <w:rsid w:val="00940169"/>
    <w:rsid w:val="00940FA2"/>
    <w:rsid w:val="009411A9"/>
    <w:rsid w:val="00943C0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096A"/>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291E"/>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35AB7"/>
    <w:rsid w:val="00A36502"/>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7337A"/>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219"/>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567F5"/>
    <w:rsid w:val="00B60E20"/>
    <w:rsid w:val="00B61E06"/>
    <w:rsid w:val="00B63139"/>
    <w:rsid w:val="00B64084"/>
    <w:rsid w:val="00B65256"/>
    <w:rsid w:val="00B654BE"/>
    <w:rsid w:val="00B65FAA"/>
    <w:rsid w:val="00B7520F"/>
    <w:rsid w:val="00B75801"/>
    <w:rsid w:val="00B7639C"/>
    <w:rsid w:val="00B77F30"/>
    <w:rsid w:val="00B829E5"/>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4AE"/>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40CB"/>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774"/>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6824"/>
    <w:rsid w:val="00C574F0"/>
    <w:rsid w:val="00C576D0"/>
    <w:rsid w:val="00C57DC1"/>
    <w:rsid w:val="00C60714"/>
    <w:rsid w:val="00C6181A"/>
    <w:rsid w:val="00C61887"/>
    <w:rsid w:val="00C638FB"/>
    <w:rsid w:val="00C67452"/>
    <w:rsid w:val="00C67460"/>
    <w:rsid w:val="00C74777"/>
    <w:rsid w:val="00C74EFF"/>
    <w:rsid w:val="00C77B39"/>
    <w:rsid w:val="00C802A0"/>
    <w:rsid w:val="00C80BCB"/>
    <w:rsid w:val="00C819EF"/>
    <w:rsid w:val="00C82913"/>
    <w:rsid w:val="00C82AE3"/>
    <w:rsid w:val="00C8342D"/>
    <w:rsid w:val="00C83ABC"/>
    <w:rsid w:val="00C872F8"/>
    <w:rsid w:val="00C87B99"/>
    <w:rsid w:val="00C93A24"/>
    <w:rsid w:val="00C94E72"/>
    <w:rsid w:val="00C974DC"/>
    <w:rsid w:val="00CA131C"/>
    <w:rsid w:val="00CA2CA6"/>
    <w:rsid w:val="00CA4698"/>
    <w:rsid w:val="00CA613B"/>
    <w:rsid w:val="00CA673D"/>
    <w:rsid w:val="00CB0819"/>
    <w:rsid w:val="00CB3BBA"/>
    <w:rsid w:val="00CB5E99"/>
    <w:rsid w:val="00CC3790"/>
    <w:rsid w:val="00CC4C1B"/>
    <w:rsid w:val="00CC5B7A"/>
    <w:rsid w:val="00CC6413"/>
    <w:rsid w:val="00CD0F32"/>
    <w:rsid w:val="00CD3643"/>
    <w:rsid w:val="00CD43B5"/>
    <w:rsid w:val="00CD5C1D"/>
    <w:rsid w:val="00CE149D"/>
    <w:rsid w:val="00CE24E0"/>
    <w:rsid w:val="00CE7EB4"/>
    <w:rsid w:val="00CF1DCB"/>
    <w:rsid w:val="00CF2E16"/>
    <w:rsid w:val="00CF401E"/>
    <w:rsid w:val="00D01C16"/>
    <w:rsid w:val="00D03894"/>
    <w:rsid w:val="00D11463"/>
    <w:rsid w:val="00D11ED5"/>
    <w:rsid w:val="00D126A9"/>
    <w:rsid w:val="00D12DC8"/>
    <w:rsid w:val="00D13938"/>
    <w:rsid w:val="00D14019"/>
    <w:rsid w:val="00D17BAC"/>
    <w:rsid w:val="00D20AD0"/>
    <w:rsid w:val="00D217C4"/>
    <w:rsid w:val="00D253F0"/>
    <w:rsid w:val="00D25549"/>
    <w:rsid w:val="00D262D2"/>
    <w:rsid w:val="00D272EA"/>
    <w:rsid w:val="00D32FFA"/>
    <w:rsid w:val="00D33BE3"/>
    <w:rsid w:val="00D347FB"/>
    <w:rsid w:val="00D36565"/>
    <w:rsid w:val="00D412F3"/>
    <w:rsid w:val="00D42E30"/>
    <w:rsid w:val="00D443B8"/>
    <w:rsid w:val="00D4516A"/>
    <w:rsid w:val="00D46DAB"/>
    <w:rsid w:val="00D46EFF"/>
    <w:rsid w:val="00D539D4"/>
    <w:rsid w:val="00D57C3F"/>
    <w:rsid w:val="00D6187B"/>
    <w:rsid w:val="00D62346"/>
    <w:rsid w:val="00D63FA8"/>
    <w:rsid w:val="00D64EB5"/>
    <w:rsid w:val="00D65E96"/>
    <w:rsid w:val="00D6739A"/>
    <w:rsid w:val="00D703B6"/>
    <w:rsid w:val="00D72C8B"/>
    <w:rsid w:val="00D73AA7"/>
    <w:rsid w:val="00D74FA8"/>
    <w:rsid w:val="00D7766E"/>
    <w:rsid w:val="00D776A2"/>
    <w:rsid w:val="00D85AEA"/>
    <w:rsid w:val="00D86EFD"/>
    <w:rsid w:val="00D9138F"/>
    <w:rsid w:val="00D91431"/>
    <w:rsid w:val="00D915DD"/>
    <w:rsid w:val="00D9384F"/>
    <w:rsid w:val="00D94307"/>
    <w:rsid w:val="00D953A5"/>
    <w:rsid w:val="00D95B4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B80"/>
    <w:rsid w:val="00E05035"/>
    <w:rsid w:val="00E11B6E"/>
    <w:rsid w:val="00E11CF0"/>
    <w:rsid w:val="00E1270E"/>
    <w:rsid w:val="00E12AF5"/>
    <w:rsid w:val="00E131C5"/>
    <w:rsid w:val="00E135E4"/>
    <w:rsid w:val="00E140EC"/>
    <w:rsid w:val="00E14C0C"/>
    <w:rsid w:val="00E14CA3"/>
    <w:rsid w:val="00E14F30"/>
    <w:rsid w:val="00E15467"/>
    <w:rsid w:val="00E1780F"/>
    <w:rsid w:val="00E211DF"/>
    <w:rsid w:val="00E2241E"/>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0D87"/>
    <w:rsid w:val="00EC35CE"/>
    <w:rsid w:val="00EC4BDA"/>
    <w:rsid w:val="00ED09C7"/>
    <w:rsid w:val="00ED1565"/>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DF1"/>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
    <w:unhideWhenUsed/>
    <w:qFormat/>
    <w:rsid w:val="004340D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340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afff4">
    <w:name w:val="Нормальный (таблица)"/>
    <w:basedOn w:val="a"/>
    <w:next w:val="a"/>
    <w:uiPriority w:val="99"/>
    <w:rsid w:val="004340D8"/>
    <w:pPr>
      <w:widowControl w:val="0"/>
      <w:suppressAutoHyphens w:val="0"/>
      <w:autoSpaceDE w:val="0"/>
      <w:autoSpaceDN w:val="0"/>
      <w:adjustRightInd w:val="0"/>
      <w:jc w:val="both"/>
    </w:pPr>
    <w:rPr>
      <w:rFonts w:ascii="Arial" w:eastAsiaTheme="minorEastAsia" w:hAnsi="Arial" w:cs="Arial"/>
      <w:lang w:eastAsia="ru-RU"/>
    </w:rPr>
  </w:style>
  <w:style w:type="paragraph" w:customStyle="1" w:styleId="afff5">
    <w:name w:val="Прижатый влево"/>
    <w:basedOn w:val="a"/>
    <w:next w:val="a"/>
    <w:uiPriority w:val="99"/>
    <w:rsid w:val="004340D8"/>
    <w:pPr>
      <w:widowControl w:val="0"/>
      <w:suppressAutoHyphens w:val="0"/>
      <w:autoSpaceDE w:val="0"/>
      <w:autoSpaceDN w:val="0"/>
      <w:adjustRightInd w:val="0"/>
    </w:pPr>
    <w:rPr>
      <w:rFonts w:ascii="Arial" w:eastAsiaTheme="minorEastAsia" w:hAnsi="Arial" w:cs="Arial"/>
      <w:lang w:eastAsia="ru-RU"/>
    </w:rPr>
  </w:style>
  <w:style w:type="character" w:customStyle="1" w:styleId="50">
    <w:name w:val="Заголовок 5 Знак"/>
    <w:basedOn w:val="a0"/>
    <w:link w:val="5"/>
    <w:uiPriority w:val="9"/>
    <w:rsid w:val="004340D8"/>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sid w:val="004340D8"/>
    <w:rPr>
      <w:rFonts w:asciiTheme="majorHAnsi" w:eastAsiaTheme="majorEastAsia" w:hAnsiTheme="majorHAnsi" w:cstheme="majorBidi"/>
      <w:i/>
      <w:iCs/>
      <w:color w:val="243F60" w:themeColor="accent1" w:themeShade="7F"/>
      <w:sz w:val="24"/>
      <w:szCs w:val="24"/>
      <w:lang w:eastAsia="ar-SA"/>
    </w:rPr>
  </w:style>
  <w:style w:type="paragraph" w:styleId="afff6">
    <w:name w:val="List Continue"/>
    <w:basedOn w:val="a"/>
    <w:uiPriority w:val="99"/>
    <w:semiHidden/>
    <w:unhideWhenUsed/>
    <w:rsid w:val="004340D8"/>
    <w:pPr>
      <w:spacing w:after="120"/>
      <w:ind w:left="283"/>
      <w:contextualSpacing/>
    </w:pPr>
  </w:style>
  <w:style w:type="paragraph" w:styleId="27">
    <w:name w:val="Body Text Indent 2"/>
    <w:basedOn w:val="a"/>
    <w:link w:val="213"/>
    <w:uiPriority w:val="99"/>
    <w:semiHidden/>
    <w:unhideWhenUsed/>
    <w:rsid w:val="004340D8"/>
    <w:pPr>
      <w:spacing w:after="120" w:line="480" w:lineRule="auto"/>
      <w:ind w:left="283"/>
    </w:pPr>
  </w:style>
  <w:style w:type="character" w:customStyle="1" w:styleId="213">
    <w:name w:val="Основной текст с отступом 2 Знак1"/>
    <w:basedOn w:val="a0"/>
    <w:link w:val="27"/>
    <w:uiPriority w:val="99"/>
    <w:semiHidden/>
    <w:rsid w:val="004340D8"/>
    <w:rPr>
      <w:sz w:val="24"/>
      <w:szCs w:val="24"/>
      <w:lang w:eastAsia="ar-SA"/>
    </w:rPr>
  </w:style>
  <w:style w:type="paragraph" w:customStyle="1" w:styleId="afff7">
    <w:name w:val="Îáû÷íûé"/>
    <w:uiPriority w:val="99"/>
    <w:rsid w:val="004340D8"/>
  </w:style>
  <w:style w:type="paragraph" w:customStyle="1" w:styleId="43">
    <w:name w:val="Обычный4"/>
    <w:uiPriority w:val="99"/>
    <w:rsid w:val="004340D8"/>
  </w:style>
  <w:style w:type="paragraph" w:customStyle="1" w:styleId="Style5">
    <w:name w:val="Style5"/>
    <w:basedOn w:val="a"/>
    <w:uiPriority w:val="99"/>
    <w:rsid w:val="004340D8"/>
    <w:pPr>
      <w:widowControl w:val="0"/>
      <w:suppressAutoHyphens w:val="0"/>
      <w:autoSpaceDE w:val="0"/>
      <w:autoSpaceDN w:val="0"/>
      <w:adjustRightInd w:val="0"/>
      <w:spacing w:line="280" w:lineRule="exact"/>
      <w:ind w:firstLine="727"/>
      <w:jc w:val="both"/>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garantF1://12029475.28" TargetMode="External"/><Relationship Id="rId26" Type="http://schemas.openxmlformats.org/officeDocument/2006/relationships/hyperlink" Target="garantF1://3824656.0" TargetMode="External"/><Relationship Id="rId39" Type="http://schemas.openxmlformats.org/officeDocument/2006/relationships/hyperlink" Target="mailto:trcont@rcont.ru" TargetMode="External"/><Relationship Id="rId3" Type="http://schemas.openxmlformats.org/officeDocument/2006/relationships/customXml" Target="../customXml/item3.xml"/><Relationship Id="rId21" Type="http://schemas.openxmlformats.org/officeDocument/2006/relationships/hyperlink" Target="garantF1://3824472.2" TargetMode="External"/><Relationship Id="rId34"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garantF1://3824363.0" TargetMode="External"/><Relationship Id="rId33" Type="http://schemas.openxmlformats.org/officeDocument/2006/relationships/hyperlink" Target="http://www.trcont.com/" TargetMode="External"/><Relationship Id="rId38" Type="http://schemas.openxmlformats.org/officeDocument/2006/relationships/hyperlink" Target="consultantplus://offline/ref=0BE815960CF1E841740C9C51B030EEDB004015BB314CCF0843FE13F0CF1FE0AE58D74DAEB84B4187E3665EJ8N"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1.emf"/><Relationship Id="rId29" Type="http://schemas.openxmlformats.org/officeDocument/2006/relationships/hyperlink" Target="consultantplus://offline/ref=CFD8114E886EBF82706109C8B913F869852B482A90BC3C4F37F251C6980FB9k2S9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garantF1://70094498.0" TargetMode="External"/><Relationship Id="rId32" Type="http://schemas.openxmlformats.org/officeDocument/2006/relationships/hyperlink" Target="mailto:DedeAV@trcont.r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garantF1://3824363.0" TargetMode="External"/><Relationship Id="rId28" Type="http://schemas.openxmlformats.org/officeDocument/2006/relationships/hyperlink" Target="consultantplus://offline/ref=CFD8114E886EBF82706109C8B913F869852B482A93B83D4A37F251C6980FB9297ADD16DBA083CFEE8C75kFSEO"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garantF1://3819300.0" TargetMode="External"/><Relationship Id="rId31" Type="http://schemas.openxmlformats.org/officeDocument/2006/relationships/hyperlink" Target="consultantplus://offline/ref=0BE815960CF1E841740C9C51B030EEDB004015BB314CCF0843FE13F0CF1FE0AE58D74DAEB84B4187E3665EJ8N"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yperlink" Target="garantF1://5270916.34" TargetMode="External"/><Relationship Id="rId27" Type="http://schemas.openxmlformats.org/officeDocument/2006/relationships/hyperlink" Target="garantF1://3819300.0" TargetMode="External"/><Relationship Id="rId30" Type="http://schemas.openxmlformats.org/officeDocument/2006/relationships/hyperlink" Target="consultantplus://offline/ref=CFD8114E886EBF82706109C8B913F869852B482992BC394D37F251C6980FB9297ADD16DBA083CFEE8C75kFSCO"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4C5EC8-71C2-46A7-94C3-8E7CDCC2B8F9}">
  <ds:schemaRefs>
    <ds:schemaRef ds:uri="http://schemas.openxmlformats.org/officeDocument/2006/bibliography"/>
  </ds:schemaRefs>
</ds:datastoreItem>
</file>

<file path=customXml/itemProps4.xml><?xml version="1.0" encoding="utf-8"?>
<ds:datastoreItem xmlns:ds="http://schemas.openxmlformats.org/officeDocument/2006/customXml" ds:itemID="{8380A5F4-1739-4BE1-98E2-C0B4C9AB2131}">
  <ds:schemaRefs>
    <ds:schemaRef ds:uri="http://schemas.openxmlformats.org/officeDocument/2006/bibliography"/>
  </ds:schemaRefs>
</ds:datastoreItem>
</file>

<file path=customXml/itemProps5.xml><?xml version="1.0" encoding="utf-8"?>
<ds:datastoreItem xmlns:ds="http://schemas.openxmlformats.org/officeDocument/2006/customXml" ds:itemID="{8E9CF72B-A082-43DF-9C86-C2F0A9916229}">
  <ds:schemaRefs>
    <ds:schemaRef ds:uri="http://schemas.openxmlformats.org/officeDocument/2006/bibliography"/>
  </ds:schemaRefs>
</ds:datastoreItem>
</file>

<file path=customXml/itemProps6.xml><?xml version="1.0" encoding="utf-8"?>
<ds:datastoreItem xmlns:ds="http://schemas.openxmlformats.org/officeDocument/2006/customXml" ds:itemID="{51566A5C-E812-4E10-AEC1-8848CE2B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18969</Words>
  <Characters>108129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126845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Титков Сергей Николаевич</cp:lastModifiedBy>
  <cp:revision>3</cp:revision>
  <cp:lastPrinted>2017-12-27T07:55:00Z</cp:lastPrinted>
  <dcterms:created xsi:type="dcterms:W3CDTF">2017-12-27T11:03:00Z</dcterms:created>
  <dcterms:modified xsi:type="dcterms:W3CDTF">2017-12-27T11:15:00Z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