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F2787" w:rsidRPr="006D2B87" w:rsidRDefault="008F2787" w:rsidP="008F2787">
      <w:pPr>
        <w:tabs>
          <w:tab w:val="left" w:pos="4962"/>
        </w:tabs>
        <w:ind w:left="4820"/>
        <w:rPr>
          <w:b/>
          <w:bCs/>
          <w:sz w:val="28"/>
          <w:szCs w:val="28"/>
        </w:rPr>
      </w:pPr>
      <w:r>
        <w:rPr>
          <w:b/>
          <w:bCs/>
          <w:sz w:val="28"/>
          <w:szCs w:val="28"/>
        </w:rPr>
        <w:t>УТВЕРЖДАЮ</w:t>
      </w:r>
    </w:p>
    <w:p w:rsidR="008F2787" w:rsidRPr="006D2B87" w:rsidRDefault="008F2787" w:rsidP="008F2787">
      <w:pPr>
        <w:tabs>
          <w:tab w:val="left" w:pos="4962"/>
        </w:tabs>
        <w:ind w:left="4820"/>
        <w:rPr>
          <w:rFonts w:eastAsia="Arial Unicode MS"/>
          <w:b/>
          <w:bCs/>
          <w:sz w:val="28"/>
          <w:szCs w:val="28"/>
        </w:rPr>
      </w:pPr>
    </w:p>
    <w:p w:rsidR="00153B19" w:rsidRDefault="00FC477E">
      <w:pPr>
        <w:tabs>
          <w:tab w:val="left" w:pos="4962"/>
        </w:tabs>
        <w:ind w:left="4820"/>
        <w:rPr>
          <w:b/>
          <w:bCs/>
          <w:sz w:val="28"/>
          <w:szCs w:val="28"/>
        </w:rPr>
      </w:pPr>
      <w:r>
        <w:rPr>
          <w:b/>
          <w:bCs/>
          <w:sz w:val="28"/>
          <w:szCs w:val="28"/>
        </w:rPr>
        <w:t>Председатель Конкурсной комиссии аппарата управления ПАО</w:t>
      </w:r>
      <w:r>
        <w:rPr>
          <w:b/>
          <w:bCs/>
          <w:sz w:val="28"/>
          <w:szCs w:val="28"/>
          <w:lang w:val="en-US"/>
        </w:rPr>
        <w:t> </w:t>
      </w:r>
      <w:r>
        <w:rPr>
          <w:b/>
          <w:bCs/>
          <w:sz w:val="28"/>
          <w:szCs w:val="28"/>
        </w:rPr>
        <w:t xml:space="preserve">«ТрансКонтейнер» </w:t>
      </w:r>
    </w:p>
    <w:p w:rsidR="008F2787" w:rsidRPr="006D2B87" w:rsidRDefault="008F2787" w:rsidP="008F2787">
      <w:pPr>
        <w:tabs>
          <w:tab w:val="left" w:pos="4962"/>
        </w:tabs>
        <w:ind w:left="4820"/>
        <w:rPr>
          <w:b/>
          <w:bCs/>
          <w:sz w:val="28"/>
          <w:szCs w:val="28"/>
        </w:rPr>
      </w:pPr>
    </w:p>
    <w:p w:rsidR="00514363" w:rsidRDefault="008F2787" w:rsidP="008F2787">
      <w:pPr>
        <w:tabs>
          <w:tab w:val="left" w:pos="4962"/>
        </w:tabs>
        <w:ind w:left="4820"/>
        <w:rPr>
          <w:b/>
          <w:bCs/>
          <w:sz w:val="28"/>
          <w:szCs w:val="28"/>
        </w:rPr>
      </w:pPr>
      <w:r>
        <w:rPr>
          <w:b/>
          <w:bCs/>
          <w:sz w:val="28"/>
          <w:szCs w:val="28"/>
        </w:rPr>
        <w:t xml:space="preserve">____________________ </w:t>
      </w:r>
    </w:p>
    <w:p w:rsidR="00153B19" w:rsidRDefault="00FC477E">
      <w:pPr>
        <w:tabs>
          <w:tab w:val="left" w:pos="4962"/>
        </w:tabs>
        <w:ind w:left="4820"/>
        <w:rPr>
          <w:b/>
          <w:bCs/>
          <w:sz w:val="28"/>
          <w:szCs w:val="28"/>
        </w:rPr>
      </w:pPr>
      <w:r>
        <w:rPr>
          <w:b/>
          <w:bCs/>
          <w:sz w:val="28"/>
          <w:szCs w:val="28"/>
        </w:rPr>
        <w:t>Виктор Викторович Шекшуев</w:t>
      </w:r>
    </w:p>
    <w:p w:rsidR="008F2787" w:rsidRPr="006D2B87" w:rsidRDefault="008F2787" w:rsidP="008F2787">
      <w:pPr>
        <w:tabs>
          <w:tab w:val="left" w:pos="4962"/>
        </w:tabs>
        <w:ind w:left="4820"/>
        <w:rPr>
          <w:rFonts w:eastAsia="Arial Unicode MS"/>
        </w:rPr>
      </w:pPr>
    </w:p>
    <w:p w:rsidR="00153B19" w:rsidRDefault="00FC477E">
      <w:pPr>
        <w:tabs>
          <w:tab w:val="left" w:pos="4962"/>
        </w:tabs>
        <w:ind w:left="4820"/>
        <w:rPr>
          <w:b/>
          <w:bCs/>
          <w:sz w:val="28"/>
        </w:rPr>
      </w:pPr>
      <w:r>
        <w:rPr>
          <w:b/>
          <w:bCs/>
          <w:sz w:val="28"/>
        </w:rPr>
        <w:t>«</w:t>
      </w:r>
      <w:r w:rsidR="00130EA2" w:rsidRPr="00421CC9">
        <w:rPr>
          <w:b/>
          <w:bCs/>
          <w:sz w:val="28"/>
        </w:rPr>
        <w:t>29</w:t>
      </w:r>
      <w:r>
        <w:rPr>
          <w:b/>
          <w:bCs/>
          <w:sz w:val="28"/>
        </w:rPr>
        <w:t>» декабря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СУБЪЕКТОВ МАЛОГО И СРЕДНЕГО ПРЕДПРИНИМАТЕЛЬСТВА К УЧАСТИЮ В ЗАПРОСЕ ПРЕДЛОЖЕНИЙ)</w:t>
      </w:r>
    </w:p>
    <w:p w:rsidR="000A2D97" w:rsidRDefault="000A2D97">
      <w:pPr>
        <w:spacing w:after="120"/>
        <w:ind w:firstLine="709"/>
        <w:jc w:val="center"/>
        <w:rPr>
          <w:b/>
          <w:bCs/>
          <w:sz w:val="32"/>
          <w:szCs w:val="32"/>
        </w:rPr>
      </w:pPr>
    </w:p>
    <w:p w:rsidR="007D6548" w:rsidRDefault="006400A0" w:rsidP="00D139B6">
      <w:pPr>
        <w:pStyle w:val="1"/>
        <w:tabs>
          <w:tab w:val="num" w:pos="432"/>
        </w:tabs>
        <w:spacing w:before="0" w:after="0"/>
        <w:jc w:val="center"/>
      </w:pPr>
      <w:r>
        <w:t>Раздел 1. Общие положения</w:t>
      </w:r>
    </w:p>
    <w:p w:rsidR="00D139B6" w:rsidRPr="00D139B6" w:rsidRDefault="00D139B6" w:rsidP="00D139B6"/>
    <w:p w:rsidR="007D6548" w:rsidRDefault="00B4382C" w:rsidP="00D139B6">
      <w:pPr>
        <w:pStyle w:val="2"/>
        <w:spacing w:before="0" w:after="0"/>
        <w:ind w:firstLine="709"/>
        <w:rPr>
          <w:rFonts w:cs="Times New Roman"/>
          <w:i w:val="0"/>
          <w:iCs w:val="0"/>
        </w:rPr>
      </w:pPr>
      <w:r>
        <w:rPr>
          <w:rFonts w:cs="Times New Roman"/>
          <w:i w:val="0"/>
          <w:iCs w:val="0"/>
        </w:rPr>
        <w:t>1.1. Общие положения</w:t>
      </w:r>
    </w:p>
    <w:p w:rsidR="00271031" w:rsidRPr="00271031" w:rsidRDefault="0063363D" w:rsidP="00113B6F">
      <w:pPr>
        <w:pStyle w:val="19"/>
        <w:numPr>
          <w:ilvl w:val="2"/>
          <w:numId w:val="1"/>
        </w:numPr>
        <w:ind w:left="0" w:firstLine="709"/>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271031" w:rsidRPr="00271031" w:rsidRDefault="00271031" w:rsidP="00271031">
      <w:pPr>
        <w:pStyle w:val="19"/>
        <w:ind w:firstLine="709"/>
        <w:rPr>
          <w:szCs w:val="28"/>
        </w:rPr>
      </w:pPr>
      <w:r>
        <w:rPr>
          <w:szCs w:val="28"/>
        </w:rPr>
        <w:t xml:space="preserve">а) положениями Федерального закона от 18 июля 2011 г. № 223-ФЗ «О закупках товаров, работ, услуг отдельными видами юридических лиц»; </w:t>
      </w:r>
    </w:p>
    <w:p w:rsidR="00271031" w:rsidRPr="00271031" w:rsidRDefault="00271031" w:rsidP="00271031">
      <w:pPr>
        <w:pStyle w:val="19"/>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B3314" w:rsidRDefault="00271031" w:rsidP="00271031">
      <w:pPr>
        <w:pStyle w:val="19"/>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p>
    <w:p w:rsidR="00153B19" w:rsidRDefault="00FC477E">
      <w:pPr>
        <w:pStyle w:val="19"/>
        <w:ind w:firstLine="709"/>
      </w:pPr>
      <w:bookmarkStart w:id="0" w:name="OLE_LINK4"/>
      <w:bookmarkStart w:id="1" w:name="OLE_LINK3"/>
      <w:r>
        <w:rPr>
          <w:snapToGrid w:val="0"/>
        </w:rPr>
        <w:t>Запрос предложений среди субъектов малого и среднего предпринимательства № ЗП-МСП</w:t>
      </w:r>
      <w:r w:rsidR="00431988">
        <w:rPr>
          <w:snapToGrid w:val="0"/>
        </w:rPr>
        <w:t>-ЦКПЗС-</w:t>
      </w:r>
      <w:r>
        <w:rPr>
          <w:snapToGrid w:val="0"/>
        </w:rPr>
        <w:t>17</w:t>
      </w:r>
      <w:r w:rsidR="00431988">
        <w:rPr>
          <w:snapToGrid w:val="0"/>
        </w:rPr>
        <w:t xml:space="preserve">-0139 </w:t>
      </w:r>
      <w:r>
        <w:rPr>
          <w:snapToGrid w:val="0"/>
        </w:rPr>
        <w:t>по предмету закупки «Капитальный ремонт внутренних нежилых помещений, расположенных по адресу: г. Москва, Оружейный переулок, д. 19, условный номер 77-77-11/151/2012-721»</w:t>
      </w:r>
      <w:bookmarkEnd w:id="0"/>
      <w:bookmarkEnd w:id="1"/>
      <w:r>
        <w:rPr>
          <w:i/>
          <w:snapToGrid w:val="0"/>
          <w:szCs w:val="28"/>
        </w:rPr>
        <w:t xml:space="preserve">. </w:t>
      </w:r>
      <w:r>
        <w:rPr>
          <w:szCs w:val="28"/>
        </w:rPr>
        <w:t>(далее – Запрос предложений)</w:t>
      </w:r>
      <w:r>
        <w:t>.</w:t>
      </w:r>
    </w:p>
    <w:p w:rsidR="00144E2B" w:rsidRPr="00144E2B" w:rsidRDefault="00144E2B" w:rsidP="00113B6F">
      <w:pPr>
        <w:pStyle w:val="19"/>
        <w:numPr>
          <w:ilvl w:val="2"/>
          <w:numId w:val="1"/>
        </w:numPr>
        <w:ind w:left="0" w:firstLine="709"/>
      </w:pPr>
      <w:r>
        <w:t>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113B6F">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113B6F">
      <w:pPr>
        <w:pStyle w:val="19"/>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113B6F">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 задании и Информационной карте (разделы 4 и 5 соответственно настоящей документации о закупке).</w:t>
      </w:r>
    </w:p>
    <w:p w:rsidR="00A647EF" w:rsidRPr="00D32FFA" w:rsidRDefault="002C7848" w:rsidP="00113B6F">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13B6F">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113B6F">
      <w:pPr>
        <w:pStyle w:val="19"/>
        <w:numPr>
          <w:ilvl w:val="2"/>
          <w:numId w:val="1"/>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113B6F">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13B6F">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113B6F">
      <w:pPr>
        <w:pStyle w:val="19"/>
        <w:numPr>
          <w:ilvl w:val="2"/>
          <w:numId w:val="1"/>
        </w:numPr>
        <w:ind w:left="0" w:firstLine="709"/>
        <w:rPr>
          <w:szCs w:val="28"/>
        </w:rPr>
      </w:pPr>
      <w:r>
        <w:t xml:space="preserve">Заявки рассматриваются как обязательства претендентов. </w:t>
      </w:r>
      <w:r>
        <w:br/>
        <w:t xml:space="preserve">ПАО «ТрансКонтейнер» вправе требовать от победителя /победителей Запроса предложений заключения договора на условиях, предложенных в его Заявке. </w:t>
      </w:r>
      <w:r>
        <w:rPr>
          <w:szCs w:val="28"/>
        </w:rPr>
        <w:t xml:space="preserve">Для всех претендентов на участие в Запросе предложений устанавливаются единые требования. </w:t>
      </w:r>
    </w:p>
    <w:p w:rsidR="007D6548" w:rsidRPr="00D32FFA" w:rsidRDefault="003E2C12" w:rsidP="00113B6F">
      <w:pPr>
        <w:pStyle w:val="19"/>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113B6F">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
    <w:p w:rsidR="007D6548" w:rsidRPr="00D32FFA" w:rsidRDefault="007D6548" w:rsidP="00113B6F">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113B6F">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113B6F">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113B6F">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13B6F">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113B6F">
      <w:pPr>
        <w:pStyle w:val="19"/>
        <w:widowControl w:val="0"/>
        <w:numPr>
          <w:ilvl w:val="2"/>
          <w:numId w:val="1"/>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153B19" w:rsidRDefault="00FC477E" w:rsidP="00113B6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D139B6" w:rsidRDefault="00E347BF" w:rsidP="00D139B6">
      <w:pPr>
        <w:pStyle w:val="2"/>
        <w:spacing w:before="0" w:after="0"/>
        <w:ind w:firstLine="709"/>
        <w:rPr>
          <w:rFonts w:cs="Times New Roman"/>
          <w:i w:val="0"/>
          <w:iCs w:val="0"/>
        </w:rPr>
      </w:pPr>
      <w:r>
        <w:rPr>
          <w:rFonts w:cs="Times New Roman"/>
          <w:i w:val="0"/>
          <w:iCs w:val="0"/>
        </w:rPr>
        <w:t>1.2. Разъяснения положений документации о закупке.</w:t>
      </w:r>
    </w:p>
    <w:p w:rsidR="007D6548" w:rsidRPr="00D32FFA" w:rsidRDefault="005058F1" w:rsidP="00113B6F">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w:t>
      </w:r>
      <w:r>
        <w:rPr>
          <w:rFonts w:eastAsia="MS Mincho"/>
          <w:sz w:val="28"/>
          <w:szCs w:val="28"/>
        </w:rPr>
        <w:lastRenderedPageBreak/>
        <w:t xml:space="preserve">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D32FFA" w:rsidRDefault="007D6548" w:rsidP="00113B6F">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113B6F">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113B6F">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113B6F">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113B6F">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139B6" w:rsidRDefault="00E347BF" w:rsidP="00D139B6">
      <w:pPr>
        <w:pStyle w:val="2"/>
        <w:spacing w:before="0" w:after="0"/>
        <w:ind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113B6F">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дополнения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113B6F">
      <w:pPr>
        <w:numPr>
          <w:ilvl w:val="0"/>
          <w:numId w:val="7"/>
        </w:numPr>
        <w:ind w:left="0" w:firstLine="709"/>
        <w:jc w:val="both"/>
        <w:rPr>
          <w:sz w:val="28"/>
          <w:szCs w:val="28"/>
        </w:rPr>
      </w:pPr>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w:t>
      </w:r>
      <w:r>
        <w:rPr>
          <w:sz w:val="28"/>
          <w:szCs w:val="28"/>
        </w:rPr>
        <w:lastRenderedPageBreak/>
        <w:t xml:space="preserve">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113B6F">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A51C06" w:rsidRPr="00386466" w:rsidRDefault="00A51C06" w:rsidP="00A51C06">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A51C06" w:rsidRPr="00C25469" w:rsidRDefault="00A51C06" w:rsidP="00A51C06">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51C06" w:rsidRPr="00C25469" w:rsidRDefault="00A51C06" w:rsidP="00A51C06">
      <w:pPr>
        <w:pStyle w:val="affb"/>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51C06" w:rsidRPr="00C25469" w:rsidRDefault="00A51C06" w:rsidP="00A51C06">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A51C06" w:rsidRPr="00C25469" w:rsidRDefault="00A51C06" w:rsidP="00A51C0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A51C06" w:rsidRPr="00C25469" w:rsidRDefault="00A51C06" w:rsidP="00A51C06">
      <w:pPr>
        <w:pStyle w:val="affb"/>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A51C06" w:rsidRPr="00C25469" w:rsidRDefault="00A51C06" w:rsidP="00A51C06">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A51C06" w:rsidRPr="00C25469" w:rsidRDefault="00A51C06" w:rsidP="00A51C0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A51C06" w:rsidRDefault="00A51C06" w:rsidP="00A51C0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A51C06" w:rsidRPr="00386466" w:rsidRDefault="00A51C06" w:rsidP="00A51C06">
      <w:pPr>
        <w:pStyle w:val="affb"/>
        <w:spacing w:before="0" w:after="0"/>
        <w:ind w:firstLine="709"/>
        <w:jc w:val="both"/>
        <w:rPr>
          <w:color w:val="000000"/>
          <w:sz w:val="28"/>
          <w:szCs w:val="28"/>
        </w:rPr>
      </w:pPr>
    </w:p>
    <w:p w:rsidR="007D6548" w:rsidRDefault="00A51C06" w:rsidP="00D139B6">
      <w:pPr>
        <w:pStyle w:val="1"/>
        <w:tabs>
          <w:tab w:val="num" w:pos="432"/>
        </w:tabs>
        <w:spacing w:before="0" w:after="0"/>
        <w:jc w:val="center"/>
      </w:pPr>
      <w:r>
        <w:t xml:space="preserve"> Раздел 2. Обязательные и квалификационные требования к претендентам/участникам, оценка Заявок участников</w:t>
      </w:r>
    </w:p>
    <w:p w:rsidR="00D139B6" w:rsidRPr="00D139B6" w:rsidRDefault="00D139B6" w:rsidP="00D139B6"/>
    <w:p w:rsidR="00997B7D" w:rsidRPr="00D32FFA" w:rsidRDefault="00737675" w:rsidP="00113B6F">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13B6F">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выполнения работ, оказания услуг, поставки товаров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«ТрансКонтейнер»;</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139B6" w:rsidRDefault="00737675" w:rsidP="00113B6F">
      <w:pPr>
        <w:pStyle w:val="2"/>
        <w:numPr>
          <w:ilvl w:val="1"/>
          <w:numId w:val="1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13B6F">
      <w:pPr>
        <w:pStyle w:val="afa"/>
        <w:numPr>
          <w:ilvl w:val="0"/>
          <w:numId w:val="13"/>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139B6" w:rsidRDefault="002410DF" w:rsidP="00113B6F">
      <w:pPr>
        <w:pStyle w:val="2"/>
        <w:numPr>
          <w:ilvl w:val="1"/>
          <w:numId w:val="18"/>
        </w:numPr>
        <w:spacing w:before="0" w:after="0"/>
        <w:ind w:left="0" w:firstLine="709"/>
        <w:jc w:val="both"/>
        <w:rPr>
          <w:rFonts w:cs="Times New Roman"/>
          <w:i w:val="0"/>
        </w:rPr>
      </w:pPr>
      <w:r>
        <w:rPr>
          <w:rFonts w:cs="Times New Roman"/>
          <w:i w:val="0"/>
        </w:rPr>
        <w:t>Представление документов</w:t>
      </w:r>
    </w:p>
    <w:p w:rsidR="00737675" w:rsidRPr="00D32FFA" w:rsidRDefault="00737675" w:rsidP="00113B6F">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113B6F">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153B19" w:rsidRDefault="00FC477E" w:rsidP="00113B6F">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6672B1" w:rsidRPr="00540307" w:rsidRDefault="006672B1" w:rsidP="00113B6F">
      <w:pPr>
        <w:pStyle w:val="aff7"/>
        <w:numPr>
          <w:ilvl w:val="0"/>
          <w:numId w:val="3"/>
        </w:numPr>
        <w:ind w:left="0" w:firstLine="720"/>
        <w:jc w:val="both"/>
        <w:rPr>
          <w:sz w:val="28"/>
          <w:szCs w:val="28"/>
        </w:rPr>
      </w:pPr>
      <w:r>
        <w:rPr>
          <w:sz w:val="28"/>
          <w:szCs w:val="28"/>
        </w:rPr>
        <w:lastRenderedPageBreak/>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Запросе предложений в виде отдельного файла в формате *.pdf на электронном носителе </w:t>
      </w:r>
      <w:r>
        <w:rPr>
          <w:rFonts w:eastAsia="MS Mincho"/>
          <w:sz w:val="28"/>
          <w:szCs w:val="28"/>
        </w:rPr>
        <w:t>вложенном в письмо (конверт) с заявкой на участие в Запросе предложений, в соответствии с подпунктом 3.1.7 документации о закупке.</w:t>
      </w:r>
    </w:p>
    <w:p w:rsidR="006672B1" w:rsidRPr="005C0652" w:rsidRDefault="006672B1" w:rsidP="006672B1">
      <w:pPr>
        <w:ind w:firstLine="709"/>
        <w:jc w:val="both"/>
        <w:rPr>
          <w:sz w:val="28"/>
          <w:szCs w:val="28"/>
        </w:rPr>
      </w:pPr>
      <w:r>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7D6548" w:rsidRDefault="006672B1" w:rsidP="00113B6F">
      <w:pPr>
        <w:pStyle w:val="afa"/>
        <w:numPr>
          <w:ilvl w:val="0"/>
          <w:numId w:val="3"/>
        </w:numPr>
        <w:tabs>
          <w:tab w:val="left" w:pos="1440"/>
        </w:tabs>
        <w:ind w:left="0" w:firstLine="720"/>
        <w:rPr>
          <w:sz w:val="28"/>
        </w:rPr>
      </w:pPr>
      <w:r>
        <w:rPr>
          <w:sz w:val="28"/>
        </w:rPr>
        <w:t xml:space="preserve"> 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13B6F">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113B6F">
      <w:pPr>
        <w:pStyle w:val="afa"/>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D32FFA" w:rsidRDefault="007D6548" w:rsidP="00113B6F">
      <w:pPr>
        <w:pStyle w:val="afa"/>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7D6548" w:rsidRPr="00D32FFA" w:rsidRDefault="007D6548" w:rsidP="00113B6F">
      <w:pPr>
        <w:pStyle w:val="afa"/>
        <w:numPr>
          <w:ilvl w:val="0"/>
          <w:numId w:val="3"/>
        </w:numPr>
        <w:tabs>
          <w:tab w:val="left" w:pos="0"/>
          <w:tab w:val="left" w:pos="1440"/>
        </w:tabs>
        <w:ind w:left="0" w:firstLine="720"/>
        <w:rPr>
          <w:sz w:val="28"/>
        </w:rPr>
      </w:pPr>
      <w:r>
        <w:rPr>
          <w:sz w:val="28"/>
        </w:rPr>
        <w:t>документы (копии документов), подтверждающие соответствие претендентов установленным требованиям настоящей документации о закупке и условиям допуска к участию в Запросе предложений и предусмотренные пунктами 2.1 и 2.2 настоящей документации по закупке;</w:t>
      </w:r>
    </w:p>
    <w:p w:rsidR="001174EB" w:rsidRPr="00D32FFA" w:rsidRDefault="001174EB" w:rsidP="00113B6F">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D32FFA" w:rsidRDefault="00551655" w:rsidP="001174EB">
      <w:pPr>
        <w:pStyle w:val="afa"/>
        <w:tabs>
          <w:tab w:val="left" w:pos="0"/>
          <w:tab w:val="left" w:pos="1440"/>
        </w:tabs>
        <w:ind w:left="720" w:firstLine="0"/>
        <w:rPr>
          <w:sz w:val="28"/>
        </w:rPr>
      </w:pPr>
    </w:p>
    <w:p w:rsidR="003C30F3" w:rsidRPr="00D139B6" w:rsidRDefault="003C30F3" w:rsidP="00113B6F">
      <w:pPr>
        <w:pStyle w:val="2"/>
        <w:numPr>
          <w:ilvl w:val="1"/>
          <w:numId w:val="18"/>
        </w:numPr>
        <w:spacing w:before="0" w:after="0"/>
        <w:ind w:left="0" w:firstLine="709"/>
        <w:jc w:val="both"/>
        <w:rPr>
          <w:rFonts w:cs="Times New Roman"/>
          <w:i w:val="0"/>
        </w:rPr>
      </w:pPr>
      <w:r>
        <w:rPr>
          <w:rFonts w:cs="Times New Roman"/>
          <w:i w:val="0"/>
        </w:rPr>
        <w:lastRenderedPageBreak/>
        <w:t>Заявка</w:t>
      </w:r>
    </w:p>
    <w:p w:rsidR="00D13938" w:rsidRPr="00737347" w:rsidRDefault="007D6548" w:rsidP="00113B6F">
      <w:pPr>
        <w:pStyle w:val="afa"/>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113B6F">
      <w:pPr>
        <w:pStyle w:val="afa"/>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7D6548" w:rsidRPr="00784507" w:rsidRDefault="007D6548" w:rsidP="00113B6F">
      <w:pPr>
        <w:pStyle w:val="afa"/>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784507" w:rsidRDefault="00FF06F2" w:rsidP="00113B6F">
      <w:pPr>
        <w:pStyle w:val="afa"/>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w:t>
      </w:r>
      <w:r>
        <w:t xml:space="preserve"> </w:t>
      </w:r>
      <w:r>
        <w:rPr>
          <w:sz w:val="28"/>
          <w:szCs w:val="28"/>
        </w:rPr>
        <w:t>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Запросе предложений.</w:t>
      </w:r>
    </w:p>
    <w:p w:rsidR="007D6548" w:rsidRPr="00D32FFA" w:rsidRDefault="007D6548" w:rsidP="00113B6F">
      <w:pPr>
        <w:pStyle w:val="afa"/>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113B6F">
      <w:pPr>
        <w:pStyle w:val="afa"/>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113B6F">
      <w:pPr>
        <w:pStyle w:val="afa"/>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113B6F">
      <w:pPr>
        <w:pStyle w:val="afa"/>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113B6F">
      <w:pPr>
        <w:pStyle w:val="afa"/>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113B6F">
      <w:pPr>
        <w:pStyle w:val="Default"/>
        <w:numPr>
          <w:ilvl w:val="2"/>
          <w:numId w:val="5"/>
        </w:numPr>
        <w:ind w:firstLine="720"/>
        <w:jc w:val="both"/>
        <w:rPr>
          <w:rFonts w:eastAsia="Times New Roman"/>
          <w:sz w:val="28"/>
          <w:szCs w:val="28"/>
        </w:rPr>
      </w:pPr>
      <w:r>
        <w:rPr>
          <w:rFonts w:eastAsia="Times New Roman"/>
          <w:sz w:val="28"/>
          <w:szCs w:val="28"/>
        </w:rPr>
        <w:lastRenderedPageBreak/>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13B6F">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13B6F">
      <w:pPr>
        <w:pStyle w:val="afa"/>
        <w:numPr>
          <w:ilvl w:val="2"/>
          <w:numId w:val="5"/>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3C30F3" w:rsidRPr="00D139B6" w:rsidRDefault="003C30F3" w:rsidP="00113B6F">
      <w:pPr>
        <w:pStyle w:val="2"/>
        <w:numPr>
          <w:ilvl w:val="1"/>
          <w:numId w:val="18"/>
        </w:numPr>
        <w:spacing w:before="0" w:after="0"/>
        <w:ind w:left="0" w:firstLine="709"/>
        <w:jc w:val="both"/>
        <w:rPr>
          <w:rFonts w:cs="Times New Roman"/>
          <w:i w:val="0"/>
        </w:rPr>
      </w:pPr>
      <w:r>
        <w:rPr>
          <w:rFonts w:cs="Times New Roman"/>
          <w:i w:val="0"/>
        </w:rPr>
        <w:t xml:space="preserve"> </w:t>
      </w:r>
      <w:r>
        <w:rPr>
          <w:rFonts w:cs="Times New Roman"/>
          <w:i w:val="0"/>
        </w:rPr>
        <w:tab/>
        <w:t xml:space="preserve">Срок и порядок подачи Заявок </w:t>
      </w:r>
    </w:p>
    <w:p w:rsidR="007D6548" w:rsidRPr="004314C8" w:rsidRDefault="004314C8" w:rsidP="00113B6F">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D64F1" w:rsidRPr="00D32FFA" w:rsidRDefault="005D64F1" w:rsidP="005D64F1">
      <w:pPr>
        <w:pStyle w:val="19"/>
        <w:widowControl w:val="0"/>
        <w:ind w:firstLine="708"/>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адресу(ам) электронной почты представителя(ей) Организатора, указанному(ым)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4306D" w:rsidRPr="002D2D73" w:rsidRDefault="00C4306D" w:rsidP="00113B6F">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C4306D" w:rsidP="00113B6F">
      <w:pPr>
        <w:pStyle w:val="afa"/>
        <w:numPr>
          <w:ilvl w:val="2"/>
          <w:numId w:val="4"/>
        </w:numPr>
        <w:ind w:left="0" w:firstLine="720"/>
        <w:rPr>
          <w:sz w:val="28"/>
        </w:rPr>
      </w:pPr>
      <w:r>
        <w:rPr>
          <w:sz w:val="28"/>
        </w:rPr>
        <w:t xml:space="preserve">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113B6F">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7D6548" w:rsidRPr="00D32FFA" w:rsidRDefault="007D6548">
      <w:pPr>
        <w:pStyle w:val="afa"/>
        <w:ind w:left="720" w:firstLine="0"/>
        <w:rPr>
          <w:sz w:val="28"/>
        </w:rPr>
      </w:pPr>
    </w:p>
    <w:p w:rsidR="002F1275" w:rsidRPr="00D139B6" w:rsidRDefault="003C30F3" w:rsidP="00113B6F">
      <w:pPr>
        <w:pStyle w:val="2"/>
        <w:numPr>
          <w:ilvl w:val="1"/>
          <w:numId w:val="18"/>
        </w:numPr>
        <w:spacing w:before="0" w:after="0"/>
        <w:ind w:left="0" w:firstLine="709"/>
        <w:jc w:val="both"/>
        <w:rPr>
          <w:rFonts w:cs="Times New Roman"/>
          <w:i w:val="0"/>
        </w:rPr>
      </w:pPr>
      <w:r>
        <w:rPr>
          <w:rFonts w:cs="Times New Roman"/>
          <w:i w:val="0"/>
        </w:rPr>
        <w:t xml:space="preserve"> </w:t>
      </w:r>
      <w:r>
        <w:rPr>
          <w:rFonts w:cs="Times New Roman"/>
          <w:i w:val="0"/>
        </w:rPr>
        <w:tab/>
        <w:t>Отзыв Заявок</w:t>
      </w:r>
    </w:p>
    <w:p w:rsidR="00237EE7" w:rsidRPr="00D32FFA" w:rsidRDefault="00237EE7" w:rsidP="009B0A27">
      <w:pPr>
        <w:pStyle w:val="afa"/>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6 </w:t>
      </w:r>
      <w:r>
        <w:rPr>
          <w:sz w:val="28"/>
        </w:rPr>
        <w:lastRenderedPageBreak/>
        <w:t xml:space="preserve">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674404" w:rsidRPr="00D139B6" w:rsidRDefault="00674404" w:rsidP="00113B6F">
      <w:pPr>
        <w:pStyle w:val="2"/>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113B6F">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113B6F">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113B6F">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13B6F">
      <w:pPr>
        <w:numPr>
          <w:ilvl w:val="0"/>
          <w:numId w:val="12"/>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113B6F">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13B6F">
      <w:pPr>
        <w:numPr>
          <w:ilvl w:val="0"/>
          <w:numId w:val="12"/>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13B6F">
      <w:pPr>
        <w:numPr>
          <w:ilvl w:val="0"/>
          <w:numId w:val="12"/>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 xml:space="preserve">и/или непредставления документов, подтверждающих соответствие этим </w:t>
      </w:r>
      <w:r>
        <w:rPr>
          <w:sz w:val="28"/>
        </w:rPr>
        <w:lastRenderedPageBreak/>
        <w:t>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5E2AFC" w:rsidRPr="005E2AFC" w:rsidRDefault="005E2AFC" w:rsidP="005E2AFC">
      <w:pPr>
        <w:pStyle w:val="afa"/>
        <w:rPr>
          <w:sz w:val="28"/>
        </w:rPr>
      </w:pPr>
      <w:r>
        <w:rPr>
          <w:sz w:val="28"/>
        </w:rPr>
        <w:t>Заявка не соответствует положениям технического задания документации о закупке;</w:t>
      </w:r>
    </w:p>
    <w:p w:rsidR="00602C50" w:rsidRPr="00602C50" w:rsidRDefault="00602C50" w:rsidP="00602C50">
      <w:pPr>
        <w:pStyle w:val="afa"/>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5E2AFC" w:rsidP="005E2AFC">
      <w:pPr>
        <w:pStyle w:val="afa"/>
        <w:ind w:firstLine="720"/>
        <w:rPr>
          <w:sz w:val="28"/>
        </w:rPr>
      </w:pPr>
      <w:r>
        <w:rPr>
          <w:sz w:val="28"/>
        </w:rPr>
        <w:t xml:space="preserve"> 4) если предложение о цене договора/ единичные расценки превышают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66580F" w:rsidRDefault="00243F0F" w:rsidP="00674404">
      <w:pPr>
        <w:pStyle w:val="afa"/>
        <w:ind w:firstLine="720"/>
        <w:rPr>
          <w:sz w:val="28"/>
        </w:rPr>
      </w:pPr>
      <w:r>
        <w:rPr>
          <w:sz w:val="28"/>
        </w:rPr>
        <w:t>6) невнесение обеспечения Заявки, если такое обеспечение предусмотрено пунктом 23 Информационной карты.</w:t>
      </w:r>
    </w:p>
    <w:p w:rsidR="00243F0F" w:rsidRPr="00D32FFA" w:rsidRDefault="00CE50A3" w:rsidP="00674404">
      <w:pPr>
        <w:pStyle w:val="afa"/>
        <w:ind w:firstLine="72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113B6F">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113B6F">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13B6F">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13B6F">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Default="00370C44" w:rsidP="00113B6F">
      <w:pPr>
        <w:pStyle w:val="2"/>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13B6F">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13B6F">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13B6F">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 При этом цена договора и/или единичные расценки оцениваются без учета НДС.</w:t>
      </w:r>
    </w:p>
    <w:p w:rsidR="007D6548" w:rsidRPr="00D32FFA" w:rsidRDefault="007D6548" w:rsidP="00113B6F">
      <w:pPr>
        <w:numPr>
          <w:ilvl w:val="0"/>
          <w:numId w:val="15"/>
        </w:numPr>
        <w:ind w:left="0" w:firstLine="709"/>
        <w:jc w:val="both"/>
        <w:rPr>
          <w:sz w:val="28"/>
          <w:szCs w:val="28"/>
        </w:rPr>
      </w:pPr>
      <w:r>
        <w:rPr>
          <w:sz w:val="28"/>
          <w:szCs w:val="28"/>
        </w:rPr>
        <w:lastRenderedPageBreak/>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13B6F">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13B6F">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13B6F">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13B6F">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113B6F">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a"/>
        <w:rPr>
          <w:sz w:val="28"/>
          <w:szCs w:val="28"/>
        </w:rPr>
      </w:pPr>
    </w:p>
    <w:p w:rsidR="00370C44" w:rsidRPr="00D32FFA" w:rsidRDefault="00370C44" w:rsidP="00113B6F">
      <w:pPr>
        <w:pStyle w:val="2"/>
        <w:numPr>
          <w:ilvl w:val="1"/>
          <w:numId w:val="18"/>
        </w:numPr>
        <w:spacing w:before="0" w:after="0"/>
        <w:ind w:left="0" w:firstLine="709"/>
        <w:jc w:val="both"/>
        <w:rPr>
          <w:rFonts w:eastAsia="MS Mincho" w:cs="Times New Roman"/>
          <w:i w:val="0"/>
          <w:iCs w:val="0"/>
        </w:rPr>
      </w:pPr>
      <w:r>
        <w:rPr>
          <w:rFonts w:cs="Times New Roman"/>
          <w:i w:val="0"/>
        </w:rPr>
        <w:t>Подведение итогов Запроса предложений</w:t>
      </w:r>
    </w:p>
    <w:p w:rsidR="007D6548" w:rsidRPr="00D32FFA" w:rsidRDefault="007D6548" w:rsidP="00113B6F">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113B6F">
      <w:pPr>
        <w:numPr>
          <w:ilvl w:val="0"/>
          <w:numId w:val="16"/>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113B6F">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13B6F">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113B6F">
      <w:pPr>
        <w:numPr>
          <w:ilvl w:val="0"/>
          <w:numId w:val="16"/>
        </w:numPr>
        <w:ind w:left="0" w:firstLine="709"/>
        <w:jc w:val="both"/>
        <w:rPr>
          <w:sz w:val="28"/>
          <w:szCs w:val="28"/>
        </w:rPr>
      </w:pPr>
      <w:r>
        <w:rPr>
          <w:sz w:val="28"/>
          <w:szCs w:val="28"/>
        </w:rPr>
        <w:lastRenderedPageBreak/>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113B6F">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113B6F">
      <w:pPr>
        <w:numPr>
          <w:ilvl w:val="0"/>
          <w:numId w:val="16"/>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7D6548" w:rsidRPr="00D32FFA" w:rsidRDefault="007D6548" w:rsidP="00113B6F">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113B6F">
      <w:pPr>
        <w:numPr>
          <w:ilvl w:val="0"/>
          <w:numId w:val="16"/>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113B6F">
      <w:pPr>
        <w:numPr>
          <w:ilvl w:val="0"/>
          <w:numId w:val="16"/>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113B6F">
      <w:pPr>
        <w:numPr>
          <w:ilvl w:val="0"/>
          <w:numId w:val="16"/>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76765B" w:rsidRPr="00812135" w:rsidRDefault="0076765B" w:rsidP="00113B6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76765B" w:rsidRDefault="0076765B" w:rsidP="0076765B">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6765B" w:rsidRDefault="0076765B" w:rsidP="0076765B">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76765B" w:rsidRDefault="0076765B" w:rsidP="0076765B">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456B57" w:rsidRPr="00456B57" w:rsidRDefault="007D6548" w:rsidP="00113B6F">
      <w:pPr>
        <w:pStyle w:val="2"/>
        <w:numPr>
          <w:ilvl w:val="1"/>
          <w:numId w:val="18"/>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113B6F">
      <w:pPr>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Pr="00D32FFA" w:rsidRDefault="00370C44" w:rsidP="00113B6F">
      <w:pPr>
        <w:numPr>
          <w:ilvl w:val="0"/>
          <w:numId w:val="17"/>
        </w:numPr>
        <w:ind w:left="0" w:firstLine="709"/>
        <w:jc w:val="both"/>
        <w:rPr>
          <w:sz w:val="28"/>
          <w:szCs w:val="28"/>
        </w:rPr>
      </w:pPr>
      <w:r>
        <w:rPr>
          <w:sz w:val="28"/>
          <w:szCs w:val="28"/>
        </w:rPr>
        <w:lastRenderedPageBreak/>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не превышающем 5 рабочих дней с даты получения уведомления,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113B6F">
      <w:pPr>
        <w:numPr>
          <w:ilvl w:val="0"/>
          <w:numId w:val="17"/>
        </w:numPr>
        <w:ind w:left="0" w:firstLine="709"/>
        <w:jc w:val="both"/>
        <w:rPr>
          <w:sz w:val="28"/>
          <w:szCs w:val="28"/>
        </w:rPr>
      </w:pPr>
      <w:r>
        <w:rPr>
          <w:sz w:val="28"/>
          <w:szCs w:val="28"/>
        </w:rPr>
        <w:t>Участник, признанный победителем Запроса предложений,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113B6F">
      <w:pPr>
        <w:numPr>
          <w:ilvl w:val="0"/>
          <w:numId w:val="17"/>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113B6F">
      <w:pPr>
        <w:numPr>
          <w:ilvl w:val="0"/>
          <w:numId w:val="17"/>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 Участник Запроса предложений, Заявке которого был присвоен второй номер, не вправе отказаться от заключения договора.</w:t>
      </w:r>
    </w:p>
    <w:p w:rsidR="00153B19" w:rsidRDefault="00FC477E" w:rsidP="00113B6F">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113B6F">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113B6F">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пунктом 2.10.3 настоящей документации о закупке.</w:t>
      </w:r>
    </w:p>
    <w:p w:rsidR="00401865" w:rsidRDefault="00534697" w:rsidP="00113B6F">
      <w:pPr>
        <w:numPr>
          <w:ilvl w:val="0"/>
          <w:numId w:val="17"/>
        </w:numPr>
        <w:ind w:left="0" w:firstLine="709"/>
        <w:jc w:val="both"/>
        <w:rPr>
          <w:sz w:val="28"/>
          <w:szCs w:val="28"/>
        </w:rPr>
      </w:pPr>
      <w:r>
        <w:rPr>
          <w:sz w:val="28"/>
          <w:szCs w:val="28"/>
        </w:rPr>
        <w:lastRenderedPageBreak/>
        <w:t xml:space="preserve"> До заключения договора лицо, с которым заключается договор по итогам Запроса предложений,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113B6F">
      <w:pPr>
        <w:numPr>
          <w:ilvl w:val="0"/>
          <w:numId w:val="17"/>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13B6F">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
    <w:p w:rsidR="007D6548" w:rsidRPr="00D32FFA" w:rsidRDefault="007D6548" w:rsidP="00C950E5">
      <w:pPr>
        <w:pStyle w:val="afa"/>
        <w:ind w:firstLine="0"/>
        <w:rPr>
          <w:sz w:val="28"/>
          <w:szCs w:val="28"/>
        </w:rPr>
      </w:pPr>
    </w:p>
    <w:p w:rsidR="00D139B6" w:rsidRPr="00C177CB" w:rsidRDefault="00D139B6" w:rsidP="00D139B6">
      <w:pPr>
        <w:pStyle w:val="1"/>
        <w:spacing w:before="0" w:after="0"/>
        <w:jc w:val="center"/>
      </w:pPr>
      <w: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113B6F">
      <w:pPr>
        <w:pStyle w:val="2"/>
        <w:numPr>
          <w:ilvl w:val="1"/>
          <w:numId w:val="9"/>
        </w:numPr>
        <w:tabs>
          <w:tab w:val="clear" w:pos="1260"/>
          <w:tab w:val="num" w:pos="-180"/>
          <w:tab w:val="num" w:pos="540"/>
        </w:tabs>
        <w:spacing w:before="0" w:after="0"/>
        <w:ind w:left="0" w:firstLine="709"/>
        <w:jc w:val="both"/>
        <w:rPr>
          <w:rFonts w:eastAsia="MS Mincho"/>
          <w:i w:val="0"/>
        </w:rPr>
      </w:pPr>
      <w:bookmarkStart w:id="2" w:name="_Toc515863146"/>
      <w:bookmarkStart w:id="3" w:name="_Toc34648361"/>
      <w:r>
        <w:rPr>
          <w:rFonts w:eastAsia="MS Mincho"/>
          <w:i w:val="0"/>
        </w:rPr>
        <w:t>О</w:t>
      </w:r>
      <w:bookmarkEnd w:id="2"/>
      <w:bookmarkEnd w:id="3"/>
      <w:r>
        <w:rPr>
          <w:rFonts w:eastAsia="MS Mincho"/>
          <w:i w:val="0"/>
        </w:rPr>
        <w:t xml:space="preserve">формление Заявки </w:t>
      </w:r>
    </w:p>
    <w:p w:rsidR="000954FB" w:rsidRPr="00D32FFA" w:rsidRDefault="000954FB" w:rsidP="00113B6F">
      <w:pPr>
        <w:pStyle w:val="afa"/>
        <w:numPr>
          <w:ilvl w:val="2"/>
          <w:numId w:val="9"/>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по факсу или в скан-копии по электронной почте контактного(ых)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153B19" w:rsidRDefault="00FC477E" w:rsidP="00113B6F">
      <w:pPr>
        <w:pStyle w:val="afa"/>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00672CF9" wp14:editId="1134F632">
                <wp:simplePos x="0" y="0"/>
                <wp:positionH relativeFrom="column">
                  <wp:posOffset>77470</wp:posOffset>
                </wp:positionH>
                <wp:positionV relativeFrom="paragraph">
                  <wp:posOffset>510540</wp:posOffset>
                </wp:positionV>
                <wp:extent cx="6120130" cy="2019935"/>
                <wp:effectExtent l="0" t="0" r="13970" b="18415"/>
                <wp:wrapTight wrapText="bothSides">
                  <wp:wrapPolygon edited="0">
                    <wp:start x="0" y="0"/>
                    <wp:lineTo x="0" y="21593"/>
                    <wp:lineTo x="21582" y="21593"/>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019935"/>
                        </a:xfrm>
                        <a:prstGeom prst="rect">
                          <a:avLst/>
                        </a:prstGeom>
                        <a:solidFill>
                          <a:srgbClr val="FFFFFF"/>
                        </a:solidFill>
                        <a:ln w="19050">
                          <a:solidFill>
                            <a:srgbClr val="000000"/>
                          </a:solidFill>
                          <a:miter lim="800000"/>
                          <a:headEnd/>
                          <a:tailEnd/>
                        </a:ln>
                      </wps:spPr>
                      <wps:txbx>
                        <w:txbxContent>
                          <w:p w:rsidR="008A6B21" w:rsidRPr="007E6DE4" w:rsidRDefault="008A6B21" w:rsidP="000954FB">
                            <w:pPr>
                              <w:jc w:val="center"/>
                              <w:rPr>
                                <w:b/>
                                <w:sz w:val="28"/>
                                <w:szCs w:val="28"/>
                              </w:rPr>
                            </w:pPr>
                            <w:r w:rsidRPr="007E6DE4">
                              <w:rPr>
                                <w:b/>
                                <w:sz w:val="28"/>
                                <w:szCs w:val="28"/>
                              </w:rPr>
                              <w:t xml:space="preserve">_____________________________________________, </w:t>
                            </w:r>
                          </w:p>
                          <w:p w:rsidR="008A6B21" w:rsidRDefault="008A6B2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A6B21" w:rsidRPr="007E6DE4" w:rsidRDefault="008A6B21" w:rsidP="000954FB">
                            <w:pPr>
                              <w:jc w:val="center"/>
                              <w:rPr>
                                <w:b/>
                                <w:sz w:val="28"/>
                                <w:szCs w:val="28"/>
                              </w:rPr>
                            </w:pPr>
                            <w:r w:rsidRPr="007E6DE4">
                              <w:rPr>
                                <w:b/>
                                <w:sz w:val="28"/>
                                <w:szCs w:val="28"/>
                              </w:rPr>
                              <w:t>________________________________________</w:t>
                            </w:r>
                          </w:p>
                          <w:p w:rsidR="008A6B21" w:rsidRPr="007E6DE4" w:rsidRDefault="008A6B21" w:rsidP="000954FB">
                            <w:pPr>
                              <w:jc w:val="center"/>
                              <w:rPr>
                                <w:i/>
                                <w:sz w:val="20"/>
                                <w:szCs w:val="20"/>
                              </w:rPr>
                            </w:pPr>
                            <w:r w:rsidRPr="007E6DE4">
                              <w:rPr>
                                <w:i/>
                                <w:sz w:val="20"/>
                                <w:szCs w:val="20"/>
                              </w:rPr>
                              <w:t>государство регистрации претендента</w:t>
                            </w:r>
                          </w:p>
                          <w:p w:rsidR="008A6B21" w:rsidRPr="007E6DE4" w:rsidRDefault="008A6B21" w:rsidP="000954FB">
                            <w:pPr>
                              <w:jc w:val="center"/>
                              <w:rPr>
                                <w:b/>
                                <w:sz w:val="28"/>
                                <w:szCs w:val="28"/>
                              </w:rPr>
                            </w:pPr>
                            <w:r w:rsidRPr="007E6DE4">
                              <w:rPr>
                                <w:b/>
                                <w:sz w:val="28"/>
                                <w:szCs w:val="28"/>
                              </w:rPr>
                              <w:t>_____________________________</w:t>
                            </w:r>
                            <w:r>
                              <w:rPr>
                                <w:b/>
                                <w:sz w:val="28"/>
                                <w:szCs w:val="28"/>
                              </w:rPr>
                              <w:t>__________________</w:t>
                            </w:r>
                          </w:p>
                          <w:p w:rsidR="008A6B21" w:rsidRPr="007E6DE4" w:rsidRDefault="008A6B21" w:rsidP="000954FB">
                            <w:pPr>
                              <w:jc w:val="center"/>
                              <w:rPr>
                                <w:i/>
                                <w:sz w:val="20"/>
                                <w:szCs w:val="20"/>
                              </w:rPr>
                            </w:pPr>
                            <w:r w:rsidRPr="007E6DE4">
                              <w:rPr>
                                <w:i/>
                                <w:sz w:val="20"/>
                                <w:szCs w:val="20"/>
                              </w:rPr>
                              <w:t>ИНН претендента (для претендентов-резидентов Российской Федерации)</w:t>
                            </w:r>
                          </w:p>
                          <w:p w:rsidR="008A6B21" w:rsidRDefault="008A6B21" w:rsidP="000954FB">
                            <w:pPr>
                              <w:jc w:val="both"/>
                            </w:pPr>
                          </w:p>
                          <w:p w:rsidR="008A6B21" w:rsidRDefault="008A6B21">
                            <w:pPr>
                              <w:jc w:val="center"/>
                              <w:rPr>
                                <w:b/>
                              </w:rPr>
                            </w:pPr>
                            <w:r>
                              <w:rPr>
                                <w:b/>
                              </w:rPr>
                              <w:t xml:space="preserve">ЗАЯВКА НА УЧАСТИЕ В ЗАПРОСЕ ПРЕДЛОЖЕНИЙ № </w:t>
                            </w:r>
                          </w:p>
                          <w:p w:rsidR="008A6B21" w:rsidRPr="008F2787" w:rsidRDefault="008A6B21" w:rsidP="000954FB">
                            <w:pPr>
                              <w:jc w:val="center"/>
                              <w:rPr>
                                <w:b/>
                              </w:rPr>
                            </w:pPr>
                            <w:r w:rsidRPr="008F2787">
                              <w:rPr>
                                <w:b/>
                              </w:rPr>
                              <w:t xml:space="preserve">(лот № _________) </w:t>
                            </w:r>
                          </w:p>
                          <w:p w:rsidR="008A6B21" w:rsidRPr="00521EAB" w:rsidRDefault="008A6B21" w:rsidP="000954FB">
                            <w:pPr>
                              <w:jc w:val="center"/>
                              <w:rPr>
                                <w:i/>
                              </w:rPr>
                            </w:pPr>
                            <w:r w:rsidRPr="008F2787">
                              <w:rPr>
                                <w:i/>
                              </w:rPr>
                              <w:t>(указывается, если предусмотрены лоты)</w:t>
                            </w:r>
                          </w:p>
                          <w:p w:rsidR="008A6B21" w:rsidRPr="00923E2D" w:rsidRDefault="008A6B21" w:rsidP="000954FB">
                            <w:pPr>
                              <w:jc w:val="center"/>
                              <w:rPr>
                                <w:b/>
                              </w:rPr>
                            </w:pPr>
                          </w:p>
                          <w:p w:rsidR="008A6B21" w:rsidRPr="00923E2D" w:rsidRDefault="008A6B21"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72CF9" id="_x0000_t202" coordsize="21600,21600" o:spt="202" path="m,l,21600r21600,l21600,xe">
                <v:stroke joinstyle="miter"/>
                <v:path gradientshapeok="t" o:connecttype="rect"/>
              </v:shapetype>
              <v:shape id="Text Box 2" o:spid="_x0000_s1026" type="#_x0000_t202" style="position:absolute;left:0;text-align:left;margin-left:6.1pt;margin-top:40.2pt;width:481.9pt;height:15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" strokeweight="1.5pt">
                <v:textbox>
                  <w:txbxContent>
                    <w:p w:rsidR="008A6B21" w:rsidRPr="007E6DE4" w:rsidRDefault="008A6B21" w:rsidP="000954FB">
                      <w:pPr>
                        <w:jc w:val="center"/>
                        <w:rPr>
                          <w:b/>
                          <w:sz w:val="28"/>
                          <w:szCs w:val="28"/>
                        </w:rPr>
                      </w:pPr>
                      <w:r w:rsidRPr="007E6DE4">
                        <w:rPr>
                          <w:b/>
                          <w:sz w:val="28"/>
                          <w:szCs w:val="28"/>
                        </w:rPr>
                        <w:t xml:space="preserve">_____________________________________________, </w:t>
                      </w:r>
                    </w:p>
                    <w:p w:rsidR="008A6B21" w:rsidRDefault="008A6B2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A6B21" w:rsidRPr="007E6DE4" w:rsidRDefault="008A6B21" w:rsidP="000954FB">
                      <w:pPr>
                        <w:jc w:val="center"/>
                        <w:rPr>
                          <w:b/>
                          <w:sz w:val="28"/>
                          <w:szCs w:val="28"/>
                        </w:rPr>
                      </w:pPr>
                      <w:r w:rsidRPr="007E6DE4">
                        <w:rPr>
                          <w:b/>
                          <w:sz w:val="28"/>
                          <w:szCs w:val="28"/>
                        </w:rPr>
                        <w:t>________________________________________</w:t>
                      </w:r>
                    </w:p>
                    <w:p w:rsidR="008A6B21" w:rsidRPr="007E6DE4" w:rsidRDefault="008A6B21" w:rsidP="000954FB">
                      <w:pPr>
                        <w:jc w:val="center"/>
                        <w:rPr>
                          <w:i/>
                          <w:sz w:val="20"/>
                          <w:szCs w:val="20"/>
                        </w:rPr>
                      </w:pPr>
                      <w:r w:rsidRPr="007E6DE4">
                        <w:rPr>
                          <w:i/>
                          <w:sz w:val="20"/>
                          <w:szCs w:val="20"/>
                        </w:rPr>
                        <w:t>государство регистрации претендента</w:t>
                      </w:r>
                    </w:p>
                    <w:p w:rsidR="008A6B21" w:rsidRPr="007E6DE4" w:rsidRDefault="008A6B21" w:rsidP="000954FB">
                      <w:pPr>
                        <w:jc w:val="center"/>
                        <w:rPr>
                          <w:b/>
                          <w:sz w:val="28"/>
                          <w:szCs w:val="28"/>
                        </w:rPr>
                      </w:pPr>
                      <w:r w:rsidRPr="007E6DE4">
                        <w:rPr>
                          <w:b/>
                          <w:sz w:val="28"/>
                          <w:szCs w:val="28"/>
                        </w:rPr>
                        <w:t>_____________________________</w:t>
                      </w:r>
                      <w:r>
                        <w:rPr>
                          <w:b/>
                          <w:sz w:val="28"/>
                          <w:szCs w:val="28"/>
                        </w:rPr>
                        <w:t>__________________</w:t>
                      </w:r>
                    </w:p>
                    <w:p w:rsidR="008A6B21" w:rsidRPr="007E6DE4" w:rsidRDefault="008A6B21" w:rsidP="000954FB">
                      <w:pPr>
                        <w:jc w:val="center"/>
                        <w:rPr>
                          <w:i/>
                          <w:sz w:val="20"/>
                          <w:szCs w:val="20"/>
                        </w:rPr>
                      </w:pPr>
                      <w:r w:rsidRPr="007E6DE4">
                        <w:rPr>
                          <w:i/>
                          <w:sz w:val="20"/>
                          <w:szCs w:val="20"/>
                        </w:rPr>
                        <w:t>ИНН претендента (для претендентов-резидентов Российской Федерации)</w:t>
                      </w:r>
                    </w:p>
                    <w:p w:rsidR="008A6B21" w:rsidRDefault="008A6B21" w:rsidP="000954FB">
                      <w:pPr>
                        <w:jc w:val="both"/>
                      </w:pPr>
                    </w:p>
                    <w:p w:rsidR="008A6B21" w:rsidRDefault="008A6B21">
                      <w:pPr>
                        <w:jc w:val="center"/>
                        <w:rPr>
                          <w:b/>
                        </w:rPr>
                      </w:pPr>
                      <w:r>
                        <w:rPr>
                          <w:b/>
                        </w:rPr>
                        <w:t xml:space="preserve">ЗАЯВКА НА УЧАСТИЕ В ЗАПРОСЕ ПРЕДЛОЖЕНИЙ № </w:t>
                      </w:r>
                    </w:p>
                    <w:p w:rsidR="008A6B21" w:rsidRPr="008F2787" w:rsidRDefault="008A6B21" w:rsidP="000954FB">
                      <w:pPr>
                        <w:jc w:val="center"/>
                        <w:rPr>
                          <w:b/>
                        </w:rPr>
                      </w:pPr>
                      <w:r w:rsidRPr="008F2787">
                        <w:rPr>
                          <w:b/>
                        </w:rPr>
                        <w:t xml:space="preserve">(лот № _________) </w:t>
                      </w:r>
                    </w:p>
                    <w:p w:rsidR="008A6B21" w:rsidRPr="00521EAB" w:rsidRDefault="008A6B21" w:rsidP="000954FB">
                      <w:pPr>
                        <w:jc w:val="center"/>
                        <w:rPr>
                          <w:i/>
                        </w:rPr>
                      </w:pPr>
                      <w:r w:rsidRPr="008F2787">
                        <w:rPr>
                          <w:i/>
                        </w:rPr>
                        <w:t>(указывается, если предусмотрены лоты)</w:t>
                      </w:r>
                    </w:p>
                    <w:p w:rsidR="008A6B21" w:rsidRPr="00923E2D" w:rsidRDefault="008A6B21" w:rsidP="000954FB">
                      <w:pPr>
                        <w:jc w:val="center"/>
                        <w:rPr>
                          <w:b/>
                        </w:rPr>
                      </w:pPr>
                    </w:p>
                    <w:p w:rsidR="008A6B21" w:rsidRPr="00923E2D" w:rsidRDefault="008A6B21" w:rsidP="000954FB">
                      <w:pPr>
                        <w:ind w:left="2124" w:firstLine="708"/>
                        <w:rPr>
                          <w:i/>
                        </w:rPr>
                      </w:pPr>
                    </w:p>
                  </w:txbxContent>
                </v:textbox>
                <w10:wrap type="tight"/>
              </v:shape>
            </w:pict>
          </mc:Fallback>
        </mc:AlternateContent>
      </w:r>
      <w:r>
        <w:rPr>
          <w:sz w:val="28"/>
          <w:szCs w:val="28"/>
        </w:rPr>
        <w:t xml:space="preserve"> </w:t>
      </w:r>
      <w:r>
        <w:rPr>
          <w:sz w:val="28"/>
        </w:rPr>
        <w:t>Письмо (конверт) с Заявкой должно</w:t>
      </w:r>
      <w:r>
        <w:rPr>
          <w:sz w:val="28"/>
          <w:szCs w:val="28"/>
        </w:rPr>
        <w:t xml:space="preserve"> иметь следующую </w:t>
      </w:r>
      <w:r>
        <w:rPr>
          <w:sz w:val="28"/>
          <w:szCs w:val="28"/>
        </w:rPr>
        <w:lastRenderedPageBreak/>
        <w:t>маркировку:</w:t>
      </w:r>
    </w:p>
    <w:p w:rsidR="000954FB" w:rsidRDefault="000954FB" w:rsidP="00153C3B">
      <w:pPr>
        <w:pStyle w:val="afa"/>
        <w:ind w:firstLine="0"/>
        <w:rPr>
          <w:sz w:val="28"/>
          <w:szCs w:val="28"/>
        </w:rPr>
      </w:pPr>
    </w:p>
    <w:p w:rsidR="00A37C69" w:rsidRPr="00A37C69" w:rsidRDefault="00737347" w:rsidP="00113B6F">
      <w:pPr>
        <w:pStyle w:val="afa"/>
        <w:widowControl w:val="0"/>
        <w:numPr>
          <w:ilvl w:val="2"/>
          <w:numId w:val="9"/>
        </w:numPr>
        <w:ind w:left="0" w:firstLine="720"/>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в части 2 пункта 17 Информационной карты с описью представленных документов. </w:t>
      </w:r>
    </w:p>
    <w:p w:rsidR="00153B19" w:rsidRDefault="00FC477E" w:rsidP="00113B6F">
      <w:pPr>
        <w:pStyle w:val="afa"/>
        <w:widowControl w:val="0"/>
        <w:numPr>
          <w:ilvl w:val="2"/>
          <w:numId w:val="9"/>
        </w:numPr>
        <w:ind w:left="0" w:firstLine="720"/>
        <w:rPr>
          <w:sz w:val="28"/>
          <w:szCs w:val="28"/>
        </w:rPr>
      </w:pPr>
      <w:r>
        <w:rPr>
          <w:sz w:val="28"/>
          <w:szCs w:val="28"/>
        </w:rPr>
        <w:t>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[[НомерПриложения-СведенияОПретенденте]] (Декларация о принадлежности к субъектам малого и среднего предпринимательства) и № 3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8)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113B6F">
      <w:pPr>
        <w:pStyle w:val="afa"/>
        <w:numPr>
          <w:ilvl w:val="2"/>
          <w:numId w:val="9"/>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113B6F">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113B6F">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 xml:space="preserve"> Декларация</w:t>
      </w:r>
      <w:r>
        <w:rPr>
          <w:rFonts w:eastAsia="Times New Roman"/>
          <w:sz w:val="28"/>
          <w:szCs w:val="28"/>
        </w:rPr>
        <w:t>.</w:t>
      </w:r>
      <w:r>
        <w:rPr>
          <w:rFonts w:eastAsia="Times New Roman"/>
          <w:sz w:val="28"/>
          <w:szCs w:val="28"/>
          <w:lang w:val="en-US"/>
        </w:rPr>
        <w:t>pdf</w:t>
      </w:r>
      <w:r>
        <w:rPr>
          <w:rFonts w:eastAsia="Times New Roman"/>
          <w:sz w:val="28"/>
          <w:szCs w:val="28"/>
        </w:rPr>
        <w:t>., 3. Финансово-коммерческое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113B6F">
      <w:pPr>
        <w:pStyle w:val="afa"/>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113B6F">
      <w:pPr>
        <w:pStyle w:val="afa"/>
        <w:numPr>
          <w:ilvl w:val="2"/>
          <w:numId w:val="9"/>
        </w:numPr>
        <w:ind w:left="0" w:firstLine="709"/>
        <w:rPr>
          <w:sz w:val="28"/>
          <w:szCs w:val="28"/>
        </w:rPr>
      </w:pPr>
      <w:r>
        <w:rPr>
          <w:sz w:val="28"/>
          <w:szCs w:val="28"/>
        </w:rPr>
        <w:lastRenderedPageBreak/>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a"/>
        <w:rPr>
          <w:sz w:val="28"/>
        </w:rPr>
      </w:pPr>
    </w:p>
    <w:p w:rsidR="000954FB" w:rsidRDefault="000954FB" w:rsidP="00113B6F">
      <w:pPr>
        <w:pStyle w:val="2"/>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153B19" w:rsidRDefault="00FC477E">
      <w:pPr>
        <w:pStyle w:val="a"/>
        <w:rPr>
          <w:b w:val="0"/>
          <w:i w:val="0"/>
        </w:rPr>
      </w:pPr>
      <w:r>
        <w:rPr>
          <w:b w:val="0"/>
          <w:i w:val="0"/>
        </w:rPr>
        <w:t>Финансово-коммерческое предложение должно быть оформлено в соответствии с приложением № 3 к настоящей документации.</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54FB" w:rsidRPr="009A1114" w:rsidRDefault="000954FB" w:rsidP="00B152B6">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w:t>
      </w:r>
    </w:p>
    <w:p w:rsidR="000954FB" w:rsidRDefault="009A1114" w:rsidP="009A1114">
      <w:pPr>
        <w:pStyle w:val="a"/>
        <w:numPr>
          <w:ilvl w:val="0"/>
          <w:numId w:val="0"/>
        </w:numPr>
        <w:rPr>
          <w:b w:val="0"/>
          <w:i w:val="0"/>
        </w:rPr>
      </w:pPr>
      <w:r>
        <w:rPr>
          <w:b w:val="0"/>
          <w:i w:val="0"/>
        </w:rPr>
        <w:tab/>
      </w: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w:t>
      </w:r>
    </w:p>
    <w:p w:rsidR="009A1114" w:rsidRPr="008F2787" w:rsidRDefault="000954FB" w:rsidP="009A1114">
      <w:pPr>
        <w:pStyle w:val="a"/>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153B19" w:rsidRDefault="00FC477E">
      <w:pPr>
        <w:pStyle w:val="a"/>
        <w:numPr>
          <w:ilvl w:val="0"/>
          <w:numId w:val="0"/>
        </w:numPr>
        <w:rPr>
          <w:b w:val="0"/>
          <w:i w:val="0"/>
        </w:rPr>
      </w:pPr>
      <w:r>
        <w:rPr>
          <w:b w:val="0"/>
          <w:i w:val="0"/>
        </w:rPr>
        <w:tab/>
      </w: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 Финансово - коммерческому предложению.</w:t>
      </w:r>
    </w:p>
    <w:p w:rsidR="00153B19" w:rsidRDefault="00153B19">
      <w:pPr>
        <w:pStyle w:val="a"/>
        <w:numPr>
          <w:ilvl w:val="0"/>
          <w:numId w:val="0"/>
        </w:numPr>
        <w:rPr>
          <w:b w:val="0"/>
          <w:i w:val="0"/>
        </w:rPr>
      </w:pPr>
    </w:p>
    <w:p w:rsidR="00153B19" w:rsidRDefault="00FC477E">
      <w:pPr>
        <w:pStyle w:val="a"/>
        <w:rPr>
          <w:b w:val="0"/>
          <w:i w:val="0"/>
        </w:rPr>
      </w:pPr>
      <w:r>
        <w:rPr>
          <w:b w:val="0"/>
          <w:i w:val="0"/>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w:t>
      </w:r>
    </w:p>
    <w:p w:rsidR="00113B6F" w:rsidRPr="00113B6F" w:rsidRDefault="00FC477E" w:rsidP="00113B6F">
      <w:pPr>
        <w:pStyle w:val="a"/>
        <w:numPr>
          <w:ilvl w:val="0"/>
          <w:numId w:val="0"/>
        </w:numPr>
        <w:ind w:firstLine="709"/>
      </w:pPr>
      <w:r>
        <w:rPr>
          <w:i w:val="0"/>
        </w:rPr>
        <w:lastRenderedPageBreak/>
        <w:t xml:space="preserve"> </w:t>
      </w:r>
    </w:p>
    <w:p w:rsidR="00113B6F" w:rsidRDefault="00113B6F" w:rsidP="00113B6F">
      <w:pPr>
        <w:pStyle w:val="aff7"/>
      </w:pPr>
    </w:p>
    <w:p w:rsidR="00D139B6" w:rsidRPr="00C177CB" w:rsidRDefault="00D139B6" w:rsidP="00113B6F">
      <w:pPr>
        <w:pStyle w:val="a"/>
        <w:numPr>
          <w:ilvl w:val="0"/>
          <w:numId w:val="0"/>
        </w:numPr>
        <w:ind w:firstLine="709"/>
      </w:pPr>
    </w:p>
    <w:p w:rsidR="00113B6F" w:rsidRPr="00C177CB" w:rsidRDefault="00113B6F" w:rsidP="00113B6F">
      <w:pPr>
        <w:pStyle w:val="1"/>
        <w:spacing w:before="0" w:after="0"/>
        <w:jc w:val="center"/>
      </w:pPr>
      <w:r>
        <w:t>Раздел 4. Техническое задание</w:t>
      </w:r>
    </w:p>
    <w:p w:rsidR="00113B6F" w:rsidRDefault="00113B6F" w:rsidP="00113B6F"/>
    <w:p w:rsidR="00113B6F" w:rsidRPr="00400A6F" w:rsidRDefault="00113B6F" w:rsidP="00113B6F">
      <w:pPr>
        <w:pStyle w:val="afa"/>
        <w:rPr>
          <w:rFonts w:eastAsia="Times New Roman"/>
          <w:b/>
          <w:sz w:val="28"/>
          <w:szCs w:val="28"/>
        </w:rPr>
      </w:pPr>
      <w:r>
        <w:rPr>
          <w:rFonts w:eastAsia="Times New Roman"/>
          <w:b/>
          <w:sz w:val="28"/>
          <w:szCs w:val="28"/>
        </w:rPr>
        <w:t xml:space="preserve">4.1. Цель </w:t>
      </w:r>
      <w:r w:rsidR="008A6B21">
        <w:rPr>
          <w:rFonts w:eastAsia="Times New Roman"/>
          <w:b/>
          <w:sz w:val="28"/>
          <w:szCs w:val="28"/>
        </w:rPr>
        <w:t xml:space="preserve">Запроса </w:t>
      </w:r>
      <w:r>
        <w:rPr>
          <w:rFonts w:eastAsia="Times New Roman"/>
          <w:b/>
          <w:sz w:val="28"/>
          <w:szCs w:val="28"/>
        </w:rPr>
        <w:t xml:space="preserve">предложений. </w:t>
      </w:r>
    </w:p>
    <w:p w:rsidR="00113B6F" w:rsidRPr="00400A6F" w:rsidRDefault="00113B6F" w:rsidP="00113B6F">
      <w:pPr>
        <w:pStyle w:val="19"/>
        <w:rPr>
          <w:szCs w:val="28"/>
        </w:rPr>
      </w:pPr>
      <w:r>
        <w:rPr>
          <w:szCs w:val="28"/>
        </w:rPr>
        <w:t>Выполнение работ по капитальному ремонту внутренних помещений офисного здания, расположенного по адресу: г. Москва, Оружейный переулок, д.19.</w:t>
      </w:r>
    </w:p>
    <w:p w:rsidR="00113B6F" w:rsidRPr="00400A6F" w:rsidRDefault="00113B6F" w:rsidP="00113B6F">
      <w:pPr>
        <w:pStyle w:val="afa"/>
        <w:ind w:firstLine="0"/>
        <w:rPr>
          <w:rFonts w:eastAsia="Times New Roman"/>
          <w:b/>
          <w:sz w:val="28"/>
          <w:szCs w:val="28"/>
        </w:rPr>
      </w:pPr>
    </w:p>
    <w:p w:rsidR="00113B6F" w:rsidRPr="00400A6F" w:rsidRDefault="00113B6F" w:rsidP="00113B6F">
      <w:pPr>
        <w:pStyle w:val="afa"/>
        <w:rPr>
          <w:rFonts w:eastAsia="Times New Roman"/>
          <w:b/>
          <w:sz w:val="28"/>
          <w:szCs w:val="28"/>
        </w:rPr>
      </w:pPr>
      <w:r>
        <w:rPr>
          <w:rFonts w:eastAsia="Times New Roman"/>
          <w:b/>
          <w:sz w:val="28"/>
          <w:szCs w:val="28"/>
        </w:rPr>
        <w:t>4.2.  Общие положения.</w:t>
      </w:r>
    </w:p>
    <w:p w:rsidR="00113B6F" w:rsidRPr="00400A6F" w:rsidRDefault="00113B6F" w:rsidP="00113B6F">
      <w:pPr>
        <w:pStyle w:val="affa"/>
        <w:ind w:firstLine="709"/>
        <w:jc w:val="both"/>
        <w:rPr>
          <w:rFonts w:ascii="Times New Roman" w:hAnsi="Times New Roman"/>
          <w:sz w:val="28"/>
          <w:szCs w:val="28"/>
        </w:rPr>
      </w:pPr>
      <w:r>
        <w:rPr>
          <w:rFonts w:ascii="Times New Roman" w:hAnsi="Times New Roman"/>
          <w:sz w:val="28"/>
          <w:szCs w:val="28"/>
        </w:rPr>
        <w:t>4.2.1. В заявке претендента должны быть изложены условия, соответствующие требованиям технического задания либо более выгодные для заказчика.</w:t>
      </w:r>
    </w:p>
    <w:p w:rsidR="00113B6F" w:rsidRPr="00400A6F" w:rsidRDefault="00113B6F" w:rsidP="00113B6F">
      <w:pPr>
        <w:pStyle w:val="affa"/>
        <w:ind w:firstLine="709"/>
        <w:jc w:val="both"/>
        <w:rPr>
          <w:rFonts w:ascii="Times New Roman" w:hAnsi="Times New Roman"/>
          <w:sz w:val="28"/>
          <w:szCs w:val="28"/>
        </w:rPr>
      </w:pPr>
      <w:r>
        <w:rPr>
          <w:rFonts w:ascii="Times New Roman" w:hAnsi="Times New Roman"/>
          <w:sz w:val="28"/>
          <w:szCs w:val="28"/>
        </w:rPr>
        <w:t xml:space="preserve">4.2.2 Предмет закупки неделим, то есть Победитель запроса предложений должен выполнить работы в полном объеме согласно документации о закупке. </w:t>
      </w:r>
    </w:p>
    <w:p w:rsidR="00113B6F" w:rsidRPr="00400A6F" w:rsidRDefault="00113B6F" w:rsidP="00113B6F">
      <w:pPr>
        <w:pStyle w:val="affa"/>
        <w:ind w:firstLine="709"/>
        <w:jc w:val="both"/>
        <w:rPr>
          <w:rFonts w:ascii="Times New Roman" w:hAnsi="Times New Roman"/>
          <w:sz w:val="28"/>
          <w:szCs w:val="28"/>
        </w:rPr>
      </w:pPr>
      <w:r>
        <w:rPr>
          <w:rFonts w:ascii="Times New Roman" w:hAnsi="Times New Roman"/>
          <w:sz w:val="28"/>
          <w:szCs w:val="28"/>
        </w:rPr>
        <w:t>4.2.3. Привлечение субподрядчиков допускается.</w:t>
      </w:r>
    </w:p>
    <w:p w:rsidR="00113B6F" w:rsidRDefault="00113B6F" w:rsidP="00113B6F">
      <w:pPr>
        <w:pStyle w:val="affa"/>
        <w:ind w:firstLine="709"/>
        <w:jc w:val="both"/>
        <w:rPr>
          <w:rFonts w:ascii="Times New Roman" w:hAnsi="Times New Roman"/>
          <w:sz w:val="28"/>
          <w:szCs w:val="28"/>
        </w:rPr>
      </w:pPr>
      <w:r>
        <w:rPr>
          <w:rFonts w:ascii="Times New Roman" w:hAnsi="Times New Roman"/>
          <w:sz w:val="28"/>
          <w:szCs w:val="28"/>
        </w:rPr>
        <w:t>4.2.4. Начальная максимальная цена договора составляет                            1 578 000,00 (один миллион пятьсот семьдесят восемь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113B6F" w:rsidRPr="00400A6F" w:rsidRDefault="00113B6F" w:rsidP="00113B6F">
      <w:pPr>
        <w:pStyle w:val="affa"/>
        <w:ind w:firstLine="709"/>
        <w:jc w:val="both"/>
        <w:rPr>
          <w:rFonts w:ascii="Times New Roman" w:hAnsi="Times New Roman"/>
          <w:sz w:val="28"/>
          <w:szCs w:val="28"/>
        </w:rPr>
      </w:pPr>
    </w:p>
    <w:p w:rsidR="00113B6F" w:rsidRPr="00071151" w:rsidRDefault="00113B6F" w:rsidP="00113B6F">
      <w:pPr>
        <w:pStyle w:val="afa"/>
        <w:rPr>
          <w:sz w:val="28"/>
          <w:szCs w:val="28"/>
        </w:rPr>
      </w:pPr>
      <w:r>
        <w:rPr>
          <w:b/>
          <w:sz w:val="28"/>
          <w:szCs w:val="28"/>
        </w:rPr>
        <w:t>4.3. Требования к выполняемым работам</w:t>
      </w:r>
      <w:r>
        <w:rPr>
          <w:sz w:val="28"/>
          <w:szCs w:val="28"/>
        </w:rPr>
        <w:t xml:space="preserve"> </w:t>
      </w:r>
    </w:p>
    <w:p w:rsidR="00113B6F" w:rsidRPr="00113B6F" w:rsidRDefault="00113B6F" w:rsidP="00113B6F">
      <w:pPr>
        <w:pStyle w:val="afa"/>
        <w:rPr>
          <w:sz w:val="28"/>
          <w:szCs w:val="28"/>
        </w:rPr>
      </w:pPr>
      <w:r>
        <w:rPr>
          <w:sz w:val="28"/>
          <w:szCs w:val="28"/>
        </w:rPr>
        <w:t xml:space="preserve">4.3.1. </w:t>
      </w:r>
      <w:r w:rsidRPr="00113B6F">
        <w:rPr>
          <w:sz w:val="28"/>
          <w:szCs w:val="28"/>
        </w:rPr>
        <w:t xml:space="preserve">Работы должны быть выполнены в соответствии с нормативными документами РФ (СНиП, ГОСТ, СанПиН и др.). </w:t>
      </w:r>
    </w:p>
    <w:p w:rsidR="00113B6F" w:rsidRPr="00113B6F" w:rsidRDefault="00113B6F" w:rsidP="00113B6F">
      <w:pPr>
        <w:pStyle w:val="afa"/>
        <w:rPr>
          <w:sz w:val="28"/>
          <w:szCs w:val="28"/>
        </w:rPr>
      </w:pPr>
      <w:r w:rsidRPr="00113B6F">
        <w:rPr>
          <w:sz w:val="28"/>
          <w:szCs w:val="28"/>
        </w:rPr>
        <w:t xml:space="preserve">4.3.2. </w:t>
      </w:r>
      <w:r w:rsidRPr="00113B6F">
        <w:rPr>
          <w:rStyle w:val="FontStyle12"/>
          <w:rFonts w:ascii="Times New Roman" w:hAnsi="Times New Roman" w:cs="Times New Roman"/>
          <w:sz w:val="28"/>
          <w:szCs w:val="28"/>
        </w:rPr>
        <w:t>Качество выполненных работ должно соответствовать требованиям действующих технических регламентов, строительных Норм и Правил: СНиП 3.01.01-85* «Организация строительного производства»,  действующим  техническим регламентам, стандартам, нормам, правилам, техническим условиям.</w:t>
      </w:r>
    </w:p>
    <w:p w:rsidR="00113B6F" w:rsidRPr="00113B6F" w:rsidRDefault="00113B6F" w:rsidP="00113B6F">
      <w:pPr>
        <w:pStyle w:val="affa"/>
        <w:ind w:firstLine="709"/>
        <w:jc w:val="both"/>
        <w:rPr>
          <w:rStyle w:val="FontStyle12"/>
          <w:rFonts w:ascii="Times New Roman" w:hAnsi="Times New Roman" w:cs="Times New Roman"/>
          <w:sz w:val="28"/>
          <w:szCs w:val="28"/>
        </w:rPr>
      </w:pPr>
      <w:r w:rsidRPr="00113B6F">
        <w:rPr>
          <w:rStyle w:val="FontStyle12"/>
          <w:rFonts w:ascii="Times New Roman" w:hAnsi="Times New Roman" w:cs="Times New Roman"/>
          <w:sz w:val="28"/>
          <w:szCs w:val="28"/>
        </w:rPr>
        <w:t xml:space="preserve">4.3.3. </w:t>
      </w:r>
      <w:r w:rsidRPr="00113B6F">
        <w:rPr>
          <w:rFonts w:ascii="Times New Roman" w:hAnsi="Times New Roman"/>
          <w:sz w:val="28"/>
          <w:szCs w:val="28"/>
        </w:rPr>
        <w:t xml:space="preserve">Исполнитель </w:t>
      </w:r>
      <w:r w:rsidRPr="00113B6F">
        <w:rPr>
          <w:rStyle w:val="FontStyle12"/>
          <w:rFonts w:ascii="Times New Roman" w:hAnsi="Times New Roman" w:cs="Times New Roman"/>
          <w:sz w:val="28"/>
          <w:szCs w:val="28"/>
        </w:rPr>
        <w:t>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113B6F" w:rsidRPr="00C24A20" w:rsidRDefault="00113B6F" w:rsidP="00113B6F">
      <w:pPr>
        <w:pStyle w:val="affa"/>
        <w:ind w:firstLine="709"/>
        <w:jc w:val="both"/>
        <w:rPr>
          <w:rStyle w:val="FontStyle12"/>
          <w:rFonts w:ascii="Times New Roman" w:hAnsi="Times New Roman"/>
          <w:sz w:val="28"/>
          <w:szCs w:val="28"/>
        </w:rPr>
      </w:pPr>
      <w:r w:rsidRPr="00113B6F">
        <w:rPr>
          <w:rStyle w:val="FontStyle12"/>
          <w:rFonts w:ascii="Times New Roman" w:hAnsi="Times New Roman" w:cs="Times New Roman"/>
          <w:sz w:val="28"/>
          <w:szCs w:val="28"/>
        </w:rPr>
        <w:t>4.3.4. Выполняемые</w:t>
      </w:r>
      <w:r>
        <w:rPr>
          <w:rStyle w:val="FontStyle12"/>
          <w:rFonts w:ascii="Times New Roman" w:hAnsi="Times New Roman"/>
          <w:sz w:val="28"/>
          <w:szCs w:val="28"/>
        </w:rPr>
        <w:t xml:space="preserve"> работы, равно как и их результат, должны соответствовать требованиям:</w:t>
      </w:r>
    </w:p>
    <w:p w:rsidR="00113B6F" w:rsidRPr="00C24A20" w:rsidRDefault="00113B6F" w:rsidP="00113B6F">
      <w:pPr>
        <w:pStyle w:val="affa"/>
        <w:ind w:firstLine="709"/>
        <w:jc w:val="both"/>
        <w:rPr>
          <w:rStyle w:val="FontStyle12"/>
          <w:rFonts w:ascii="Times New Roman" w:hAnsi="Times New Roman"/>
          <w:sz w:val="28"/>
          <w:szCs w:val="28"/>
        </w:rPr>
      </w:pPr>
      <w:r>
        <w:rPr>
          <w:rStyle w:val="FontStyle12"/>
          <w:rFonts w:ascii="Times New Roman" w:hAnsi="Times New Roman"/>
          <w:sz w:val="28"/>
          <w:szCs w:val="28"/>
        </w:rPr>
        <w:t xml:space="preserve"> СНиП 12-03-2001 «Безопасность труда в строительстве. Часть 1. Общие требования»,</w:t>
      </w:r>
    </w:p>
    <w:p w:rsidR="00113B6F" w:rsidRPr="00071151" w:rsidRDefault="00113B6F" w:rsidP="00113B6F">
      <w:pPr>
        <w:pStyle w:val="affa"/>
        <w:ind w:firstLine="709"/>
        <w:jc w:val="both"/>
        <w:rPr>
          <w:rStyle w:val="FontStyle12"/>
          <w:rFonts w:ascii="Times New Roman" w:hAnsi="Times New Roman"/>
          <w:sz w:val="28"/>
          <w:szCs w:val="28"/>
        </w:rPr>
      </w:pPr>
      <w:r>
        <w:rPr>
          <w:rStyle w:val="FontStyle12"/>
          <w:rFonts w:ascii="Times New Roman" w:hAnsi="Times New Roman"/>
          <w:sz w:val="28"/>
          <w:szCs w:val="28"/>
        </w:rPr>
        <w:t xml:space="preserve"> СНиП 12-04-2002 «Безопасность труда в строительстве. Часть 2. Строительное производство», </w:t>
      </w:r>
    </w:p>
    <w:p w:rsidR="00113B6F" w:rsidRPr="00071151" w:rsidRDefault="00113B6F" w:rsidP="00113B6F">
      <w:pPr>
        <w:pStyle w:val="affa"/>
        <w:ind w:firstLine="709"/>
        <w:jc w:val="both"/>
        <w:rPr>
          <w:rStyle w:val="FontStyle12"/>
          <w:rFonts w:ascii="Times New Roman" w:hAnsi="Times New Roman"/>
          <w:sz w:val="28"/>
          <w:szCs w:val="28"/>
        </w:rPr>
      </w:pPr>
      <w:r>
        <w:rPr>
          <w:rStyle w:val="FontStyle12"/>
          <w:rFonts w:ascii="Times New Roman" w:hAnsi="Times New Roman"/>
          <w:sz w:val="28"/>
          <w:szCs w:val="28"/>
        </w:rPr>
        <w:lastRenderedPageBreak/>
        <w:t xml:space="preserve">СП 12-136-2002 «Безопасность труда в строительстве». </w:t>
      </w:r>
    </w:p>
    <w:p w:rsidR="00113B6F" w:rsidRPr="00071151" w:rsidRDefault="00113B6F" w:rsidP="00113B6F">
      <w:pPr>
        <w:pStyle w:val="affa"/>
        <w:ind w:firstLine="709"/>
        <w:jc w:val="both"/>
        <w:rPr>
          <w:rFonts w:ascii="Times New Roman" w:hAnsi="Times New Roman"/>
          <w:sz w:val="28"/>
          <w:szCs w:val="28"/>
        </w:rPr>
      </w:pPr>
      <w:r>
        <w:rPr>
          <w:rStyle w:val="FontStyle12"/>
          <w:rFonts w:ascii="Times New Roman" w:hAnsi="Times New Roman"/>
          <w:sz w:val="28"/>
          <w:szCs w:val="28"/>
        </w:rPr>
        <w:t>СП 12-135-2003 Свод правил по проектированию и строительству «Безопасность труда в строительстве.</w:t>
      </w:r>
    </w:p>
    <w:p w:rsidR="00113B6F" w:rsidRPr="00071151" w:rsidRDefault="00113B6F" w:rsidP="00113B6F">
      <w:pPr>
        <w:pStyle w:val="affa"/>
        <w:ind w:firstLine="709"/>
        <w:jc w:val="both"/>
        <w:rPr>
          <w:rStyle w:val="FontStyle12"/>
          <w:rFonts w:ascii="Times New Roman" w:hAnsi="Times New Roman"/>
          <w:sz w:val="28"/>
          <w:szCs w:val="28"/>
        </w:rPr>
      </w:pPr>
      <w:r>
        <w:rPr>
          <w:rStyle w:val="FontStyle12"/>
          <w:rFonts w:ascii="Times New Roman" w:hAnsi="Times New Roman"/>
          <w:sz w:val="28"/>
          <w:szCs w:val="28"/>
        </w:rPr>
        <w:t>4.3.5. Применяемые материалы должны соответствовать  стандартам РФ и иметь сертификаты.</w:t>
      </w:r>
    </w:p>
    <w:p w:rsidR="00113B6F" w:rsidRPr="00071151" w:rsidRDefault="00113B6F" w:rsidP="00113B6F">
      <w:pPr>
        <w:pStyle w:val="affa"/>
        <w:ind w:firstLine="709"/>
        <w:jc w:val="both"/>
        <w:rPr>
          <w:rFonts w:ascii="Times New Roman" w:hAnsi="Times New Roman"/>
          <w:sz w:val="28"/>
          <w:szCs w:val="28"/>
        </w:rPr>
      </w:pPr>
      <w:r>
        <w:rPr>
          <w:rFonts w:ascii="Times New Roman" w:hAnsi="Times New Roman"/>
          <w:sz w:val="28"/>
          <w:szCs w:val="28"/>
        </w:rPr>
        <w:t>4.3.6.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w:t>
      </w:r>
      <w:r>
        <w:rPr>
          <w:rStyle w:val="FontStyle12"/>
          <w:rFonts w:ascii="Times New Roman" w:hAnsi="Times New Roman"/>
        </w:rPr>
        <w:t xml:space="preserve"> </w:t>
      </w:r>
      <w:r>
        <w:rPr>
          <w:rStyle w:val="FontStyle12"/>
          <w:rFonts w:ascii="Times New Roman" w:hAnsi="Times New Roman"/>
          <w:sz w:val="28"/>
          <w:szCs w:val="28"/>
        </w:rPr>
        <w:t>СНиП 3.01.01-85* «Организация строительного производства» в объеме, достаточном для сдачи объекта в эксплуатацию.</w:t>
      </w:r>
      <w:r>
        <w:rPr>
          <w:rFonts w:ascii="Times New Roman" w:hAnsi="Times New Roman"/>
          <w:sz w:val="28"/>
          <w:szCs w:val="28"/>
        </w:rPr>
        <w:t xml:space="preserve"> </w:t>
      </w:r>
    </w:p>
    <w:p w:rsidR="00113B6F" w:rsidRPr="00071151" w:rsidRDefault="00113B6F" w:rsidP="00113B6F">
      <w:pPr>
        <w:ind w:firstLine="720"/>
        <w:rPr>
          <w:b/>
          <w:sz w:val="28"/>
          <w:szCs w:val="28"/>
        </w:rPr>
      </w:pPr>
    </w:p>
    <w:p w:rsidR="00113B6F" w:rsidRPr="00071151" w:rsidRDefault="00113B6F" w:rsidP="00113B6F">
      <w:pPr>
        <w:ind w:firstLine="720"/>
        <w:rPr>
          <w:b/>
          <w:sz w:val="28"/>
          <w:szCs w:val="28"/>
        </w:rPr>
      </w:pPr>
      <w:r>
        <w:rPr>
          <w:b/>
          <w:sz w:val="28"/>
          <w:szCs w:val="28"/>
        </w:rPr>
        <w:t>4.4. Правила приемки работ.</w:t>
      </w:r>
    </w:p>
    <w:p w:rsidR="00113B6F" w:rsidRPr="00071151" w:rsidRDefault="00113B6F" w:rsidP="00113B6F">
      <w:pPr>
        <w:pStyle w:val="afa"/>
        <w:ind w:firstLine="720"/>
        <w:rPr>
          <w:b/>
          <w:bCs/>
        </w:rPr>
      </w:pPr>
      <w:r>
        <w:rPr>
          <w:sz w:val="28"/>
          <w:szCs w:val="28"/>
        </w:rPr>
        <w:t>4.4.1. Заказчик принимает у Исполнителя выполненные этапы работ по представленным актам приемки выполненных работ формы КС – 2, справкам о стоимости выполненных работ и затрат формы КС-3, счетам-фактурам, подписанный обеими сторонами акт о приемке-сдаче отремонтированных, реконструированных, модернизированных объектов основных средств формы ОС-3.</w:t>
      </w:r>
      <w:r>
        <w:rPr>
          <w:b/>
          <w:bCs/>
        </w:rPr>
        <w:t xml:space="preserve"> </w:t>
      </w:r>
      <w:r>
        <w:rPr>
          <w:sz w:val="28"/>
          <w:szCs w:val="28"/>
        </w:rPr>
        <w:t xml:space="preserve">Предъявляются акты на выполненные скрытые работы,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 </w:t>
      </w:r>
    </w:p>
    <w:p w:rsidR="00113B6F" w:rsidRPr="00071151" w:rsidRDefault="00113B6F" w:rsidP="00113B6F">
      <w:pPr>
        <w:pStyle w:val="afa"/>
        <w:ind w:firstLine="851"/>
      </w:pPr>
    </w:p>
    <w:p w:rsidR="00113B6F" w:rsidRPr="00071151" w:rsidRDefault="00113B6F" w:rsidP="00113B6F">
      <w:pPr>
        <w:pStyle w:val="19"/>
        <w:ind w:firstLine="709"/>
        <w:rPr>
          <w:b/>
          <w:szCs w:val="28"/>
        </w:rPr>
      </w:pPr>
      <w:r>
        <w:rPr>
          <w:rFonts w:eastAsia="MS Mincho"/>
          <w:b/>
          <w:szCs w:val="28"/>
        </w:rPr>
        <w:t>4.5.</w:t>
      </w:r>
      <w:r>
        <w:rPr>
          <w:b/>
          <w:szCs w:val="28"/>
        </w:rPr>
        <w:t xml:space="preserve"> Порядок оплаты.</w:t>
      </w:r>
    </w:p>
    <w:p w:rsidR="00113B6F" w:rsidRPr="00C24A20" w:rsidRDefault="00113B6F" w:rsidP="00113B6F">
      <w:pPr>
        <w:pStyle w:val="19"/>
        <w:ind w:firstLine="709"/>
        <w:rPr>
          <w:szCs w:val="28"/>
        </w:rPr>
      </w:pPr>
      <w:r>
        <w:rPr>
          <w:szCs w:val="28"/>
        </w:rPr>
        <w:t>4.5.1. Оплата  Работ (этапа Работ) производится:</w:t>
      </w:r>
    </w:p>
    <w:p w:rsidR="00113B6F" w:rsidRPr="00C24A20" w:rsidRDefault="00113B6F" w:rsidP="00113B6F">
      <w:pPr>
        <w:pStyle w:val="19"/>
        <w:ind w:firstLine="709"/>
        <w:rPr>
          <w:szCs w:val="28"/>
        </w:rPr>
      </w:pPr>
      <w:r>
        <w:rPr>
          <w:szCs w:val="28"/>
        </w:rPr>
        <w:t>4.5.2. Оплата Работ (этапа Работ)  производится по безналичному расчету.</w:t>
      </w:r>
    </w:p>
    <w:p w:rsidR="00113B6F" w:rsidRPr="00C24A20" w:rsidRDefault="00113B6F" w:rsidP="00113B6F">
      <w:pPr>
        <w:pStyle w:val="19"/>
        <w:ind w:firstLine="709"/>
        <w:rPr>
          <w:szCs w:val="28"/>
        </w:rPr>
      </w:pPr>
      <w:r>
        <w:rPr>
          <w:szCs w:val="28"/>
        </w:rPr>
        <w:t>4.5.3. Авансирование не предусмотрено.</w:t>
      </w:r>
    </w:p>
    <w:p w:rsidR="00113B6F" w:rsidRDefault="00113B6F" w:rsidP="00113B6F">
      <w:pPr>
        <w:pStyle w:val="19"/>
        <w:ind w:firstLine="709"/>
        <w:rPr>
          <w:szCs w:val="28"/>
        </w:rPr>
      </w:pPr>
      <w:r>
        <w:rPr>
          <w:szCs w:val="28"/>
        </w:rPr>
        <w:t>4.5.4. Оплата Работ (этапа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акта о приемке-сдаче отремонтированных, реконструированных, модернизированных объектов основных средств (по форме ОС-3) на основании выставленного счета и счета-фактуры.</w:t>
      </w:r>
    </w:p>
    <w:p w:rsidR="00113B6F" w:rsidRPr="00071151" w:rsidRDefault="00113B6F" w:rsidP="00113B6F">
      <w:pPr>
        <w:pStyle w:val="19"/>
        <w:ind w:firstLine="709"/>
        <w:rPr>
          <w:b/>
          <w:szCs w:val="28"/>
        </w:rPr>
      </w:pPr>
    </w:p>
    <w:p w:rsidR="00113B6F" w:rsidRPr="00071151" w:rsidRDefault="00113B6F" w:rsidP="00113B6F">
      <w:pPr>
        <w:pStyle w:val="afa"/>
        <w:rPr>
          <w:b/>
          <w:sz w:val="28"/>
          <w:szCs w:val="28"/>
        </w:rPr>
      </w:pPr>
      <w:r>
        <w:rPr>
          <w:b/>
          <w:sz w:val="28"/>
          <w:szCs w:val="28"/>
        </w:rPr>
        <w:t xml:space="preserve">4.6. Требования к гарантийному сроку. </w:t>
      </w:r>
    </w:p>
    <w:p w:rsidR="00113B6F" w:rsidRPr="00071151" w:rsidRDefault="00113B6F" w:rsidP="00113B6F">
      <w:pPr>
        <w:pStyle w:val="afa"/>
        <w:rPr>
          <w:sz w:val="28"/>
          <w:szCs w:val="28"/>
        </w:rPr>
      </w:pPr>
      <w:r>
        <w:rPr>
          <w:sz w:val="28"/>
          <w:szCs w:val="28"/>
        </w:rPr>
        <w:t>Гарантийный срок на результаты работ должен составлять не менее 24 месяцев с даты подписания обеими сторонами акта о приемке-сдаче отремонтированных, реконструированных, модернизированных объектов основных средств формы ОС-3 последнего этапа работ.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113B6F" w:rsidRPr="00071151" w:rsidRDefault="00113B6F" w:rsidP="00113B6F">
      <w:pPr>
        <w:pStyle w:val="afa"/>
        <w:rPr>
          <w:sz w:val="28"/>
          <w:szCs w:val="28"/>
        </w:rPr>
      </w:pPr>
    </w:p>
    <w:p w:rsidR="00113B6F" w:rsidRPr="00071151" w:rsidRDefault="00113B6F" w:rsidP="00113B6F">
      <w:pPr>
        <w:ind w:firstLine="709"/>
        <w:rPr>
          <w:rFonts w:eastAsia="MS Mincho"/>
          <w:b/>
          <w:sz w:val="28"/>
          <w:szCs w:val="28"/>
        </w:rPr>
      </w:pPr>
      <w:r>
        <w:rPr>
          <w:rFonts w:eastAsia="MS Mincho"/>
          <w:b/>
          <w:sz w:val="28"/>
          <w:szCs w:val="28"/>
        </w:rPr>
        <w:t>4.7. Срок выполнения работ.</w:t>
      </w:r>
    </w:p>
    <w:p w:rsidR="00113B6F" w:rsidRPr="00071151" w:rsidRDefault="008A6B21" w:rsidP="00113B6F">
      <w:pPr>
        <w:ind w:firstLine="709"/>
        <w:rPr>
          <w:sz w:val="28"/>
          <w:szCs w:val="28"/>
        </w:rPr>
      </w:pPr>
      <w:r w:rsidRPr="008A6B21">
        <w:rPr>
          <w:sz w:val="28"/>
          <w:szCs w:val="28"/>
        </w:rPr>
        <w:lastRenderedPageBreak/>
        <w:t>не более 90 (девяносто) календарных дней с даты заключения дого</w:t>
      </w:r>
      <w:r>
        <w:rPr>
          <w:sz w:val="28"/>
          <w:szCs w:val="28"/>
        </w:rPr>
        <w:t>вора</w:t>
      </w:r>
      <w:r w:rsidR="00113B6F">
        <w:rPr>
          <w:sz w:val="28"/>
          <w:szCs w:val="28"/>
        </w:rPr>
        <w:t>.</w:t>
      </w:r>
    </w:p>
    <w:p w:rsidR="00113B6F" w:rsidRPr="00071151" w:rsidRDefault="00113B6F" w:rsidP="00113B6F">
      <w:pPr>
        <w:ind w:firstLine="709"/>
        <w:rPr>
          <w:sz w:val="28"/>
          <w:szCs w:val="28"/>
        </w:rPr>
      </w:pPr>
    </w:p>
    <w:p w:rsidR="00113B6F" w:rsidRPr="00071151" w:rsidRDefault="00113B6F" w:rsidP="00113B6F">
      <w:pPr>
        <w:ind w:firstLine="709"/>
        <w:rPr>
          <w:rFonts w:eastAsia="MS Mincho"/>
          <w:b/>
          <w:sz w:val="28"/>
          <w:szCs w:val="28"/>
        </w:rPr>
      </w:pPr>
      <w:r>
        <w:rPr>
          <w:b/>
          <w:sz w:val="28"/>
          <w:szCs w:val="28"/>
        </w:rPr>
        <w:t xml:space="preserve">4.8. </w:t>
      </w:r>
      <w:r>
        <w:rPr>
          <w:rFonts w:eastAsia="MS Mincho"/>
          <w:b/>
          <w:sz w:val="28"/>
          <w:szCs w:val="28"/>
        </w:rPr>
        <w:t>Место выполнения работ.</w:t>
      </w:r>
    </w:p>
    <w:p w:rsidR="00113B6F" w:rsidRPr="00071151" w:rsidRDefault="00113B6F" w:rsidP="00113B6F">
      <w:pPr>
        <w:ind w:firstLine="709"/>
        <w:rPr>
          <w:rFonts w:eastAsia="MS Mincho"/>
          <w:sz w:val="28"/>
          <w:szCs w:val="28"/>
        </w:rPr>
      </w:pPr>
      <w:r>
        <w:rPr>
          <w:rFonts w:eastAsia="MS Mincho"/>
          <w:sz w:val="28"/>
          <w:szCs w:val="28"/>
        </w:rPr>
        <w:t>Российская Федерация,  г. Москва, Оружейный переулок, д.19.</w:t>
      </w:r>
    </w:p>
    <w:p w:rsidR="00113B6F" w:rsidRPr="00071151" w:rsidRDefault="00113B6F" w:rsidP="00113B6F">
      <w:pPr>
        <w:rPr>
          <w:rFonts w:eastAsia="MS Mincho"/>
          <w:sz w:val="28"/>
          <w:szCs w:val="28"/>
        </w:rPr>
      </w:pPr>
    </w:p>
    <w:p w:rsidR="00113B6F" w:rsidRPr="00071151" w:rsidRDefault="00113B6F" w:rsidP="00113B6F">
      <w:pPr>
        <w:pStyle w:val="aff7"/>
        <w:numPr>
          <w:ilvl w:val="1"/>
          <w:numId w:val="21"/>
        </w:numPr>
        <w:ind w:left="0" w:firstLine="709"/>
        <w:jc w:val="both"/>
        <w:rPr>
          <w:rFonts w:eastAsia="MS Mincho"/>
          <w:b/>
          <w:sz w:val="28"/>
          <w:szCs w:val="28"/>
        </w:rPr>
      </w:pPr>
      <w:r>
        <w:rPr>
          <w:rFonts w:eastAsia="MS Mincho"/>
          <w:b/>
          <w:sz w:val="28"/>
          <w:szCs w:val="28"/>
        </w:rPr>
        <w:t>Порядок формирования цены договора.</w:t>
      </w:r>
    </w:p>
    <w:p w:rsidR="00113B6F" w:rsidRPr="00071151" w:rsidRDefault="00113B6F" w:rsidP="00113B6F">
      <w:pPr>
        <w:pStyle w:val="aff7"/>
        <w:ind w:left="0" w:firstLine="709"/>
        <w:jc w:val="both"/>
        <w:rPr>
          <w:sz w:val="28"/>
          <w:szCs w:val="28"/>
        </w:rPr>
      </w:pPr>
      <w:r>
        <w:rPr>
          <w:sz w:val="28"/>
          <w:szCs w:val="28"/>
        </w:rPr>
        <w:t>Цена договора формируется Участником на основе пункта 4.12. настоящего технического задания.</w:t>
      </w:r>
    </w:p>
    <w:p w:rsidR="00113B6F" w:rsidRPr="00D11D48" w:rsidRDefault="00113B6F" w:rsidP="00113B6F">
      <w:pPr>
        <w:rPr>
          <w:rFonts w:eastAsia="MS Mincho"/>
          <w:b/>
          <w:sz w:val="28"/>
          <w:szCs w:val="28"/>
        </w:rPr>
      </w:pPr>
    </w:p>
    <w:p w:rsidR="00113B6F" w:rsidRPr="00071151" w:rsidRDefault="00113B6F" w:rsidP="00113B6F">
      <w:pPr>
        <w:pStyle w:val="afa"/>
        <w:outlineLvl w:val="1"/>
        <w:rPr>
          <w:b/>
        </w:rPr>
      </w:pPr>
      <w:r>
        <w:rPr>
          <w:b/>
          <w:sz w:val="28"/>
          <w:szCs w:val="28"/>
        </w:rPr>
        <w:tab/>
        <w:t>4.10.</w:t>
      </w:r>
      <w:r>
        <w:rPr>
          <w:b/>
        </w:rPr>
        <w:t xml:space="preserve"> </w:t>
      </w:r>
      <w:r>
        <w:rPr>
          <w:b/>
          <w:sz w:val="28"/>
          <w:szCs w:val="28"/>
        </w:rPr>
        <w:t>Рабочее  время  обслуживания  объектов Заказчика.</w:t>
      </w:r>
    </w:p>
    <w:p w:rsidR="00113B6F" w:rsidRPr="006412A7" w:rsidRDefault="00113B6F" w:rsidP="00113B6F">
      <w:pPr>
        <w:pStyle w:val="affa"/>
        <w:ind w:firstLine="709"/>
        <w:jc w:val="both"/>
        <w:rPr>
          <w:rFonts w:ascii="Times New Roman" w:hAnsi="Times New Roman"/>
          <w:sz w:val="28"/>
          <w:szCs w:val="28"/>
        </w:rPr>
      </w:pPr>
      <w:r>
        <w:rPr>
          <w:rFonts w:ascii="Times New Roman" w:hAnsi="Times New Roman"/>
          <w:sz w:val="28"/>
          <w:szCs w:val="28"/>
        </w:rPr>
        <w:t>Победитель должен выполнять работы по установленному графику, а именно:</w:t>
      </w:r>
    </w:p>
    <w:p w:rsidR="00113B6F" w:rsidRPr="006412A7" w:rsidRDefault="00113B6F" w:rsidP="00113B6F">
      <w:pPr>
        <w:pStyle w:val="affa"/>
        <w:ind w:firstLine="709"/>
        <w:jc w:val="both"/>
        <w:rPr>
          <w:rFonts w:ascii="Times New Roman" w:hAnsi="Times New Roman"/>
          <w:sz w:val="28"/>
          <w:szCs w:val="28"/>
        </w:rPr>
      </w:pPr>
      <w:r>
        <w:rPr>
          <w:rFonts w:ascii="Times New Roman" w:hAnsi="Times New Roman"/>
          <w:sz w:val="28"/>
          <w:szCs w:val="28"/>
        </w:rPr>
        <w:t>Будничные дни – с 18.00 до 24.00</w:t>
      </w:r>
    </w:p>
    <w:p w:rsidR="00113B6F" w:rsidRPr="006412A7" w:rsidRDefault="00113B6F" w:rsidP="00113B6F">
      <w:pPr>
        <w:pStyle w:val="affa"/>
        <w:ind w:firstLine="709"/>
        <w:jc w:val="both"/>
        <w:rPr>
          <w:rFonts w:ascii="Times New Roman" w:hAnsi="Times New Roman"/>
          <w:sz w:val="28"/>
          <w:szCs w:val="28"/>
        </w:rPr>
      </w:pPr>
      <w:r>
        <w:rPr>
          <w:rFonts w:ascii="Times New Roman" w:hAnsi="Times New Roman"/>
          <w:sz w:val="28"/>
          <w:szCs w:val="28"/>
        </w:rPr>
        <w:t>Выходные и праздничные дни – с 08.00 до 24.00</w:t>
      </w:r>
    </w:p>
    <w:p w:rsidR="00113B6F" w:rsidRPr="006412A7" w:rsidRDefault="00113B6F" w:rsidP="00113B6F">
      <w:pPr>
        <w:pStyle w:val="affa"/>
        <w:ind w:firstLine="709"/>
        <w:jc w:val="both"/>
        <w:rPr>
          <w:sz w:val="28"/>
          <w:szCs w:val="28"/>
        </w:rPr>
      </w:pPr>
      <w:r>
        <w:rPr>
          <w:rFonts w:ascii="Times New Roman" w:hAnsi="Times New Roman"/>
          <w:sz w:val="28"/>
          <w:szCs w:val="28"/>
        </w:rPr>
        <w:t>Иное время выполнения работ по согласованию с Заказчиком.</w:t>
      </w:r>
    </w:p>
    <w:p w:rsidR="00113B6F" w:rsidRPr="00071151" w:rsidRDefault="00113B6F" w:rsidP="00113B6F">
      <w:pPr>
        <w:pStyle w:val="aff7"/>
        <w:ind w:left="709"/>
        <w:jc w:val="both"/>
        <w:rPr>
          <w:rFonts w:eastAsia="MS Mincho"/>
          <w:b/>
          <w:sz w:val="28"/>
          <w:szCs w:val="28"/>
        </w:rPr>
      </w:pPr>
    </w:p>
    <w:p w:rsidR="00113B6F" w:rsidRPr="00071151" w:rsidRDefault="00113B6F" w:rsidP="00113B6F">
      <w:pPr>
        <w:pStyle w:val="aff7"/>
        <w:numPr>
          <w:ilvl w:val="1"/>
          <w:numId w:val="22"/>
        </w:numPr>
        <w:ind w:left="0" w:firstLine="709"/>
        <w:jc w:val="both"/>
        <w:rPr>
          <w:rFonts w:eastAsia="MS Mincho"/>
          <w:b/>
          <w:sz w:val="28"/>
          <w:szCs w:val="28"/>
        </w:rPr>
      </w:pPr>
      <w:r>
        <w:rPr>
          <w:rFonts w:eastAsia="MS Mincho"/>
          <w:b/>
          <w:sz w:val="28"/>
          <w:szCs w:val="28"/>
        </w:rPr>
        <w:t>Прочие условия.</w:t>
      </w:r>
    </w:p>
    <w:p w:rsidR="00113B6F" w:rsidRPr="00071151" w:rsidRDefault="00113B6F" w:rsidP="00113B6F">
      <w:pPr>
        <w:pStyle w:val="Default"/>
        <w:numPr>
          <w:ilvl w:val="2"/>
          <w:numId w:val="22"/>
        </w:numPr>
        <w:tabs>
          <w:tab w:val="left" w:pos="1701"/>
        </w:tabs>
        <w:ind w:left="0" w:firstLine="709"/>
        <w:jc w:val="both"/>
        <w:rPr>
          <w:color w:val="auto"/>
          <w:sz w:val="28"/>
          <w:szCs w:val="28"/>
        </w:rPr>
      </w:pPr>
      <w:r>
        <w:rPr>
          <w:color w:val="auto"/>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Расчет оформляется в виде приложения к Финансово - коммерческому предложению. Работы выполняются с использованием материалов и оборудования исполнителя. </w:t>
      </w:r>
    </w:p>
    <w:p w:rsidR="00113B6F" w:rsidRPr="00071151" w:rsidRDefault="00113B6F" w:rsidP="00113B6F">
      <w:pPr>
        <w:pStyle w:val="Default"/>
        <w:tabs>
          <w:tab w:val="left" w:pos="1701"/>
        </w:tabs>
        <w:ind w:firstLine="709"/>
        <w:jc w:val="both"/>
        <w:rPr>
          <w:color w:val="auto"/>
          <w:sz w:val="28"/>
          <w:szCs w:val="28"/>
        </w:rPr>
      </w:pPr>
      <w:r>
        <w:rPr>
          <w:sz w:val="28"/>
          <w:szCs w:val="28"/>
        </w:rPr>
        <w:t xml:space="preserve">В случае признания претендента победителем, претендент в течение 5 (пяти) календарных дней с даты размещения итогов открытого конкурса в единой информационной системе и/или на сайте ПАО "ТрансКонтейнер" представляет Заказчику расчет стоимости Работ, представленной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 к </w:t>
      </w:r>
      <w:r w:rsidR="00130EA2">
        <w:rPr>
          <w:sz w:val="28"/>
          <w:szCs w:val="28"/>
        </w:rPr>
        <w:t xml:space="preserve">закупочной </w:t>
      </w:r>
      <w:r>
        <w:rPr>
          <w:sz w:val="28"/>
          <w:szCs w:val="28"/>
        </w:rPr>
        <w:t>документации) согласно Распоряжению ОАО «РЖД» от 11 мая 2017 г. № 892р.</w:t>
      </w:r>
    </w:p>
    <w:p w:rsidR="00113B6F" w:rsidRPr="00071151" w:rsidRDefault="00113B6F" w:rsidP="00113B6F">
      <w:pPr>
        <w:pStyle w:val="Default"/>
        <w:numPr>
          <w:ilvl w:val="2"/>
          <w:numId w:val="22"/>
        </w:numPr>
        <w:tabs>
          <w:tab w:val="left" w:pos="1701"/>
        </w:tabs>
        <w:ind w:left="0" w:firstLine="709"/>
        <w:jc w:val="both"/>
        <w:rPr>
          <w:color w:val="auto"/>
          <w:sz w:val="28"/>
          <w:szCs w:val="28"/>
        </w:rPr>
      </w:pPr>
      <w:r>
        <w:rPr>
          <w:rFonts w:eastAsia="MS Mincho"/>
          <w:color w:val="auto"/>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(раздел 4 документации о закупке). </w:t>
      </w:r>
    </w:p>
    <w:p w:rsidR="00113B6F" w:rsidRPr="00071151" w:rsidRDefault="00113B6F" w:rsidP="00113B6F">
      <w:pPr>
        <w:pStyle w:val="Default"/>
        <w:numPr>
          <w:ilvl w:val="2"/>
          <w:numId w:val="22"/>
        </w:numPr>
        <w:tabs>
          <w:tab w:val="left" w:pos="1701"/>
        </w:tabs>
        <w:ind w:left="0" w:firstLine="709"/>
        <w:jc w:val="both"/>
        <w:rPr>
          <w:color w:val="auto"/>
          <w:sz w:val="28"/>
          <w:szCs w:val="28"/>
        </w:rPr>
      </w:pPr>
      <w:r>
        <w:rPr>
          <w:color w:val="auto"/>
          <w:sz w:val="28"/>
          <w:szCs w:val="28"/>
        </w:rPr>
        <w:t>Для обеспечения доступа работников и завоза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ремонтных работ.</w:t>
      </w:r>
    </w:p>
    <w:p w:rsidR="00113B6F" w:rsidRPr="00071151" w:rsidRDefault="00113B6F" w:rsidP="00113B6F">
      <w:pPr>
        <w:pStyle w:val="Default"/>
        <w:tabs>
          <w:tab w:val="left" w:pos="1701"/>
        </w:tabs>
        <w:ind w:firstLine="709"/>
        <w:jc w:val="both"/>
        <w:rPr>
          <w:color w:val="auto"/>
          <w:sz w:val="28"/>
          <w:szCs w:val="28"/>
        </w:rPr>
      </w:pPr>
      <w:r>
        <w:rPr>
          <w:color w:val="auto"/>
          <w:sz w:val="28"/>
          <w:szCs w:val="28"/>
        </w:rPr>
        <w:t xml:space="preserve">В случае привлечения на Работы нерезидентов Российской Федерации, Победитель при информировании Заказчика обязан предоставить патенты на работу сотрудников исполнителя.  </w:t>
      </w:r>
    </w:p>
    <w:p w:rsidR="00113B6F" w:rsidRDefault="00113B6F" w:rsidP="00113B6F">
      <w:pPr>
        <w:pStyle w:val="Default"/>
        <w:numPr>
          <w:ilvl w:val="2"/>
          <w:numId w:val="22"/>
        </w:numPr>
        <w:tabs>
          <w:tab w:val="left" w:pos="1701"/>
        </w:tabs>
        <w:ind w:left="0" w:firstLine="709"/>
        <w:jc w:val="both"/>
        <w:rPr>
          <w:color w:val="auto"/>
          <w:sz w:val="28"/>
          <w:szCs w:val="28"/>
        </w:rPr>
      </w:pPr>
      <w:r>
        <w:rPr>
          <w:color w:val="auto"/>
          <w:sz w:val="28"/>
          <w:szCs w:val="28"/>
        </w:rPr>
        <w:lastRenderedPageBreak/>
        <w:t xml:space="preserve">Победитель запроса предложений обязан ежедневно вывозить строительный мусор с территории, который образуется в результате выполнения Работ. </w:t>
      </w:r>
    </w:p>
    <w:p w:rsidR="00113B6F" w:rsidRPr="001D55FA" w:rsidRDefault="00113B6F" w:rsidP="00113B6F">
      <w:pPr>
        <w:pStyle w:val="Default"/>
        <w:tabs>
          <w:tab w:val="left" w:pos="1701"/>
        </w:tabs>
        <w:ind w:left="709"/>
        <w:jc w:val="both"/>
        <w:rPr>
          <w:color w:val="auto"/>
          <w:sz w:val="28"/>
          <w:szCs w:val="28"/>
        </w:rPr>
      </w:pPr>
    </w:p>
    <w:p w:rsidR="00113B6F" w:rsidRPr="00071151" w:rsidRDefault="00113B6F" w:rsidP="00113B6F">
      <w:pPr>
        <w:ind w:firstLine="709"/>
        <w:rPr>
          <w:rFonts w:eastAsia="MS Mincho"/>
          <w:b/>
          <w:sz w:val="28"/>
          <w:szCs w:val="28"/>
        </w:rPr>
      </w:pPr>
      <w:r>
        <w:rPr>
          <w:rFonts w:eastAsia="MS Mincho"/>
          <w:b/>
          <w:sz w:val="28"/>
          <w:szCs w:val="28"/>
        </w:rPr>
        <w:t xml:space="preserve">4.12.  Наименования и виды работ </w:t>
      </w:r>
    </w:p>
    <w:tbl>
      <w:tblPr>
        <w:tblStyle w:val="afff2"/>
        <w:tblW w:w="9922" w:type="dxa"/>
        <w:tblInd w:w="-34" w:type="dxa"/>
        <w:shd w:val="clear" w:color="auto" w:fill="FFFFFF" w:themeFill="background1"/>
        <w:tblLayout w:type="fixed"/>
        <w:tblLook w:val="04A0" w:firstRow="1" w:lastRow="0" w:firstColumn="1" w:lastColumn="0" w:noHBand="0" w:noVBand="1"/>
      </w:tblPr>
      <w:tblGrid>
        <w:gridCol w:w="851"/>
        <w:gridCol w:w="5387"/>
        <w:gridCol w:w="1842"/>
        <w:gridCol w:w="1842"/>
      </w:tblGrid>
      <w:tr w:rsidR="00113B6F" w:rsidRPr="00B57FA8" w:rsidTr="008A6B21">
        <w:trPr>
          <w:trHeight w:val="995"/>
        </w:trPr>
        <w:tc>
          <w:tcPr>
            <w:tcW w:w="851" w:type="dxa"/>
            <w:shd w:val="clear" w:color="auto" w:fill="FFFFFF" w:themeFill="background1"/>
            <w:vAlign w:val="center"/>
          </w:tcPr>
          <w:p w:rsidR="00113B6F" w:rsidRPr="00400A6F" w:rsidRDefault="00113B6F" w:rsidP="008A6B21">
            <w:pPr>
              <w:jc w:val="center"/>
              <w:rPr>
                <w:b/>
                <w:color w:val="000000"/>
                <w:sz w:val="28"/>
                <w:szCs w:val="28"/>
                <w:lang w:eastAsia="ru-RU"/>
              </w:rPr>
            </w:pPr>
            <w:r>
              <w:rPr>
                <w:b/>
                <w:color w:val="000000"/>
                <w:sz w:val="28"/>
                <w:szCs w:val="28"/>
                <w:lang w:eastAsia="ru-RU"/>
              </w:rPr>
              <w:t>№ пп</w:t>
            </w:r>
          </w:p>
        </w:tc>
        <w:tc>
          <w:tcPr>
            <w:tcW w:w="5387" w:type="dxa"/>
            <w:shd w:val="clear" w:color="auto" w:fill="FFFFFF" w:themeFill="background1"/>
            <w:vAlign w:val="center"/>
          </w:tcPr>
          <w:p w:rsidR="00113B6F" w:rsidRPr="00400A6F" w:rsidRDefault="00113B6F" w:rsidP="008A6B21">
            <w:pPr>
              <w:jc w:val="center"/>
              <w:rPr>
                <w:b/>
                <w:color w:val="000000"/>
                <w:sz w:val="28"/>
                <w:szCs w:val="28"/>
                <w:lang w:eastAsia="ru-RU"/>
              </w:rPr>
            </w:pPr>
            <w:r>
              <w:rPr>
                <w:b/>
                <w:color w:val="000000"/>
                <w:sz w:val="28"/>
                <w:szCs w:val="28"/>
                <w:lang w:eastAsia="ru-RU"/>
              </w:rPr>
              <w:t>Наименование работ и затрат, характеристика оборудования и его масса</w:t>
            </w:r>
          </w:p>
        </w:tc>
        <w:tc>
          <w:tcPr>
            <w:tcW w:w="1842" w:type="dxa"/>
            <w:shd w:val="clear" w:color="auto" w:fill="FFFFFF" w:themeFill="background1"/>
            <w:vAlign w:val="center"/>
          </w:tcPr>
          <w:p w:rsidR="00113B6F" w:rsidRPr="00400A6F" w:rsidRDefault="00113B6F" w:rsidP="008A6B21">
            <w:pPr>
              <w:jc w:val="center"/>
              <w:rPr>
                <w:b/>
                <w:color w:val="000000"/>
                <w:sz w:val="28"/>
                <w:szCs w:val="28"/>
                <w:lang w:eastAsia="ru-RU"/>
              </w:rPr>
            </w:pPr>
            <w:r>
              <w:rPr>
                <w:b/>
                <w:color w:val="000000"/>
                <w:sz w:val="28"/>
                <w:szCs w:val="28"/>
                <w:lang w:eastAsia="ru-RU"/>
              </w:rPr>
              <w:t>Единица измерения</w:t>
            </w:r>
          </w:p>
        </w:tc>
        <w:tc>
          <w:tcPr>
            <w:tcW w:w="1842" w:type="dxa"/>
            <w:shd w:val="clear" w:color="auto" w:fill="FFFFFF" w:themeFill="background1"/>
            <w:vAlign w:val="center"/>
          </w:tcPr>
          <w:p w:rsidR="00113B6F" w:rsidRPr="00400A6F" w:rsidRDefault="00113B6F" w:rsidP="008A6B21">
            <w:pPr>
              <w:jc w:val="center"/>
              <w:rPr>
                <w:b/>
                <w:color w:val="000000"/>
                <w:sz w:val="28"/>
                <w:szCs w:val="28"/>
                <w:lang w:eastAsia="ru-RU"/>
              </w:rPr>
            </w:pPr>
            <w:r>
              <w:rPr>
                <w:b/>
                <w:color w:val="000000"/>
                <w:sz w:val="28"/>
                <w:szCs w:val="28"/>
                <w:lang w:eastAsia="ru-RU"/>
              </w:rPr>
              <w:t>Количество</w:t>
            </w:r>
          </w:p>
        </w:tc>
      </w:tr>
      <w:tr w:rsidR="00113B6F" w:rsidRPr="00B57FA8" w:rsidTr="008A6B21">
        <w:trPr>
          <w:trHeight w:val="390"/>
        </w:trPr>
        <w:tc>
          <w:tcPr>
            <w:tcW w:w="851" w:type="dxa"/>
            <w:shd w:val="clear" w:color="auto" w:fill="FFFFFF" w:themeFill="background1"/>
            <w:vAlign w:val="center"/>
          </w:tcPr>
          <w:p w:rsidR="00113B6F" w:rsidRPr="00400A6F" w:rsidRDefault="00113B6F" w:rsidP="008A6B21">
            <w:pPr>
              <w:jc w:val="center"/>
              <w:rPr>
                <w:b/>
                <w:color w:val="000000"/>
                <w:sz w:val="28"/>
                <w:szCs w:val="28"/>
                <w:lang w:eastAsia="ru-RU"/>
              </w:rPr>
            </w:pPr>
            <w:r>
              <w:rPr>
                <w:b/>
                <w:color w:val="000000"/>
                <w:sz w:val="28"/>
                <w:szCs w:val="28"/>
                <w:lang w:eastAsia="ru-RU"/>
              </w:rPr>
              <w:t>1</w:t>
            </w:r>
          </w:p>
        </w:tc>
        <w:tc>
          <w:tcPr>
            <w:tcW w:w="5387" w:type="dxa"/>
            <w:shd w:val="clear" w:color="auto" w:fill="FFFFFF" w:themeFill="background1"/>
            <w:vAlign w:val="center"/>
          </w:tcPr>
          <w:p w:rsidR="00113B6F" w:rsidRPr="00400A6F" w:rsidRDefault="00113B6F" w:rsidP="008A6B21">
            <w:pPr>
              <w:jc w:val="center"/>
              <w:rPr>
                <w:b/>
                <w:color w:val="000000"/>
                <w:sz w:val="28"/>
                <w:szCs w:val="28"/>
                <w:lang w:eastAsia="ru-RU"/>
              </w:rPr>
            </w:pPr>
            <w:r>
              <w:rPr>
                <w:b/>
                <w:color w:val="000000"/>
                <w:sz w:val="28"/>
                <w:szCs w:val="28"/>
                <w:lang w:eastAsia="ru-RU"/>
              </w:rPr>
              <w:t>2</w:t>
            </w:r>
          </w:p>
        </w:tc>
        <w:tc>
          <w:tcPr>
            <w:tcW w:w="1842" w:type="dxa"/>
            <w:shd w:val="clear" w:color="auto" w:fill="FFFFFF" w:themeFill="background1"/>
            <w:vAlign w:val="center"/>
          </w:tcPr>
          <w:p w:rsidR="00113B6F" w:rsidRPr="00400A6F" w:rsidRDefault="00113B6F" w:rsidP="008A6B21">
            <w:pPr>
              <w:jc w:val="center"/>
              <w:rPr>
                <w:b/>
                <w:color w:val="000000"/>
                <w:sz w:val="28"/>
                <w:szCs w:val="28"/>
                <w:lang w:eastAsia="ru-RU"/>
              </w:rPr>
            </w:pPr>
            <w:r>
              <w:rPr>
                <w:b/>
                <w:color w:val="000000"/>
                <w:sz w:val="28"/>
                <w:szCs w:val="28"/>
                <w:lang w:eastAsia="ru-RU"/>
              </w:rPr>
              <w:t>3</w:t>
            </w:r>
          </w:p>
        </w:tc>
        <w:tc>
          <w:tcPr>
            <w:tcW w:w="1842" w:type="dxa"/>
            <w:shd w:val="clear" w:color="auto" w:fill="FFFFFF" w:themeFill="background1"/>
            <w:vAlign w:val="center"/>
          </w:tcPr>
          <w:p w:rsidR="00113B6F" w:rsidRPr="00400A6F" w:rsidRDefault="00113B6F" w:rsidP="008A6B21">
            <w:pPr>
              <w:jc w:val="center"/>
              <w:rPr>
                <w:b/>
                <w:color w:val="000000"/>
                <w:sz w:val="28"/>
                <w:szCs w:val="28"/>
                <w:lang w:eastAsia="ru-RU"/>
              </w:rPr>
            </w:pPr>
            <w:r>
              <w:rPr>
                <w:b/>
                <w:color w:val="000000"/>
                <w:sz w:val="28"/>
                <w:szCs w:val="28"/>
                <w:lang w:eastAsia="ru-RU"/>
              </w:rPr>
              <w:t>4</w:t>
            </w:r>
          </w:p>
        </w:tc>
      </w:tr>
      <w:tr w:rsidR="00113B6F" w:rsidRPr="00B57FA8" w:rsidTr="008A6B21">
        <w:trPr>
          <w:trHeight w:val="313"/>
        </w:trPr>
        <w:tc>
          <w:tcPr>
            <w:tcW w:w="9922" w:type="dxa"/>
            <w:gridSpan w:val="4"/>
            <w:shd w:val="clear" w:color="auto" w:fill="FFFFFF" w:themeFill="background1"/>
          </w:tcPr>
          <w:p w:rsidR="00113B6F" w:rsidRPr="00B57FA8" w:rsidRDefault="00113B6F" w:rsidP="008A6B21">
            <w:r>
              <w:rPr>
                <w:b/>
                <w:bCs/>
              </w:rPr>
              <w:t>Подземный паркинг. Комната НПТ. Стены.</w:t>
            </w:r>
          </w:p>
        </w:tc>
      </w:tr>
      <w:tr w:rsidR="00113B6F" w:rsidRPr="00B57FA8" w:rsidTr="008A6B21">
        <w:trPr>
          <w:trHeight w:val="931"/>
        </w:trPr>
        <w:tc>
          <w:tcPr>
            <w:tcW w:w="851" w:type="dxa"/>
            <w:shd w:val="clear" w:color="auto" w:fill="FFFFFF" w:themeFill="background1"/>
            <w:hideMark/>
          </w:tcPr>
          <w:p w:rsidR="00113B6F" w:rsidRPr="00B57FA8" w:rsidRDefault="00113B6F" w:rsidP="008A6B21">
            <w:pPr>
              <w:jc w:val="center"/>
            </w:pPr>
            <w:r>
              <w:t>1</w:t>
            </w:r>
          </w:p>
        </w:tc>
        <w:tc>
          <w:tcPr>
            <w:tcW w:w="5387" w:type="dxa"/>
            <w:shd w:val="clear" w:color="auto" w:fill="FFFFFF" w:themeFill="background1"/>
            <w:hideMark/>
          </w:tcPr>
          <w:p w:rsidR="00113B6F" w:rsidRPr="00B57FA8" w:rsidRDefault="00113B6F" w:rsidP="008A6B21">
            <w:r>
              <w:t>Очистка вручную поверхности стен</w:t>
            </w:r>
          </w:p>
        </w:tc>
        <w:tc>
          <w:tcPr>
            <w:tcW w:w="1842" w:type="dxa"/>
            <w:shd w:val="clear" w:color="auto" w:fill="FFFFFF" w:themeFill="background1"/>
            <w:hideMark/>
          </w:tcPr>
          <w:p w:rsidR="00113B6F" w:rsidRPr="00B57FA8" w:rsidRDefault="00113B6F" w:rsidP="008A6B21">
            <w:r>
              <w:t>100 м2 расчищенной поверхности</w:t>
            </w:r>
          </w:p>
        </w:tc>
        <w:tc>
          <w:tcPr>
            <w:tcW w:w="1842" w:type="dxa"/>
            <w:shd w:val="clear" w:color="auto" w:fill="FFFFFF" w:themeFill="background1"/>
            <w:hideMark/>
          </w:tcPr>
          <w:p w:rsidR="00113B6F" w:rsidRPr="00B57FA8" w:rsidRDefault="00113B6F" w:rsidP="008A6B21">
            <w:r>
              <w:t>1,96</w:t>
            </w:r>
          </w:p>
        </w:tc>
      </w:tr>
      <w:tr w:rsidR="00113B6F" w:rsidRPr="00B57FA8" w:rsidTr="00E2158D">
        <w:trPr>
          <w:trHeight w:val="673"/>
        </w:trPr>
        <w:tc>
          <w:tcPr>
            <w:tcW w:w="851" w:type="dxa"/>
            <w:shd w:val="clear" w:color="auto" w:fill="FFFFFF" w:themeFill="background1"/>
            <w:hideMark/>
          </w:tcPr>
          <w:p w:rsidR="00113B6F" w:rsidRPr="00B57FA8" w:rsidRDefault="00113B6F" w:rsidP="008A6B21">
            <w:pPr>
              <w:jc w:val="center"/>
            </w:pPr>
            <w:r>
              <w:t>2</w:t>
            </w:r>
          </w:p>
        </w:tc>
        <w:tc>
          <w:tcPr>
            <w:tcW w:w="5387" w:type="dxa"/>
            <w:shd w:val="clear" w:color="auto" w:fill="FFFFFF" w:themeFill="background1"/>
            <w:hideMark/>
          </w:tcPr>
          <w:p w:rsidR="00113B6F" w:rsidRPr="00B57FA8" w:rsidRDefault="00113B6F" w:rsidP="008A6B21">
            <w:r>
              <w:t xml:space="preserve">Отбивка штукатурки с поверхностей стен </w:t>
            </w:r>
          </w:p>
        </w:tc>
        <w:tc>
          <w:tcPr>
            <w:tcW w:w="1842" w:type="dxa"/>
            <w:shd w:val="clear" w:color="auto" w:fill="FFFFFF" w:themeFill="background1"/>
            <w:hideMark/>
          </w:tcPr>
          <w:p w:rsidR="00113B6F" w:rsidRPr="00B57FA8" w:rsidRDefault="00113B6F" w:rsidP="008A6B21">
            <w:r>
              <w:t>100 м2</w:t>
            </w:r>
          </w:p>
        </w:tc>
        <w:tc>
          <w:tcPr>
            <w:tcW w:w="1842" w:type="dxa"/>
            <w:shd w:val="clear" w:color="auto" w:fill="FFFFFF" w:themeFill="background1"/>
            <w:hideMark/>
          </w:tcPr>
          <w:p w:rsidR="00113B6F" w:rsidRPr="00B57FA8" w:rsidRDefault="00113B6F" w:rsidP="008A6B21">
            <w:r>
              <w:t>1,06</w:t>
            </w:r>
          </w:p>
        </w:tc>
      </w:tr>
      <w:tr w:rsidR="00113B6F" w:rsidRPr="00B57FA8" w:rsidTr="008A6B21">
        <w:trPr>
          <w:trHeight w:val="936"/>
        </w:trPr>
        <w:tc>
          <w:tcPr>
            <w:tcW w:w="851" w:type="dxa"/>
            <w:shd w:val="clear" w:color="auto" w:fill="FFFFFF" w:themeFill="background1"/>
            <w:hideMark/>
          </w:tcPr>
          <w:p w:rsidR="00113B6F" w:rsidRPr="00B57FA8" w:rsidRDefault="00113B6F" w:rsidP="008A6B21">
            <w:pPr>
              <w:jc w:val="center"/>
            </w:pPr>
            <w:r>
              <w:t>3</w:t>
            </w:r>
          </w:p>
        </w:tc>
        <w:tc>
          <w:tcPr>
            <w:tcW w:w="5387" w:type="dxa"/>
            <w:shd w:val="clear" w:color="auto" w:fill="FFFFFF" w:themeFill="background1"/>
            <w:hideMark/>
          </w:tcPr>
          <w:p w:rsidR="00113B6F" w:rsidRPr="00B57FA8" w:rsidRDefault="00113B6F" w:rsidP="008A6B21">
            <w:r>
              <w:t>Обработка стен проникающей гидроизоляцией на минеральной основе за 2 раза</w:t>
            </w:r>
          </w:p>
        </w:tc>
        <w:tc>
          <w:tcPr>
            <w:tcW w:w="1842" w:type="dxa"/>
            <w:shd w:val="clear" w:color="auto" w:fill="FFFFFF" w:themeFill="background1"/>
            <w:hideMark/>
          </w:tcPr>
          <w:p w:rsidR="00113B6F" w:rsidRPr="00B57FA8" w:rsidRDefault="00113B6F" w:rsidP="008A6B21">
            <w:r>
              <w:t>100 м2 протравленной поверхности</w:t>
            </w:r>
          </w:p>
        </w:tc>
        <w:tc>
          <w:tcPr>
            <w:tcW w:w="1842" w:type="dxa"/>
            <w:shd w:val="clear" w:color="auto" w:fill="FFFFFF" w:themeFill="background1"/>
            <w:hideMark/>
          </w:tcPr>
          <w:p w:rsidR="00113B6F" w:rsidRPr="00B57FA8" w:rsidRDefault="00113B6F" w:rsidP="008A6B21">
            <w:r>
              <w:t>1,06</w:t>
            </w:r>
          </w:p>
        </w:tc>
      </w:tr>
      <w:tr w:rsidR="00113B6F" w:rsidRPr="00B57FA8" w:rsidTr="008A6B21">
        <w:trPr>
          <w:trHeight w:val="447"/>
        </w:trPr>
        <w:tc>
          <w:tcPr>
            <w:tcW w:w="851" w:type="dxa"/>
            <w:shd w:val="clear" w:color="auto" w:fill="FFFFFF" w:themeFill="background1"/>
            <w:hideMark/>
          </w:tcPr>
          <w:p w:rsidR="00113B6F" w:rsidRPr="00B57FA8" w:rsidRDefault="00113B6F" w:rsidP="008A6B21">
            <w:pPr>
              <w:jc w:val="center"/>
            </w:pPr>
            <w:r>
              <w:t>4</w:t>
            </w:r>
          </w:p>
        </w:tc>
        <w:tc>
          <w:tcPr>
            <w:tcW w:w="5387" w:type="dxa"/>
            <w:shd w:val="clear" w:color="auto" w:fill="FFFFFF" w:themeFill="background1"/>
            <w:hideMark/>
          </w:tcPr>
          <w:p w:rsidR="00113B6F" w:rsidRPr="00B57FA8" w:rsidRDefault="00113B6F" w:rsidP="008A6B21">
            <w:r>
              <w:t>Покрытие поверхностей грунтовкой глубокого проникновения «Бетоконтакт», КНАУФ за 1 раз стен</w:t>
            </w:r>
          </w:p>
        </w:tc>
        <w:tc>
          <w:tcPr>
            <w:tcW w:w="1842" w:type="dxa"/>
            <w:shd w:val="clear" w:color="auto" w:fill="FFFFFF" w:themeFill="background1"/>
            <w:hideMark/>
          </w:tcPr>
          <w:p w:rsidR="00113B6F" w:rsidRPr="00B57FA8" w:rsidRDefault="00113B6F" w:rsidP="008A6B21">
            <w:r>
              <w:t>100 м2 покрытия</w:t>
            </w:r>
          </w:p>
        </w:tc>
        <w:tc>
          <w:tcPr>
            <w:tcW w:w="1842" w:type="dxa"/>
            <w:shd w:val="clear" w:color="auto" w:fill="FFFFFF" w:themeFill="background1"/>
            <w:hideMark/>
          </w:tcPr>
          <w:p w:rsidR="00113B6F" w:rsidRPr="00B57FA8" w:rsidRDefault="00113B6F" w:rsidP="008A6B21">
            <w:r>
              <w:t>1,06</w:t>
            </w:r>
          </w:p>
        </w:tc>
      </w:tr>
      <w:tr w:rsidR="00113B6F" w:rsidRPr="00B57FA8" w:rsidTr="008A6B21">
        <w:trPr>
          <w:trHeight w:val="1122"/>
        </w:trPr>
        <w:tc>
          <w:tcPr>
            <w:tcW w:w="851" w:type="dxa"/>
            <w:shd w:val="clear" w:color="auto" w:fill="FFFFFF" w:themeFill="background1"/>
            <w:hideMark/>
          </w:tcPr>
          <w:p w:rsidR="00113B6F" w:rsidRPr="00B57FA8" w:rsidRDefault="00113B6F" w:rsidP="008A6B21">
            <w:pPr>
              <w:jc w:val="center"/>
            </w:pPr>
            <w:r>
              <w:t>5</w:t>
            </w:r>
          </w:p>
        </w:tc>
        <w:tc>
          <w:tcPr>
            <w:tcW w:w="5387" w:type="dxa"/>
            <w:shd w:val="clear" w:color="auto" w:fill="FFFFFF" w:themeFill="background1"/>
            <w:hideMark/>
          </w:tcPr>
          <w:p w:rsidR="00113B6F" w:rsidRPr="00B57FA8" w:rsidRDefault="00113B6F" w:rsidP="008A6B21">
            <w:r>
              <w:t>Штукатурка по сетке без устройства каркаса улучшенная стен</w:t>
            </w:r>
          </w:p>
        </w:tc>
        <w:tc>
          <w:tcPr>
            <w:tcW w:w="1842" w:type="dxa"/>
            <w:shd w:val="clear" w:color="auto" w:fill="FFFFFF" w:themeFill="background1"/>
            <w:hideMark/>
          </w:tcPr>
          <w:p w:rsidR="00113B6F" w:rsidRPr="00B57FA8" w:rsidRDefault="00113B6F" w:rsidP="008A6B21">
            <w:r>
              <w:t>100 м2 оштукатуриваемой поверхности</w:t>
            </w:r>
          </w:p>
        </w:tc>
        <w:tc>
          <w:tcPr>
            <w:tcW w:w="1842" w:type="dxa"/>
            <w:shd w:val="clear" w:color="auto" w:fill="FFFFFF" w:themeFill="background1"/>
            <w:hideMark/>
          </w:tcPr>
          <w:p w:rsidR="00113B6F" w:rsidRPr="00B57FA8" w:rsidRDefault="00113B6F" w:rsidP="008A6B21">
            <w:r>
              <w:t>1,06</w:t>
            </w:r>
          </w:p>
        </w:tc>
      </w:tr>
      <w:tr w:rsidR="00113B6F" w:rsidRPr="00B57FA8" w:rsidTr="008A6B21">
        <w:trPr>
          <w:trHeight w:val="898"/>
        </w:trPr>
        <w:tc>
          <w:tcPr>
            <w:tcW w:w="851" w:type="dxa"/>
            <w:shd w:val="clear" w:color="auto" w:fill="FFFFFF" w:themeFill="background1"/>
            <w:hideMark/>
          </w:tcPr>
          <w:p w:rsidR="00113B6F" w:rsidRPr="00B57FA8" w:rsidRDefault="00113B6F" w:rsidP="008A6B21">
            <w:pPr>
              <w:jc w:val="center"/>
            </w:pPr>
            <w:r>
              <w:t>6</w:t>
            </w:r>
          </w:p>
        </w:tc>
        <w:tc>
          <w:tcPr>
            <w:tcW w:w="5387" w:type="dxa"/>
            <w:shd w:val="clear" w:color="auto" w:fill="FFFFFF" w:themeFill="background1"/>
            <w:hideMark/>
          </w:tcPr>
          <w:p w:rsidR="00113B6F" w:rsidRPr="00B57FA8" w:rsidRDefault="00113B6F" w:rsidP="008A6B21">
            <w:r>
              <w:t>Шпатлевка по штукатурке и сборным конструкциям стен, подготовленных под окраску</w:t>
            </w:r>
          </w:p>
        </w:tc>
        <w:tc>
          <w:tcPr>
            <w:tcW w:w="1842" w:type="dxa"/>
            <w:shd w:val="clear" w:color="auto" w:fill="FFFFFF" w:themeFill="background1"/>
            <w:hideMark/>
          </w:tcPr>
          <w:p w:rsidR="00113B6F" w:rsidRPr="00B57FA8" w:rsidRDefault="00113B6F" w:rsidP="008A6B21">
            <w:r>
              <w:t>100 м2 окрашиваемой поверхности</w:t>
            </w:r>
          </w:p>
        </w:tc>
        <w:tc>
          <w:tcPr>
            <w:tcW w:w="1842" w:type="dxa"/>
            <w:shd w:val="clear" w:color="auto" w:fill="FFFFFF" w:themeFill="background1"/>
            <w:hideMark/>
          </w:tcPr>
          <w:p w:rsidR="00113B6F" w:rsidRPr="00B57FA8" w:rsidRDefault="00113B6F" w:rsidP="008A6B21">
            <w:r>
              <w:t>3,02</w:t>
            </w:r>
          </w:p>
        </w:tc>
      </w:tr>
      <w:tr w:rsidR="00113B6F" w:rsidRPr="00B57FA8" w:rsidTr="008A6B21">
        <w:trPr>
          <w:trHeight w:val="841"/>
        </w:trPr>
        <w:tc>
          <w:tcPr>
            <w:tcW w:w="851" w:type="dxa"/>
            <w:shd w:val="clear" w:color="auto" w:fill="FFFFFF" w:themeFill="background1"/>
            <w:hideMark/>
          </w:tcPr>
          <w:p w:rsidR="00113B6F" w:rsidRPr="00B57FA8" w:rsidRDefault="00113B6F" w:rsidP="008A6B21">
            <w:pPr>
              <w:jc w:val="center"/>
            </w:pPr>
            <w:r>
              <w:t>7</w:t>
            </w:r>
          </w:p>
        </w:tc>
        <w:tc>
          <w:tcPr>
            <w:tcW w:w="5387" w:type="dxa"/>
            <w:shd w:val="clear" w:color="auto" w:fill="FFFFFF" w:themeFill="background1"/>
            <w:hideMark/>
          </w:tcPr>
          <w:p w:rsidR="00113B6F" w:rsidRPr="00B57FA8" w:rsidRDefault="00113B6F" w:rsidP="008A6B21">
            <w:r>
              <w:t>Окраска водно-дисперсионными акриловыми составами улучшенная по штукатурке стен</w:t>
            </w:r>
          </w:p>
        </w:tc>
        <w:tc>
          <w:tcPr>
            <w:tcW w:w="1842" w:type="dxa"/>
            <w:shd w:val="clear" w:color="auto" w:fill="FFFFFF" w:themeFill="background1"/>
            <w:hideMark/>
          </w:tcPr>
          <w:p w:rsidR="00113B6F" w:rsidRPr="00B57FA8" w:rsidRDefault="00113B6F" w:rsidP="008A6B21">
            <w:r>
              <w:t>100 м2 окрашиваемой поверхности</w:t>
            </w:r>
          </w:p>
        </w:tc>
        <w:tc>
          <w:tcPr>
            <w:tcW w:w="1842" w:type="dxa"/>
            <w:shd w:val="clear" w:color="auto" w:fill="FFFFFF" w:themeFill="background1"/>
            <w:hideMark/>
          </w:tcPr>
          <w:p w:rsidR="00113B6F" w:rsidRPr="00B57FA8" w:rsidRDefault="00113B6F" w:rsidP="008A6B21">
            <w:r>
              <w:t>3,02</w:t>
            </w:r>
          </w:p>
        </w:tc>
      </w:tr>
      <w:tr w:rsidR="00113B6F" w:rsidRPr="00B57FA8" w:rsidTr="008A6B21">
        <w:trPr>
          <w:trHeight w:val="897"/>
        </w:trPr>
        <w:tc>
          <w:tcPr>
            <w:tcW w:w="851" w:type="dxa"/>
            <w:shd w:val="clear" w:color="auto" w:fill="FFFFFF" w:themeFill="background1"/>
            <w:hideMark/>
          </w:tcPr>
          <w:p w:rsidR="00113B6F" w:rsidRPr="00B57FA8" w:rsidRDefault="00113B6F" w:rsidP="008A6B21">
            <w:pPr>
              <w:jc w:val="center"/>
            </w:pPr>
            <w:r>
              <w:t>8</w:t>
            </w:r>
          </w:p>
        </w:tc>
        <w:tc>
          <w:tcPr>
            <w:tcW w:w="5387" w:type="dxa"/>
            <w:shd w:val="clear" w:color="auto" w:fill="FFFFFF" w:themeFill="background1"/>
            <w:hideMark/>
          </w:tcPr>
          <w:p w:rsidR="00113B6F" w:rsidRPr="00B57FA8" w:rsidRDefault="00113B6F" w:rsidP="008A6B21">
            <w:r>
              <w:t>Облицовка стен на цементном растворе с карнизными, плинтусными и угловыми плитками в общественных зданиях по кирпичу и бетону</w:t>
            </w:r>
          </w:p>
        </w:tc>
        <w:tc>
          <w:tcPr>
            <w:tcW w:w="1842" w:type="dxa"/>
            <w:shd w:val="clear" w:color="auto" w:fill="FFFFFF" w:themeFill="background1"/>
            <w:hideMark/>
          </w:tcPr>
          <w:p w:rsidR="00113B6F" w:rsidRPr="00B57FA8" w:rsidRDefault="00113B6F" w:rsidP="008A6B21">
            <w:r>
              <w:t>100 м2 поверхности облицовки</w:t>
            </w:r>
          </w:p>
        </w:tc>
        <w:tc>
          <w:tcPr>
            <w:tcW w:w="1842" w:type="dxa"/>
            <w:shd w:val="clear" w:color="auto" w:fill="FFFFFF" w:themeFill="background1"/>
            <w:hideMark/>
          </w:tcPr>
          <w:p w:rsidR="00113B6F" w:rsidRPr="00B57FA8" w:rsidRDefault="00113B6F" w:rsidP="008A6B21">
            <w:r>
              <w:t>0,05</w:t>
            </w:r>
          </w:p>
        </w:tc>
      </w:tr>
      <w:tr w:rsidR="00113B6F" w:rsidRPr="00B57FA8" w:rsidTr="008A6B21">
        <w:trPr>
          <w:trHeight w:val="225"/>
        </w:trPr>
        <w:tc>
          <w:tcPr>
            <w:tcW w:w="9922" w:type="dxa"/>
            <w:gridSpan w:val="4"/>
            <w:shd w:val="clear" w:color="auto" w:fill="FFFFFF" w:themeFill="background1"/>
            <w:hideMark/>
          </w:tcPr>
          <w:p w:rsidR="00113B6F" w:rsidRPr="00B57FA8" w:rsidRDefault="00113B6F" w:rsidP="008A6B21">
            <w:pPr>
              <w:rPr>
                <w:b/>
                <w:bCs/>
              </w:rPr>
            </w:pPr>
            <w:r>
              <w:rPr>
                <w:b/>
                <w:bCs/>
              </w:rPr>
              <w:t>Подземный паркинг. Комната НПТ. Потолки.</w:t>
            </w:r>
          </w:p>
        </w:tc>
      </w:tr>
      <w:tr w:rsidR="00113B6F" w:rsidRPr="00B57FA8" w:rsidTr="008A6B21">
        <w:trPr>
          <w:trHeight w:val="912"/>
        </w:trPr>
        <w:tc>
          <w:tcPr>
            <w:tcW w:w="851" w:type="dxa"/>
            <w:shd w:val="clear" w:color="auto" w:fill="FFFFFF" w:themeFill="background1"/>
            <w:hideMark/>
          </w:tcPr>
          <w:p w:rsidR="00113B6F" w:rsidRPr="00B57FA8" w:rsidRDefault="00113B6F" w:rsidP="008A6B21">
            <w:pPr>
              <w:jc w:val="center"/>
            </w:pPr>
            <w:r>
              <w:t>9</w:t>
            </w:r>
          </w:p>
        </w:tc>
        <w:tc>
          <w:tcPr>
            <w:tcW w:w="5387" w:type="dxa"/>
            <w:shd w:val="clear" w:color="auto" w:fill="FFFFFF" w:themeFill="background1"/>
            <w:hideMark/>
          </w:tcPr>
          <w:p w:rsidR="00113B6F" w:rsidRPr="00B57FA8" w:rsidRDefault="00113B6F" w:rsidP="008A6B21">
            <w:r>
              <w:t>Очистка вручную поверхности потолков</w:t>
            </w:r>
          </w:p>
        </w:tc>
        <w:tc>
          <w:tcPr>
            <w:tcW w:w="1842" w:type="dxa"/>
            <w:shd w:val="clear" w:color="auto" w:fill="FFFFFF" w:themeFill="background1"/>
            <w:hideMark/>
          </w:tcPr>
          <w:p w:rsidR="00113B6F" w:rsidRPr="00B57FA8" w:rsidRDefault="00113B6F" w:rsidP="008A6B21">
            <w:r>
              <w:t>100 м2 расчищенной поверхности</w:t>
            </w:r>
          </w:p>
        </w:tc>
        <w:tc>
          <w:tcPr>
            <w:tcW w:w="1842" w:type="dxa"/>
            <w:shd w:val="clear" w:color="auto" w:fill="FFFFFF" w:themeFill="background1"/>
            <w:hideMark/>
          </w:tcPr>
          <w:p w:rsidR="00113B6F" w:rsidRPr="00B57FA8" w:rsidRDefault="00113B6F" w:rsidP="008A6B21">
            <w:r>
              <w:t>1,495</w:t>
            </w:r>
          </w:p>
        </w:tc>
      </w:tr>
      <w:tr w:rsidR="00113B6F" w:rsidRPr="00B57FA8" w:rsidTr="008A6B21">
        <w:trPr>
          <w:trHeight w:val="840"/>
        </w:trPr>
        <w:tc>
          <w:tcPr>
            <w:tcW w:w="851" w:type="dxa"/>
            <w:shd w:val="clear" w:color="auto" w:fill="FFFFFF" w:themeFill="background1"/>
            <w:hideMark/>
          </w:tcPr>
          <w:p w:rsidR="00113B6F" w:rsidRPr="00B57FA8" w:rsidRDefault="00113B6F" w:rsidP="008A6B21">
            <w:pPr>
              <w:jc w:val="center"/>
            </w:pPr>
            <w:r>
              <w:t>10</w:t>
            </w:r>
          </w:p>
        </w:tc>
        <w:tc>
          <w:tcPr>
            <w:tcW w:w="5387" w:type="dxa"/>
            <w:shd w:val="clear" w:color="auto" w:fill="FFFFFF" w:themeFill="background1"/>
            <w:hideMark/>
          </w:tcPr>
          <w:p w:rsidR="00113B6F" w:rsidRPr="00B57FA8" w:rsidRDefault="00113B6F" w:rsidP="008A6B21">
            <w:r>
              <w:t xml:space="preserve">Частичная обработка потолков проникающей гидроизоляцией на минеральной основе за 2 раза </w:t>
            </w:r>
          </w:p>
        </w:tc>
        <w:tc>
          <w:tcPr>
            <w:tcW w:w="1842" w:type="dxa"/>
            <w:shd w:val="clear" w:color="auto" w:fill="FFFFFF" w:themeFill="background1"/>
            <w:hideMark/>
          </w:tcPr>
          <w:p w:rsidR="00113B6F" w:rsidRPr="00B57FA8" w:rsidRDefault="00113B6F" w:rsidP="008A6B21">
            <w:r>
              <w:t>100 м2 протравленной поверхности</w:t>
            </w:r>
          </w:p>
        </w:tc>
        <w:tc>
          <w:tcPr>
            <w:tcW w:w="1842" w:type="dxa"/>
            <w:shd w:val="clear" w:color="auto" w:fill="FFFFFF" w:themeFill="background1"/>
            <w:hideMark/>
          </w:tcPr>
          <w:p w:rsidR="00113B6F" w:rsidRPr="00B57FA8" w:rsidRDefault="00113B6F" w:rsidP="008A6B21">
            <w:r>
              <w:t>0,23</w:t>
            </w:r>
          </w:p>
        </w:tc>
      </w:tr>
      <w:tr w:rsidR="00113B6F" w:rsidRPr="00B57FA8" w:rsidTr="008A6B21">
        <w:trPr>
          <w:trHeight w:val="447"/>
        </w:trPr>
        <w:tc>
          <w:tcPr>
            <w:tcW w:w="851" w:type="dxa"/>
            <w:shd w:val="clear" w:color="auto" w:fill="FFFFFF" w:themeFill="background1"/>
            <w:hideMark/>
          </w:tcPr>
          <w:p w:rsidR="00113B6F" w:rsidRPr="00B57FA8" w:rsidRDefault="00113B6F" w:rsidP="008A6B21">
            <w:pPr>
              <w:jc w:val="center"/>
            </w:pPr>
            <w:r>
              <w:t>11</w:t>
            </w:r>
          </w:p>
        </w:tc>
        <w:tc>
          <w:tcPr>
            <w:tcW w:w="5387" w:type="dxa"/>
            <w:shd w:val="clear" w:color="auto" w:fill="FFFFFF" w:themeFill="background1"/>
            <w:hideMark/>
          </w:tcPr>
          <w:p w:rsidR="00113B6F" w:rsidRPr="00B57FA8" w:rsidRDefault="00113B6F" w:rsidP="008A6B21">
            <w:r>
              <w:t>Покрытие поверхностей грунтовкой глубокого проникновения «Бетоконтакт», КНАУФ за 1 раз стен</w:t>
            </w:r>
          </w:p>
        </w:tc>
        <w:tc>
          <w:tcPr>
            <w:tcW w:w="1842" w:type="dxa"/>
            <w:shd w:val="clear" w:color="auto" w:fill="FFFFFF" w:themeFill="background1"/>
            <w:hideMark/>
          </w:tcPr>
          <w:p w:rsidR="00113B6F" w:rsidRPr="00B57FA8" w:rsidRDefault="00113B6F" w:rsidP="008A6B21">
            <w:r>
              <w:t>100 м2 покрытия</w:t>
            </w:r>
          </w:p>
        </w:tc>
        <w:tc>
          <w:tcPr>
            <w:tcW w:w="1842" w:type="dxa"/>
            <w:shd w:val="clear" w:color="auto" w:fill="FFFFFF" w:themeFill="background1"/>
            <w:hideMark/>
          </w:tcPr>
          <w:p w:rsidR="00113B6F" w:rsidRPr="00B57FA8" w:rsidRDefault="00113B6F" w:rsidP="008A6B21">
            <w:r>
              <w:t>0,23</w:t>
            </w:r>
          </w:p>
        </w:tc>
      </w:tr>
      <w:tr w:rsidR="00113B6F" w:rsidRPr="00B57FA8" w:rsidTr="00E2158D">
        <w:trPr>
          <w:trHeight w:val="1123"/>
        </w:trPr>
        <w:tc>
          <w:tcPr>
            <w:tcW w:w="851" w:type="dxa"/>
            <w:shd w:val="clear" w:color="auto" w:fill="FFFFFF" w:themeFill="background1"/>
            <w:hideMark/>
          </w:tcPr>
          <w:p w:rsidR="00113B6F" w:rsidRPr="00B57FA8" w:rsidRDefault="00113B6F" w:rsidP="008A6B21">
            <w:pPr>
              <w:jc w:val="center"/>
            </w:pPr>
            <w:r>
              <w:lastRenderedPageBreak/>
              <w:t>12</w:t>
            </w:r>
          </w:p>
        </w:tc>
        <w:tc>
          <w:tcPr>
            <w:tcW w:w="5387" w:type="dxa"/>
            <w:shd w:val="clear" w:color="auto" w:fill="FFFFFF" w:themeFill="background1"/>
            <w:hideMark/>
          </w:tcPr>
          <w:p w:rsidR="00113B6F" w:rsidRPr="00B57FA8" w:rsidRDefault="00113B6F" w:rsidP="008A6B21">
            <w:r>
              <w:t>Шпатлевка по штукатурке и сборным конструкциям потолков, подготовленных под окраску</w:t>
            </w:r>
          </w:p>
        </w:tc>
        <w:tc>
          <w:tcPr>
            <w:tcW w:w="1842" w:type="dxa"/>
            <w:shd w:val="clear" w:color="auto" w:fill="FFFFFF" w:themeFill="background1"/>
            <w:hideMark/>
          </w:tcPr>
          <w:p w:rsidR="00113B6F" w:rsidRPr="00B57FA8" w:rsidRDefault="00113B6F" w:rsidP="008A6B21">
            <w:r>
              <w:t>100 м2 окрашиваемой поверхности</w:t>
            </w:r>
          </w:p>
        </w:tc>
        <w:tc>
          <w:tcPr>
            <w:tcW w:w="1842" w:type="dxa"/>
            <w:shd w:val="clear" w:color="auto" w:fill="FFFFFF" w:themeFill="background1"/>
            <w:hideMark/>
          </w:tcPr>
          <w:p w:rsidR="00113B6F" w:rsidRPr="00B57FA8" w:rsidRDefault="00113B6F" w:rsidP="008A6B21">
            <w:r>
              <w:t>1,495</w:t>
            </w:r>
          </w:p>
        </w:tc>
      </w:tr>
      <w:tr w:rsidR="00113B6F" w:rsidRPr="00B57FA8" w:rsidTr="008A6B21">
        <w:trPr>
          <w:trHeight w:val="853"/>
        </w:trPr>
        <w:tc>
          <w:tcPr>
            <w:tcW w:w="851" w:type="dxa"/>
            <w:shd w:val="clear" w:color="auto" w:fill="FFFFFF" w:themeFill="background1"/>
            <w:hideMark/>
          </w:tcPr>
          <w:p w:rsidR="00113B6F" w:rsidRPr="00B57FA8" w:rsidRDefault="00113B6F" w:rsidP="008A6B21">
            <w:pPr>
              <w:jc w:val="center"/>
            </w:pPr>
            <w:r>
              <w:t>13</w:t>
            </w:r>
          </w:p>
        </w:tc>
        <w:tc>
          <w:tcPr>
            <w:tcW w:w="5387" w:type="dxa"/>
            <w:shd w:val="clear" w:color="auto" w:fill="FFFFFF" w:themeFill="background1"/>
            <w:hideMark/>
          </w:tcPr>
          <w:p w:rsidR="00113B6F" w:rsidRPr="00B57FA8" w:rsidRDefault="00113B6F" w:rsidP="008A6B21">
            <w:r>
              <w:t>Окраска водно-дисперсионными акриловыми составами улучшенная по штукатурке потолков</w:t>
            </w:r>
          </w:p>
        </w:tc>
        <w:tc>
          <w:tcPr>
            <w:tcW w:w="1842" w:type="dxa"/>
            <w:shd w:val="clear" w:color="auto" w:fill="FFFFFF" w:themeFill="background1"/>
            <w:hideMark/>
          </w:tcPr>
          <w:p w:rsidR="00113B6F" w:rsidRPr="00B57FA8" w:rsidRDefault="00113B6F" w:rsidP="008A6B21">
            <w:r>
              <w:t>100 м2 окрашиваемой поверхности</w:t>
            </w:r>
          </w:p>
        </w:tc>
        <w:tc>
          <w:tcPr>
            <w:tcW w:w="1842" w:type="dxa"/>
            <w:shd w:val="clear" w:color="auto" w:fill="FFFFFF" w:themeFill="background1"/>
            <w:hideMark/>
          </w:tcPr>
          <w:p w:rsidR="00113B6F" w:rsidRPr="00B57FA8" w:rsidRDefault="00113B6F" w:rsidP="008A6B21">
            <w:r>
              <w:t>1,495</w:t>
            </w:r>
          </w:p>
        </w:tc>
      </w:tr>
      <w:tr w:rsidR="00113B6F" w:rsidRPr="00B57FA8" w:rsidTr="00E2158D">
        <w:trPr>
          <w:trHeight w:val="1108"/>
        </w:trPr>
        <w:tc>
          <w:tcPr>
            <w:tcW w:w="851" w:type="dxa"/>
            <w:shd w:val="clear" w:color="auto" w:fill="FFFFFF" w:themeFill="background1"/>
            <w:hideMark/>
          </w:tcPr>
          <w:p w:rsidR="00113B6F" w:rsidRPr="00B57FA8" w:rsidRDefault="00113B6F" w:rsidP="008A6B21">
            <w:pPr>
              <w:jc w:val="center"/>
            </w:pPr>
            <w:r>
              <w:t>14</w:t>
            </w:r>
          </w:p>
        </w:tc>
        <w:tc>
          <w:tcPr>
            <w:tcW w:w="5387" w:type="dxa"/>
            <w:shd w:val="clear" w:color="auto" w:fill="FFFFFF" w:themeFill="background1"/>
            <w:hideMark/>
          </w:tcPr>
          <w:p w:rsidR="00113B6F" w:rsidRPr="00B57FA8" w:rsidRDefault="00113B6F" w:rsidP="008A6B21">
            <w:r>
              <w:t>Погрузо-разгрузочные работы при автомобильных перевозках: Погрузка мусора строительного</w:t>
            </w:r>
          </w:p>
        </w:tc>
        <w:tc>
          <w:tcPr>
            <w:tcW w:w="1842" w:type="dxa"/>
            <w:shd w:val="clear" w:color="auto" w:fill="FFFFFF" w:themeFill="background1"/>
            <w:hideMark/>
          </w:tcPr>
          <w:p w:rsidR="00113B6F" w:rsidRPr="00B57FA8" w:rsidRDefault="00113B6F" w:rsidP="008A6B21">
            <w:r>
              <w:t>1 т груза</w:t>
            </w:r>
          </w:p>
        </w:tc>
        <w:tc>
          <w:tcPr>
            <w:tcW w:w="1842" w:type="dxa"/>
            <w:shd w:val="clear" w:color="auto" w:fill="FFFFFF" w:themeFill="background1"/>
            <w:hideMark/>
          </w:tcPr>
          <w:p w:rsidR="00113B6F" w:rsidRPr="00B57FA8" w:rsidRDefault="00113B6F" w:rsidP="008A6B21">
            <w:r>
              <w:t>3,82</w:t>
            </w:r>
          </w:p>
        </w:tc>
      </w:tr>
      <w:tr w:rsidR="00113B6F" w:rsidRPr="00B57FA8" w:rsidTr="00E2158D">
        <w:trPr>
          <w:trHeight w:val="1280"/>
        </w:trPr>
        <w:tc>
          <w:tcPr>
            <w:tcW w:w="851" w:type="dxa"/>
            <w:shd w:val="clear" w:color="auto" w:fill="FFFFFF" w:themeFill="background1"/>
            <w:hideMark/>
          </w:tcPr>
          <w:p w:rsidR="00113B6F" w:rsidRPr="00B57FA8" w:rsidRDefault="00113B6F" w:rsidP="008A6B21">
            <w:pPr>
              <w:jc w:val="center"/>
            </w:pPr>
            <w:r>
              <w:t>15</w:t>
            </w:r>
          </w:p>
        </w:tc>
        <w:tc>
          <w:tcPr>
            <w:tcW w:w="5387" w:type="dxa"/>
            <w:shd w:val="clear" w:color="auto" w:fill="FFFFFF" w:themeFill="background1"/>
            <w:hideMark/>
          </w:tcPr>
          <w:p w:rsidR="00113B6F" w:rsidRPr="00B57FA8" w:rsidRDefault="00113B6F" w:rsidP="008A6B21">
            <w:r>
              <w:t>Перевозка массовых навалочных грузов автомобилями-самосвалами, работающими вне карьеров на расстояние до 30 км (I класс груза)</w:t>
            </w:r>
          </w:p>
        </w:tc>
        <w:tc>
          <w:tcPr>
            <w:tcW w:w="1842" w:type="dxa"/>
            <w:shd w:val="clear" w:color="auto" w:fill="FFFFFF" w:themeFill="background1"/>
            <w:hideMark/>
          </w:tcPr>
          <w:p w:rsidR="00113B6F" w:rsidRPr="00B57FA8" w:rsidRDefault="00113B6F" w:rsidP="008A6B21">
            <w:r>
              <w:t>1 т груза</w:t>
            </w:r>
          </w:p>
        </w:tc>
        <w:tc>
          <w:tcPr>
            <w:tcW w:w="1842" w:type="dxa"/>
            <w:shd w:val="clear" w:color="auto" w:fill="FFFFFF" w:themeFill="background1"/>
            <w:hideMark/>
          </w:tcPr>
          <w:p w:rsidR="00113B6F" w:rsidRPr="00B57FA8" w:rsidRDefault="00113B6F" w:rsidP="008A6B21">
            <w:r>
              <w:t>3,82</w:t>
            </w:r>
          </w:p>
        </w:tc>
      </w:tr>
      <w:tr w:rsidR="00113B6F" w:rsidRPr="00B57FA8" w:rsidTr="008A6B21">
        <w:trPr>
          <w:trHeight w:val="225"/>
        </w:trPr>
        <w:tc>
          <w:tcPr>
            <w:tcW w:w="9922" w:type="dxa"/>
            <w:gridSpan w:val="4"/>
            <w:shd w:val="clear" w:color="auto" w:fill="FFFFFF" w:themeFill="background1"/>
            <w:hideMark/>
          </w:tcPr>
          <w:p w:rsidR="00113B6F" w:rsidRPr="00B57FA8" w:rsidRDefault="00113B6F" w:rsidP="008A6B21">
            <w:pPr>
              <w:rPr>
                <w:b/>
                <w:bCs/>
              </w:rPr>
            </w:pPr>
            <w:r>
              <w:rPr>
                <w:b/>
                <w:bCs/>
              </w:rPr>
              <w:t>Устройство венецианской штукатурки в коридоре второго этажа</w:t>
            </w:r>
            <w:r>
              <w:rPr>
                <w:b/>
              </w:rPr>
              <w:t>*</w:t>
            </w:r>
          </w:p>
        </w:tc>
      </w:tr>
      <w:tr w:rsidR="00113B6F" w:rsidRPr="00B57FA8" w:rsidTr="00E2158D">
        <w:trPr>
          <w:trHeight w:val="835"/>
        </w:trPr>
        <w:tc>
          <w:tcPr>
            <w:tcW w:w="851" w:type="dxa"/>
            <w:shd w:val="clear" w:color="auto" w:fill="FFFFFF" w:themeFill="background1"/>
            <w:hideMark/>
          </w:tcPr>
          <w:p w:rsidR="00113B6F" w:rsidRPr="00B57FA8" w:rsidRDefault="00113B6F" w:rsidP="008A6B21">
            <w:pPr>
              <w:jc w:val="center"/>
            </w:pPr>
            <w:r>
              <w:t>16</w:t>
            </w:r>
          </w:p>
        </w:tc>
        <w:tc>
          <w:tcPr>
            <w:tcW w:w="5387" w:type="dxa"/>
            <w:shd w:val="clear" w:color="auto" w:fill="FFFFFF" w:themeFill="background1"/>
            <w:hideMark/>
          </w:tcPr>
          <w:p w:rsidR="00113B6F" w:rsidRPr="00B57FA8" w:rsidRDefault="00113B6F" w:rsidP="008A6B21">
            <w:r>
              <w:t>Разборка плинтусов деревянных и из пластмассовых материалов</w:t>
            </w:r>
          </w:p>
        </w:tc>
        <w:tc>
          <w:tcPr>
            <w:tcW w:w="1842" w:type="dxa"/>
            <w:shd w:val="clear" w:color="auto" w:fill="FFFFFF" w:themeFill="background1"/>
            <w:hideMark/>
          </w:tcPr>
          <w:p w:rsidR="00113B6F" w:rsidRPr="00B57FA8" w:rsidRDefault="00113B6F" w:rsidP="008A6B21">
            <w:r>
              <w:t>100 м плинтуса</w:t>
            </w:r>
          </w:p>
        </w:tc>
        <w:tc>
          <w:tcPr>
            <w:tcW w:w="1842" w:type="dxa"/>
            <w:shd w:val="clear" w:color="auto" w:fill="FFFFFF" w:themeFill="background1"/>
            <w:hideMark/>
          </w:tcPr>
          <w:p w:rsidR="00113B6F" w:rsidRPr="00B57FA8" w:rsidRDefault="00113B6F" w:rsidP="008A6B21">
            <w:r>
              <w:t>0,1027</w:t>
            </w:r>
          </w:p>
        </w:tc>
      </w:tr>
      <w:tr w:rsidR="00113B6F" w:rsidRPr="00B57FA8" w:rsidTr="00E2158D">
        <w:trPr>
          <w:trHeight w:val="701"/>
        </w:trPr>
        <w:tc>
          <w:tcPr>
            <w:tcW w:w="851" w:type="dxa"/>
            <w:shd w:val="clear" w:color="auto" w:fill="FFFFFF" w:themeFill="background1"/>
            <w:hideMark/>
          </w:tcPr>
          <w:p w:rsidR="00113B6F" w:rsidRPr="00B57FA8" w:rsidRDefault="00113B6F" w:rsidP="008A6B21">
            <w:pPr>
              <w:jc w:val="center"/>
            </w:pPr>
            <w:r>
              <w:t>17</w:t>
            </w:r>
          </w:p>
        </w:tc>
        <w:tc>
          <w:tcPr>
            <w:tcW w:w="5387" w:type="dxa"/>
            <w:shd w:val="clear" w:color="auto" w:fill="FFFFFF" w:themeFill="background1"/>
            <w:hideMark/>
          </w:tcPr>
          <w:p w:rsidR="00113B6F" w:rsidRPr="00B57FA8" w:rsidRDefault="00113B6F" w:rsidP="008A6B21">
            <w:r>
              <w:t>Устройство плинтусов деревянных</w:t>
            </w:r>
          </w:p>
        </w:tc>
        <w:tc>
          <w:tcPr>
            <w:tcW w:w="1842" w:type="dxa"/>
            <w:shd w:val="clear" w:color="auto" w:fill="FFFFFF" w:themeFill="background1"/>
            <w:hideMark/>
          </w:tcPr>
          <w:p w:rsidR="00113B6F" w:rsidRPr="00B57FA8" w:rsidRDefault="00113B6F" w:rsidP="008A6B21">
            <w:r>
              <w:t>100 м плинтуса</w:t>
            </w:r>
          </w:p>
        </w:tc>
        <w:tc>
          <w:tcPr>
            <w:tcW w:w="1842" w:type="dxa"/>
            <w:shd w:val="clear" w:color="auto" w:fill="FFFFFF" w:themeFill="background1"/>
            <w:hideMark/>
          </w:tcPr>
          <w:p w:rsidR="00113B6F" w:rsidRPr="00B57FA8" w:rsidRDefault="00113B6F" w:rsidP="008A6B21">
            <w:r>
              <w:t>0,1027</w:t>
            </w:r>
          </w:p>
        </w:tc>
      </w:tr>
      <w:tr w:rsidR="00113B6F" w:rsidRPr="00B57FA8" w:rsidTr="008A6B21">
        <w:trPr>
          <w:trHeight w:val="897"/>
        </w:trPr>
        <w:tc>
          <w:tcPr>
            <w:tcW w:w="851" w:type="dxa"/>
            <w:shd w:val="clear" w:color="auto" w:fill="FFFFFF" w:themeFill="background1"/>
            <w:hideMark/>
          </w:tcPr>
          <w:p w:rsidR="00113B6F" w:rsidRPr="00B57FA8" w:rsidRDefault="00113B6F" w:rsidP="008A6B21">
            <w:pPr>
              <w:jc w:val="center"/>
            </w:pPr>
            <w:r>
              <w:t>18</w:t>
            </w:r>
          </w:p>
        </w:tc>
        <w:tc>
          <w:tcPr>
            <w:tcW w:w="5387" w:type="dxa"/>
            <w:shd w:val="clear" w:color="auto" w:fill="FFFFFF" w:themeFill="background1"/>
            <w:hideMark/>
          </w:tcPr>
          <w:p w:rsidR="00113B6F" w:rsidRPr="00B57FA8" w:rsidRDefault="00113B6F" w:rsidP="008A6B21">
            <w:r>
              <w:t>Очистка поверхности щетками</w:t>
            </w:r>
          </w:p>
        </w:tc>
        <w:tc>
          <w:tcPr>
            <w:tcW w:w="1842" w:type="dxa"/>
            <w:shd w:val="clear" w:color="auto" w:fill="FFFFFF" w:themeFill="background1"/>
            <w:hideMark/>
          </w:tcPr>
          <w:p w:rsidR="00113B6F" w:rsidRPr="00B57FA8" w:rsidRDefault="00113B6F" w:rsidP="008A6B21">
            <w:r>
              <w:t>1 м2 очищаемой поверхности</w:t>
            </w:r>
          </w:p>
        </w:tc>
        <w:tc>
          <w:tcPr>
            <w:tcW w:w="1842" w:type="dxa"/>
            <w:shd w:val="clear" w:color="auto" w:fill="FFFFFF" w:themeFill="background1"/>
            <w:hideMark/>
          </w:tcPr>
          <w:p w:rsidR="00113B6F" w:rsidRPr="00B57FA8" w:rsidRDefault="00113B6F" w:rsidP="008A6B21">
            <w:r>
              <w:t>27,3</w:t>
            </w:r>
          </w:p>
        </w:tc>
      </w:tr>
      <w:tr w:rsidR="00113B6F" w:rsidRPr="00B57FA8" w:rsidTr="00E2158D">
        <w:trPr>
          <w:trHeight w:val="1631"/>
        </w:trPr>
        <w:tc>
          <w:tcPr>
            <w:tcW w:w="851" w:type="dxa"/>
            <w:shd w:val="clear" w:color="auto" w:fill="FFFFFF" w:themeFill="background1"/>
            <w:hideMark/>
          </w:tcPr>
          <w:p w:rsidR="00113B6F" w:rsidRPr="00B57FA8" w:rsidRDefault="00113B6F" w:rsidP="008A6B21">
            <w:pPr>
              <w:jc w:val="center"/>
            </w:pPr>
            <w:r>
              <w:t>19</w:t>
            </w:r>
          </w:p>
        </w:tc>
        <w:tc>
          <w:tcPr>
            <w:tcW w:w="5387" w:type="dxa"/>
            <w:shd w:val="clear" w:color="auto" w:fill="FFFFFF" w:themeFill="background1"/>
            <w:hideMark/>
          </w:tcPr>
          <w:p w:rsidR="00113B6F" w:rsidRPr="00B57FA8" w:rsidRDefault="00113B6F" w:rsidP="008A6B21">
            <w:r>
              <w:t>Отделка предварительно подготовленных поверхностей в 3 слоя штукатуркой венецианской с колером для венецианской штукатурки и воском марки "Waxatine" (цвет: в тон существующего покрытия).</w:t>
            </w:r>
          </w:p>
        </w:tc>
        <w:tc>
          <w:tcPr>
            <w:tcW w:w="1842" w:type="dxa"/>
            <w:shd w:val="clear" w:color="auto" w:fill="FFFFFF" w:themeFill="background1"/>
            <w:hideMark/>
          </w:tcPr>
          <w:p w:rsidR="00113B6F" w:rsidRPr="00B57FA8" w:rsidRDefault="00113B6F" w:rsidP="008A6B21">
            <w:r>
              <w:t>100 м2 отделываемой поверхности</w:t>
            </w:r>
          </w:p>
        </w:tc>
        <w:tc>
          <w:tcPr>
            <w:tcW w:w="1842" w:type="dxa"/>
            <w:shd w:val="clear" w:color="auto" w:fill="FFFFFF" w:themeFill="background1"/>
            <w:hideMark/>
          </w:tcPr>
          <w:p w:rsidR="00113B6F" w:rsidRPr="00B57FA8" w:rsidRDefault="00113B6F" w:rsidP="008A6B21">
            <w:r>
              <w:t>0,273</w:t>
            </w:r>
          </w:p>
        </w:tc>
      </w:tr>
      <w:tr w:rsidR="00113B6F" w:rsidRPr="00B57FA8" w:rsidTr="008A6B21">
        <w:trPr>
          <w:trHeight w:val="225"/>
        </w:trPr>
        <w:tc>
          <w:tcPr>
            <w:tcW w:w="9922" w:type="dxa"/>
            <w:gridSpan w:val="4"/>
            <w:shd w:val="clear" w:color="auto" w:fill="FFFFFF" w:themeFill="background1"/>
            <w:hideMark/>
          </w:tcPr>
          <w:p w:rsidR="00113B6F" w:rsidRPr="00B57FA8" w:rsidRDefault="00113B6F" w:rsidP="008A6B21">
            <w:pPr>
              <w:rPr>
                <w:b/>
                <w:bCs/>
              </w:rPr>
            </w:pPr>
            <w:r>
              <w:rPr>
                <w:b/>
                <w:bCs/>
              </w:rPr>
              <w:t>Перегородки в туалете на третьем этаже</w:t>
            </w:r>
            <w:r>
              <w:rPr>
                <w:b/>
              </w:rPr>
              <w:t>*</w:t>
            </w:r>
          </w:p>
        </w:tc>
      </w:tr>
      <w:tr w:rsidR="00113B6F" w:rsidRPr="00B57FA8" w:rsidTr="008A6B21">
        <w:trPr>
          <w:trHeight w:val="1122"/>
        </w:trPr>
        <w:tc>
          <w:tcPr>
            <w:tcW w:w="851" w:type="dxa"/>
            <w:shd w:val="clear" w:color="auto" w:fill="FFFFFF" w:themeFill="background1"/>
            <w:hideMark/>
          </w:tcPr>
          <w:p w:rsidR="00113B6F" w:rsidRPr="00B57FA8" w:rsidRDefault="00113B6F" w:rsidP="008A6B21">
            <w:pPr>
              <w:jc w:val="center"/>
            </w:pPr>
            <w:r>
              <w:t>20</w:t>
            </w:r>
          </w:p>
        </w:tc>
        <w:tc>
          <w:tcPr>
            <w:tcW w:w="5387" w:type="dxa"/>
            <w:shd w:val="clear" w:color="auto" w:fill="FFFFFF" w:themeFill="background1"/>
            <w:hideMark/>
          </w:tcPr>
          <w:p w:rsidR="00113B6F" w:rsidRPr="00B57FA8" w:rsidRDefault="00113B6F" w:rsidP="008A6B21">
            <w:r>
              <w:t>Разборка перегородок из ламинированной ДСП при высоте этажа до 4 м</w:t>
            </w:r>
          </w:p>
        </w:tc>
        <w:tc>
          <w:tcPr>
            <w:tcW w:w="1842" w:type="dxa"/>
            <w:shd w:val="clear" w:color="auto" w:fill="FFFFFF" w:themeFill="background1"/>
            <w:hideMark/>
          </w:tcPr>
          <w:p w:rsidR="00113B6F" w:rsidRPr="00B57FA8" w:rsidRDefault="00113B6F" w:rsidP="008A6B21">
            <w:r>
              <w:t>100 м2 перегородок (за вычетом проемов)</w:t>
            </w:r>
          </w:p>
        </w:tc>
        <w:tc>
          <w:tcPr>
            <w:tcW w:w="1842" w:type="dxa"/>
            <w:shd w:val="clear" w:color="auto" w:fill="FFFFFF" w:themeFill="background1"/>
            <w:hideMark/>
          </w:tcPr>
          <w:p w:rsidR="00113B6F" w:rsidRPr="00B57FA8" w:rsidRDefault="00113B6F" w:rsidP="008A6B21">
            <w:r>
              <w:t>0,124</w:t>
            </w:r>
          </w:p>
        </w:tc>
      </w:tr>
      <w:tr w:rsidR="00113B6F" w:rsidRPr="00B57FA8" w:rsidTr="008A6B21">
        <w:trPr>
          <w:trHeight w:val="897"/>
        </w:trPr>
        <w:tc>
          <w:tcPr>
            <w:tcW w:w="851" w:type="dxa"/>
            <w:shd w:val="clear" w:color="auto" w:fill="FFFFFF" w:themeFill="background1"/>
            <w:hideMark/>
          </w:tcPr>
          <w:p w:rsidR="00113B6F" w:rsidRPr="00B57FA8" w:rsidRDefault="00113B6F" w:rsidP="008A6B21">
            <w:pPr>
              <w:jc w:val="center"/>
            </w:pPr>
            <w:r>
              <w:t>21</w:t>
            </w:r>
          </w:p>
        </w:tc>
        <w:tc>
          <w:tcPr>
            <w:tcW w:w="5387" w:type="dxa"/>
            <w:shd w:val="clear" w:color="auto" w:fill="FFFFFF" w:themeFill="background1"/>
            <w:hideMark/>
          </w:tcPr>
          <w:p w:rsidR="00113B6F" w:rsidRPr="00B57FA8" w:rsidRDefault="00113B6F" w:rsidP="008A6B21">
            <w:r>
              <w:t>Демонтаж потолков реечных алюминиевых</w:t>
            </w:r>
          </w:p>
        </w:tc>
        <w:tc>
          <w:tcPr>
            <w:tcW w:w="1842" w:type="dxa"/>
            <w:shd w:val="clear" w:color="auto" w:fill="FFFFFF" w:themeFill="background1"/>
            <w:hideMark/>
          </w:tcPr>
          <w:p w:rsidR="00113B6F" w:rsidRPr="00B57FA8" w:rsidRDefault="00113B6F" w:rsidP="008A6B21">
            <w:r>
              <w:t>100 м2 поверхности облицовки</w:t>
            </w:r>
          </w:p>
        </w:tc>
        <w:tc>
          <w:tcPr>
            <w:tcW w:w="1842" w:type="dxa"/>
            <w:shd w:val="clear" w:color="auto" w:fill="FFFFFF" w:themeFill="background1"/>
            <w:hideMark/>
          </w:tcPr>
          <w:p w:rsidR="00113B6F" w:rsidRPr="00B57FA8" w:rsidRDefault="00113B6F" w:rsidP="008A6B21">
            <w:r>
              <w:t>0,0528</w:t>
            </w:r>
          </w:p>
        </w:tc>
      </w:tr>
      <w:tr w:rsidR="00113B6F" w:rsidRPr="00B57FA8" w:rsidTr="008A6B21">
        <w:trPr>
          <w:trHeight w:val="897"/>
        </w:trPr>
        <w:tc>
          <w:tcPr>
            <w:tcW w:w="851" w:type="dxa"/>
            <w:shd w:val="clear" w:color="auto" w:fill="FFFFFF" w:themeFill="background1"/>
            <w:hideMark/>
          </w:tcPr>
          <w:p w:rsidR="00113B6F" w:rsidRPr="00B57FA8" w:rsidRDefault="00113B6F" w:rsidP="008A6B21">
            <w:pPr>
              <w:jc w:val="center"/>
            </w:pPr>
            <w:r>
              <w:t>22</w:t>
            </w:r>
          </w:p>
        </w:tc>
        <w:tc>
          <w:tcPr>
            <w:tcW w:w="5387" w:type="dxa"/>
            <w:shd w:val="clear" w:color="auto" w:fill="FFFFFF" w:themeFill="background1"/>
            <w:hideMark/>
          </w:tcPr>
          <w:p w:rsidR="00113B6F" w:rsidRPr="00B57FA8" w:rsidRDefault="00113B6F" w:rsidP="008A6B21">
            <w:r>
              <w:t>Устройство потолков реечных алюминиевых</w:t>
            </w:r>
          </w:p>
        </w:tc>
        <w:tc>
          <w:tcPr>
            <w:tcW w:w="1842" w:type="dxa"/>
            <w:shd w:val="clear" w:color="auto" w:fill="FFFFFF" w:themeFill="background1"/>
            <w:hideMark/>
          </w:tcPr>
          <w:p w:rsidR="00113B6F" w:rsidRPr="00B57FA8" w:rsidRDefault="00113B6F" w:rsidP="008A6B21">
            <w:r>
              <w:t>100 м2 поверхности облицовки</w:t>
            </w:r>
          </w:p>
        </w:tc>
        <w:tc>
          <w:tcPr>
            <w:tcW w:w="1842" w:type="dxa"/>
            <w:shd w:val="clear" w:color="auto" w:fill="FFFFFF" w:themeFill="background1"/>
            <w:hideMark/>
          </w:tcPr>
          <w:p w:rsidR="00113B6F" w:rsidRPr="00B57FA8" w:rsidRDefault="00113B6F" w:rsidP="008A6B21">
            <w:r>
              <w:t>0,0528</w:t>
            </w:r>
          </w:p>
        </w:tc>
      </w:tr>
      <w:tr w:rsidR="00113B6F" w:rsidRPr="00B57FA8" w:rsidTr="00E2158D">
        <w:trPr>
          <w:trHeight w:val="833"/>
        </w:trPr>
        <w:tc>
          <w:tcPr>
            <w:tcW w:w="851" w:type="dxa"/>
            <w:shd w:val="clear" w:color="auto" w:fill="FFFFFF" w:themeFill="background1"/>
            <w:hideMark/>
          </w:tcPr>
          <w:p w:rsidR="00113B6F" w:rsidRPr="00B57FA8" w:rsidRDefault="00113B6F" w:rsidP="008A6B21">
            <w:pPr>
              <w:jc w:val="center"/>
            </w:pPr>
            <w:r>
              <w:t>23</w:t>
            </w:r>
          </w:p>
        </w:tc>
        <w:tc>
          <w:tcPr>
            <w:tcW w:w="5387" w:type="dxa"/>
            <w:shd w:val="clear" w:color="auto" w:fill="FFFFFF" w:themeFill="background1"/>
            <w:hideMark/>
          </w:tcPr>
          <w:p w:rsidR="00113B6F" w:rsidRPr="00B57FA8" w:rsidRDefault="00113B6F" w:rsidP="008A6B21">
            <w:r>
              <w:t>Перестановка в потолке светильников и вентиляторов</w:t>
            </w:r>
          </w:p>
        </w:tc>
        <w:tc>
          <w:tcPr>
            <w:tcW w:w="1842" w:type="dxa"/>
            <w:shd w:val="clear" w:color="auto" w:fill="FFFFFF" w:themeFill="background1"/>
            <w:hideMark/>
          </w:tcPr>
          <w:p w:rsidR="00113B6F" w:rsidRPr="00B57FA8" w:rsidRDefault="00113B6F" w:rsidP="008A6B21">
            <w:r>
              <w:t>100 шт.</w:t>
            </w:r>
          </w:p>
        </w:tc>
        <w:tc>
          <w:tcPr>
            <w:tcW w:w="1842" w:type="dxa"/>
            <w:shd w:val="clear" w:color="auto" w:fill="FFFFFF" w:themeFill="background1"/>
            <w:hideMark/>
          </w:tcPr>
          <w:p w:rsidR="00113B6F" w:rsidRPr="00B57FA8" w:rsidRDefault="00113B6F" w:rsidP="008A6B21">
            <w:r>
              <w:t>0,06</w:t>
            </w:r>
          </w:p>
        </w:tc>
      </w:tr>
      <w:tr w:rsidR="00113B6F" w:rsidRPr="00B57FA8" w:rsidTr="00E2158D">
        <w:trPr>
          <w:trHeight w:val="1269"/>
        </w:trPr>
        <w:tc>
          <w:tcPr>
            <w:tcW w:w="851" w:type="dxa"/>
            <w:shd w:val="clear" w:color="auto" w:fill="FFFFFF" w:themeFill="background1"/>
            <w:hideMark/>
          </w:tcPr>
          <w:p w:rsidR="00113B6F" w:rsidRPr="00B57FA8" w:rsidRDefault="00113B6F" w:rsidP="008A6B21">
            <w:pPr>
              <w:jc w:val="center"/>
            </w:pPr>
            <w:r>
              <w:t>24</w:t>
            </w:r>
          </w:p>
        </w:tc>
        <w:tc>
          <w:tcPr>
            <w:tcW w:w="5387" w:type="dxa"/>
            <w:shd w:val="clear" w:color="auto" w:fill="FFFFFF" w:themeFill="background1"/>
            <w:hideMark/>
          </w:tcPr>
          <w:p w:rsidR="00113B6F" w:rsidRPr="00B57FA8" w:rsidRDefault="00113B6F" w:rsidP="008A6B21">
            <w:r>
              <w:t>Установка перегородок из гипсовых пазогребневых плит по технологии «Knauf» в 1 слой при высоте этажа до 4 м</w:t>
            </w:r>
          </w:p>
        </w:tc>
        <w:tc>
          <w:tcPr>
            <w:tcW w:w="1842" w:type="dxa"/>
            <w:shd w:val="clear" w:color="auto" w:fill="FFFFFF" w:themeFill="background1"/>
            <w:hideMark/>
          </w:tcPr>
          <w:p w:rsidR="00113B6F" w:rsidRPr="00B57FA8" w:rsidRDefault="00113B6F" w:rsidP="008A6B21">
            <w:r>
              <w:t>100 м2 перегородок (за вычетом проемов)</w:t>
            </w:r>
          </w:p>
        </w:tc>
        <w:tc>
          <w:tcPr>
            <w:tcW w:w="1842" w:type="dxa"/>
            <w:shd w:val="clear" w:color="auto" w:fill="FFFFFF" w:themeFill="background1"/>
            <w:hideMark/>
          </w:tcPr>
          <w:p w:rsidR="00113B6F" w:rsidRPr="00B57FA8" w:rsidRDefault="00113B6F" w:rsidP="008A6B21">
            <w:r>
              <w:t>0,124</w:t>
            </w:r>
          </w:p>
        </w:tc>
      </w:tr>
      <w:tr w:rsidR="00113B6F" w:rsidRPr="00B57FA8" w:rsidTr="00E2158D">
        <w:trPr>
          <w:trHeight w:val="1118"/>
        </w:trPr>
        <w:tc>
          <w:tcPr>
            <w:tcW w:w="851" w:type="dxa"/>
            <w:shd w:val="clear" w:color="auto" w:fill="FFFFFF" w:themeFill="background1"/>
            <w:hideMark/>
          </w:tcPr>
          <w:p w:rsidR="00113B6F" w:rsidRPr="00B57FA8" w:rsidRDefault="00113B6F" w:rsidP="008A6B21">
            <w:pPr>
              <w:jc w:val="center"/>
            </w:pPr>
            <w:r>
              <w:lastRenderedPageBreak/>
              <w:t>25</w:t>
            </w:r>
          </w:p>
        </w:tc>
        <w:tc>
          <w:tcPr>
            <w:tcW w:w="5387" w:type="dxa"/>
            <w:shd w:val="clear" w:color="auto" w:fill="FFFFFF" w:themeFill="background1"/>
            <w:hideMark/>
          </w:tcPr>
          <w:p w:rsidR="00113B6F" w:rsidRPr="00B57FA8" w:rsidRDefault="00113B6F" w:rsidP="008A6B21">
            <w:r>
              <w:t>Облицовка стен на цементном растворе с карнизными, плинтусными и угловыми плитками в общественных зданиях по кирпичу и бетону</w:t>
            </w:r>
          </w:p>
        </w:tc>
        <w:tc>
          <w:tcPr>
            <w:tcW w:w="1842" w:type="dxa"/>
            <w:shd w:val="clear" w:color="auto" w:fill="FFFFFF" w:themeFill="background1"/>
            <w:hideMark/>
          </w:tcPr>
          <w:p w:rsidR="00113B6F" w:rsidRPr="00B57FA8" w:rsidRDefault="00113B6F" w:rsidP="008A6B21">
            <w:r>
              <w:t>100 м2 поверхности облицовки</w:t>
            </w:r>
          </w:p>
        </w:tc>
        <w:tc>
          <w:tcPr>
            <w:tcW w:w="1842" w:type="dxa"/>
            <w:shd w:val="clear" w:color="auto" w:fill="FFFFFF" w:themeFill="background1"/>
            <w:hideMark/>
          </w:tcPr>
          <w:p w:rsidR="00113B6F" w:rsidRPr="00B57FA8" w:rsidRDefault="00113B6F" w:rsidP="008A6B21">
            <w:r>
              <w:t>0,248</w:t>
            </w:r>
          </w:p>
        </w:tc>
      </w:tr>
      <w:tr w:rsidR="00113B6F" w:rsidRPr="00B57FA8" w:rsidTr="008A6B21">
        <w:trPr>
          <w:trHeight w:val="225"/>
        </w:trPr>
        <w:tc>
          <w:tcPr>
            <w:tcW w:w="851" w:type="dxa"/>
            <w:shd w:val="clear" w:color="auto" w:fill="FFFFFF" w:themeFill="background1"/>
            <w:hideMark/>
          </w:tcPr>
          <w:p w:rsidR="00113B6F" w:rsidRPr="00B57FA8" w:rsidRDefault="00113B6F" w:rsidP="008A6B21">
            <w:pPr>
              <w:jc w:val="center"/>
            </w:pPr>
            <w:r>
              <w:t>26</w:t>
            </w:r>
          </w:p>
        </w:tc>
        <w:tc>
          <w:tcPr>
            <w:tcW w:w="5387" w:type="dxa"/>
            <w:shd w:val="clear" w:color="auto" w:fill="FFFFFF" w:themeFill="background1"/>
            <w:hideMark/>
          </w:tcPr>
          <w:p w:rsidR="00113B6F" w:rsidRPr="00B57FA8" w:rsidRDefault="00113B6F" w:rsidP="008A6B21">
            <w:r>
              <w:t>Усиление дверных проемов сталью угловой равнополочной, марка стали Ст3сп, размером 35х35 мм</w:t>
            </w:r>
          </w:p>
        </w:tc>
        <w:tc>
          <w:tcPr>
            <w:tcW w:w="1842" w:type="dxa"/>
            <w:shd w:val="clear" w:color="auto" w:fill="FFFFFF" w:themeFill="background1"/>
            <w:hideMark/>
          </w:tcPr>
          <w:p w:rsidR="00113B6F" w:rsidRPr="00B57FA8" w:rsidRDefault="00113B6F" w:rsidP="008A6B21">
            <w:r>
              <w:t>1 т</w:t>
            </w:r>
          </w:p>
        </w:tc>
        <w:tc>
          <w:tcPr>
            <w:tcW w:w="1842" w:type="dxa"/>
            <w:shd w:val="clear" w:color="auto" w:fill="FFFFFF" w:themeFill="background1"/>
            <w:hideMark/>
          </w:tcPr>
          <w:p w:rsidR="00113B6F" w:rsidRPr="00B57FA8" w:rsidRDefault="00113B6F" w:rsidP="008A6B21">
            <w:r>
              <w:t>0,087</w:t>
            </w:r>
          </w:p>
        </w:tc>
      </w:tr>
      <w:tr w:rsidR="00113B6F" w:rsidRPr="00B57FA8" w:rsidTr="008A6B21">
        <w:trPr>
          <w:trHeight w:val="2386"/>
        </w:trPr>
        <w:tc>
          <w:tcPr>
            <w:tcW w:w="851" w:type="dxa"/>
            <w:shd w:val="clear" w:color="auto" w:fill="FFFFFF" w:themeFill="background1"/>
            <w:hideMark/>
          </w:tcPr>
          <w:p w:rsidR="00113B6F" w:rsidRPr="00B57FA8" w:rsidRDefault="00113B6F" w:rsidP="008A6B21">
            <w:pPr>
              <w:jc w:val="center"/>
            </w:pPr>
            <w:r>
              <w:t>27</w:t>
            </w:r>
          </w:p>
        </w:tc>
        <w:tc>
          <w:tcPr>
            <w:tcW w:w="5387" w:type="dxa"/>
            <w:shd w:val="clear" w:color="auto" w:fill="FFFFFF" w:themeFill="background1"/>
            <w:hideMark/>
          </w:tcPr>
          <w:p w:rsidR="00113B6F" w:rsidRPr="00B57FA8" w:rsidRDefault="00113B6F" w:rsidP="008A6B21">
            <w:r>
              <w:t>Установка деревянных дверных блоков, блоки дверные деревянные однопольные, площадь 1,32 м2, скобяные изделия для блоков входных однопольных, наличники из древесины (в кол-ве  4-х комплектов)</w:t>
            </w:r>
          </w:p>
        </w:tc>
        <w:tc>
          <w:tcPr>
            <w:tcW w:w="1842" w:type="dxa"/>
            <w:shd w:val="clear" w:color="auto" w:fill="FFFFFF" w:themeFill="background1"/>
            <w:hideMark/>
          </w:tcPr>
          <w:p w:rsidR="00113B6F" w:rsidRPr="00B57FA8" w:rsidRDefault="00113B6F" w:rsidP="008A6B21">
            <w:r>
              <w:t>100 м2 проемов</w:t>
            </w:r>
          </w:p>
        </w:tc>
        <w:tc>
          <w:tcPr>
            <w:tcW w:w="1842" w:type="dxa"/>
            <w:shd w:val="clear" w:color="auto" w:fill="FFFFFF" w:themeFill="background1"/>
            <w:hideMark/>
          </w:tcPr>
          <w:p w:rsidR="00113B6F" w:rsidRPr="00B57FA8" w:rsidRDefault="00113B6F" w:rsidP="008A6B21">
            <w:r>
              <w:t>0,0528</w:t>
            </w:r>
          </w:p>
        </w:tc>
      </w:tr>
      <w:tr w:rsidR="00113B6F" w:rsidRPr="00B57FA8" w:rsidTr="008A6B21">
        <w:trPr>
          <w:trHeight w:val="225"/>
        </w:trPr>
        <w:tc>
          <w:tcPr>
            <w:tcW w:w="9922" w:type="dxa"/>
            <w:gridSpan w:val="4"/>
            <w:shd w:val="clear" w:color="auto" w:fill="FFFFFF" w:themeFill="background1"/>
            <w:hideMark/>
          </w:tcPr>
          <w:p w:rsidR="00113B6F" w:rsidRPr="00B57FA8" w:rsidRDefault="00113B6F" w:rsidP="008A6B21">
            <w:pPr>
              <w:rPr>
                <w:b/>
                <w:bCs/>
              </w:rPr>
            </w:pPr>
            <w:r>
              <w:rPr>
                <w:b/>
                <w:bCs/>
              </w:rPr>
              <w:t>Наружная отделка входа № 2 в здание, въезда в паркинг.</w:t>
            </w:r>
          </w:p>
        </w:tc>
      </w:tr>
      <w:tr w:rsidR="00113B6F" w:rsidRPr="00B57FA8" w:rsidTr="008A6B21">
        <w:trPr>
          <w:trHeight w:val="897"/>
        </w:trPr>
        <w:tc>
          <w:tcPr>
            <w:tcW w:w="851" w:type="dxa"/>
            <w:shd w:val="clear" w:color="auto" w:fill="FFFFFF" w:themeFill="background1"/>
            <w:hideMark/>
          </w:tcPr>
          <w:p w:rsidR="00113B6F" w:rsidRPr="00B57FA8" w:rsidRDefault="00113B6F" w:rsidP="008A6B21">
            <w:pPr>
              <w:jc w:val="center"/>
            </w:pPr>
            <w:r>
              <w:t>28</w:t>
            </w:r>
          </w:p>
        </w:tc>
        <w:tc>
          <w:tcPr>
            <w:tcW w:w="5387" w:type="dxa"/>
            <w:shd w:val="clear" w:color="auto" w:fill="FFFFFF" w:themeFill="background1"/>
            <w:hideMark/>
          </w:tcPr>
          <w:p w:rsidR="00113B6F" w:rsidRPr="00B57FA8" w:rsidRDefault="00113B6F" w:rsidP="008A6B21">
            <w:r>
              <w:t>Разборка стеновой плитки (на входе в здании 12,1 м2, паркинге 4,5 м2)</w:t>
            </w:r>
          </w:p>
        </w:tc>
        <w:tc>
          <w:tcPr>
            <w:tcW w:w="1842" w:type="dxa"/>
            <w:shd w:val="clear" w:color="auto" w:fill="FFFFFF" w:themeFill="background1"/>
            <w:hideMark/>
          </w:tcPr>
          <w:p w:rsidR="00113B6F" w:rsidRPr="00B57FA8" w:rsidRDefault="00113B6F" w:rsidP="008A6B21">
            <w:r>
              <w:t>100 м2 поверхности облицовки</w:t>
            </w:r>
          </w:p>
        </w:tc>
        <w:tc>
          <w:tcPr>
            <w:tcW w:w="1842" w:type="dxa"/>
            <w:shd w:val="clear" w:color="auto" w:fill="FFFFFF" w:themeFill="background1"/>
            <w:hideMark/>
          </w:tcPr>
          <w:p w:rsidR="00113B6F" w:rsidRPr="00B57FA8" w:rsidRDefault="00113B6F" w:rsidP="008A6B21">
            <w:r>
              <w:t>0,166</w:t>
            </w:r>
          </w:p>
        </w:tc>
      </w:tr>
      <w:tr w:rsidR="00113B6F" w:rsidRPr="00B57FA8" w:rsidTr="00E2158D">
        <w:trPr>
          <w:trHeight w:val="1244"/>
        </w:trPr>
        <w:tc>
          <w:tcPr>
            <w:tcW w:w="851" w:type="dxa"/>
            <w:shd w:val="clear" w:color="auto" w:fill="FFFFFF" w:themeFill="background1"/>
            <w:hideMark/>
          </w:tcPr>
          <w:p w:rsidR="00113B6F" w:rsidRPr="00B57FA8" w:rsidRDefault="00113B6F" w:rsidP="008A6B21">
            <w:pPr>
              <w:jc w:val="center"/>
            </w:pPr>
            <w:r>
              <w:t>29</w:t>
            </w:r>
          </w:p>
        </w:tc>
        <w:tc>
          <w:tcPr>
            <w:tcW w:w="5387" w:type="dxa"/>
            <w:shd w:val="clear" w:color="auto" w:fill="FFFFFF" w:themeFill="background1"/>
            <w:hideMark/>
          </w:tcPr>
          <w:p w:rsidR="00113B6F" w:rsidRPr="00B57FA8" w:rsidRDefault="00113B6F" w:rsidP="008A6B21">
            <w:r>
              <w:t>Гладкая облицовка стеновой плиткой на входе плитками керамическими глазурованными для внутренней облицовки стен</w:t>
            </w:r>
          </w:p>
        </w:tc>
        <w:tc>
          <w:tcPr>
            <w:tcW w:w="1842" w:type="dxa"/>
            <w:shd w:val="clear" w:color="auto" w:fill="FFFFFF" w:themeFill="background1"/>
            <w:hideMark/>
          </w:tcPr>
          <w:p w:rsidR="00113B6F" w:rsidRPr="00B57FA8" w:rsidRDefault="00113B6F" w:rsidP="008A6B21">
            <w:r>
              <w:t>100 м2 поверхности облицовки</w:t>
            </w:r>
          </w:p>
        </w:tc>
        <w:tc>
          <w:tcPr>
            <w:tcW w:w="1842" w:type="dxa"/>
            <w:shd w:val="clear" w:color="auto" w:fill="FFFFFF" w:themeFill="background1"/>
            <w:hideMark/>
          </w:tcPr>
          <w:p w:rsidR="00113B6F" w:rsidRPr="00B57FA8" w:rsidRDefault="00113B6F" w:rsidP="008A6B21">
            <w:r>
              <w:t>0,121</w:t>
            </w:r>
          </w:p>
        </w:tc>
      </w:tr>
      <w:tr w:rsidR="00113B6F" w:rsidRPr="00B57FA8" w:rsidTr="008A6B21">
        <w:trPr>
          <w:trHeight w:val="225"/>
        </w:trPr>
        <w:tc>
          <w:tcPr>
            <w:tcW w:w="9922" w:type="dxa"/>
            <w:gridSpan w:val="4"/>
            <w:shd w:val="clear" w:color="auto" w:fill="FFFFFF" w:themeFill="background1"/>
            <w:hideMark/>
          </w:tcPr>
          <w:p w:rsidR="00113B6F" w:rsidRPr="00B57FA8" w:rsidRDefault="00113B6F" w:rsidP="008A6B21">
            <w:pPr>
              <w:rPr>
                <w:b/>
                <w:bCs/>
              </w:rPr>
            </w:pPr>
            <w:r>
              <w:rPr>
                <w:b/>
                <w:bCs/>
              </w:rPr>
              <w:t>Замена ламината в кабинетах 333 (65,5 м2), 424 (29 м2), 425 (46,5 м2)</w:t>
            </w:r>
            <w:r>
              <w:rPr>
                <w:b/>
              </w:rPr>
              <w:t>*</w:t>
            </w:r>
          </w:p>
        </w:tc>
      </w:tr>
      <w:tr w:rsidR="00113B6F" w:rsidRPr="00B57FA8" w:rsidTr="00E2158D">
        <w:trPr>
          <w:trHeight w:val="827"/>
        </w:trPr>
        <w:tc>
          <w:tcPr>
            <w:tcW w:w="851" w:type="dxa"/>
            <w:shd w:val="clear" w:color="auto" w:fill="FFFFFF" w:themeFill="background1"/>
            <w:hideMark/>
          </w:tcPr>
          <w:p w:rsidR="00113B6F" w:rsidRPr="00B57FA8" w:rsidRDefault="00113B6F" w:rsidP="008A6B21">
            <w:pPr>
              <w:jc w:val="center"/>
            </w:pPr>
            <w:r>
              <w:t>30</w:t>
            </w:r>
          </w:p>
        </w:tc>
        <w:tc>
          <w:tcPr>
            <w:tcW w:w="5387" w:type="dxa"/>
            <w:shd w:val="clear" w:color="auto" w:fill="FFFFFF" w:themeFill="background1"/>
            <w:hideMark/>
          </w:tcPr>
          <w:p w:rsidR="00113B6F" w:rsidRPr="00B57FA8" w:rsidRDefault="00113B6F" w:rsidP="008A6B21">
            <w:r>
              <w:t>Разборка плинтусов деревянных и из пластмассовых материалов</w:t>
            </w:r>
          </w:p>
        </w:tc>
        <w:tc>
          <w:tcPr>
            <w:tcW w:w="1842" w:type="dxa"/>
            <w:shd w:val="clear" w:color="auto" w:fill="FFFFFF" w:themeFill="background1"/>
            <w:hideMark/>
          </w:tcPr>
          <w:p w:rsidR="00113B6F" w:rsidRPr="00B57FA8" w:rsidRDefault="00113B6F" w:rsidP="008A6B21">
            <w:r>
              <w:t>100 м плинтуса</w:t>
            </w:r>
          </w:p>
        </w:tc>
        <w:tc>
          <w:tcPr>
            <w:tcW w:w="1842" w:type="dxa"/>
            <w:shd w:val="clear" w:color="auto" w:fill="FFFFFF" w:themeFill="background1"/>
            <w:hideMark/>
          </w:tcPr>
          <w:p w:rsidR="00113B6F" w:rsidRPr="00B57FA8" w:rsidRDefault="00113B6F" w:rsidP="008A6B21">
            <w:r>
              <w:t>0,14</w:t>
            </w:r>
          </w:p>
        </w:tc>
      </w:tr>
      <w:tr w:rsidR="00113B6F" w:rsidRPr="00B57FA8" w:rsidTr="00E2158D">
        <w:trPr>
          <w:trHeight w:val="852"/>
        </w:trPr>
        <w:tc>
          <w:tcPr>
            <w:tcW w:w="851" w:type="dxa"/>
            <w:shd w:val="clear" w:color="auto" w:fill="FFFFFF" w:themeFill="background1"/>
            <w:hideMark/>
          </w:tcPr>
          <w:p w:rsidR="00113B6F" w:rsidRPr="00B57FA8" w:rsidRDefault="00113B6F" w:rsidP="008A6B21">
            <w:pPr>
              <w:jc w:val="center"/>
            </w:pPr>
            <w:r>
              <w:t>31</w:t>
            </w:r>
          </w:p>
        </w:tc>
        <w:tc>
          <w:tcPr>
            <w:tcW w:w="5387" w:type="dxa"/>
            <w:shd w:val="clear" w:color="auto" w:fill="FFFFFF" w:themeFill="background1"/>
            <w:hideMark/>
          </w:tcPr>
          <w:p w:rsidR="00113B6F" w:rsidRPr="00B57FA8" w:rsidRDefault="00113B6F" w:rsidP="008A6B21">
            <w:r>
              <w:t>Демонтаж покрытий из досок ламинированных замковым способом</w:t>
            </w:r>
          </w:p>
        </w:tc>
        <w:tc>
          <w:tcPr>
            <w:tcW w:w="1842" w:type="dxa"/>
            <w:shd w:val="clear" w:color="auto" w:fill="FFFFFF" w:themeFill="background1"/>
            <w:hideMark/>
          </w:tcPr>
          <w:p w:rsidR="00113B6F" w:rsidRPr="00B57FA8" w:rsidRDefault="00113B6F" w:rsidP="008A6B21">
            <w:r>
              <w:t>100 м2 покрытия</w:t>
            </w:r>
          </w:p>
        </w:tc>
        <w:tc>
          <w:tcPr>
            <w:tcW w:w="1842" w:type="dxa"/>
            <w:shd w:val="clear" w:color="auto" w:fill="FFFFFF" w:themeFill="background1"/>
            <w:hideMark/>
          </w:tcPr>
          <w:p w:rsidR="00113B6F" w:rsidRPr="00B57FA8" w:rsidRDefault="00113B6F" w:rsidP="008A6B21">
            <w:r>
              <w:t>1,41</w:t>
            </w:r>
          </w:p>
        </w:tc>
      </w:tr>
      <w:tr w:rsidR="00113B6F" w:rsidRPr="00B57FA8" w:rsidTr="00E2158D">
        <w:trPr>
          <w:trHeight w:val="837"/>
        </w:trPr>
        <w:tc>
          <w:tcPr>
            <w:tcW w:w="851" w:type="dxa"/>
            <w:shd w:val="clear" w:color="auto" w:fill="FFFFFF" w:themeFill="background1"/>
            <w:hideMark/>
          </w:tcPr>
          <w:p w:rsidR="00113B6F" w:rsidRPr="00B57FA8" w:rsidRDefault="00113B6F" w:rsidP="008A6B21">
            <w:pPr>
              <w:jc w:val="center"/>
            </w:pPr>
            <w:r>
              <w:t>32</w:t>
            </w:r>
          </w:p>
        </w:tc>
        <w:tc>
          <w:tcPr>
            <w:tcW w:w="5387" w:type="dxa"/>
            <w:shd w:val="clear" w:color="auto" w:fill="FFFFFF" w:themeFill="background1"/>
            <w:hideMark/>
          </w:tcPr>
          <w:p w:rsidR="00113B6F" w:rsidRPr="00B57FA8" w:rsidRDefault="00113B6F" w:rsidP="008A6B21">
            <w:r>
              <w:t>Устройство плинтусов поливинилхлоридных на винтах самонарезающих</w:t>
            </w:r>
          </w:p>
        </w:tc>
        <w:tc>
          <w:tcPr>
            <w:tcW w:w="1842" w:type="dxa"/>
            <w:shd w:val="clear" w:color="auto" w:fill="FFFFFF" w:themeFill="background1"/>
            <w:hideMark/>
          </w:tcPr>
          <w:p w:rsidR="00113B6F" w:rsidRPr="00B57FA8" w:rsidRDefault="00113B6F" w:rsidP="008A6B21">
            <w:r>
              <w:t>100 м плинтуса</w:t>
            </w:r>
          </w:p>
        </w:tc>
        <w:tc>
          <w:tcPr>
            <w:tcW w:w="1842" w:type="dxa"/>
            <w:shd w:val="clear" w:color="auto" w:fill="FFFFFF" w:themeFill="background1"/>
            <w:hideMark/>
          </w:tcPr>
          <w:p w:rsidR="00113B6F" w:rsidRPr="00B57FA8" w:rsidRDefault="00113B6F" w:rsidP="008A6B21">
            <w:r>
              <w:t>0,14</w:t>
            </w:r>
          </w:p>
        </w:tc>
      </w:tr>
      <w:tr w:rsidR="00113B6F" w:rsidRPr="00B57FA8" w:rsidTr="00E2158D">
        <w:trPr>
          <w:trHeight w:val="1557"/>
        </w:trPr>
        <w:tc>
          <w:tcPr>
            <w:tcW w:w="851" w:type="dxa"/>
            <w:shd w:val="clear" w:color="auto" w:fill="FFFFFF" w:themeFill="background1"/>
            <w:hideMark/>
          </w:tcPr>
          <w:p w:rsidR="00113B6F" w:rsidRPr="00B57FA8" w:rsidRDefault="00113B6F" w:rsidP="008A6B21">
            <w:pPr>
              <w:jc w:val="center"/>
            </w:pPr>
            <w:r>
              <w:t>33</w:t>
            </w:r>
          </w:p>
        </w:tc>
        <w:tc>
          <w:tcPr>
            <w:tcW w:w="5387" w:type="dxa"/>
            <w:shd w:val="clear" w:color="auto" w:fill="FFFFFF" w:themeFill="background1"/>
            <w:hideMark/>
          </w:tcPr>
          <w:p w:rsidR="00113B6F" w:rsidRPr="00B57FA8" w:rsidRDefault="00113B6F" w:rsidP="008A6B21">
            <w:r>
              <w:t>Устройство покрытий из досок ламинированных замковым способом покрытием напольным ламинированным марки "Quick Step", 33 класс износостойкости, толщина 9,5 мм</w:t>
            </w:r>
          </w:p>
        </w:tc>
        <w:tc>
          <w:tcPr>
            <w:tcW w:w="1842" w:type="dxa"/>
            <w:shd w:val="clear" w:color="auto" w:fill="FFFFFF" w:themeFill="background1"/>
            <w:hideMark/>
          </w:tcPr>
          <w:p w:rsidR="00113B6F" w:rsidRPr="00B57FA8" w:rsidRDefault="00113B6F" w:rsidP="008A6B21">
            <w:r>
              <w:t>100 м2 покрытия</w:t>
            </w:r>
          </w:p>
        </w:tc>
        <w:tc>
          <w:tcPr>
            <w:tcW w:w="1842" w:type="dxa"/>
            <w:shd w:val="clear" w:color="auto" w:fill="FFFFFF" w:themeFill="background1"/>
            <w:hideMark/>
          </w:tcPr>
          <w:p w:rsidR="00113B6F" w:rsidRPr="00B57FA8" w:rsidRDefault="00113B6F" w:rsidP="008A6B21">
            <w:r>
              <w:t>1,41</w:t>
            </w:r>
          </w:p>
        </w:tc>
      </w:tr>
      <w:tr w:rsidR="00113B6F" w:rsidRPr="00B57FA8" w:rsidTr="008A6B21">
        <w:trPr>
          <w:trHeight w:val="225"/>
        </w:trPr>
        <w:tc>
          <w:tcPr>
            <w:tcW w:w="9922" w:type="dxa"/>
            <w:gridSpan w:val="4"/>
            <w:shd w:val="clear" w:color="auto" w:fill="FFFFFF" w:themeFill="background1"/>
            <w:hideMark/>
          </w:tcPr>
          <w:p w:rsidR="00113B6F" w:rsidRPr="00B57FA8" w:rsidRDefault="00113B6F" w:rsidP="008A6B21">
            <w:pPr>
              <w:rPr>
                <w:b/>
                <w:bCs/>
              </w:rPr>
            </w:pPr>
            <w:r>
              <w:rPr>
                <w:b/>
                <w:bCs/>
              </w:rPr>
              <w:t>Устранение грибков в 507 и 508 кабинетах</w:t>
            </w:r>
            <w:r>
              <w:rPr>
                <w:b/>
              </w:rPr>
              <w:t>*</w:t>
            </w:r>
          </w:p>
        </w:tc>
      </w:tr>
      <w:tr w:rsidR="00113B6F" w:rsidRPr="00B57FA8" w:rsidTr="008A6B21">
        <w:trPr>
          <w:trHeight w:val="897"/>
        </w:trPr>
        <w:tc>
          <w:tcPr>
            <w:tcW w:w="851" w:type="dxa"/>
            <w:shd w:val="clear" w:color="auto" w:fill="FFFFFF" w:themeFill="background1"/>
            <w:hideMark/>
          </w:tcPr>
          <w:p w:rsidR="00113B6F" w:rsidRPr="00B57FA8" w:rsidRDefault="00113B6F" w:rsidP="008A6B21">
            <w:pPr>
              <w:jc w:val="center"/>
            </w:pPr>
            <w:r>
              <w:t>34</w:t>
            </w:r>
          </w:p>
        </w:tc>
        <w:tc>
          <w:tcPr>
            <w:tcW w:w="5387" w:type="dxa"/>
            <w:shd w:val="clear" w:color="auto" w:fill="FFFFFF" w:themeFill="background1"/>
            <w:hideMark/>
          </w:tcPr>
          <w:p w:rsidR="00113B6F" w:rsidRPr="00B57FA8" w:rsidRDefault="00113B6F" w:rsidP="008A6B21">
            <w:r>
              <w:t>Очистка поверхности щетками (в кабинете 507 5,6 м2, в 508 6,4 м2)</w:t>
            </w:r>
          </w:p>
        </w:tc>
        <w:tc>
          <w:tcPr>
            <w:tcW w:w="1842" w:type="dxa"/>
            <w:shd w:val="clear" w:color="auto" w:fill="FFFFFF" w:themeFill="background1"/>
            <w:hideMark/>
          </w:tcPr>
          <w:p w:rsidR="00113B6F" w:rsidRPr="00B57FA8" w:rsidRDefault="00113B6F" w:rsidP="008A6B21">
            <w:r>
              <w:t>1 м2 очищаемой поверхности</w:t>
            </w:r>
          </w:p>
        </w:tc>
        <w:tc>
          <w:tcPr>
            <w:tcW w:w="1842" w:type="dxa"/>
            <w:shd w:val="clear" w:color="auto" w:fill="FFFFFF" w:themeFill="background1"/>
            <w:hideMark/>
          </w:tcPr>
          <w:p w:rsidR="00113B6F" w:rsidRPr="00B57FA8" w:rsidRDefault="00113B6F" w:rsidP="008A6B21">
            <w:r>
              <w:t>12</w:t>
            </w:r>
          </w:p>
        </w:tc>
      </w:tr>
      <w:tr w:rsidR="00113B6F" w:rsidRPr="00B57FA8" w:rsidTr="00E2158D">
        <w:trPr>
          <w:trHeight w:val="1483"/>
        </w:trPr>
        <w:tc>
          <w:tcPr>
            <w:tcW w:w="851" w:type="dxa"/>
            <w:shd w:val="clear" w:color="auto" w:fill="FFFFFF" w:themeFill="background1"/>
            <w:hideMark/>
          </w:tcPr>
          <w:p w:rsidR="00113B6F" w:rsidRPr="00B57FA8" w:rsidRDefault="00113B6F" w:rsidP="008A6B21">
            <w:pPr>
              <w:jc w:val="center"/>
            </w:pPr>
            <w:r>
              <w:t>35</w:t>
            </w:r>
          </w:p>
        </w:tc>
        <w:tc>
          <w:tcPr>
            <w:tcW w:w="5387" w:type="dxa"/>
            <w:shd w:val="clear" w:color="auto" w:fill="FFFFFF" w:themeFill="background1"/>
            <w:hideMark/>
          </w:tcPr>
          <w:p w:rsidR="00113B6F" w:rsidRPr="00B57FA8" w:rsidRDefault="00113B6F" w:rsidP="008A6B21">
            <w:r>
              <w:t>Протравка цементной штукатурки в 3 слоя средством дезинфицирующим "Preventol R80", для уничтожения грибков на каменных, бетонных и штукатурных поверхностях</w:t>
            </w:r>
          </w:p>
        </w:tc>
        <w:tc>
          <w:tcPr>
            <w:tcW w:w="1842" w:type="dxa"/>
            <w:shd w:val="clear" w:color="auto" w:fill="FFFFFF" w:themeFill="background1"/>
            <w:hideMark/>
          </w:tcPr>
          <w:p w:rsidR="00113B6F" w:rsidRPr="00B57FA8" w:rsidRDefault="00113B6F" w:rsidP="008A6B21">
            <w:r>
              <w:t>100 м2 протравленной поверхности</w:t>
            </w:r>
          </w:p>
        </w:tc>
        <w:tc>
          <w:tcPr>
            <w:tcW w:w="1842" w:type="dxa"/>
            <w:shd w:val="clear" w:color="auto" w:fill="FFFFFF" w:themeFill="background1"/>
            <w:hideMark/>
          </w:tcPr>
          <w:p w:rsidR="00113B6F" w:rsidRPr="00B57FA8" w:rsidRDefault="00113B6F" w:rsidP="008A6B21">
            <w:r>
              <w:t>0,12</w:t>
            </w:r>
          </w:p>
        </w:tc>
      </w:tr>
      <w:tr w:rsidR="00113B6F" w:rsidRPr="00B57FA8" w:rsidTr="00E2158D">
        <w:trPr>
          <w:trHeight w:val="1123"/>
        </w:trPr>
        <w:tc>
          <w:tcPr>
            <w:tcW w:w="851" w:type="dxa"/>
            <w:shd w:val="clear" w:color="auto" w:fill="FFFFFF" w:themeFill="background1"/>
            <w:hideMark/>
          </w:tcPr>
          <w:p w:rsidR="00113B6F" w:rsidRPr="00B57FA8" w:rsidRDefault="00113B6F" w:rsidP="008A6B21">
            <w:pPr>
              <w:jc w:val="center"/>
            </w:pPr>
            <w:r>
              <w:lastRenderedPageBreak/>
              <w:t>36</w:t>
            </w:r>
          </w:p>
        </w:tc>
        <w:tc>
          <w:tcPr>
            <w:tcW w:w="5387" w:type="dxa"/>
            <w:shd w:val="clear" w:color="auto" w:fill="FFFFFF" w:themeFill="background1"/>
            <w:hideMark/>
          </w:tcPr>
          <w:p w:rsidR="00113B6F" w:rsidRPr="00B57FA8" w:rsidRDefault="00113B6F" w:rsidP="008A6B21">
            <w:r>
              <w:t xml:space="preserve">Шпатлевка </w:t>
            </w:r>
            <w:r>
              <w:rPr>
                <w:color w:val="000000"/>
                <w:lang w:val="en-US"/>
              </w:rPr>
              <w:t>Caparol</w:t>
            </w:r>
            <w:r>
              <w:rPr>
                <w:color w:val="000000"/>
              </w:rPr>
              <w:t xml:space="preserve"> </w:t>
            </w:r>
            <w:r>
              <w:rPr>
                <w:color w:val="000000"/>
                <w:lang w:val="en-US"/>
              </w:rPr>
              <w:t>Akkordspachtel</w:t>
            </w:r>
            <w:r>
              <w:rPr>
                <w:color w:val="000000"/>
              </w:rPr>
              <w:t xml:space="preserve"> </w:t>
            </w:r>
            <w:r>
              <w:rPr>
                <w:color w:val="000000"/>
                <w:lang w:val="en-US"/>
              </w:rPr>
              <w:t>finish</w:t>
            </w:r>
            <w:r>
              <w:rPr>
                <w:color w:val="000000"/>
              </w:rPr>
              <w:t xml:space="preserve"> при </w:t>
            </w:r>
            <w:r>
              <w:t>окраске по штукатурке и сборным конструкциям потолков, подготовленных под окраску</w:t>
            </w:r>
          </w:p>
        </w:tc>
        <w:tc>
          <w:tcPr>
            <w:tcW w:w="1842" w:type="dxa"/>
            <w:shd w:val="clear" w:color="auto" w:fill="FFFFFF" w:themeFill="background1"/>
            <w:hideMark/>
          </w:tcPr>
          <w:p w:rsidR="00113B6F" w:rsidRPr="00B57FA8" w:rsidRDefault="00113B6F" w:rsidP="008A6B21">
            <w:r>
              <w:t>100 м2 окрашиваемой поверхности</w:t>
            </w:r>
          </w:p>
        </w:tc>
        <w:tc>
          <w:tcPr>
            <w:tcW w:w="1842" w:type="dxa"/>
            <w:shd w:val="clear" w:color="auto" w:fill="FFFFFF" w:themeFill="background1"/>
            <w:hideMark/>
          </w:tcPr>
          <w:p w:rsidR="00113B6F" w:rsidRPr="00B57FA8" w:rsidRDefault="00113B6F" w:rsidP="008A6B21">
            <w:r>
              <w:t>0,12</w:t>
            </w:r>
          </w:p>
        </w:tc>
      </w:tr>
      <w:tr w:rsidR="00113B6F" w:rsidRPr="00B57FA8" w:rsidTr="00E2158D">
        <w:trPr>
          <w:trHeight w:val="1660"/>
        </w:trPr>
        <w:tc>
          <w:tcPr>
            <w:tcW w:w="851" w:type="dxa"/>
            <w:shd w:val="clear" w:color="auto" w:fill="FFFFFF" w:themeFill="background1"/>
            <w:hideMark/>
          </w:tcPr>
          <w:p w:rsidR="00113B6F" w:rsidRPr="00B57FA8" w:rsidRDefault="00113B6F" w:rsidP="008A6B21">
            <w:pPr>
              <w:jc w:val="center"/>
            </w:pPr>
            <w:r>
              <w:t>37</w:t>
            </w:r>
          </w:p>
        </w:tc>
        <w:tc>
          <w:tcPr>
            <w:tcW w:w="5387" w:type="dxa"/>
            <w:shd w:val="clear" w:color="auto" w:fill="FFFFFF" w:themeFill="background1"/>
            <w:hideMark/>
          </w:tcPr>
          <w:p w:rsidR="00113B6F" w:rsidRPr="00CD2923" w:rsidRDefault="00113B6F" w:rsidP="00421CC9">
            <w:r>
              <w:t xml:space="preserve">Окраска водно-дисперсионными акриловыми составами </w:t>
            </w:r>
            <w:r>
              <w:rPr>
                <w:color w:val="000000"/>
              </w:rPr>
              <w:t>Тифенгрунт КНАУФ за 1 раз</w:t>
            </w:r>
            <w:r>
              <w:t xml:space="preserve"> улучшенная по сборным </w:t>
            </w:r>
            <w:r w:rsidR="00421CC9">
              <w:t xml:space="preserve">конструкциям </w:t>
            </w:r>
            <w:r>
              <w:t xml:space="preserve">потолков, подготовленными под окраску, краской акриловой </w:t>
            </w:r>
            <w:r>
              <w:rPr>
                <w:lang w:val="en-US"/>
              </w:rPr>
              <w:t>Caparol</w:t>
            </w:r>
            <w:r>
              <w:t xml:space="preserve"> </w:t>
            </w:r>
            <w:r>
              <w:rPr>
                <w:lang w:val="en-US"/>
              </w:rPr>
              <w:t>malerit</w:t>
            </w:r>
            <w:r>
              <w:t xml:space="preserve"> </w:t>
            </w:r>
            <w:r>
              <w:rPr>
                <w:lang w:val="en-US"/>
              </w:rPr>
              <w:t>E</w:t>
            </w:r>
            <w:r>
              <w:t>.</w:t>
            </w:r>
            <w:r>
              <w:rPr>
                <w:lang w:val="en-US"/>
              </w:rPr>
              <w:t>L</w:t>
            </w:r>
            <w:r>
              <w:t>.</w:t>
            </w:r>
            <w:r>
              <w:rPr>
                <w:lang w:val="en-US"/>
              </w:rPr>
              <w:t>F</w:t>
            </w:r>
            <w:r>
              <w:t>.</w:t>
            </w:r>
          </w:p>
        </w:tc>
        <w:tc>
          <w:tcPr>
            <w:tcW w:w="1842" w:type="dxa"/>
            <w:shd w:val="clear" w:color="auto" w:fill="FFFFFF" w:themeFill="background1"/>
            <w:hideMark/>
          </w:tcPr>
          <w:p w:rsidR="00113B6F" w:rsidRPr="00B57FA8" w:rsidRDefault="00113B6F" w:rsidP="008A6B21">
            <w:r>
              <w:t>100 м2 окрашиваемой поверхности</w:t>
            </w:r>
          </w:p>
        </w:tc>
        <w:tc>
          <w:tcPr>
            <w:tcW w:w="1842" w:type="dxa"/>
            <w:shd w:val="clear" w:color="auto" w:fill="FFFFFF" w:themeFill="background1"/>
            <w:hideMark/>
          </w:tcPr>
          <w:p w:rsidR="00113B6F" w:rsidRPr="00B57FA8" w:rsidRDefault="00113B6F" w:rsidP="008A6B21">
            <w:r>
              <w:t>0,12</w:t>
            </w:r>
          </w:p>
        </w:tc>
      </w:tr>
      <w:tr w:rsidR="00113B6F" w:rsidRPr="00B57FA8" w:rsidTr="008A6B21">
        <w:trPr>
          <w:trHeight w:val="279"/>
        </w:trPr>
        <w:tc>
          <w:tcPr>
            <w:tcW w:w="9922" w:type="dxa"/>
            <w:gridSpan w:val="4"/>
            <w:shd w:val="clear" w:color="auto" w:fill="FFFFFF" w:themeFill="background1"/>
          </w:tcPr>
          <w:p w:rsidR="00113B6F" w:rsidRPr="00B57FA8" w:rsidRDefault="00113B6F" w:rsidP="008A6B21">
            <w:r>
              <w:rPr>
                <w:b/>
                <w:bCs/>
              </w:rPr>
              <w:t>Кабинет № 135</w:t>
            </w:r>
            <w:r>
              <w:rPr>
                <w:b/>
              </w:rPr>
              <w:t>*</w:t>
            </w:r>
          </w:p>
        </w:tc>
      </w:tr>
      <w:tr w:rsidR="00113B6F" w:rsidRPr="00B57FA8" w:rsidTr="00E2158D">
        <w:trPr>
          <w:trHeight w:val="868"/>
        </w:trPr>
        <w:tc>
          <w:tcPr>
            <w:tcW w:w="851" w:type="dxa"/>
            <w:shd w:val="clear" w:color="auto" w:fill="FFFFFF" w:themeFill="background1"/>
          </w:tcPr>
          <w:p w:rsidR="00113B6F" w:rsidRPr="00CD2923" w:rsidRDefault="00113B6F" w:rsidP="008A6B21">
            <w:pPr>
              <w:jc w:val="center"/>
              <w:rPr>
                <w:color w:val="000000"/>
                <w:lang w:val="en-US"/>
              </w:rPr>
            </w:pPr>
            <w:r>
              <w:rPr>
                <w:color w:val="000000"/>
                <w:lang w:val="en-US"/>
              </w:rPr>
              <w:t>38</w:t>
            </w:r>
          </w:p>
        </w:tc>
        <w:tc>
          <w:tcPr>
            <w:tcW w:w="5387" w:type="dxa"/>
            <w:shd w:val="clear" w:color="auto" w:fill="FFFFFF" w:themeFill="background1"/>
          </w:tcPr>
          <w:p w:rsidR="00113B6F" w:rsidRPr="0097098B" w:rsidRDefault="00113B6F" w:rsidP="008A6B21">
            <w:pPr>
              <w:rPr>
                <w:color w:val="000000"/>
              </w:rPr>
            </w:pPr>
            <w:r>
              <w:rPr>
                <w:color w:val="000000"/>
              </w:rPr>
              <w:t>Разборка плинтусов деревянных и из пластмассовых материалов</w:t>
            </w:r>
          </w:p>
        </w:tc>
        <w:tc>
          <w:tcPr>
            <w:tcW w:w="1842" w:type="dxa"/>
            <w:shd w:val="clear" w:color="auto" w:fill="FFFFFF" w:themeFill="background1"/>
          </w:tcPr>
          <w:p w:rsidR="00113B6F" w:rsidRPr="0097098B" w:rsidRDefault="00113B6F" w:rsidP="008A6B21">
            <w:pPr>
              <w:rPr>
                <w:color w:val="000000"/>
              </w:rPr>
            </w:pPr>
            <w:r>
              <w:rPr>
                <w:color w:val="000000"/>
              </w:rPr>
              <w:t>100 м плинтуса</w:t>
            </w:r>
          </w:p>
        </w:tc>
        <w:tc>
          <w:tcPr>
            <w:tcW w:w="1842" w:type="dxa"/>
            <w:shd w:val="clear" w:color="auto" w:fill="FFFFFF" w:themeFill="background1"/>
          </w:tcPr>
          <w:p w:rsidR="00113B6F" w:rsidRPr="00CD2923" w:rsidRDefault="00113B6F" w:rsidP="008A6B21">
            <w:pPr>
              <w:rPr>
                <w:color w:val="000000"/>
                <w:lang w:val="en-US"/>
              </w:rPr>
            </w:pPr>
            <w:r>
              <w:rPr>
                <w:color w:val="000000"/>
                <w:lang w:val="en-US"/>
              </w:rPr>
              <w:t>1</w:t>
            </w:r>
            <w:r>
              <w:rPr>
                <w:color w:val="000000"/>
              </w:rPr>
              <w:t>,</w:t>
            </w:r>
            <w:r>
              <w:rPr>
                <w:color w:val="000000"/>
                <w:lang w:val="en-US"/>
              </w:rPr>
              <w:t>01</w:t>
            </w:r>
          </w:p>
        </w:tc>
      </w:tr>
      <w:tr w:rsidR="00113B6F" w:rsidRPr="00B57FA8" w:rsidTr="00E2158D">
        <w:trPr>
          <w:trHeight w:val="840"/>
        </w:trPr>
        <w:tc>
          <w:tcPr>
            <w:tcW w:w="851" w:type="dxa"/>
            <w:shd w:val="clear" w:color="auto" w:fill="FFFFFF" w:themeFill="background1"/>
          </w:tcPr>
          <w:p w:rsidR="00113B6F" w:rsidRPr="00CD2923" w:rsidRDefault="00113B6F" w:rsidP="008A6B21">
            <w:pPr>
              <w:jc w:val="center"/>
              <w:rPr>
                <w:color w:val="000000"/>
                <w:lang w:val="en-US"/>
              </w:rPr>
            </w:pPr>
            <w:r>
              <w:rPr>
                <w:color w:val="000000"/>
                <w:lang w:val="en-US"/>
              </w:rPr>
              <w:t>39</w:t>
            </w:r>
          </w:p>
        </w:tc>
        <w:tc>
          <w:tcPr>
            <w:tcW w:w="5387" w:type="dxa"/>
            <w:shd w:val="clear" w:color="auto" w:fill="FFFFFF" w:themeFill="background1"/>
          </w:tcPr>
          <w:p w:rsidR="00113B6F" w:rsidRPr="0097098B" w:rsidRDefault="00113B6F" w:rsidP="008A6B21">
            <w:pPr>
              <w:rPr>
                <w:color w:val="000000"/>
              </w:rPr>
            </w:pPr>
            <w:r>
              <w:rPr>
                <w:color w:val="000000"/>
              </w:rPr>
              <w:t>Устройство плинтусов поливинилхлоридных на клее КН-2</w:t>
            </w:r>
          </w:p>
        </w:tc>
        <w:tc>
          <w:tcPr>
            <w:tcW w:w="1842" w:type="dxa"/>
            <w:shd w:val="clear" w:color="auto" w:fill="FFFFFF" w:themeFill="background1"/>
          </w:tcPr>
          <w:p w:rsidR="00113B6F" w:rsidRPr="0097098B" w:rsidRDefault="00113B6F" w:rsidP="008A6B21">
            <w:pPr>
              <w:rPr>
                <w:color w:val="000000"/>
              </w:rPr>
            </w:pPr>
            <w:r>
              <w:rPr>
                <w:color w:val="000000"/>
              </w:rPr>
              <w:t>100 м плинтуса</w:t>
            </w:r>
          </w:p>
        </w:tc>
        <w:tc>
          <w:tcPr>
            <w:tcW w:w="1842" w:type="dxa"/>
            <w:shd w:val="clear" w:color="auto" w:fill="FFFFFF" w:themeFill="background1"/>
          </w:tcPr>
          <w:p w:rsidR="00113B6F" w:rsidRPr="0097098B" w:rsidRDefault="00113B6F" w:rsidP="008A6B21">
            <w:pPr>
              <w:rPr>
                <w:color w:val="000000"/>
              </w:rPr>
            </w:pPr>
            <w:r>
              <w:rPr>
                <w:color w:val="000000"/>
              </w:rPr>
              <w:t>1,01</w:t>
            </w:r>
          </w:p>
        </w:tc>
      </w:tr>
      <w:tr w:rsidR="00113B6F" w:rsidRPr="00B57FA8" w:rsidTr="00E2158D">
        <w:trPr>
          <w:trHeight w:val="1130"/>
        </w:trPr>
        <w:tc>
          <w:tcPr>
            <w:tcW w:w="851" w:type="dxa"/>
            <w:shd w:val="clear" w:color="auto" w:fill="FFFFFF" w:themeFill="background1"/>
          </w:tcPr>
          <w:p w:rsidR="00113B6F" w:rsidRPr="00CD2923" w:rsidRDefault="00113B6F" w:rsidP="008A6B21">
            <w:pPr>
              <w:jc w:val="center"/>
              <w:rPr>
                <w:color w:val="000000"/>
                <w:lang w:val="en-US"/>
              </w:rPr>
            </w:pPr>
            <w:r>
              <w:rPr>
                <w:color w:val="000000"/>
              </w:rPr>
              <w:t>4</w:t>
            </w:r>
            <w:r>
              <w:rPr>
                <w:color w:val="000000"/>
                <w:lang w:val="en-US"/>
              </w:rPr>
              <w:t>0</w:t>
            </w:r>
          </w:p>
        </w:tc>
        <w:tc>
          <w:tcPr>
            <w:tcW w:w="5387" w:type="dxa"/>
            <w:shd w:val="clear" w:color="auto" w:fill="FFFFFF" w:themeFill="background1"/>
          </w:tcPr>
          <w:p w:rsidR="00113B6F" w:rsidRPr="0097098B" w:rsidRDefault="00113B6F" w:rsidP="008A6B21">
            <w:pPr>
              <w:rPr>
                <w:color w:val="000000"/>
              </w:rPr>
            </w:pPr>
            <w:r>
              <w:rPr>
                <w:color w:val="000000"/>
              </w:rPr>
              <w:t>Демонтаж съемных  полов из плит размером 500х500 мм   (для переустановки напольных лючков и замены покрытия на плитах)</w:t>
            </w:r>
          </w:p>
        </w:tc>
        <w:tc>
          <w:tcPr>
            <w:tcW w:w="1842" w:type="dxa"/>
            <w:shd w:val="clear" w:color="auto" w:fill="FFFFFF" w:themeFill="background1"/>
          </w:tcPr>
          <w:p w:rsidR="00113B6F" w:rsidRPr="0097098B" w:rsidRDefault="00113B6F" w:rsidP="008A6B21">
            <w:pPr>
              <w:rPr>
                <w:color w:val="000000"/>
              </w:rPr>
            </w:pPr>
            <w:r>
              <w:rPr>
                <w:color w:val="000000"/>
              </w:rPr>
              <w:t>100 м2 пола</w:t>
            </w:r>
          </w:p>
        </w:tc>
        <w:tc>
          <w:tcPr>
            <w:tcW w:w="1842" w:type="dxa"/>
            <w:shd w:val="clear" w:color="auto" w:fill="FFFFFF" w:themeFill="background1"/>
          </w:tcPr>
          <w:p w:rsidR="00113B6F" w:rsidRPr="0097098B" w:rsidRDefault="00113B6F" w:rsidP="008A6B21">
            <w:pPr>
              <w:rPr>
                <w:color w:val="000000"/>
              </w:rPr>
            </w:pPr>
            <w:r>
              <w:rPr>
                <w:color w:val="000000"/>
              </w:rPr>
              <w:t>1,94</w:t>
            </w:r>
          </w:p>
        </w:tc>
      </w:tr>
      <w:tr w:rsidR="00113B6F" w:rsidRPr="00B57FA8" w:rsidTr="00E2158D">
        <w:trPr>
          <w:trHeight w:val="1000"/>
        </w:trPr>
        <w:tc>
          <w:tcPr>
            <w:tcW w:w="851" w:type="dxa"/>
            <w:shd w:val="clear" w:color="auto" w:fill="FFFFFF" w:themeFill="background1"/>
          </w:tcPr>
          <w:p w:rsidR="00113B6F" w:rsidRDefault="00113B6F" w:rsidP="008A6B21">
            <w:pPr>
              <w:jc w:val="center"/>
              <w:rPr>
                <w:color w:val="000000"/>
              </w:rPr>
            </w:pPr>
            <w:r>
              <w:rPr>
                <w:color w:val="000000"/>
              </w:rPr>
              <w:t>41</w:t>
            </w:r>
          </w:p>
        </w:tc>
        <w:tc>
          <w:tcPr>
            <w:tcW w:w="5387" w:type="dxa"/>
            <w:shd w:val="clear" w:color="auto" w:fill="FFFFFF" w:themeFill="background1"/>
          </w:tcPr>
          <w:p w:rsidR="00113B6F" w:rsidRDefault="00113B6F" w:rsidP="008A6B21">
            <w:pPr>
              <w:rPr>
                <w:color w:val="000000"/>
              </w:rPr>
            </w:pPr>
            <w:r>
              <w:rPr>
                <w:color w:val="000000"/>
              </w:rPr>
              <w:t>Монтаж съемных  полов из плит размером 500х500 мм (ранее демонтированных)</w:t>
            </w:r>
          </w:p>
        </w:tc>
        <w:tc>
          <w:tcPr>
            <w:tcW w:w="1842" w:type="dxa"/>
            <w:shd w:val="clear" w:color="auto" w:fill="FFFFFF" w:themeFill="background1"/>
          </w:tcPr>
          <w:p w:rsidR="00113B6F" w:rsidRDefault="00113B6F" w:rsidP="008A6B21">
            <w:pPr>
              <w:rPr>
                <w:color w:val="000000"/>
              </w:rPr>
            </w:pPr>
            <w:r>
              <w:rPr>
                <w:color w:val="000000"/>
              </w:rPr>
              <w:t>100 м2 пола</w:t>
            </w:r>
          </w:p>
        </w:tc>
        <w:tc>
          <w:tcPr>
            <w:tcW w:w="1842" w:type="dxa"/>
            <w:shd w:val="clear" w:color="auto" w:fill="FFFFFF" w:themeFill="background1"/>
          </w:tcPr>
          <w:p w:rsidR="00113B6F" w:rsidRDefault="00113B6F" w:rsidP="008A6B21">
            <w:pPr>
              <w:rPr>
                <w:color w:val="000000"/>
              </w:rPr>
            </w:pPr>
            <w:r>
              <w:rPr>
                <w:color w:val="000000"/>
              </w:rPr>
              <w:t>1,94</w:t>
            </w:r>
          </w:p>
        </w:tc>
      </w:tr>
      <w:tr w:rsidR="00113B6F" w:rsidRPr="00B57FA8" w:rsidTr="00E2158D">
        <w:trPr>
          <w:trHeight w:val="1705"/>
        </w:trPr>
        <w:tc>
          <w:tcPr>
            <w:tcW w:w="851" w:type="dxa"/>
            <w:shd w:val="clear" w:color="auto" w:fill="FFFFFF" w:themeFill="background1"/>
          </w:tcPr>
          <w:p w:rsidR="00113B6F" w:rsidRDefault="00113B6F" w:rsidP="008A6B21">
            <w:pPr>
              <w:jc w:val="center"/>
              <w:rPr>
                <w:color w:val="000000"/>
              </w:rPr>
            </w:pPr>
            <w:r>
              <w:rPr>
                <w:color w:val="000000"/>
              </w:rPr>
              <w:t>42</w:t>
            </w:r>
          </w:p>
        </w:tc>
        <w:tc>
          <w:tcPr>
            <w:tcW w:w="5387" w:type="dxa"/>
            <w:shd w:val="clear" w:color="auto" w:fill="FFFFFF" w:themeFill="background1"/>
          </w:tcPr>
          <w:p w:rsidR="00113B6F" w:rsidRPr="00CE6AED" w:rsidRDefault="00113B6F" w:rsidP="008A6B21">
            <w:pPr>
              <w:rPr>
                <w:b/>
                <w:color w:val="000000"/>
              </w:rPr>
            </w:pPr>
            <w:r>
              <w:rPr>
                <w:color w:val="000000"/>
              </w:rPr>
              <w:t>Устройство покрытий из ковровой плитки Тайлекс Эверест 93 (расход - 265,25 м2) поливинилхлоридных на клее Homakoll 188 Prof для гибких напольных покрытий (10 кг)</w:t>
            </w:r>
            <w:r w:rsidR="008A6B21">
              <w:rPr>
                <w:color w:val="000000"/>
              </w:rPr>
              <w:t xml:space="preserve"> (материал Заказчика)</w:t>
            </w:r>
          </w:p>
        </w:tc>
        <w:tc>
          <w:tcPr>
            <w:tcW w:w="1842" w:type="dxa"/>
            <w:shd w:val="clear" w:color="auto" w:fill="FFFFFF" w:themeFill="background1"/>
          </w:tcPr>
          <w:p w:rsidR="00113B6F" w:rsidRPr="00CE6AED" w:rsidRDefault="00113B6F" w:rsidP="008A6B21">
            <w:pPr>
              <w:rPr>
                <w:color w:val="000000"/>
              </w:rPr>
            </w:pPr>
            <w:r>
              <w:rPr>
                <w:color w:val="000000"/>
              </w:rPr>
              <w:t>100 м2 покрытия</w:t>
            </w:r>
          </w:p>
        </w:tc>
        <w:tc>
          <w:tcPr>
            <w:tcW w:w="1842" w:type="dxa"/>
            <w:shd w:val="clear" w:color="auto" w:fill="FFFFFF" w:themeFill="background1"/>
          </w:tcPr>
          <w:p w:rsidR="00113B6F" w:rsidRDefault="00113B6F" w:rsidP="008A6B21">
            <w:pPr>
              <w:rPr>
                <w:color w:val="000000"/>
              </w:rPr>
            </w:pPr>
            <w:r>
              <w:rPr>
                <w:color w:val="000000"/>
              </w:rPr>
              <w:t>2,425</w:t>
            </w:r>
          </w:p>
        </w:tc>
      </w:tr>
      <w:tr w:rsidR="00113B6F" w:rsidRPr="00B57FA8" w:rsidTr="008A6B21">
        <w:trPr>
          <w:trHeight w:val="699"/>
        </w:trPr>
        <w:tc>
          <w:tcPr>
            <w:tcW w:w="851" w:type="dxa"/>
            <w:shd w:val="clear" w:color="auto" w:fill="FFFFFF" w:themeFill="background1"/>
          </w:tcPr>
          <w:p w:rsidR="00113B6F" w:rsidRDefault="00113B6F" w:rsidP="008A6B21">
            <w:pPr>
              <w:jc w:val="center"/>
              <w:rPr>
                <w:color w:val="000000"/>
              </w:rPr>
            </w:pPr>
            <w:r>
              <w:rPr>
                <w:color w:val="000000"/>
              </w:rPr>
              <w:t>43</w:t>
            </w:r>
          </w:p>
        </w:tc>
        <w:tc>
          <w:tcPr>
            <w:tcW w:w="5387" w:type="dxa"/>
            <w:shd w:val="clear" w:color="auto" w:fill="FFFFFF" w:themeFill="background1"/>
          </w:tcPr>
          <w:p w:rsidR="00113B6F" w:rsidRPr="00CD2923" w:rsidRDefault="00113B6F" w:rsidP="008A6B21">
            <w:pPr>
              <w:rPr>
                <w:color w:val="000000"/>
              </w:rPr>
            </w:pPr>
            <w:r>
              <w:rPr>
                <w:color w:val="000000"/>
              </w:rPr>
              <w:t xml:space="preserve">Очистка поверхности стен  от старой краски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tc>
        <w:tc>
          <w:tcPr>
            <w:tcW w:w="1842" w:type="dxa"/>
            <w:shd w:val="clear" w:color="auto" w:fill="FFFFFF" w:themeFill="background1"/>
          </w:tcPr>
          <w:p w:rsidR="00113B6F" w:rsidRPr="00CD2923" w:rsidRDefault="00113B6F" w:rsidP="008A6B21">
            <w:pPr>
              <w:rPr>
                <w:color w:val="000000"/>
              </w:rPr>
            </w:pPr>
            <w:r>
              <w:rPr>
                <w:color w:val="000000"/>
              </w:rPr>
              <w:t>1 м2 очищаемой поверхности</w:t>
            </w:r>
          </w:p>
        </w:tc>
        <w:tc>
          <w:tcPr>
            <w:tcW w:w="1842" w:type="dxa"/>
            <w:shd w:val="clear" w:color="auto" w:fill="FFFFFF" w:themeFill="background1"/>
          </w:tcPr>
          <w:p w:rsidR="00113B6F" w:rsidRDefault="00113B6F" w:rsidP="008A6B21">
            <w:pPr>
              <w:rPr>
                <w:color w:val="000000"/>
              </w:rPr>
            </w:pPr>
            <w:r>
              <w:rPr>
                <w:color w:val="000000"/>
              </w:rPr>
              <w:t>131</w:t>
            </w:r>
          </w:p>
        </w:tc>
      </w:tr>
      <w:tr w:rsidR="00113B6F" w:rsidRPr="00B57FA8" w:rsidTr="008A6B21">
        <w:trPr>
          <w:trHeight w:val="699"/>
        </w:trPr>
        <w:tc>
          <w:tcPr>
            <w:tcW w:w="851" w:type="dxa"/>
            <w:shd w:val="clear" w:color="auto" w:fill="FFFFFF" w:themeFill="background1"/>
          </w:tcPr>
          <w:p w:rsidR="00113B6F" w:rsidRDefault="00113B6F" w:rsidP="008A6B21">
            <w:pPr>
              <w:jc w:val="center"/>
              <w:rPr>
                <w:color w:val="000000"/>
              </w:rPr>
            </w:pPr>
            <w:r>
              <w:rPr>
                <w:color w:val="000000"/>
              </w:rPr>
              <w:t>44</w:t>
            </w:r>
          </w:p>
        </w:tc>
        <w:tc>
          <w:tcPr>
            <w:tcW w:w="5387" w:type="dxa"/>
            <w:shd w:val="clear" w:color="auto" w:fill="FFFFFF" w:themeFill="background1"/>
          </w:tcPr>
          <w:p w:rsidR="00113B6F" w:rsidRPr="00CD2923" w:rsidRDefault="00113B6F" w:rsidP="008A6B21">
            <w:pPr>
              <w:rPr>
                <w:color w:val="000000"/>
              </w:rPr>
            </w:pPr>
            <w:r>
              <w:rPr>
                <w:color w:val="000000"/>
              </w:rPr>
              <w:t>Покрытие поверхностей грунтовкой глубокого проникновения Тифенгрунт КНАУФ за 1 раз стен  (перед шпатлевкой)</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tc>
        <w:tc>
          <w:tcPr>
            <w:tcW w:w="1842" w:type="dxa"/>
            <w:shd w:val="clear" w:color="auto" w:fill="FFFFFF" w:themeFill="background1"/>
          </w:tcPr>
          <w:p w:rsidR="00113B6F" w:rsidRPr="00CD2923" w:rsidRDefault="00113B6F" w:rsidP="008A6B21">
            <w:pPr>
              <w:rPr>
                <w:color w:val="000000"/>
              </w:rPr>
            </w:pPr>
            <w:r>
              <w:rPr>
                <w:color w:val="000000"/>
              </w:rPr>
              <w:t>100 м2 покрытия</w:t>
            </w:r>
          </w:p>
        </w:tc>
        <w:tc>
          <w:tcPr>
            <w:tcW w:w="1842" w:type="dxa"/>
            <w:shd w:val="clear" w:color="auto" w:fill="FFFFFF" w:themeFill="background1"/>
          </w:tcPr>
          <w:p w:rsidR="00113B6F" w:rsidRDefault="00113B6F" w:rsidP="008A6B21">
            <w:pPr>
              <w:rPr>
                <w:color w:val="000000"/>
              </w:rPr>
            </w:pPr>
            <w:r>
              <w:rPr>
                <w:color w:val="000000"/>
              </w:rPr>
              <w:t>1,31</w:t>
            </w:r>
          </w:p>
        </w:tc>
      </w:tr>
      <w:tr w:rsidR="00113B6F" w:rsidRPr="00B57FA8" w:rsidTr="00E2158D">
        <w:trPr>
          <w:trHeight w:val="1483"/>
        </w:trPr>
        <w:tc>
          <w:tcPr>
            <w:tcW w:w="851" w:type="dxa"/>
            <w:shd w:val="clear" w:color="auto" w:fill="FFFFFF" w:themeFill="background1"/>
          </w:tcPr>
          <w:p w:rsidR="00113B6F" w:rsidRDefault="00113B6F" w:rsidP="008A6B21">
            <w:pPr>
              <w:jc w:val="center"/>
              <w:rPr>
                <w:color w:val="000000"/>
              </w:rPr>
            </w:pPr>
            <w:r>
              <w:rPr>
                <w:color w:val="000000"/>
              </w:rPr>
              <w:t>45</w:t>
            </w:r>
          </w:p>
        </w:tc>
        <w:tc>
          <w:tcPr>
            <w:tcW w:w="5387" w:type="dxa"/>
            <w:shd w:val="clear" w:color="auto" w:fill="FFFFFF" w:themeFill="background1"/>
          </w:tcPr>
          <w:p w:rsidR="00113B6F" w:rsidRPr="00CE6AED" w:rsidRDefault="00113B6F" w:rsidP="008A6B21">
            <w:pPr>
              <w:rPr>
                <w:color w:val="000000"/>
              </w:rPr>
            </w:pPr>
            <w:r>
              <w:rPr>
                <w:color w:val="000000"/>
              </w:rPr>
              <w:t xml:space="preserve">Шпатлевка </w:t>
            </w:r>
            <w:r>
              <w:rPr>
                <w:color w:val="000000"/>
                <w:lang w:val="en-US"/>
              </w:rPr>
              <w:t>Caparol</w:t>
            </w:r>
            <w:r>
              <w:rPr>
                <w:color w:val="000000"/>
              </w:rPr>
              <w:t xml:space="preserve"> </w:t>
            </w:r>
            <w:r>
              <w:rPr>
                <w:color w:val="000000"/>
                <w:lang w:val="en-US"/>
              </w:rPr>
              <w:t>Akkordspachtel</w:t>
            </w:r>
            <w:r>
              <w:rPr>
                <w:color w:val="000000"/>
              </w:rPr>
              <w:t xml:space="preserve"> </w:t>
            </w:r>
            <w:r>
              <w:rPr>
                <w:color w:val="000000"/>
                <w:lang w:val="en-US"/>
              </w:rPr>
              <w:t>finish</w:t>
            </w:r>
            <w:r>
              <w:rPr>
                <w:color w:val="000000"/>
              </w:rPr>
              <w:t xml:space="preserve"> при высококачественной окраске по штукатурке и сборным конструкциям стен, подготовленных под окраску</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tc>
        <w:tc>
          <w:tcPr>
            <w:tcW w:w="1842" w:type="dxa"/>
            <w:shd w:val="clear" w:color="auto" w:fill="FFFFFF" w:themeFill="background1"/>
          </w:tcPr>
          <w:p w:rsidR="00113B6F" w:rsidRPr="00CE6AED" w:rsidRDefault="00113B6F" w:rsidP="008A6B21">
            <w:pPr>
              <w:rPr>
                <w:color w:val="000000"/>
              </w:rPr>
            </w:pPr>
            <w:r>
              <w:rPr>
                <w:color w:val="000000"/>
              </w:rPr>
              <w:t>100 м2 окрашиваемой поверхности</w:t>
            </w:r>
          </w:p>
        </w:tc>
        <w:tc>
          <w:tcPr>
            <w:tcW w:w="1842" w:type="dxa"/>
            <w:shd w:val="clear" w:color="auto" w:fill="FFFFFF" w:themeFill="background1"/>
          </w:tcPr>
          <w:p w:rsidR="00113B6F" w:rsidRDefault="00113B6F" w:rsidP="008A6B21">
            <w:pPr>
              <w:rPr>
                <w:color w:val="000000"/>
              </w:rPr>
            </w:pPr>
            <w:r>
              <w:rPr>
                <w:color w:val="000000"/>
              </w:rPr>
              <w:t>1,31</w:t>
            </w:r>
          </w:p>
        </w:tc>
      </w:tr>
      <w:tr w:rsidR="00113B6F" w:rsidRPr="00B57FA8" w:rsidTr="00E2158D">
        <w:trPr>
          <w:trHeight w:val="2080"/>
        </w:trPr>
        <w:tc>
          <w:tcPr>
            <w:tcW w:w="851" w:type="dxa"/>
            <w:shd w:val="clear" w:color="auto" w:fill="FFFFFF" w:themeFill="background1"/>
          </w:tcPr>
          <w:p w:rsidR="00113B6F" w:rsidRDefault="00113B6F" w:rsidP="008A6B21">
            <w:pPr>
              <w:jc w:val="center"/>
              <w:rPr>
                <w:color w:val="000000"/>
              </w:rPr>
            </w:pPr>
            <w:r>
              <w:rPr>
                <w:color w:val="000000"/>
              </w:rPr>
              <w:lastRenderedPageBreak/>
              <w:t>46</w:t>
            </w:r>
          </w:p>
        </w:tc>
        <w:tc>
          <w:tcPr>
            <w:tcW w:w="5387" w:type="dxa"/>
            <w:shd w:val="clear" w:color="auto" w:fill="FFFFFF" w:themeFill="background1"/>
          </w:tcPr>
          <w:p w:rsidR="00113B6F" w:rsidRPr="00CE6AED" w:rsidRDefault="00113B6F" w:rsidP="008A6B21">
            <w:pPr>
              <w:rPr>
                <w:color w:val="000000"/>
              </w:rPr>
            </w:pPr>
            <w:r>
              <w:rPr>
                <w:color w:val="000000"/>
              </w:rPr>
              <w:t xml:space="preserve">Окраска водно-дисперсионными акриловыми составами улучшенная по сборным конструкциям стен, подготовленных под окраску (с грунтовкой акриловой Тифенгрунт КНАУФ) краской акриловой </w:t>
            </w:r>
            <w:r>
              <w:rPr>
                <w:lang w:val="en-US"/>
              </w:rPr>
              <w:t>Caparol</w:t>
            </w:r>
            <w:r>
              <w:t xml:space="preserve"> </w:t>
            </w:r>
            <w:r>
              <w:rPr>
                <w:lang w:val="en-US"/>
              </w:rPr>
              <w:t>malerit</w:t>
            </w:r>
            <w:r>
              <w:t xml:space="preserve"> </w:t>
            </w:r>
            <w:r>
              <w:rPr>
                <w:lang w:val="en-US"/>
              </w:rPr>
              <w:t>E</w:t>
            </w:r>
            <w:r>
              <w:t>.</w:t>
            </w:r>
            <w:r>
              <w:rPr>
                <w:lang w:val="en-US"/>
              </w:rPr>
              <w:t>L</w:t>
            </w:r>
            <w:r>
              <w:t>.</w:t>
            </w:r>
            <w:r>
              <w:rPr>
                <w:lang w:val="en-US"/>
              </w:rPr>
              <w:t>F</w:t>
            </w:r>
            <w:r>
              <w:t>.</w:t>
            </w:r>
            <w:r>
              <w:rPr>
                <w:color w:val="000000"/>
              </w:rPr>
              <w:t xml:space="preserve"> цвет серо-голубой по согласованию с заказчиком</w:t>
            </w:r>
            <w:r>
              <w:rPr>
                <w:color w:val="000000"/>
              </w:rPr>
              <w:tab/>
            </w:r>
            <w:r>
              <w:rPr>
                <w:color w:val="000000"/>
              </w:rPr>
              <w:tab/>
            </w:r>
            <w:r>
              <w:rPr>
                <w:color w:val="000000"/>
              </w:rPr>
              <w:tab/>
            </w:r>
          </w:p>
        </w:tc>
        <w:tc>
          <w:tcPr>
            <w:tcW w:w="1842" w:type="dxa"/>
            <w:shd w:val="clear" w:color="auto" w:fill="FFFFFF" w:themeFill="background1"/>
          </w:tcPr>
          <w:p w:rsidR="00113B6F" w:rsidRPr="00CE6AED" w:rsidRDefault="00113B6F" w:rsidP="008A6B21">
            <w:pPr>
              <w:rPr>
                <w:color w:val="000000"/>
              </w:rPr>
            </w:pPr>
            <w:r>
              <w:rPr>
                <w:color w:val="000000"/>
              </w:rPr>
              <w:t>100 м2 окрашиваемой поверхности</w:t>
            </w:r>
          </w:p>
        </w:tc>
        <w:tc>
          <w:tcPr>
            <w:tcW w:w="1842" w:type="dxa"/>
            <w:shd w:val="clear" w:color="auto" w:fill="FFFFFF" w:themeFill="background1"/>
          </w:tcPr>
          <w:p w:rsidR="00113B6F" w:rsidRDefault="00113B6F" w:rsidP="008A6B21">
            <w:pPr>
              <w:rPr>
                <w:color w:val="000000"/>
              </w:rPr>
            </w:pPr>
            <w:r>
              <w:rPr>
                <w:color w:val="000000"/>
              </w:rPr>
              <w:t>1,31</w:t>
            </w:r>
          </w:p>
        </w:tc>
      </w:tr>
      <w:tr w:rsidR="00113B6F" w:rsidRPr="00B57FA8" w:rsidTr="008A6B21">
        <w:trPr>
          <w:trHeight w:val="699"/>
        </w:trPr>
        <w:tc>
          <w:tcPr>
            <w:tcW w:w="851" w:type="dxa"/>
            <w:shd w:val="clear" w:color="auto" w:fill="FFFFFF" w:themeFill="background1"/>
          </w:tcPr>
          <w:p w:rsidR="00113B6F" w:rsidRDefault="00113B6F" w:rsidP="008A6B21">
            <w:pPr>
              <w:jc w:val="center"/>
              <w:rPr>
                <w:color w:val="000000"/>
              </w:rPr>
            </w:pPr>
            <w:r>
              <w:rPr>
                <w:color w:val="000000"/>
              </w:rPr>
              <w:t>47</w:t>
            </w:r>
          </w:p>
        </w:tc>
        <w:tc>
          <w:tcPr>
            <w:tcW w:w="5387" w:type="dxa"/>
            <w:shd w:val="clear" w:color="auto" w:fill="FFFFFF" w:themeFill="background1"/>
          </w:tcPr>
          <w:p w:rsidR="00113B6F" w:rsidRPr="00CE6AED" w:rsidRDefault="00113B6F" w:rsidP="008A6B21">
            <w:pPr>
              <w:rPr>
                <w:color w:val="000000"/>
              </w:rPr>
            </w:pPr>
            <w:r>
              <w:rPr>
                <w:color w:val="000000"/>
              </w:rPr>
              <w:t xml:space="preserve">Очистка поверхности потолка  от старой краски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tc>
        <w:tc>
          <w:tcPr>
            <w:tcW w:w="1842" w:type="dxa"/>
            <w:shd w:val="clear" w:color="auto" w:fill="FFFFFF" w:themeFill="background1"/>
          </w:tcPr>
          <w:p w:rsidR="00113B6F" w:rsidRPr="00CE6AED" w:rsidRDefault="00113B6F" w:rsidP="008A6B21">
            <w:pPr>
              <w:rPr>
                <w:color w:val="000000"/>
              </w:rPr>
            </w:pPr>
            <w:r>
              <w:rPr>
                <w:color w:val="000000"/>
              </w:rPr>
              <w:t>1 м2 очищаемой поверхности</w:t>
            </w:r>
          </w:p>
        </w:tc>
        <w:tc>
          <w:tcPr>
            <w:tcW w:w="1842" w:type="dxa"/>
            <w:shd w:val="clear" w:color="auto" w:fill="FFFFFF" w:themeFill="background1"/>
          </w:tcPr>
          <w:p w:rsidR="00113B6F" w:rsidRDefault="00113B6F" w:rsidP="008A6B21">
            <w:pPr>
              <w:rPr>
                <w:color w:val="000000"/>
              </w:rPr>
            </w:pPr>
            <w:r>
              <w:rPr>
                <w:color w:val="000000"/>
              </w:rPr>
              <w:t>49</w:t>
            </w:r>
          </w:p>
        </w:tc>
      </w:tr>
      <w:tr w:rsidR="00113B6F" w:rsidRPr="00B57FA8" w:rsidTr="00E2158D">
        <w:trPr>
          <w:trHeight w:val="1124"/>
        </w:trPr>
        <w:tc>
          <w:tcPr>
            <w:tcW w:w="851" w:type="dxa"/>
            <w:shd w:val="clear" w:color="auto" w:fill="FFFFFF" w:themeFill="background1"/>
          </w:tcPr>
          <w:p w:rsidR="00113B6F" w:rsidRDefault="00113B6F" w:rsidP="008A6B21">
            <w:pPr>
              <w:jc w:val="center"/>
              <w:rPr>
                <w:color w:val="000000"/>
              </w:rPr>
            </w:pPr>
            <w:r>
              <w:rPr>
                <w:color w:val="000000"/>
              </w:rPr>
              <w:t>48</w:t>
            </w:r>
          </w:p>
        </w:tc>
        <w:tc>
          <w:tcPr>
            <w:tcW w:w="5387" w:type="dxa"/>
            <w:shd w:val="clear" w:color="auto" w:fill="FFFFFF" w:themeFill="background1"/>
          </w:tcPr>
          <w:p w:rsidR="00113B6F" w:rsidRPr="00941AA3" w:rsidRDefault="00113B6F" w:rsidP="008A6B21">
            <w:pPr>
              <w:rPr>
                <w:color w:val="000000"/>
              </w:rPr>
            </w:pPr>
            <w:r>
              <w:rPr>
                <w:color w:val="000000"/>
              </w:rPr>
              <w:t>Покрытие поверхностей грунтовкой глубокого проникновения Тифенгрунт КНАУФ за 1 раз потолков</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tc>
        <w:tc>
          <w:tcPr>
            <w:tcW w:w="1842" w:type="dxa"/>
            <w:shd w:val="clear" w:color="auto" w:fill="FFFFFF" w:themeFill="background1"/>
          </w:tcPr>
          <w:p w:rsidR="00113B6F" w:rsidRPr="00CE6AED" w:rsidRDefault="00113B6F" w:rsidP="008A6B21">
            <w:pPr>
              <w:rPr>
                <w:color w:val="000000"/>
              </w:rPr>
            </w:pPr>
            <w:r>
              <w:rPr>
                <w:color w:val="000000"/>
              </w:rPr>
              <w:t>100 м2 покрытия</w:t>
            </w:r>
          </w:p>
        </w:tc>
        <w:tc>
          <w:tcPr>
            <w:tcW w:w="1842" w:type="dxa"/>
            <w:shd w:val="clear" w:color="auto" w:fill="FFFFFF" w:themeFill="background1"/>
          </w:tcPr>
          <w:p w:rsidR="00113B6F" w:rsidRDefault="00113B6F" w:rsidP="008A6B21">
            <w:pPr>
              <w:rPr>
                <w:color w:val="000000"/>
              </w:rPr>
            </w:pPr>
            <w:r>
              <w:rPr>
                <w:color w:val="000000"/>
              </w:rPr>
              <w:t>0,49</w:t>
            </w:r>
          </w:p>
        </w:tc>
      </w:tr>
      <w:tr w:rsidR="00113B6F" w:rsidRPr="00B57FA8" w:rsidTr="00E2158D">
        <w:trPr>
          <w:trHeight w:val="1420"/>
        </w:trPr>
        <w:tc>
          <w:tcPr>
            <w:tcW w:w="851" w:type="dxa"/>
            <w:shd w:val="clear" w:color="auto" w:fill="FFFFFF" w:themeFill="background1"/>
          </w:tcPr>
          <w:p w:rsidR="00113B6F" w:rsidRDefault="00113B6F" w:rsidP="008A6B21">
            <w:pPr>
              <w:jc w:val="center"/>
              <w:rPr>
                <w:color w:val="000000"/>
              </w:rPr>
            </w:pPr>
            <w:r>
              <w:rPr>
                <w:color w:val="000000"/>
              </w:rPr>
              <w:t>49</w:t>
            </w:r>
          </w:p>
        </w:tc>
        <w:tc>
          <w:tcPr>
            <w:tcW w:w="5387" w:type="dxa"/>
            <w:shd w:val="clear" w:color="auto" w:fill="FFFFFF" w:themeFill="background1"/>
          </w:tcPr>
          <w:p w:rsidR="00113B6F" w:rsidRPr="00CE6AED" w:rsidRDefault="00113B6F" w:rsidP="008A6B21">
            <w:pPr>
              <w:rPr>
                <w:color w:val="000000"/>
              </w:rPr>
            </w:pPr>
            <w:r>
              <w:rPr>
                <w:color w:val="000000"/>
              </w:rPr>
              <w:t xml:space="preserve">Шпатлевка </w:t>
            </w:r>
            <w:r>
              <w:rPr>
                <w:color w:val="000000"/>
                <w:lang w:val="en-US"/>
              </w:rPr>
              <w:t>Caparol</w:t>
            </w:r>
            <w:r>
              <w:rPr>
                <w:color w:val="000000"/>
              </w:rPr>
              <w:t xml:space="preserve"> </w:t>
            </w:r>
            <w:r>
              <w:rPr>
                <w:color w:val="000000"/>
                <w:lang w:val="en-US"/>
              </w:rPr>
              <w:t>Akkordspachtel</w:t>
            </w:r>
            <w:r>
              <w:rPr>
                <w:color w:val="000000"/>
              </w:rPr>
              <w:t xml:space="preserve"> </w:t>
            </w:r>
            <w:r>
              <w:rPr>
                <w:color w:val="000000"/>
                <w:lang w:val="en-US"/>
              </w:rPr>
              <w:t>finish</w:t>
            </w:r>
            <w:r>
              <w:rPr>
                <w:color w:val="000000"/>
              </w:rPr>
              <w:t xml:space="preserve"> при высококачественной окраске по штукатурке и сборным конструкциям потолков, подготовленных под окраску</w:t>
            </w:r>
            <w:r>
              <w:rPr>
                <w:color w:val="000000"/>
              </w:rPr>
              <w:tab/>
            </w:r>
            <w:r>
              <w:rPr>
                <w:color w:val="000000"/>
              </w:rPr>
              <w:tab/>
            </w:r>
            <w:r>
              <w:rPr>
                <w:color w:val="000000"/>
              </w:rPr>
              <w:tab/>
            </w:r>
          </w:p>
        </w:tc>
        <w:tc>
          <w:tcPr>
            <w:tcW w:w="1842" w:type="dxa"/>
            <w:shd w:val="clear" w:color="auto" w:fill="FFFFFF" w:themeFill="background1"/>
          </w:tcPr>
          <w:p w:rsidR="00113B6F" w:rsidRPr="00CE6AED" w:rsidRDefault="00113B6F" w:rsidP="008A6B21">
            <w:pPr>
              <w:rPr>
                <w:color w:val="000000"/>
              </w:rPr>
            </w:pPr>
            <w:r>
              <w:rPr>
                <w:color w:val="000000"/>
              </w:rPr>
              <w:t>100 м2 окрашиваемой поверхности</w:t>
            </w:r>
          </w:p>
        </w:tc>
        <w:tc>
          <w:tcPr>
            <w:tcW w:w="1842" w:type="dxa"/>
            <w:shd w:val="clear" w:color="auto" w:fill="FFFFFF" w:themeFill="background1"/>
          </w:tcPr>
          <w:p w:rsidR="00113B6F" w:rsidRDefault="00113B6F" w:rsidP="008A6B21">
            <w:pPr>
              <w:rPr>
                <w:color w:val="000000"/>
              </w:rPr>
            </w:pPr>
            <w:r>
              <w:rPr>
                <w:color w:val="000000"/>
              </w:rPr>
              <w:t>0,49</w:t>
            </w:r>
          </w:p>
        </w:tc>
      </w:tr>
      <w:tr w:rsidR="00113B6F" w:rsidRPr="00B57FA8" w:rsidTr="00E2158D">
        <w:trPr>
          <w:trHeight w:val="2016"/>
        </w:trPr>
        <w:tc>
          <w:tcPr>
            <w:tcW w:w="851" w:type="dxa"/>
            <w:shd w:val="clear" w:color="auto" w:fill="FFFFFF" w:themeFill="background1"/>
          </w:tcPr>
          <w:p w:rsidR="00113B6F" w:rsidRDefault="00113B6F" w:rsidP="008A6B21">
            <w:pPr>
              <w:jc w:val="center"/>
              <w:rPr>
                <w:color w:val="000000"/>
              </w:rPr>
            </w:pPr>
            <w:r>
              <w:rPr>
                <w:color w:val="000000"/>
              </w:rPr>
              <w:t>50</w:t>
            </w:r>
          </w:p>
        </w:tc>
        <w:tc>
          <w:tcPr>
            <w:tcW w:w="5387" w:type="dxa"/>
            <w:shd w:val="clear" w:color="auto" w:fill="FFFFFF" w:themeFill="background1"/>
          </w:tcPr>
          <w:p w:rsidR="00113B6F" w:rsidRPr="00CE6AED" w:rsidRDefault="00113B6F" w:rsidP="008A6B21">
            <w:pPr>
              <w:rPr>
                <w:color w:val="000000"/>
              </w:rPr>
            </w:pPr>
            <w:r>
              <w:rPr>
                <w:color w:val="000000"/>
              </w:rPr>
              <w:t>Окраска водно-дисперсионными акриловыми составами улучшенная по сборным конструкциям потолков, подготовленных под окраску (с грунтовкой акриловой Тифенгрунт КНАУФ) краской акриловой Caparol malerit E.L.F. цвет по согласованию с заказчиком</w:t>
            </w:r>
            <w:r>
              <w:rPr>
                <w:color w:val="000000"/>
              </w:rPr>
              <w:tab/>
            </w:r>
            <w:r>
              <w:rPr>
                <w:color w:val="000000"/>
              </w:rPr>
              <w:tab/>
            </w:r>
            <w:r>
              <w:rPr>
                <w:color w:val="000000"/>
              </w:rPr>
              <w:tab/>
            </w:r>
          </w:p>
        </w:tc>
        <w:tc>
          <w:tcPr>
            <w:tcW w:w="1842" w:type="dxa"/>
            <w:shd w:val="clear" w:color="auto" w:fill="FFFFFF" w:themeFill="background1"/>
          </w:tcPr>
          <w:p w:rsidR="00113B6F" w:rsidRPr="00CE6AED" w:rsidRDefault="00113B6F" w:rsidP="008A6B21">
            <w:pPr>
              <w:rPr>
                <w:color w:val="000000"/>
              </w:rPr>
            </w:pPr>
            <w:r>
              <w:rPr>
                <w:color w:val="000000"/>
              </w:rPr>
              <w:t>100 м2 окрашиваемой поверхности</w:t>
            </w:r>
          </w:p>
        </w:tc>
        <w:tc>
          <w:tcPr>
            <w:tcW w:w="1842" w:type="dxa"/>
            <w:shd w:val="clear" w:color="auto" w:fill="FFFFFF" w:themeFill="background1"/>
          </w:tcPr>
          <w:p w:rsidR="00113B6F" w:rsidRDefault="00113B6F" w:rsidP="008A6B21">
            <w:pPr>
              <w:rPr>
                <w:color w:val="000000"/>
              </w:rPr>
            </w:pPr>
            <w:r>
              <w:rPr>
                <w:color w:val="000000"/>
              </w:rPr>
              <w:t>0,49</w:t>
            </w:r>
          </w:p>
        </w:tc>
      </w:tr>
      <w:tr w:rsidR="00113B6F" w:rsidRPr="00B57FA8" w:rsidTr="00E2158D">
        <w:trPr>
          <w:trHeight w:val="920"/>
        </w:trPr>
        <w:tc>
          <w:tcPr>
            <w:tcW w:w="851" w:type="dxa"/>
            <w:shd w:val="clear" w:color="auto" w:fill="FFFFFF" w:themeFill="background1"/>
          </w:tcPr>
          <w:p w:rsidR="00113B6F" w:rsidRDefault="00113B6F" w:rsidP="008A6B21">
            <w:pPr>
              <w:jc w:val="center"/>
              <w:rPr>
                <w:color w:val="000000"/>
              </w:rPr>
            </w:pPr>
            <w:r>
              <w:rPr>
                <w:color w:val="000000"/>
              </w:rPr>
              <w:t>51</w:t>
            </w:r>
          </w:p>
        </w:tc>
        <w:tc>
          <w:tcPr>
            <w:tcW w:w="5387" w:type="dxa"/>
            <w:shd w:val="clear" w:color="auto" w:fill="FFFFFF" w:themeFill="background1"/>
          </w:tcPr>
          <w:p w:rsidR="00113B6F" w:rsidRPr="00941AA3" w:rsidRDefault="00113B6F" w:rsidP="008A6B21">
            <w:pPr>
              <w:rPr>
                <w:color w:val="000000"/>
              </w:rPr>
            </w:pPr>
            <w:r>
              <w:rPr>
                <w:color w:val="000000"/>
              </w:rPr>
              <w:t>Демонтаж лючков для штепсельных коробок типа ЛП-6 (</w:t>
            </w:r>
            <w:r>
              <w:rPr>
                <w:color w:val="000000"/>
                <w:lang w:val="en-US"/>
              </w:rPr>
              <w:t>Ecoplast</w:t>
            </w:r>
            <w:r>
              <w:rPr>
                <w:color w:val="000000"/>
              </w:rPr>
              <w:t>)</w:t>
            </w:r>
          </w:p>
        </w:tc>
        <w:tc>
          <w:tcPr>
            <w:tcW w:w="1842" w:type="dxa"/>
            <w:shd w:val="clear" w:color="auto" w:fill="FFFFFF" w:themeFill="background1"/>
          </w:tcPr>
          <w:p w:rsidR="00113B6F" w:rsidRPr="00CE6AED" w:rsidRDefault="00113B6F" w:rsidP="008A6B21">
            <w:pPr>
              <w:rPr>
                <w:color w:val="000000"/>
              </w:rPr>
            </w:pPr>
            <w:r>
              <w:rPr>
                <w:color w:val="000000"/>
              </w:rPr>
              <w:t>1 шт.</w:t>
            </w:r>
          </w:p>
        </w:tc>
        <w:tc>
          <w:tcPr>
            <w:tcW w:w="1842" w:type="dxa"/>
            <w:shd w:val="clear" w:color="auto" w:fill="FFFFFF" w:themeFill="background1"/>
          </w:tcPr>
          <w:p w:rsidR="00113B6F" w:rsidRDefault="00113B6F" w:rsidP="008A6B21">
            <w:pPr>
              <w:rPr>
                <w:color w:val="000000"/>
              </w:rPr>
            </w:pPr>
            <w:r>
              <w:rPr>
                <w:color w:val="000000"/>
              </w:rPr>
              <w:t>17</w:t>
            </w:r>
          </w:p>
        </w:tc>
      </w:tr>
      <w:tr w:rsidR="00113B6F" w:rsidRPr="00B57FA8" w:rsidTr="00E2158D">
        <w:trPr>
          <w:trHeight w:val="1044"/>
        </w:trPr>
        <w:tc>
          <w:tcPr>
            <w:tcW w:w="851" w:type="dxa"/>
            <w:shd w:val="clear" w:color="auto" w:fill="FFFFFF" w:themeFill="background1"/>
          </w:tcPr>
          <w:p w:rsidR="00113B6F" w:rsidRDefault="00113B6F" w:rsidP="008A6B21">
            <w:pPr>
              <w:jc w:val="center"/>
              <w:rPr>
                <w:color w:val="000000"/>
              </w:rPr>
            </w:pPr>
            <w:r>
              <w:rPr>
                <w:color w:val="000000"/>
              </w:rPr>
              <w:t>52</w:t>
            </w:r>
          </w:p>
        </w:tc>
        <w:tc>
          <w:tcPr>
            <w:tcW w:w="5387" w:type="dxa"/>
            <w:shd w:val="clear" w:color="auto" w:fill="FFFFFF" w:themeFill="background1"/>
          </w:tcPr>
          <w:p w:rsidR="00113B6F" w:rsidRPr="00CE6AED" w:rsidRDefault="00113B6F" w:rsidP="008A6B21">
            <w:pPr>
              <w:rPr>
                <w:color w:val="000000"/>
              </w:rPr>
            </w:pPr>
            <w:r>
              <w:t>Демонтаж лючков для штепсельных коробок типа ЛП-6 (Ecoplast) – для дальнейшего использования</w:t>
            </w:r>
          </w:p>
        </w:tc>
        <w:tc>
          <w:tcPr>
            <w:tcW w:w="1842" w:type="dxa"/>
            <w:shd w:val="clear" w:color="auto" w:fill="FFFFFF" w:themeFill="background1"/>
          </w:tcPr>
          <w:p w:rsidR="00113B6F" w:rsidRPr="00CE6AED" w:rsidRDefault="00113B6F" w:rsidP="008A6B21">
            <w:pPr>
              <w:rPr>
                <w:color w:val="000000"/>
              </w:rPr>
            </w:pPr>
            <w:r>
              <w:t>1 шт.</w:t>
            </w:r>
          </w:p>
        </w:tc>
        <w:tc>
          <w:tcPr>
            <w:tcW w:w="1842" w:type="dxa"/>
            <w:shd w:val="clear" w:color="auto" w:fill="FFFFFF" w:themeFill="background1"/>
          </w:tcPr>
          <w:p w:rsidR="00113B6F" w:rsidRDefault="00113B6F" w:rsidP="008A6B21">
            <w:pPr>
              <w:rPr>
                <w:color w:val="000000"/>
              </w:rPr>
            </w:pPr>
            <w:r>
              <w:t>10</w:t>
            </w:r>
          </w:p>
        </w:tc>
      </w:tr>
      <w:tr w:rsidR="00113B6F" w:rsidRPr="00B57FA8" w:rsidTr="00E2158D">
        <w:trPr>
          <w:trHeight w:val="1265"/>
        </w:trPr>
        <w:tc>
          <w:tcPr>
            <w:tcW w:w="851" w:type="dxa"/>
            <w:shd w:val="clear" w:color="auto" w:fill="FFFFFF" w:themeFill="background1"/>
          </w:tcPr>
          <w:p w:rsidR="00113B6F" w:rsidRDefault="00113B6F" w:rsidP="008A6B21">
            <w:pPr>
              <w:jc w:val="center"/>
              <w:rPr>
                <w:color w:val="000000"/>
              </w:rPr>
            </w:pPr>
            <w:r>
              <w:rPr>
                <w:color w:val="000000"/>
              </w:rPr>
              <w:t>53</w:t>
            </w:r>
          </w:p>
        </w:tc>
        <w:tc>
          <w:tcPr>
            <w:tcW w:w="5387" w:type="dxa"/>
            <w:shd w:val="clear" w:color="auto" w:fill="FFFFFF" w:themeFill="background1"/>
          </w:tcPr>
          <w:p w:rsidR="00113B6F" w:rsidRPr="00CE6AED" w:rsidRDefault="00113B6F" w:rsidP="008A6B21">
            <w:pPr>
              <w:rPr>
                <w:color w:val="000000"/>
              </w:rPr>
            </w:pPr>
            <w:r>
              <w:t>Монтаж лючков для штепсельных коробок типа ЛП-6 (Ecoplast) (10 шт. – ранее демонтированн</w:t>
            </w:r>
            <w:r w:rsidR="004E1200">
              <w:t>ы</w:t>
            </w:r>
            <w:r>
              <w:t>х, 20 шт. – новых)</w:t>
            </w:r>
          </w:p>
        </w:tc>
        <w:tc>
          <w:tcPr>
            <w:tcW w:w="1842" w:type="dxa"/>
            <w:shd w:val="clear" w:color="auto" w:fill="FFFFFF" w:themeFill="background1"/>
          </w:tcPr>
          <w:p w:rsidR="00113B6F" w:rsidRPr="00CE6AED" w:rsidRDefault="00113B6F" w:rsidP="008A6B21">
            <w:pPr>
              <w:rPr>
                <w:color w:val="000000"/>
              </w:rPr>
            </w:pPr>
            <w:r>
              <w:t>1 шт.</w:t>
            </w:r>
          </w:p>
        </w:tc>
        <w:tc>
          <w:tcPr>
            <w:tcW w:w="1842" w:type="dxa"/>
            <w:shd w:val="clear" w:color="auto" w:fill="FFFFFF" w:themeFill="background1"/>
          </w:tcPr>
          <w:p w:rsidR="00113B6F" w:rsidRDefault="00113B6F" w:rsidP="008A6B21">
            <w:pPr>
              <w:rPr>
                <w:color w:val="000000"/>
              </w:rPr>
            </w:pPr>
            <w:r>
              <w:t>30</w:t>
            </w:r>
          </w:p>
        </w:tc>
      </w:tr>
      <w:tr w:rsidR="00113B6F" w:rsidRPr="00B57FA8" w:rsidTr="00E2158D">
        <w:trPr>
          <w:trHeight w:val="2567"/>
        </w:trPr>
        <w:tc>
          <w:tcPr>
            <w:tcW w:w="851" w:type="dxa"/>
            <w:shd w:val="clear" w:color="auto" w:fill="FFFFFF" w:themeFill="background1"/>
          </w:tcPr>
          <w:p w:rsidR="00113B6F" w:rsidRDefault="00113B6F" w:rsidP="008A6B21">
            <w:pPr>
              <w:jc w:val="center"/>
              <w:rPr>
                <w:color w:val="000000"/>
              </w:rPr>
            </w:pPr>
            <w:r>
              <w:rPr>
                <w:color w:val="000000"/>
              </w:rPr>
              <w:t>54</w:t>
            </w:r>
          </w:p>
        </w:tc>
        <w:tc>
          <w:tcPr>
            <w:tcW w:w="5387" w:type="dxa"/>
            <w:shd w:val="clear" w:color="auto" w:fill="FFFFFF" w:themeFill="background1"/>
          </w:tcPr>
          <w:p w:rsidR="00113B6F" w:rsidRPr="005A6921" w:rsidRDefault="00113B6F" w:rsidP="008A6B21">
            <w:r>
              <w:t>Прокладка кабеля двух-четырехжильный по установленным конструкциям и лоткам с установкой ответвительных коробок в помещениях с нормальной средой сечением жилы до 10 мм2 (кабель витая пара – 6 категории с общим экраном, марки ЭКС-ГВПВЭ-6 для внутренней прокладки, с числом пар и диаметром жилы, мм: 4х2х0,52 (</w:t>
            </w:r>
            <w:r>
              <w:rPr>
                <w:lang w:val="en-US"/>
              </w:rPr>
              <w:t>UTP</w:t>
            </w:r>
            <w:r>
              <w:t>4-</w:t>
            </w:r>
            <w:r>
              <w:rPr>
                <w:lang w:val="en-US"/>
              </w:rPr>
              <w:t>Cat</w:t>
            </w:r>
            <w:r>
              <w:t>6</w:t>
            </w:r>
            <w:r>
              <w:rPr>
                <w:lang w:val="en-US"/>
              </w:rPr>
              <w:t>e</w:t>
            </w:r>
            <w:r>
              <w:t>)</w:t>
            </w:r>
          </w:p>
        </w:tc>
        <w:tc>
          <w:tcPr>
            <w:tcW w:w="1842" w:type="dxa"/>
            <w:shd w:val="clear" w:color="auto" w:fill="FFFFFF" w:themeFill="background1"/>
          </w:tcPr>
          <w:p w:rsidR="00113B6F" w:rsidRPr="005236A3" w:rsidRDefault="00113B6F" w:rsidP="008A6B21">
            <w:r>
              <w:t>100 м</w:t>
            </w:r>
          </w:p>
        </w:tc>
        <w:tc>
          <w:tcPr>
            <w:tcW w:w="1842" w:type="dxa"/>
            <w:shd w:val="clear" w:color="auto" w:fill="FFFFFF" w:themeFill="background1"/>
          </w:tcPr>
          <w:p w:rsidR="00113B6F" w:rsidRDefault="00113B6F" w:rsidP="008A6B21">
            <w:r>
              <w:t>6,1</w:t>
            </w:r>
          </w:p>
        </w:tc>
      </w:tr>
      <w:tr w:rsidR="00113B6F" w:rsidRPr="00B57FA8" w:rsidTr="00E2158D">
        <w:trPr>
          <w:trHeight w:val="1477"/>
        </w:trPr>
        <w:tc>
          <w:tcPr>
            <w:tcW w:w="851" w:type="dxa"/>
            <w:shd w:val="clear" w:color="auto" w:fill="FFFFFF" w:themeFill="background1"/>
          </w:tcPr>
          <w:p w:rsidR="00113B6F" w:rsidRDefault="00113B6F" w:rsidP="008A6B21">
            <w:pPr>
              <w:jc w:val="center"/>
              <w:rPr>
                <w:color w:val="000000"/>
              </w:rPr>
            </w:pPr>
            <w:r>
              <w:rPr>
                <w:color w:val="000000"/>
              </w:rPr>
              <w:lastRenderedPageBreak/>
              <w:t>55</w:t>
            </w:r>
          </w:p>
        </w:tc>
        <w:tc>
          <w:tcPr>
            <w:tcW w:w="5387" w:type="dxa"/>
            <w:shd w:val="clear" w:color="auto" w:fill="FFFFFF" w:themeFill="background1"/>
          </w:tcPr>
          <w:p w:rsidR="00113B6F" w:rsidRPr="005E36D3" w:rsidRDefault="00113B6F" w:rsidP="008A6B21">
            <w:r>
              <w:t xml:space="preserve">Установка розеток штепсельных полугерметических </w:t>
            </w:r>
            <w:r>
              <w:rPr>
                <w:lang w:val="en-US"/>
              </w:rPr>
              <w:t>Mosaic</w:t>
            </w:r>
            <w:r>
              <w:t xml:space="preserve"> с заземляющим контактом с рамкой </w:t>
            </w:r>
            <w:r>
              <w:rPr>
                <w:lang w:val="en-US"/>
              </w:rPr>
              <w:t>Legrand</w:t>
            </w:r>
            <w:r>
              <w:t xml:space="preserve"> и с суппортом </w:t>
            </w:r>
            <w:r>
              <w:rPr>
                <w:lang w:val="en-US"/>
              </w:rPr>
              <w:t>Mosaic</w:t>
            </w:r>
            <w:r>
              <w:t xml:space="preserve"> (</w:t>
            </w:r>
            <w:r>
              <w:rPr>
                <w:lang w:val="en-US"/>
              </w:rPr>
              <w:t>Legrand</w:t>
            </w:r>
            <w:r>
              <w:t>)</w:t>
            </w:r>
          </w:p>
        </w:tc>
        <w:tc>
          <w:tcPr>
            <w:tcW w:w="1842" w:type="dxa"/>
            <w:shd w:val="clear" w:color="auto" w:fill="FFFFFF" w:themeFill="background1"/>
          </w:tcPr>
          <w:p w:rsidR="00113B6F" w:rsidRDefault="00113B6F" w:rsidP="008A6B21">
            <w:r>
              <w:t>100 шт.</w:t>
            </w:r>
          </w:p>
        </w:tc>
        <w:tc>
          <w:tcPr>
            <w:tcW w:w="1842" w:type="dxa"/>
            <w:shd w:val="clear" w:color="auto" w:fill="FFFFFF" w:themeFill="background1"/>
          </w:tcPr>
          <w:p w:rsidR="00113B6F" w:rsidRDefault="00113B6F" w:rsidP="008A6B21">
            <w:r>
              <w:t>1,2</w:t>
            </w:r>
          </w:p>
        </w:tc>
      </w:tr>
      <w:tr w:rsidR="00113B6F" w:rsidRPr="00B57FA8" w:rsidTr="00E2158D">
        <w:trPr>
          <w:trHeight w:val="1054"/>
        </w:trPr>
        <w:tc>
          <w:tcPr>
            <w:tcW w:w="851" w:type="dxa"/>
            <w:shd w:val="clear" w:color="auto" w:fill="FFFFFF" w:themeFill="background1"/>
          </w:tcPr>
          <w:p w:rsidR="00113B6F" w:rsidRDefault="00113B6F" w:rsidP="008A6B21">
            <w:pPr>
              <w:jc w:val="center"/>
              <w:rPr>
                <w:color w:val="000000"/>
              </w:rPr>
            </w:pPr>
            <w:r>
              <w:rPr>
                <w:color w:val="000000"/>
              </w:rPr>
              <w:t>56</w:t>
            </w:r>
          </w:p>
        </w:tc>
        <w:tc>
          <w:tcPr>
            <w:tcW w:w="5387" w:type="dxa"/>
            <w:shd w:val="clear" w:color="auto" w:fill="FFFFFF" w:themeFill="background1"/>
          </w:tcPr>
          <w:p w:rsidR="00113B6F" w:rsidRPr="005E36D3" w:rsidRDefault="00113B6F" w:rsidP="008A6B21">
            <w:r>
              <w:t xml:space="preserve">Установка розеток штепсельных герметических с рамкой </w:t>
            </w:r>
            <w:r>
              <w:rPr>
                <w:lang w:val="en-US"/>
              </w:rPr>
              <w:t>RG</w:t>
            </w:r>
            <w:r>
              <w:t xml:space="preserve">45 (слаботочная) с суппортом </w:t>
            </w:r>
            <w:r>
              <w:rPr>
                <w:lang w:val="en-US"/>
              </w:rPr>
              <w:t>Mosaic</w:t>
            </w:r>
            <w:r>
              <w:t xml:space="preserve"> (</w:t>
            </w:r>
            <w:r>
              <w:rPr>
                <w:lang w:val="en-US"/>
              </w:rPr>
              <w:t>Legrand</w:t>
            </w:r>
            <w:r>
              <w:t xml:space="preserve">) и кабель </w:t>
            </w:r>
            <w:r>
              <w:rPr>
                <w:lang w:val="en-US"/>
              </w:rPr>
              <w:t>HDMI</w:t>
            </w:r>
            <w:r>
              <w:t xml:space="preserve"> (длина 10м)</w:t>
            </w:r>
          </w:p>
        </w:tc>
        <w:tc>
          <w:tcPr>
            <w:tcW w:w="1842" w:type="dxa"/>
            <w:shd w:val="clear" w:color="auto" w:fill="FFFFFF" w:themeFill="background1"/>
          </w:tcPr>
          <w:p w:rsidR="00113B6F" w:rsidRDefault="00113B6F" w:rsidP="008A6B21">
            <w:r>
              <w:t>100 шт.</w:t>
            </w:r>
          </w:p>
        </w:tc>
        <w:tc>
          <w:tcPr>
            <w:tcW w:w="1842" w:type="dxa"/>
            <w:shd w:val="clear" w:color="auto" w:fill="FFFFFF" w:themeFill="background1"/>
          </w:tcPr>
          <w:p w:rsidR="00113B6F" w:rsidRDefault="00113B6F" w:rsidP="008A6B21">
            <w:r>
              <w:t>0,8</w:t>
            </w:r>
          </w:p>
        </w:tc>
      </w:tr>
    </w:tbl>
    <w:p w:rsidR="00113B6F" w:rsidRDefault="00113B6F" w:rsidP="00113B6F">
      <w:r>
        <w:t xml:space="preserve">  </w:t>
      </w:r>
    </w:p>
    <w:p w:rsidR="00113B6F" w:rsidRDefault="00113B6F" w:rsidP="00113B6F">
      <w:r>
        <w:t>[*] – помещения освобождающиеся от предметов мебели и оргтехники.</w:t>
      </w:r>
    </w:p>
    <w:p w:rsidR="00113B6F" w:rsidRDefault="00113B6F" w:rsidP="00113B6F"/>
    <w:p w:rsidR="00113B6F" w:rsidRPr="000D7711" w:rsidRDefault="00113B6F" w:rsidP="00113B6F"/>
    <w:p w:rsidR="000954FB" w:rsidRDefault="000954FB" w:rsidP="00FC477E">
      <w:pPr>
        <w:widowControl w:val="0"/>
        <w:autoSpaceDE w:val="0"/>
        <w:autoSpaceDN w:val="0"/>
        <w:adjustRightInd w:val="0"/>
        <w:jc w:val="both"/>
        <w:rPr>
          <w:sz w:val="28"/>
          <w:szCs w:val="28"/>
        </w:rPr>
      </w:pPr>
    </w:p>
    <w:p w:rsidR="002E18D3" w:rsidRDefault="002E18D3" w:rsidP="00BE392D">
      <w:pPr>
        <w:pStyle w:val="1"/>
        <w:spacing w:before="0" w:after="0"/>
        <w:jc w:val="center"/>
      </w:pPr>
      <w:r>
        <w:t xml:space="preserve">Раздел 5. Информационная карта </w:t>
      </w:r>
    </w:p>
    <w:p w:rsidR="001B6597" w:rsidRPr="001B6597" w:rsidRDefault="001B6597" w:rsidP="001B6597"/>
    <w:p w:rsidR="002E18D3" w:rsidRPr="002D122B" w:rsidRDefault="002E18D3" w:rsidP="002D122B">
      <w:pPr>
        <w:pStyle w:val="19"/>
        <w:ind w:firstLine="709"/>
        <w:rPr>
          <w:szCs w:val="28"/>
        </w:rPr>
      </w:pPr>
      <w:r>
        <w:rPr>
          <w:szCs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8F2787">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153B19" w:rsidRDefault="00FC477E" w:rsidP="00431988">
            <w:r>
              <w:rPr>
                <w:snapToGrid w:val="0"/>
              </w:rPr>
              <w:t>Запрос предложений среди субъектов малого и среднего предпринимательства № ЗП-МСП</w:t>
            </w:r>
            <w:r w:rsidR="00431988">
              <w:rPr>
                <w:snapToGrid w:val="0"/>
              </w:rPr>
              <w:t xml:space="preserve">-ЦКПЗС-17-0139 </w:t>
            </w:r>
            <w:r>
              <w:rPr>
                <w:snapToGrid w:val="0"/>
              </w:rPr>
              <w:t>по предмету закупки «Капитальный ремонт внутренних нежилых помещений, расположенных по адресу: г. Москва, Оружейный переулок, д. 19, условный номер 77-77-11/151/2012-721»</w:t>
            </w:r>
          </w:p>
        </w:tc>
      </w:tr>
      <w:tr w:rsidR="00723377" w:rsidRPr="00F86FAA" w:rsidTr="00EF779C">
        <w:tc>
          <w:tcPr>
            <w:tcW w:w="534" w:type="dxa"/>
          </w:tcPr>
          <w:p w:rsidR="00723377" w:rsidRPr="00F86FAA" w:rsidRDefault="00723377" w:rsidP="00723377">
            <w:pPr>
              <w:pStyle w:val="19"/>
              <w:ind w:firstLine="0"/>
              <w:rPr>
                <w:b/>
                <w:sz w:val="24"/>
                <w:szCs w:val="24"/>
              </w:rPr>
            </w:pPr>
            <w:r>
              <w:rPr>
                <w:b/>
                <w:sz w:val="24"/>
                <w:szCs w:val="24"/>
              </w:rPr>
              <w:t>2.</w:t>
            </w:r>
          </w:p>
        </w:tc>
        <w:tc>
          <w:tcPr>
            <w:tcW w:w="2551" w:type="dxa"/>
          </w:tcPr>
          <w:p w:rsidR="00723377" w:rsidRPr="00F86FAA" w:rsidRDefault="00723377" w:rsidP="0072337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153B19" w:rsidRDefault="00FC477E">
            <w:pPr>
              <w:pStyle w:val="19"/>
              <w:ind w:firstLine="0"/>
              <w:rPr>
                <w:sz w:val="24"/>
                <w:szCs w:val="24"/>
              </w:rPr>
            </w:pPr>
            <w:r>
              <w:rPr>
                <w:sz w:val="24"/>
                <w:szCs w:val="24"/>
              </w:rPr>
              <w:t>Организатором является ПАО «ТрансКонтейнер». Функции Организатора выполняет:</w:t>
            </w:r>
          </w:p>
          <w:p w:rsidR="00153B19" w:rsidRDefault="00153B19">
            <w:pPr>
              <w:pStyle w:val="19"/>
              <w:ind w:firstLine="0"/>
              <w:rPr>
                <w:sz w:val="24"/>
                <w:szCs w:val="24"/>
              </w:rPr>
            </w:pPr>
          </w:p>
          <w:p w:rsidR="00723377" w:rsidRDefault="00723377" w:rsidP="00723377">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723377" w:rsidRDefault="00723377" w:rsidP="00723377">
            <w:pPr>
              <w:pStyle w:val="19"/>
              <w:ind w:firstLine="0"/>
              <w:rPr>
                <w:sz w:val="24"/>
                <w:szCs w:val="24"/>
              </w:rPr>
            </w:pPr>
            <w:r>
              <w:rPr>
                <w:sz w:val="24"/>
                <w:szCs w:val="24"/>
              </w:rPr>
              <w:t xml:space="preserve">Адрес: 125047, Москва, Оружейный переулок, д.19. </w:t>
            </w:r>
          </w:p>
          <w:p w:rsidR="00153B19" w:rsidRDefault="00FC477E">
            <w:pPr>
              <w:rPr>
                <w:rFonts w:ascii="Calibri" w:hAnsi="Calibri" w:cs="Calibri"/>
                <w:color w:val="000000"/>
                <w:sz w:val="22"/>
                <w:szCs w:val="22"/>
                <w:lang w:eastAsia="ru-RU"/>
              </w:rPr>
            </w:pPr>
            <w:r>
              <w:t>Контактное(ые) лицо(а) Заказчика: Зарубина Евгения Александровна, тел. +7(495)7881717(1515), электронный адрес zarubinaea@trcont.ru.</w:t>
            </w:r>
          </w:p>
          <w:p w:rsidR="00723377" w:rsidRDefault="00723377" w:rsidP="00723377">
            <w:pPr>
              <w:pStyle w:val="19"/>
              <w:ind w:firstLine="0"/>
            </w:pPr>
            <w:r>
              <w:rPr>
                <w:sz w:val="24"/>
                <w:szCs w:val="24"/>
              </w:rPr>
              <w:t>Контактное(ые) лицо(а) Организатора:</w:t>
            </w:r>
          </w:p>
          <w:p w:rsidR="00723377" w:rsidRDefault="00723377" w:rsidP="00723377">
            <w:pPr>
              <w:pStyle w:val="19"/>
              <w:ind w:firstLine="0"/>
              <w:rPr>
                <w:sz w:val="24"/>
                <w:szCs w:val="24"/>
              </w:rPr>
            </w:pPr>
            <w:r>
              <w:rPr>
                <w:sz w:val="24"/>
                <w:szCs w:val="24"/>
              </w:rPr>
              <w:t>Аксютина Кира Михайловна, тел. +7 (495) 788-1717 доб. 16-42, электронный адрес AksiutinaKM@trcont.ru;</w:t>
            </w:r>
          </w:p>
          <w:p w:rsidR="00723377" w:rsidRDefault="00723377" w:rsidP="00723377">
            <w:pPr>
              <w:pStyle w:val="19"/>
              <w:ind w:firstLine="0"/>
              <w:rPr>
                <w:sz w:val="24"/>
                <w:szCs w:val="24"/>
              </w:rPr>
            </w:pPr>
            <w:r>
              <w:rPr>
                <w:sz w:val="24"/>
                <w:szCs w:val="24"/>
              </w:rPr>
              <w:t>Курицын Александр Евгеньевич, тел. +7 (495) 788-1717 доб. 16-41, электронный адрес KuritsynAE@trcont.ru</w:t>
            </w:r>
          </w:p>
          <w:p w:rsidR="00153B19" w:rsidRDefault="00153B19">
            <w:pPr>
              <w:pStyle w:val="19"/>
              <w:ind w:firstLine="0"/>
              <w:rPr>
                <w:sz w:val="24"/>
                <w:szCs w:val="24"/>
              </w:rPr>
            </w:pP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3.</w:t>
            </w:r>
          </w:p>
        </w:tc>
        <w:tc>
          <w:tcPr>
            <w:tcW w:w="2551" w:type="dxa"/>
          </w:tcPr>
          <w:p w:rsidR="008F2787" w:rsidRPr="00431988" w:rsidRDefault="008F2787" w:rsidP="008F2787">
            <w:pPr>
              <w:pStyle w:val="Default"/>
              <w:rPr>
                <w:b/>
                <w:color w:val="auto"/>
              </w:rPr>
            </w:pPr>
            <w:r w:rsidRPr="00431988">
              <w:rPr>
                <w:b/>
                <w:color w:val="auto"/>
              </w:rPr>
              <w:t>Дата опубликования извещения о проведении Запроса предложений</w:t>
            </w:r>
          </w:p>
        </w:tc>
        <w:tc>
          <w:tcPr>
            <w:tcW w:w="6768" w:type="dxa"/>
          </w:tcPr>
          <w:p w:rsidR="00153B19" w:rsidRPr="00431988" w:rsidRDefault="00DB7012" w:rsidP="00DB7012">
            <w:pPr>
              <w:pStyle w:val="19"/>
              <w:ind w:firstLine="0"/>
              <w:rPr>
                <w:b/>
                <w:sz w:val="24"/>
                <w:szCs w:val="24"/>
              </w:rPr>
            </w:pPr>
            <w:bookmarkStart w:id="4" w:name="OLE_LINK9"/>
            <w:bookmarkStart w:id="5" w:name="OLE_LINK8"/>
            <w:r w:rsidRPr="00431988">
              <w:rPr>
                <w:sz w:val="24"/>
                <w:szCs w:val="24"/>
              </w:rPr>
              <w:t xml:space="preserve">«29» декабря </w:t>
            </w:r>
            <w:r w:rsidR="00FC477E" w:rsidRPr="00431988">
              <w:rPr>
                <w:sz w:val="24"/>
                <w:szCs w:val="24"/>
              </w:rPr>
              <w:t>2017 г.</w:t>
            </w:r>
            <w:bookmarkEnd w:id="4"/>
            <w:bookmarkEnd w:id="5"/>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w:t>
            </w:r>
            <w:r>
              <w:rPr>
                <w:b/>
                <w:color w:val="auto"/>
              </w:rPr>
              <w:lastRenderedPageBreak/>
              <w:t>информации (СМИ), используемые в целях информационного обеспечения проведения процедуры Запроса предложений</w:t>
            </w:r>
          </w:p>
          <w:p w:rsidR="00783AD5" w:rsidRPr="00F86FAA" w:rsidRDefault="00783AD5" w:rsidP="00783AD5">
            <w:pPr>
              <w:pStyle w:val="Default"/>
              <w:rPr>
                <w:b/>
                <w:color w:val="auto"/>
              </w:rPr>
            </w:pPr>
          </w:p>
        </w:tc>
        <w:tc>
          <w:tcPr>
            <w:tcW w:w="6768" w:type="dxa"/>
          </w:tcPr>
          <w:p w:rsidR="00C61887" w:rsidRPr="00241CD5" w:rsidRDefault="00C61887" w:rsidP="00C61887">
            <w:pPr>
              <w:pStyle w:val="19"/>
              <w:ind w:firstLine="0"/>
              <w:rPr>
                <w:sz w:val="24"/>
                <w:szCs w:val="24"/>
              </w:rPr>
            </w:pPr>
            <w:r>
              <w:rPr>
                <w:sz w:val="24"/>
                <w:szCs w:val="24"/>
              </w:rPr>
              <w:lastRenderedPageBreak/>
              <w:t xml:space="preserve">Извещение о проведении Запроса предложений, изменения к </w:t>
            </w:r>
            <w:r>
              <w:rPr>
                <w:sz w:val="24"/>
                <w:szCs w:val="24"/>
              </w:rPr>
              <w:lastRenderedPageBreak/>
              <w:t>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834BA" w:rsidRPr="008F2787" w:rsidRDefault="00C61887" w:rsidP="008F2787">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20F74" w:rsidRPr="00F86FAA" w:rsidTr="00EF779C">
        <w:tc>
          <w:tcPr>
            <w:tcW w:w="534" w:type="dxa"/>
          </w:tcPr>
          <w:p w:rsidR="00020F74" w:rsidRPr="00F86FAA" w:rsidRDefault="00020F74" w:rsidP="00020F74">
            <w:pPr>
              <w:pStyle w:val="19"/>
              <w:ind w:firstLine="0"/>
              <w:rPr>
                <w:b/>
                <w:sz w:val="24"/>
                <w:szCs w:val="24"/>
              </w:rPr>
            </w:pPr>
            <w:r>
              <w:rPr>
                <w:b/>
                <w:sz w:val="24"/>
                <w:szCs w:val="24"/>
              </w:rPr>
              <w:lastRenderedPageBreak/>
              <w:t>5.</w:t>
            </w:r>
          </w:p>
        </w:tc>
        <w:tc>
          <w:tcPr>
            <w:tcW w:w="2551" w:type="dxa"/>
          </w:tcPr>
          <w:p w:rsidR="00020F74" w:rsidRPr="00F86FAA" w:rsidRDefault="00020F74" w:rsidP="00020F74">
            <w:pPr>
              <w:pStyle w:val="Default"/>
              <w:rPr>
                <w:b/>
                <w:color w:val="auto"/>
              </w:rPr>
            </w:pPr>
            <w:r>
              <w:rPr>
                <w:b/>
                <w:color w:val="auto"/>
              </w:rPr>
              <w:t>Начальная (максимальная) цена договора/ цена лота</w:t>
            </w:r>
          </w:p>
        </w:tc>
        <w:tc>
          <w:tcPr>
            <w:tcW w:w="6768" w:type="dxa"/>
          </w:tcPr>
          <w:p w:rsidR="00153B19" w:rsidRDefault="008A6B21">
            <w:pPr>
              <w:pStyle w:val="19"/>
              <w:ind w:firstLine="0"/>
              <w:rPr>
                <w:i/>
                <w:sz w:val="24"/>
                <w:szCs w:val="24"/>
              </w:rPr>
            </w:pPr>
            <w:r w:rsidRPr="008A6B21">
              <w:rPr>
                <w:sz w:val="24"/>
                <w:szCs w:val="24"/>
              </w:rPr>
              <w:t>Начальная максимальная цена договора составляет                            1 578 000,00 (один миллион пятьсот семьдесят восемь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9E64D8" w:rsidRPr="00431988"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153B19" w:rsidRPr="00431988" w:rsidRDefault="00FC477E" w:rsidP="00DB7012">
            <w:pPr>
              <w:pStyle w:val="19"/>
              <w:ind w:firstLine="0"/>
              <w:rPr>
                <w:b/>
                <w:sz w:val="24"/>
                <w:szCs w:val="24"/>
              </w:rPr>
            </w:pPr>
            <w:r w:rsidRPr="00431988">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sidR="00DB7012" w:rsidRPr="00431988">
              <w:rPr>
                <w:sz w:val="24"/>
                <w:szCs w:val="24"/>
              </w:rPr>
              <w:t>14 часов 00 минут</w:t>
            </w:r>
            <w:r w:rsidR="00DB7012" w:rsidRPr="00431988">
              <w:rPr>
                <w:sz w:val="24"/>
                <w:szCs w:val="24"/>
              </w:rPr>
              <w:br/>
              <w:t>местного времени</w:t>
            </w:r>
            <w:r w:rsidR="00DB7012" w:rsidRPr="00431988" w:rsidDel="00DB7012">
              <w:rPr>
                <w:sz w:val="24"/>
                <w:szCs w:val="24"/>
              </w:rPr>
              <w:t xml:space="preserve"> </w:t>
            </w:r>
            <w:r w:rsidR="00DB7012" w:rsidRPr="00431988">
              <w:rPr>
                <w:sz w:val="24"/>
                <w:szCs w:val="24"/>
              </w:rPr>
              <w:t xml:space="preserve">«18» января </w:t>
            </w:r>
            <w:r w:rsidRPr="00431988">
              <w:rPr>
                <w:sz w:val="24"/>
                <w:szCs w:val="24"/>
              </w:rPr>
              <w:t>201</w:t>
            </w:r>
            <w:r w:rsidR="00DB7012" w:rsidRPr="00431988">
              <w:rPr>
                <w:sz w:val="24"/>
                <w:szCs w:val="24"/>
              </w:rPr>
              <w:t>8</w:t>
            </w:r>
            <w:r w:rsidRPr="00431988">
              <w:rPr>
                <w:sz w:val="24"/>
                <w:szCs w:val="24"/>
              </w:rPr>
              <w:t xml:space="preserve"> г. по адресу, указанному в пункте 2 настоящей Информационной карты.</w:t>
            </w:r>
          </w:p>
        </w:tc>
      </w:tr>
      <w:tr w:rsidR="000A679F" w:rsidRPr="0043198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153B19" w:rsidRPr="00431988" w:rsidRDefault="00FC477E" w:rsidP="0017164E">
            <w:pPr>
              <w:pStyle w:val="19"/>
              <w:ind w:firstLine="0"/>
              <w:rPr>
                <w:i/>
                <w:sz w:val="24"/>
                <w:szCs w:val="24"/>
              </w:rPr>
            </w:pPr>
            <w:r w:rsidRPr="00431988">
              <w:rPr>
                <w:sz w:val="24"/>
                <w:szCs w:val="24"/>
              </w:rPr>
              <w:t xml:space="preserve">Заявка должна действовать не менее </w:t>
            </w:r>
            <w:r w:rsidR="0017164E">
              <w:rPr>
                <w:sz w:val="24"/>
                <w:szCs w:val="24"/>
              </w:rPr>
              <w:t>9</w:t>
            </w:r>
            <w:r w:rsidRPr="00431988">
              <w:rPr>
                <w:sz w:val="24"/>
                <w:szCs w:val="24"/>
              </w:rPr>
              <w:t>0 календарных дней с даты окончания срока подачи Заявок (пункт 6 настоящей Информационной карты).</w:t>
            </w:r>
          </w:p>
        </w:tc>
      </w:tr>
      <w:tr w:rsidR="003E2C12" w:rsidRPr="00431988"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153B19" w:rsidRPr="00431988" w:rsidRDefault="00FC477E" w:rsidP="00DB7012">
            <w:pPr>
              <w:pStyle w:val="19"/>
              <w:ind w:firstLine="0"/>
              <w:rPr>
                <w:sz w:val="24"/>
                <w:szCs w:val="24"/>
              </w:rPr>
            </w:pPr>
            <w:r w:rsidRPr="00431988">
              <w:rPr>
                <w:sz w:val="24"/>
                <w:szCs w:val="24"/>
              </w:rPr>
              <w:t xml:space="preserve">Оценка и сопоставление Заявок состоится </w:t>
            </w:r>
            <w:r w:rsidRPr="00431988">
              <w:rPr>
                <w:sz w:val="24"/>
                <w:szCs w:val="24"/>
              </w:rPr>
              <w:br/>
            </w:r>
            <w:bookmarkStart w:id="6" w:name="OLE_LINK13"/>
            <w:bookmarkStart w:id="7" w:name="OLE_LINK12"/>
            <w:bookmarkStart w:id="8" w:name="OLE_LINK11"/>
            <w:bookmarkStart w:id="9" w:name="OLE_LINK10"/>
            <w:r w:rsidR="00DB7012" w:rsidRPr="00431988">
              <w:rPr>
                <w:sz w:val="24"/>
                <w:szCs w:val="24"/>
              </w:rPr>
              <w:t>«19» января</w:t>
            </w:r>
            <w:r w:rsidRPr="00431988">
              <w:rPr>
                <w:sz w:val="24"/>
                <w:szCs w:val="24"/>
              </w:rPr>
              <w:t xml:space="preserve"> </w:t>
            </w:r>
            <w:r w:rsidR="00DB7012" w:rsidRPr="00431988">
              <w:rPr>
                <w:sz w:val="24"/>
                <w:szCs w:val="24"/>
              </w:rPr>
              <w:t xml:space="preserve">2018 </w:t>
            </w:r>
            <w:r w:rsidRPr="00431988">
              <w:rPr>
                <w:sz w:val="24"/>
                <w:szCs w:val="24"/>
              </w:rPr>
              <w:t>г.</w:t>
            </w:r>
            <w:bookmarkEnd w:id="6"/>
            <w:bookmarkEnd w:id="7"/>
            <w:bookmarkEnd w:id="8"/>
            <w:bookmarkEnd w:id="9"/>
            <w:r w:rsidR="00DB7012" w:rsidRPr="00431988">
              <w:rPr>
                <w:sz w:val="24"/>
                <w:szCs w:val="24"/>
              </w:rPr>
              <w:t xml:space="preserve"> 14 часов 00 минут</w:t>
            </w:r>
            <w:r w:rsidRPr="00431988">
              <w:rPr>
                <w:sz w:val="24"/>
                <w:szCs w:val="24"/>
              </w:rPr>
              <w:t xml:space="preserve"> местного времени по адресу, указанному в пункте 2 настоящей Информационной карты.</w:t>
            </w:r>
          </w:p>
        </w:tc>
      </w:tr>
      <w:tr w:rsidR="008F2787" w:rsidRPr="00431988" w:rsidTr="00EF779C">
        <w:tc>
          <w:tcPr>
            <w:tcW w:w="534" w:type="dxa"/>
          </w:tcPr>
          <w:p w:rsidR="008F2787" w:rsidRPr="00F86FAA" w:rsidRDefault="008F2787" w:rsidP="008F2787">
            <w:pPr>
              <w:pStyle w:val="19"/>
              <w:ind w:firstLine="0"/>
              <w:rPr>
                <w:b/>
                <w:sz w:val="24"/>
                <w:szCs w:val="24"/>
              </w:rPr>
            </w:pPr>
            <w:r>
              <w:rPr>
                <w:b/>
                <w:sz w:val="24"/>
                <w:szCs w:val="24"/>
              </w:rPr>
              <w:t>9.</w:t>
            </w:r>
          </w:p>
        </w:tc>
        <w:tc>
          <w:tcPr>
            <w:tcW w:w="2551" w:type="dxa"/>
          </w:tcPr>
          <w:p w:rsidR="008F2787" w:rsidRPr="00F86FAA" w:rsidRDefault="008F2787" w:rsidP="008F2787">
            <w:pPr>
              <w:pStyle w:val="Default"/>
              <w:rPr>
                <w:b/>
                <w:color w:val="auto"/>
              </w:rPr>
            </w:pPr>
            <w:r>
              <w:rPr>
                <w:b/>
                <w:color w:val="auto"/>
              </w:rPr>
              <w:t>Конкурсная комиссия</w:t>
            </w:r>
          </w:p>
        </w:tc>
        <w:tc>
          <w:tcPr>
            <w:tcW w:w="6768" w:type="dxa"/>
          </w:tcPr>
          <w:p w:rsidR="00153B19" w:rsidRPr="00431988" w:rsidRDefault="00FC477E">
            <w:pPr>
              <w:pStyle w:val="19"/>
              <w:ind w:firstLine="0"/>
              <w:rPr>
                <w:sz w:val="24"/>
                <w:szCs w:val="24"/>
              </w:rPr>
            </w:pPr>
            <w:r w:rsidRPr="00431988">
              <w:rPr>
                <w:sz w:val="24"/>
                <w:szCs w:val="24"/>
              </w:rPr>
              <w:t xml:space="preserve">Решение об итогах Запроса предложений принимается Конкурсной комиссией аппарата управления ПАО «ТрансКонтейнер» </w:t>
            </w:r>
          </w:p>
          <w:p w:rsidR="00153B19" w:rsidRPr="00431988" w:rsidRDefault="00FC477E">
            <w:pPr>
              <w:pStyle w:val="19"/>
              <w:ind w:firstLine="0"/>
              <w:rPr>
                <w:sz w:val="24"/>
                <w:szCs w:val="24"/>
              </w:rPr>
            </w:pPr>
            <w:r w:rsidRPr="00431988">
              <w:rPr>
                <w:sz w:val="24"/>
                <w:szCs w:val="24"/>
              </w:rPr>
              <w:t xml:space="preserve">Адрес: </w:t>
            </w:r>
            <w:r w:rsidR="00DB7012" w:rsidRPr="00431988">
              <w:rPr>
                <w:sz w:val="24"/>
                <w:szCs w:val="24"/>
              </w:rPr>
              <w:t>125047, г. Москва, Оружейный пер., д.19</w:t>
            </w:r>
          </w:p>
        </w:tc>
      </w:tr>
      <w:tr w:rsidR="003E2C12" w:rsidRPr="00431988"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153B19" w:rsidRPr="00431988" w:rsidRDefault="00FC477E" w:rsidP="00DB7012">
            <w:pPr>
              <w:pStyle w:val="19"/>
              <w:ind w:firstLine="0"/>
              <w:rPr>
                <w:sz w:val="24"/>
                <w:szCs w:val="24"/>
              </w:rPr>
            </w:pPr>
            <w:r w:rsidRPr="00431988">
              <w:rPr>
                <w:sz w:val="24"/>
                <w:szCs w:val="24"/>
              </w:rPr>
              <w:t xml:space="preserve">Подведение итогов состоится не позднее </w:t>
            </w:r>
            <w:bookmarkStart w:id="10" w:name="OLE_LINK15"/>
            <w:bookmarkStart w:id="11" w:name="OLE_LINK14"/>
            <w:r w:rsidR="00DB7012" w:rsidRPr="00431988">
              <w:rPr>
                <w:sz w:val="24"/>
                <w:szCs w:val="24"/>
              </w:rPr>
              <w:t xml:space="preserve">«20» марта 2018 </w:t>
            </w:r>
            <w:r w:rsidRPr="00431988">
              <w:rPr>
                <w:sz w:val="24"/>
                <w:szCs w:val="24"/>
              </w:rPr>
              <w:t>г.</w:t>
            </w:r>
            <w:bookmarkEnd w:id="10"/>
            <w:bookmarkEnd w:id="11"/>
            <w:r w:rsidRPr="00431988">
              <w:rPr>
                <w:sz w:val="24"/>
                <w:szCs w:val="24"/>
              </w:rPr>
              <w:t xml:space="preserve"> </w:t>
            </w:r>
            <w:r w:rsidRPr="00431988">
              <w:rPr>
                <w:sz w:val="24"/>
                <w:szCs w:val="24"/>
              </w:rPr>
              <w:lastRenderedPageBreak/>
              <w:t>местного времени по адресу, указанному в пункте 9 Информационной карты</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lastRenderedPageBreak/>
              <w:t>11.</w:t>
            </w:r>
          </w:p>
        </w:tc>
        <w:tc>
          <w:tcPr>
            <w:tcW w:w="2551" w:type="dxa"/>
          </w:tcPr>
          <w:p w:rsidR="008F2787" w:rsidRPr="00F86FAA" w:rsidRDefault="008F2787" w:rsidP="008F2787">
            <w:pPr>
              <w:pStyle w:val="Default"/>
              <w:rPr>
                <w:b/>
                <w:color w:val="auto"/>
              </w:rPr>
            </w:pPr>
            <w:r>
              <w:rPr>
                <w:b/>
                <w:color w:val="auto"/>
              </w:rPr>
              <w:t>Условия оплаты за товар, выполнение работ, оказание услуг</w:t>
            </w:r>
          </w:p>
        </w:tc>
        <w:tc>
          <w:tcPr>
            <w:tcW w:w="6768" w:type="dxa"/>
          </w:tcPr>
          <w:p w:rsidR="008A6B21" w:rsidRDefault="008A6B21" w:rsidP="00421CC9">
            <w:pPr>
              <w:pStyle w:val="19"/>
              <w:ind w:firstLine="0"/>
              <w:rPr>
                <w:sz w:val="24"/>
                <w:szCs w:val="24"/>
              </w:rPr>
            </w:pPr>
            <w:r w:rsidRPr="008A6B21">
              <w:rPr>
                <w:sz w:val="24"/>
                <w:szCs w:val="24"/>
              </w:rPr>
              <w:t>Оплата  Ра</w:t>
            </w:r>
            <w:r>
              <w:rPr>
                <w:sz w:val="24"/>
                <w:szCs w:val="24"/>
              </w:rPr>
              <w:t>бот (этапа Работ) производится:</w:t>
            </w:r>
          </w:p>
          <w:p w:rsidR="008A6B21" w:rsidRPr="008A6B21" w:rsidRDefault="008A6B21" w:rsidP="00421CC9">
            <w:pPr>
              <w:pStyle w:val="19"/>
              <w:ind w:firstLine="0"/>
              <w:rPr>
                <w:sz w:val="24"/>
                <w:szCs w:val="24"/>
              </w:rPr>
            </w:pPr>
            <w:r w:rsidRPr="008A6B21">
              <w:rPr>
                <w:sz w:val="24"/>
                <w:szCs w:val="24"/>
              </w:rPr>
              <w:t>Оплата Работ (этапа Работ)  производится по безналичному расчету.</w:t>
            </w:r>
          </w:p>
          <w:p w:rsidR="008A6B21" w:rsidRPr="008A6B21" w:rsidRDefault="008A6B21" w:rsidP="00421CC9">
            <w:pPr>
              <w:pStyle w:val="19"/>
              <w:ind w:firstLine="0"/>
              <w:rPr>
                <w:sz w:val="24"/>
                <w:szCs w:val="24"/>
              </w:rPr>
            </w:pPr>
            <w:r w:rsidRPr="008A6B21">
              <w:rPr>
                <w:sz w:val="24"/>
                <w:szCs w:val="24"/>
              </w:rPr>
              <w:t>Авансирование не предусмотрено.</w:t>
            </w:r>
          </w:p>
          <w:p w:rsidR="00153B19" w:rsidRDefault="008A6B21">
            <w:pPr>
              <w:pStyle w:val="19"/>
              <w:ind w:firstLine="0"/>
              <w:rPr>
                <w:sz w:val="24"/>
                <w:szCs w:val="24"/>
              </w:rPr>
            </w:pPr>
            <w:r w:rsidRPr="008A6B21">
              <w:rPr>
                <w:sz w:val="24"/>
                <w:szCs w:val="24"/>
              </w:rPr>
              <w:t>Оплата Работ (этапа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акта о приемке-сдаче отремонтированных, реконструированных, модернизированных объектов основных средств (по форме ОС-3) на основании выставленного счета и счета-фактуры.</w:t>
            </w:r>
            <w:r w:rsidDel="008A6B21">
              <w:rPr>
                <w:sz w:val="24"/>
                <w:szCs w:val="24"/>
              </w:rPr>
              <w:t xml:space="preserve"> </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12.</w:t>
            </w:r>
          </w:p>
        </w:tc>
        <w:tc>
          <w:tcPr>
            <w:tcW w:w="2551" w:type="dxa"/>
          </w:tcPr>
          <w:p w:rsidR="008F2787" w:rsidRPr="00F86FAA" w:rsidRDefault="008F2787" w:rsidP="008F2787">
            <w:pPr>
              <w:pStyle w:val="Default"/>
              <w:rPr>
                <w:b/>
                <w:color w:val="auto"/>
              </w:rPr>
            </w:pPr>
            <w:r>
              <w:rPr>
                <w:b/>
                <w:color w:val="auto"/>
              </w:rPr>
              <w:t xml:space="preserve">Количество лотов </w:t>
            </w:r>
          </w:p>
        </w:tc>
        <w:tc>
          <w:tcPr>
            <w:tcW w:w="6768" w:type="dxa"/>
          </w:tcPr>
          <w:p w:rsidR="00153B19" w:rsidRDefault="00FC477E">
            <w:pPr>
              <w:pStyle w:val="19"/>
              <w:ind w:firstLine="0"/>
              <w:rPr>
                <w:b/>
                <w:sz w:val="24"/>
                <w:szCs w:val="24"/>
              </w:rPr>
            </w:pPr>
            <w:r>
              <w:rPr>
                <w:sz w:val="24"/>
                <w:szCs w:val="24"/>
                <w:lang w:val="en-US"/>
              </w:rPr>
              <w:t>один лот</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13.</w:t>
            </w:r>
          </w:p>
        </w:tc>
        <w:tc>
          <w:tcPr>
            <w:tcW w:w="2551" w:type="dxa"/>
          </w:tcPr>
          <w:p w:rsidR="008F2787" w:rsidRPr="00F86FAA" w:rsidRDefault="008F2787" w:rsidP="008F278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153B19" w:rsidRDefault="00FC477E">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не более 90 </w:t>
            </w:r>
            <w:r w:rsidR="008A6B21">
              <w:t xml:space="preserve">(девяносто) </w:t>
            </w:r>
            <w:r>
              <w:t>календарных дней с даты заключения договора</w:t>
            </w:r>
            <w:r w:rsidR="00130EA2">
              <w:t>.</w:t>
            </w:r>
          </w:p>
          <w:p w:rsidR="008F2787" w:rsidRPr="00F86FAA" w:rsidRDefault="008F2787" w:rsidP="008F2787">
            <w:pPr>
              <w:pStyle w:val="Default"/>
              <w:jc w:val="both"/>
              <w:rPr>
                <w:color w:val="auto"/>
              </w:rPr>
            </w:pPr>
          </w:p>
          <w:p w:rsidR="008F2787" w:rsidRDefault="008F2787" w:rsidP="008F2787">
            <w:pPr>
              <w:pStyle w:val="Default"/>
              <w:jc w:val="both"/>
              <w:rPr>
                <w:b/>
                <w:color w:val="auto"/>
              </w:rPr>
            </w:pPr>
            <w:r>
              <w:rPr>
                <w:b/>
                <w:bCs/>
                <w:color w:val="auto"/>
              </w:rPr>
              <w:t xml:space="preserve">Место поставки товара, </w:t>
            </w:r>
            <w:r>
              <w:rPr>
                <w:b/>
                <w:color w:val="auto"/>
              </w:rPr>
              <w:t xml:space="preserve">выполнения работ, оказания услуг и т.д.: </w:t>
            </w:r>
          </w:p>
          <w:p w:rsidR="00153B19" w:rsidRDefault="00FC477E">
            <w:pPr>
              <w:pStyle w:val="19"/>
              <w:ind w:firstLine="0"/>
              <w:rPr>
                <w:sz w:val="24"/>
                <w:szCs w:val="24"/>
              </w:rPr>
            </w:pPr>
            <w:r>
              <w:rPr>
                <w:sz w:val="24"/>
                <w:szCs w:val="24"/>
              </w:rPr>
              <w:t>г. Москва</w:t>
            </w:r>
          </w:p>
          <w:p w:rsidR="00153B19" w:rsidRDefault="00FC477E">
            <w:pPr>
              <w:pStyle w:val="19"/>
              <w:ind w:firstLine="0"/>
              <w:jc w:val="left"/>
              <w:rPr>
                <w:b/>
              </w:rPr>
            </w:pPr>
            <w:r>
              <w:rPr>
                <w:i/>
              </w:rPr>
              <w:t xml:space="preserve"> </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14.</w:t>
            </w:r>
          </w:p>
        </w:tc>
        <w:tc>
          <w:tcPr>
            <w:tcW w:w="2551" w:type="dxa"/>
          </w:tcPr>
          <w:p w:rsidR="008F2787" w:rsidRPr="00F86FAA" w:rsidRDefault="008F2787" w:rsidP="008F2787">
            <w:pPr>
              <w:pStyle w:val="Default"/>
              <w:rPr>
                <w:b/>
                <w:color w:val="auto"/>
              </w:rPr>
            </w:pPr>
            <w:r>
              <w:rPr>
                <w:b/>
                <w:color w:val="auto"/>
              </w:rPr>
              <w:t>Состав и количество (объем) товара, работ, услуг</w:t>
            </w:r>
          </w:p>
        </w:tc>
        <w:tc>
          <w:tcPr>
            <w:tcW w:w="6768" w:type="dxa"/>
          </w:tcPr>
          <w:p w:rsidR="00153B19" w:rsidRDefault="00FC477E">
            <w:pPr>
              <w:pStyle w:val="19"/>
              <w:ind w:firstLine="0"/>
              <w:rPr>
                <w:sz w:val="24"/>
                <w:szCs w:val="24"/>
              </w:rPr>
            </w:pPr>
            <w:r>
              <w:rPr>
                <w:sz w:val="24"/>
                <w:szCs w:val="24"/>
              </w:rPr>
              <w:t>Состав и объем работ определен в разделе 4 «Техническое задание»</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15.</w:t>
            </w:r>
          </w:p>
        </w:tc>
        <w:tc>
          <w:tcPr>
            <w:tcW w:w="2551" w:type="dxa"/>
          </w:tcPr>
          <w:p w:rsidR="008F2787" w:rsidRPr="00F86FAA" w:rsidRDefault="008F2787" w:rsidP="008F2787">
            <w:pPr>
              <w:pStyle w:val="Default"/>
              <w:rPr>
                <w:b/>
                <w:color w:val="auto"/>
              </w:rPr>
            </w:pPr>
            <w:r>
              <w:rPr>
                <w:b/>
                <w:color w:val="auto"/>
              </w:rPr>
              <w:t xml:space="preserve">Официальный язык </w:t>
            </w:r>
          </w:p>
        </w:tc>
        <w:tc>
          <w:tcPr>
            <w:tcW w:w="6768" w:type="dxa"/>
          </w:tcPr>
          <w:p w:rsidR="00153B19" w:rsidRDefault="00FC477E">
            <w:pPr>
              <w:pStyle w:val="aff"/>
              <w:jc w:val="both"/>
              <w:rPr>
                <w:sz w:val="24"/>
                <w:szCs w:val="24"/>
              </w:rPr>
            </w:pPr>
            <w:r w:rsidRPr="00FC477E">
              <w:rPr>
                <w:sz w:val="24"/>
                <w:szCs w:val="24"/>
              </w:rPr>
              <w:t>Русский язык. Вся переписка, связанная с проведением Запроса предложений, ведется на русском языке.</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16.</w:t>
            </w:r>
          </w:p>
        </w:tc>
        <w:tc>
          <w:tcPr>
            <w:tcW w:w="2551" w:type="dxa"/>
          </w:tcPr>
          <w:p w:rsidR="005B3E85" w:rsidRPr="00F86FAA" w:rsidRDefault="005B3E85" w:rsidP="005B3E85">
            <w:pPr>
              <w:pStyle w:val="Default"/>
              <w:rPr>
                <w:b/>
                <w:color w:val="auto"/>
              </w:rPr>
            </w:pPr>
            <w:r>
              <w:rPr>
                <w:b/>
                <w:color w:val="auto"/>
              </w:rPr>
              <w:t xml:space="preserve">Валюта Запроса предложений </w:t>
            </w:r>
          </w:p>
        </w:tc>
        <w:tc>
          <w:tcPr>
            <w:tcW w:w="6768" w:type="dxa"/>
          </w:tcPr>
          <w:p w:rsidR="00153B19" w:rsidRDefault="00FC477E">
            <w:pPr>
              <w:pStyle w:val="aff"/>
              <w:jc w:val="both"/>
              <w:rPr>
                <w:sz w:val="24"/>
                <w:szCs w:val="24"/>
              </w:rPr>
            </w:pPr>
            <w:r>
              <w:rPr>
                <w:sz w:val="24"/>
                <w:szCs w:val="24"/>
              </w:rPr>
              <w:t>Российский рубль</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17.</w:t>
            </w:r>
          </w:p>
        </w:tc>
        <w:tc>
          <w:tcPr>
            <w:tcW w:w="2551" w:type="dxa"/>
          </w:tcPr>
          <w:p w:rsidR="005B3E85" w:rsidRPr="00F86FAA" w:rsidRDefault="005B3E85" w:rsidP="005B3E85">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5B3E85" w:rsidRPr="006D2B87" w:rsidRDefault="005B3E85" w:rsidP="00113B6F">
            <w:pPr>
              <w:pStyle w:val="aff7"/>
              <w:numPr>
                <w:ilvl w:val="0"/>
                <w:numId w:val="2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153B19" w:rsidRPr="00FC477E" w:rsidRDefault="00FC477E" w:rsidP="00113B6F">
            <w:pPr>
              <w:pStyle w:val="aff7"/>
              <w:numPr>
                <w:ilvl w:val="1"/>
                <w:numId w:val="20"/>
              </w:numPr>
              <w:jc w:val="both"/>
            </w:pPr>
            <w:r w:rsidRPr="00FC477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53B19" w:rsidRPr="00FC477E" w:rsidRDefault="00FC477E" w:rsidP="00113B6F">
            <w:pPr>
              <w:pStyle w:val="aff7"/>
              <w:numPr>
                <w:ilvl w:val="1"/>
                <w:numId w:val="20"/>
              </w:numPr>
              <w:jc w:val="both"/>
            </w:pPr>
            <w:r w:rsidRPr="00FC47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53B19" w:rsidRPr="00FC477E" w:rsidRDefault="00FC477E" w:rsidP="00113B6F">
            <w:pPr>
              <w:pStyle w:val="aff7"/>
              <w:numPr>
                <w:ilvl w:val="1"/>
                <w:numId w:val="20"/>
              </w:numPr>
              <w:jc w:val="both"/>
            </w:pPr>
            <w:r w:rsidRPr="00FC477E">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(ремонт внутренних помещений), с суммарной стоимостью договоров не менее 20 % от начальной (максимальной) цены договора.</w:t>
            </w:r>
          </w:p>
          <w:p w:rsidR="005B3E85" w:rsidRPr="006D2B87" w:rsidRDefault="005B3E85" w:rsidP="00113B6F">
            <w:pPr>
              <w:pStyle w:val="aff7"/>
              <w:numPr>
                <w:ilvl w:val="0"/>
                <w:numId w:val="20"/>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53B19" w:rsidRPr="00FC477E" w:rsidRDefault="00FC477E" w:rsidP="00113B6F">
            <w:pPr>
              <w:pStyle w:val="aff7"/>
              <w:numPr>
                <w:ilvl w:val="1"/>
                <w:numId w:val="20"/>
              </w:numPr>
              <w:jc w:val="both"/>
            </w:pPr>
            <w:r w:rsidRPr="00FC477E">
              <w:lastRenderedPageBreak/>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53B19" w:rsidRPr="00FC477E" w:rsidRDefault="00FC477E" w:rsidP="00113B6F">
            <w:pPr>
              <w:pStyle w:val="aff7"/>
              <w:numPr>
                <w:ilvl w:val="1"/>
                <w:numId w:val="20"/>
              </w:numPr>
              <w:jc w:val="both"/>
            </w:pPr>
            <w:r w:rsidRPr="00FC477E">
              <w:t xml:space="preserve">в подтверждение соответствия требованию, установленному частью </w:t>
            </w:r>
            <w:r w:rsidRPr="00113B6F">
              <w:t>«а»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13B6F">
              <w:t>://</w:t>
            </w:r>
            <w:r>
              <w:rPr>
                <w:lang w:val="en-US"/>
              </w:rPr>
              <w:t>service</w:t>
            </w:r>
            <w:r w:rsidRPr="00113B6F">
              <w:t>.</w:t>
            </w:r>
            <w:r>
              <w:rPr>
                <w:lang w:val="en-US"/>
              </w:rPr>
              <w:t>nalog</w:t>
            </w:r>
            <w:r w:rsidRPr="00113B6F">
              <w:t>.</w:t>
            </w:r>
            <w:r>
              <w:rPr>
                <w:lang w:val="en-US"/>
              </w:rPr>
              <w:t>ru</w:t>
            </w:r>
            <w:r w:rsidRPr="00113B6F">
              <w:t>/</w:t>
            </w:r>
            <w:r>
              <w:rPr>
                <w:lang w:val="en-US"/>
              </w:rPr>
              <w:t>zd</w:t>
            </w:r>
            <w:r w:rsidRPr="00113B6F">
              <w:t>.</w:t>
            </w:r>
            <w:r>
              <w:rPr>
                <w:lang w:val="en-US"/>
              </w:rPr>
              <w:t>do</w:t>
            </w:r>
            <w:r w:rsidRPr="00113B6F">
              <w:t xml:space="preserve">). </w:t>
            </w:r>
            <w:r w:rsidRPr="00FC477E">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C477E">
              <w:t>://</w:t>
            </w:r>
            <w:r>
              <w:rPr>
                <w:lang w:val="en-US"/>
              </w:rPr>
              <w:t>service</w:t>
            </w:r>
            <w:r w:rsidRPr="00FC477E">
              <w:t>.</w:t>
            </w:r>
            <w:r>
              <w:rPr>
                <w:lang w:val="en-US"/>
              </w:rPr>
              <w:t>nalog</w:t>
            </w:r>
            <w:r w:rsidRPr="00FC477E">
              <w:t>.</w:t>
            </w:r>
            <w:r>
              <w:rPr>
                <w:lang w:val="en-US"/>
              </w:rPr>
              <w:t>ru</w:t>
            </w:r>
            <w:r w:rsidRPr="00FC477E">
              <w:t>/</w:t>
            </w:r>
            <w:r>
              <w:rPr>
                <w:lang w:val="en-US"/>
              </w:rPr>
              <w:t>zd</w:t>
            </w:r>
            <w:r w:rsidRPr="00FC477E">
              <w:t>.</w:t>
            </w:r>
            <w:r>
              <w:rPr>
                <w:lang w:val="en-US"/>
              </w:rPr>
              <w:t>do</w:t>
            </w:r>
            <w:r w:rsidRPr="00FC477E">
              <w:t>));</w:t>
            </w:r>
          </w:p>
          <w:p w:rsidR="00153B19" w:rsidRPr="00FC477E" w:rsidRDefault="00FC477E" w:rsidP="00113B6F">
            <w:pPr>
              <w:pStyle w:val="aff7"/>
              <w:numPr>
                <w:ilvl w:val="1"/>
                <w:numId w:val="20"/>
              </w:numPr>
              <w:jc w:val="both"/>
            </w:pPr>
            <w:r w:rsidRPr="00FC477E">
              <w:t xml:space="preserve">в подтверждение соответствия требованиям, установленным частью  </w:t>
            </w:r>
            <w:r w:rsidRPr="00113B6F">
              <w:t>«а»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13B6F">
              <w:t>://</w:t>
            </w:r>
            <w:r>
              <w:rPr>
                <w:lang w:val="en-US"/>
              </w:rPr>
              <w:t>fssprus</w:t>
            </w:r>
            <w:r w:rsidRPr="00113B6F">
              <w:t>.</w:t>
            </w:r>
            <w:r>
              <w:rPr>
                <w:lang w:val="en-US"/>
              </w:rPr>
              <w:t>ru</w:t>
            </w:r>
            <w:r w:rsidRPr="00113B6F">
              <w:t>/</w:t>
            </w:r>
            <w:r>
              <w:rPr>
                <w:lang w:val="en-US"/>
              </w:rPr>
              <w:t>iss</w:t>
            </w:r>
            <w:r w:rsidRPr="00113B6F">
              <w:t>/</w:t>
            </w:r>
            <w:r>
              <w:rPr>
                <w:lang w:val="en-US"/>
              </w:rPr>
              <w:t>ip</w:t>
            </w:r>
            <w:r w:rsidRPr="00113B6F">
              <w:t xml:space="preserve">), а также информации в едином Федеральном реестре сведений о фактах деятельности юридических лиц </w:t>
            </w:r>
            <w:r>
              <w:rPr>
                <w:lang w:val="en-US"/>
              </w:rPr>
              <w:t>http</w:t>
            </w:r>
            <w:r w:rsidRPr="00113B6F">
              <w:t>://</w:t>
            </w:r>
            <w:r>
              <w:rPr>
                <w:lang w:val="en-US"/>
              </w:rPr>
              <w:t>www</w:t>
            </w:r>
            <w:r w:rsidRPr="00113B6F">
              <w:t>.</w:t>
            </w:r>
            <w:r>
              <w:rPr>
                <w:lang w:val="en-US"/>
              </w:rPr>
              <w:t>fedresurs</w:t>
            </w:r>
            <w:r w:rsidRPr="00113B6F">
              <w:t>.</w:t>
            </w:r>
            <w:r>
              <w:rPr>
                <w:lang w:val="en-US"/>
              </w:rPr>
              <w:t>ru</w:t>
            </w:r>
            <w:r w:rsidRPr="00113B6F">
              <w:t>/</w:t>
            </w:r>
            <w:r>
              <w:rPr>
                <w:lang w:val="en-US"/>
              </w:rPr>
              <w:t>companies</w:t>
            </w:r>
            <w:r w:rsidRPr="00113B6F">
              <w:t>/</w:t>
            </w:r>
            <w:r>
              <w:rPr>
                <w:lang w:val="en-US"/>
              </w:rPr>
              <w:t>IsSearching</w:t>
            </w:r>
            <w:r w:rsidRPr="00113B6F">
              <w:t xml:space="preserve">. </w:t>
            </w:r>
            <w:r w:rsidRPr="00FC477E">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w:t>
            </w:r>
            <w:r w:rsidRPr="00FC477E">
              <w:lastRenderedPageBreak/>
              <w:t>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53B19" w:rsidRPr="00FC477E" w:rsidRDefault="00FC477E" w:rsidP="00113B6F">
            <w:pPr>
              <w:pStyle w:val="aff7"/>
              <w:numPr>
                <w:ilvl w:val="1"/>
                <w:numId w:val="20"/>
              </w:numPr>
              <w:jc w:val="both"/>
            </w:pPr>
            <w:r w:rsidRPr="00FC47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153B19" w:rsidRPr="00FC477E" w:rsidRDefault="00FC477E" w:rsidP="00113B6F">
            <w:pPr>
              <w:pStyle w:val="aff7"/>
              <w:numPr>
                <w:ilvl w:val="1"/>
                <w:numId w:val="20"/>
              </w:numPr>
              <w:jc w:val="both"/>
            </w:pPr>
            <w:r w:rsidRPr="00FC477E">
              <w:t>документ по форме приложения № 4 к документации о закупке о наличии опыта поставки товара, выполнения работ, оказания услуг, указанного в подпункте 1.3 настоящего пункта Информационной карты;</w:t>
            </w:r>
          </w:p>
          <w:p w:rsidR="00153B19" w:rsidRPr="00FC477E" w:rsidRDefault="00E2158D" w:rsidP="00E2158D">
            <w:pPr>
              <w:pStyle w:val="aff7"/>
              <w:numPr>
                <w:ilvl w:val="1"/>
                <w:numId w:val="20"/>
              </w:numPr>
              <w:jc w:val="both"/>
            </w:pPr>
            <w:r>
              <w:t xml:space="preserve"> </w:t>
            </w:r>
            <w:r w:rsidR="00FC477E" w:rsidRPr="00FC477E">
              <w:t xml:space="preserve">документы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FC477E">
              <w:rPr>
                <w:lang w:val="en-US"/>
              </w:rPr>
              <w:t>Письмо должно содержать контактную информацию контрагента претендента</w:t>
            </w:r>
            <w:r>
              <w:t>.</w:t>
            </w:r>
          </w:p>
        </w:tc>
      </w:tr>
      <w:tr w:rsidR="001B37BC" w:rsidRPr="00F86FAA" w:rsidTr="00EF779C">
        <w:tc>
          <w:tcPr>
            <w:tcW w:w="534" w:type="dxa"/>
          </w:tcPr>
          <w:p w:rsidR="001B37BC" w:rsidRPr="00F86FAA" w:rsidRDefault="001B37BC" w:rsidP="009830CC">
            <w:pPr>
              <w:pStyle w:val="19"/>
              <w:ind w:firstLine="0"/>
              <w:rPr>
                <w:b/>
                <w:sz w:val="24"/>
                <w:szCs w:val="24"/>
              </w:rPr>
            </w:pPr>
            <w:r>
              <w:rPr>
                <w:b/>
                <w:sz w:val="24"/>
                <w:szCs w:val="24"/>
              </w:rPr>
              <w:lastRenderedPageBreak/>
              <w:t>18.</w:t>
            </w:r>
          </w:p>
        </w:tc>
        <w:tc>
          <w:tcPr>
            <w:tcW w:w="2551" w:type="dxa"/>
          </w:tcPr>
          <w:p w:rsidR="001B37BC" w:rsidRPr="00F86FAA" w:rsidRDefault="001B37BC">
            <w:pPr>
              <w:pStyle w:val="Default"/>
              <w:rPr>
                <w:b/>
                <w:color w:val="auto"/>
              </w:rPr>
            </w:pPr>
            <w:r>
              <w:rPr>
                <w:b/>
                <w:color w:val="auto"/>
              </w:rPr>
              <w:t>Срок заключения договора</w:t>
            </w:r>
          </w:p>
        </w:tc>
        <w:tc>
          <w:tcPr>
            <w:tcW w:w="6768" w:type="dxa"/>
          </w:tcPr>
          <w:p w:rsidR="001B37BC" w:rsidRPr="00F86FAA" w:rsidRDefault="00835D00" w:rsidP="001B37BC">
            <w:pPr>
              <w:pStyle w:val="afa"/>
              <w:ind w:firstLine="0"/>
              <w:rPr>
                <w:i/>
                <w:sz w:val="24"/>
                <w:highlight w:val="yellow"/>
              </w:rPr>
            </w:pPr>
            <w:r w:rsidRPr="00400A6F">
              <w:rPr>
                <w:sz w:val="24"/>
              </w:rPr>
              <w:t xml:space="preserve">Не ранее чем через 10 дней и не позднее чем 20 рабочих </w:t>
            </w:r>
            <w:r w:rsidR="001B37BC">
              <w:rPr>
                <w:sz w:val="24"/>
              </w:rPr>
              <w:t>со дня принятия Конкурсной комиссией решения о заключении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управление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 xml:space="preserve">Критерии оценки </w:t>
            </w:r>
            <w:r>
              <w:rPr>
                <w:b/>
                <w:color w:val="auto"/>
              </w:rPr>
              <w:lastRenderedPageBreak/>
              <w:t>Заявок на участие в Запросе предложений</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5B3E85" w:rsidRPr="00F86FAA" w:rsidTr="00456B57">
              <w:tc>
                <w:tcPr>
                  <w:tcW w:w="6768" w:type="dxa"/>
                </w:tcPr>
                <w:tbl>
                  <w:tblPr>
                    <w:tblStyle w:val="afff2"/>
                    <w:tblW w:w="0" w:type="auto"/>
                    <w:tblLayout w:type="fixed"/>
                    <w:tblLook w:val="04A0" w:firstRow="1" w:lastRow="0" w:firstColumn="1" w:lastColumn="0" w:noHBand="0" w:noVBand="1"/>
                  </w:tblPr>
                  <w:tblGrid>
                    <w:gridCol w:w="4423"/>
                    <w:gridCol w:w="2114"/>
                  </w:tblGrid>
                  <w:tr w:rsidR="005B3E85" w:rsidRPr="00E048E8" w:rsidTr="00456B57">
                    <w:tc>
                      <w:tcPr>
                        <w:tcW w:w="4423" w:type="dxa"/>
                      </w:tcPr>
                      <w:p w:rsidR="005B3E85" w:rsidRPr="006D2B87" w:rsidRDefault="005B3E85" w:rsidP="005B3E85">
                        <w:pPr>
                          <w:pStyle w:val="afa"/>
                          <w:rPr>
                            <w:b/>
                            <w:sz w:val="24"/>
                          </w:rPr>
                        </w:pPr>
                        <w:r>
                          <w:rPr>
                            <w:b/>
                            <w:sz w:val="24"/>
                          </w:rPr>
                          <w:lastRenderedPageBreak/>
                          <w:t>Критерий оценки</w:t>
                        </w:r>
                      </w:p>
                    </w:tc>
                    <w:tc>
                      <w:tcPr>
                        <w:tcW w:w="2114" w:type="dxa"/>
                      </w:tcPr>
                      <w:p w:rsidR="005B3E85" w:rsidRPr="006D2B87" w:rsidRDefault="005B3E85" w:rsidP="005B3E85">
                        <w:pPr>
                          <w:pStyle w:val="afa"/>
                          <w:ind w:firstLine="0"/>
                          <w:rPr>
                            <w:b/>
                            <w:sz w:val="24"/>
                          </w:rPr>
                        </w:pPr>
                        <w:r>
                          <w:rPr>
                            <w:b/>
                            <w:sz w:val="24"/>
                          </w:rPr>
                          <w:t xml:space="preserve">Значение </w:t>
                        </w:r>
                        <w:r>
                          <w:rPr>
                            <w:sz w:val="24"/>
                          </w:rPr>
                          <w:t>Кз</w:t>
                        </w:r>
                      </w:p>
                    </w:tc>
                  </w:tr>
                  <w:tr w:rsidR="005B3E85" w:rsidRPr="00514332" w:rsidTr="00456B57">
                    <w:tc>
                      <w:tcPr>
                        <w:tcW w:w="4423" w:type="dxa"/>
                      </w:tcPr>
                      <w:p w:rsidR="00153B19" w:rsidRDefault="00FC477E">
                        <w:pPr>
                          <w:pStyle w:val="afa"/>
                          <w:ind w:firstLine="0"/>
                          <w:rPr>
                            <w:sz w:val="24"/>
                          </w:rPr>
                        </w:pPr>
                        <w:r>
                          <w:rPr>
                            <w:sz w:val="24"/>
                          </w:rPr>
                          <w:lastRenderedPageBreak/>
                          <w:t xml:space="preserve">Цена договора </w:t>
                        </w:r>
                      </w:p>
                    </w:tc>
                    <w:tc>
                      <w:tcPr>
                        <w:tcW w:w="2114" w:type="dxa"/>
                      </w:tcPr>
                      <w:p w:rsidR="00153B19" w:rsidRDefault="00FC477E">
                        <w:pPr>
                          <w:pStyle w:val="afa"/>
                          <w:ind w:firstLine="0"/>
                          <w:rPr>
                            <w:sz w:val="24"/>
                            <w:lang w:val="en-US"/>
                          </w:rPr>
                        </w:pPr>
                        <w:r>
                          <w:rPr>
                            <w:sz w:val="24"/>
                            <w:lang w:val="en-US"/>
                          </w:rPr>
                          <w:t>0,55</w:t>
                        </w:r>
                      </w:p>
                    </w:tc>
                  </w:tr>
                  <w:tr w:rsidR="005B3E85" w:rsidRPr="00514332" w:rsidTr="00456B57">
                    <w:tc>
                      <w:tcPr>
                        <w:tcW w:w="4423" w:type="dxa"/>
                      </w:tcPr>
                      <w:p w:rsidR="00153B19" w:rsidRDefault="00FC477E">
                        <w:pPr>
                          <w:pStyle w:val="afa"/>
                          <w:ind w:firstLine="0"/>
                          <w:rPr>
                            <w:sz w:val="24"/>
                          </w:rPr>
                        </w:pPr>
                        <w:r>
                          <w:rPr>
                            <w:sz w:val="24"/>
                          </w:rPr>
                          <w:t xml:space="preserve">Опыт участника (общая стоимость договоров, соответствующих предмету настоящего Открытого конкурса за 2014-2017 г.г.) </w:t>
                        </w:r>
                      </w:p>
                    </w:tc>
                    <w:tc>
                      <w:tcPr>
                        <w:tcW w:w="2114" w:type="dxa"/>
                      </w:tcPr>
                      <w:p w:rsidR="00153B19" w:rsidRDefault="00FC477E">
                        <w:pPr>
                          <w:pStyle w:val="afa"/>
                          <w:ind w:firstLine="0"/>
                          <w:rPr>
                            <w:sz w:val="24"/>
                            <w:lang w:val="en-US"/>
                          </w:rPr>
                        </w:pPr>
                        <w:r>
                          <w:rPr>
                            <w:sz w:val="24"/>
                            <w:lang w:val="en-US"/>
                          </w:rPr>
                          <w:t>0,15</w:t>
                        </w:r>
                      </w:p>
                    </w:tc>
                  </w:tr>
                  <w:tr w:rsidR="005B3E85" w:rsidRPr="00514332" w:rsidTr="00456B57">
                    <w:tc>
                      <w:tcPr>
                        <w:tcW w:w="4423" w:type="dxa"/>
                      </w:tcPr>
                      <w:p w:rsidR="00153B19" w:rsidRDefault="00FC477E">
                        <w:pPr>
                          <w:pStyle w:val="afa"/>
                          <w:ind w:firstLine="0"/>
                          <w:rPr>
                            <w:sz w:val="24"/>
                          </w:rPr>
                        </w:pPr>
                        <w:r>
                          <w:rPr>
                            <w:sz w:val="24"/>
                          </w:rPr>
                          <w:t xml:space="preserve">Срок выполнения работ </w:t>
                        </w:r>
                      </w:p>
                    </w:tc>
                    <w:tc>
                      <w:tcPr>
                        <w:tcW w:w="2114" w:type="dxa"/>
                      </w:tcPr>
                      <w:p w:rsidR="00153B19" w:rsidRDefault="00FC477E">
                        <w:pPr>
                          <w:pStyle w:val="afa"/>
                          <w:ind w:firstLine="0"/>
                          <w:rPr>
                            <w:sz w:val="24"/>
                            <w:lang w:val="en-US"/>
                          </w:rPr>
                        </w:pPr>
                        <w:r>
                          <w:rPr>
                            <w:sz w:val="24"/>
                            <w:lang w:val="en-US"/>
                          </w:rPr>
                          <w:t>0,15</w:t>
                        </w:r>
                      </w:p>
                    </w:tc>
                  </w:tr>
                  <w:tr w:rsidR="005B3E85" w:rsidRPr="00514332" w:rsidTr="00456B57">
                    <w:tc>
                      <w:tcPr>
                        <w:tcW w:w="4423" w:type="dxa"/>
                      </w:tcPr>
                      <w:p w:rsidR="00153B19" w:rsidRDefault="00FC477E">
                        <w:pPr>
                          <w:pStyle w:val="afa"/>
                          <w:ind w:firstLine="0"/>
                          <w:rPr>
                            <w:sz w:val="24"/>
                          </w:rPr>
                        </w:pPr>
                        <w:r>
                          <w:rPr>
                            <w:sz w:val="24"/>
                          </w:rPr>
                          <w:t xml:space="preserve">Срок предоставления гарантии качества товаров, работ, услуг </w:t>
                        </w:r>
                      </w:p>
                    </w:tc>
                    <w:tc>
                      <w:tcPr>
                        <w:tcW w:w="2114" w:type="dxa"/>
                      </w:tcPr>
                      <w:p w:rsidR="00153B19" w:rsidRDefault="00FC477E">
                        <w:pPr>
                          <w:pStyle w:val="afa"/>
                          <w:ind w:firstLine="0"/>
                          <w:rPr>
                            <w:sz w:val="24"/>
                            <w:lang w:val="en-US"/>
                          </w:rPr>
                        </w:pPr>
                        <w:r>
                          <w:rPr>
                            <w:sz w:val="24"/>
                            <w:lang w:val="en-US"/>
                          </w:rPr>
                          <w:t>0,15</w:t>
                        </w:r>
                      </w:p>
                    </w:tc>
                  </w:tr>
                </w:tbl>
                <w:p w:rsidR="005B3E85" w:rsidRPr="00F86FAA" w:rsidRDefault="005B3E85" w:rsidP="005B3E85">
                  <w:pPr>
                    <w:pStyle w:val="afa"/>
                    <w:rPr>
                      <w:b/>
                      <w:i/>
                      <w:sz w:val="24"/>
                    </w:rPr>
                  </w:pPr>
                </w:p>
              </w:tc>
            </w:tr>
          </w:tbl>
          <w:p w:rsidR="007D6548" w:rsidRPr="00F86FAA" w:rsidRDefault="007D6548" w:rsidP="003D3596">
            <w:pPr>
              <w:pStyle w:val="afa"/>
              <w:rPr>
                <w:b/>
                <w:i/>
                <w:sz w:val="24"/>
              </w:rPr>
            </w:pP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lastRenderedPageBreak/>
              <w:t>20.</w:t>
            </w:r>
          </w:p>
        </w:tc>
        <w:tc>
          <w:tcPr>
            <w:tcW w:w="2551" w:type="dxa"/>
          </w:tcPr>
          <w:p w:rsidR="005B3E85" w:rsidRPr="00F86FAA" w:rsidRDefault="005B3E85" w:rsidP="005B3E85">
            <w:pPr>
              <w:pStyle w:val="Default"/>
              <w:rPr>
                <w:b/>
                <w:color w:val="auto"/>
              </w:rPr>
            </w:pPr>
            <w:r>
              <w:rPr>
                <w:b/>
                <w:color w:val="auto"/>
              </w:rPr>
              <w:t>Особенности заключения договора</w:t>
            </w:r>
          </w:p>
        </w:tc>
        <w:tc>
          <w:tcPr>
            <w:tcW w:w="6768" w:type="dxa"/>
          </w:tcPr>
          <w:p w:rsidR="00153B19" w:rsidRDefault="00153B19" w:rsidP="00421CC9">
            <w:pPr>
              <w:pStyle w:val="afa"/>
              <w:ind w:firstLine="0"/>
              <w:rPr>
                <w:sz w:val="24"/>
              </w:rPr>
            </w:pPr>
          </w:p>
          <w:p w:rsidR="00153B19" w:rsidRDefault="00FC477E" w:rsidP="00113B6F">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B3E85" w:rsidRPr="002F15C9" w:rsidRDefault="005B3E85" w:rsidP="005B3E85">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B3E85" w:rsidRPr="002F15C9" w:rsidRDefault="005B3E85" w:rsidP="005B3E85">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B3E85" w:rsidRPr="002F15C9" w:rsidRDefault="005B3E85" w:rsidP="005B3E85">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113B6F">
              <w:rPr>
                <w:sz w:val="24"/>
              </w:rPr>
              <w:t xml:space="preserve"> </w:t>
            </w:r>
            <w:r>
              <w:rPr>
                <w:sz w:val="24"/>
              </w:rPr>
              <w:t>Заказчика.</w:t>
            </w:r>
          </w:p>
          <w:p w:rsidR="00153B19" w:rsidRDefault="00FC477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153B19" w:rsidRDefault="00FC477E" w:rsidP="00113B6F">
            <w:pPr>
              <w:pStyle w:val="-3"/>
              <w:rPr>
                <w:sz w:val="24"/>
              </w:rPr>
            </w:pPr>
            <w:r w:rsidRPr="00FC477E">
              <w:rPr>
                <w:sz w:val="24"/>
              </w:rPr>
              <w:t xml:space="preserve">2. Победитель в течение 5 (пяти) календарных дней с даты размещения итогов открытого конкурса в единой информационной системе и/или на сайте ПАО "ТрансКонтейнер" представляет Заказчику расчет стоимости Работ, представленной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w:t>
            </w:r>
            <w:r w:rsidR="00113B6F">
              <w:rPr>
                <w:sz w:val="24"/>
              </w:rPr>
              <w:t>6</w:t>
            </w:r>
            <w:r w:rsidR="00113B6F" w:rsidRPr="00FC477E">
              <w:rPr>
                <w:sz w:val="24"/>
              </w:rPr>
              <w:t xml:space="preserve"> </w:t>
            </w:r>
            <w:r w:rsidRPr="00FC477E">
              <w:rPr>
                <w:sz w:val="24"/>
              </w:rPr>
              <w:t xml:space="preserve">к конкурсной документации) согласно Распоряжению </w:t>
            </w:r>
            <w:r w:rsidRPr="00113B6F">
              <w:rPr>
                <w:sz w:val="24"/>
              </w:rPr>
              <w:t xml:space="preserve">ОАО «РЖД» от 11 мая 2017 г. № 892р.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r w:rsidRPr="00FC477E">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w:t>
            </w:r>
            <w:r w:rsidRPr="00FC477E">
              <w:rPr>
                <w:sz w:val="24"/>
              </w:rPr>
              <w:lastRenderedPageBreak/>
              <w:t xml:space="preserve">осуществляется по усмотрению </w:t>
            </w:r>
            <w:r w:rsidRPr="00113B6F">
              <w:rPr>
                <w:sz w:val="24"/>
              </w:rPr>
              <w:t xml:space="preserve">Заказчика. </w:t>
            </w:r>
            <w:r w:rsidRPr="00FC477E">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r w:rsidR="00113B6F" w:rsidDel="00113B6F">
              <w:rPr>
                <w:sz w:val="24"/>
              </w:rPr>
              <w:t xml:space="preserve"> </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lastRenderedPageBreak/>
              <w:t>21.</w:t>
            </w:r>
          </w:p>
        </w:tc>
        <w:tc>
          <w:tcPr>
            <w:tcW w:w="2551" w:type="dxa"/>
          </w:tcPr>
          <w:p w:rsidR="005B3E85" w:rsidRPr="00F86FAA" w:rsidRDefault="005B3E85" w:rsidP="005B3E85">
            <w:pPr>
              <w:pStyle w:val="Default"/>
              <w:rPr>
                <w:b/>
                <w:color w:val="auto"/>
              </w:rPr>
            </w:pPr>
            <w:r>
              <w:rPr>
                <w:b/>
                <w:color w:val="auto"/>
              </w:rPr>
              <w:t>Привлечение субподрядчиков, соисполнителей</w:t>
            </w:r>
          </w:p>
        </w:tc>
        <w:tc>
          <w:tcPr>
            <w:tcW w:w="6768" w:type="dxa"/>
          </w:tcPr>
          <w:p w:rsidR="00153B19" w:rsidRDefault="00FC477E">
            <w:pPr>
              <w:pStyle w:val="19"/>
              <w:ind w:firstLine="0"/>
              <w:rPr>
                <w:sz w:val="24"/>
                <w:szCs w:val="24"/>
              </w:rPr>
            </w:pPr>
            <w:r>
              <w:rPr>
                <w:sz w:val="24"/>
                <w:szCs w:val="24"/>
              </w:rPr>
              <w:t>Допускается</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22.</w:t>
            </w:r>
          </w:p>
        </w:tc>
        <w:tc>
          <w:tcPr>
            <w:tcW w:w="2551" w:type="dxa"/>
          </w:tcPr>
          <w:p w:rsidR="005B3E85" w:rsidRPr="00F86FAA" w:rsidRDefault="005B3E85" w:rsidP="005B3E85">
            <w:pPr>
              <w:pStyle w:val="Default"/>
              <w:rPr>
                <w:b/>
                <w:color w:val="auto"/>
              </w:rPr>
            </w:pPr>
            <w:r>
              <w:rPr>
                <w:b/>
                <w:color w:val="auto"/>
              </w:rPr>
              <w:t>Обеспечение исполнения договора</w:t>
            </w:r>
          </w:p>
        </w:tc>
        <w:tc>
          <w:tcPr>
            <w:tcW w:w="6768" w:type="dxa"/>
          </w:tcPr>
          <w:p w:rsidR="00153B19" w:rsidRDefault="00153B19">
            <w:pPr>
              <w:pStyle w:val="19"/>
              <w:ind w:firstLine="0"/>
              <w:rPr>
                <w:sz w:val="24"/>
                <w:szCs w:val="24"/>
              </w:rPr>
            </w:pPr>
          </w:p>
          <w:p w:rsidR="00153B19" w:rsidRDefault="00FC477E">
            <w:pPr>
              <w:pStyle w:val="19"/>
              <w:ind w:firstLine="0"/>
              <w:rPr>
                <w:sz w:val="24"/>
                <w:szCs w:val="24"/>
              </w:rPr>
            </w:pPr>
            <w:r>
              <w:rPr>
                <w:sz w:val="24"/>
                <w:szCs w:val="24"/>
              </w:rPr>
              <w:t>Не предусмотрено</w:t>
            </w:r>
          </w:p>
          <w:p w:rsidR="00153B19" w:rsidRDefault="00153B19">
            <w:pPr>
              <w:pStyle w:val="19"/>
              <w:ind w:firstLine="0"/>
              <w:rPr>
                <w:sz w:val="24"/>
                <w:szCs w:val="24"/>
              </w:rPr>
            </w:pPr>
          </w:p>
          <w:p w:rsidR="00153B19" w:rsidRDefault="00153B19">
            <w:pPr>
              <w:pStyle w:val="19"/>
              <w:rPr>
                <w:sz w:val="24"/>
                <w:szCs w:val="24"/>
              </w:rPr>
            </w:pP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23.</w:t>
            </w:r>
          </w:p>
        </w:tc>
        <w:tc>
          <w:tcPr>
            <w:tcW w:w="2551" w:type="dxa"/>
          </w:tcPr>
          <w:p w:rsidR="005B3E85" w:rsidRPr="00F86FAA" w:rsidRDefault="005B3E85" w:rsidP="005B3E85">
            <w:pPr>
              <w:pStyle w:val="Default"/>
              <w:rPr>
                <w:b/>
                <w:color w:val="auto"/>
              </w:rPr>
            </w:pPr>
            <w:r>
              <w:rPr>
                <w:b/>
                <w:color w:val="auto"/>
              </w:rPr>
              <w:t>Обеспечение заявки</w:t>
            </w:r>
          </w:p>
        </w:tc>
        <w:tc>
          <w:tcPr>
            <w:tcW w:w="6768" w:type="dxa"/>
          </w:tcPr>
          <w:p w:rsidR="00153B19" w:rsidRDefault="00FC477E">
            <w:pPr>
              <w:pStyle w:val="19"/>
              <w:ind w:firstLine="0"/>
              <w:rPr>
                <w:sz w:val="24"/>
                <w:szCs w:val="24"/>
              </w:rPr>
            </w:pPr>
            <w:r>
              <w:rPr>
                <w:sz w:val="24"/>
                <w:szCs w:val="24"/>
              </w:rPr>
              <w:t>Не предусмотрено</w:t>
            </w:r>
          </w:p>
          <w:p w:rsidR="00153B19" w:rsidRDefault="00153B19">
            <w:pPr>
              <w:pStyle w:val="19"/>
              <w:ind w:firstLine="0"/>
              <w:rPr>
                <w:sz w:val="24"/>
                <w:szCs w:val="24"/>
              </w:rPr>
            </w:pPr>
          </w:p>
        </w:tc>
      </w:tr>
    </w:tbl>
    <w:p w:rsidR="00BE392D" w:rsidRDefault="00BE392D" w:rsidP="00BE392D">
      <w:pPr>
        <w:rPr>
          <w:rFonts w:eastAsia="MS Mincho"/>
        </w:rPr>
        <w:sectPr w:rsidR="00BE392D" w:rsidSect="00BE392D">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153B19" w:rsidRDefault="00FC477E">
      <w:pPr>
        <w:pStyle w:val="19"/>
        <w:ind w:firstLine="0"/>
        <w:jc w:val="right"/>
        <w:outlineLvl w:val="0"/>
        <w:rPr>
          <w:rFonts w:eastAsia="MS Mincho"/>
          <w:szCs w:val="28"/>
        </w:rPr>
      </w:pPr>
      <w:r>
        <w:rPr>
          <w:rFonts w:eastAsia="MS Mincho"/>
          <w:szCs w:val="28"/>
        </w:rPr>
        <w:lastRenderedPageBreak/>
        <w:t>Приложение № 1</w:t>
      </w:r>
    </w:p>
    <w:p w:rsidR="005B3E85" w:rsidRPr="00BE392D" w:rsidRDefault="005B3E85" w:rsidP="00BE392D">
      <w:pPr>
        <w:jc w:val="right"/>
        <w:rPr>
          <w:rFonts w:eastAsia="MS Mincho"/>
          <w:sz w:val="28"/>
        </w:rPr>
      </w:pPr>
      <w:r>
        <w:rPr>
          <w:rFonts w:eastAsia="MS Mincho"/>
          <w:sz w:val="28"/>
        </w:rPr>
        <w:t>к документации о закупке</w:t>
      </w:r>
    </w:p>
    <w:p w:rsidR="000954FB" w:rsidRDefault="000954FB" w:rsidP="000954FB">
      <w:pPr>
        <w:ind w:firstLine="425"/>
        <w:jc w:val="right"/>
        <w:rPr>
          <w:sz w:val="28"/>
          <w:szCs w:val="28"/>
        </w:rPr>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B56437" w:rsidRDefault="000954FB" w:rsidP="00B56437">
      <w:pPr>
        <w:jc w:val="center"/>
        <w:rPr>
          <w:b/>
          <w:i/>
          <w:sz w:val="28"/>
        </w:rPr>
      </w:pPr>
      <w:r>
        <w:rPr>
          <w:b/>
          <w:sz w:val="28"/>
        </w:rPr>
        <w:t>ЗАЯВКА ______________ (наименование претендента)</w:t>
      </w:r>
    </w:p>
    <w:p w:rsidR="000954FB" w:rsidRPr="00B56437" w:rsidRDefault="000954FB" w:rsidP="00B56437">
      <w:pPr>
        <w:jc w:val="center"/>
        <w:rPr>
          <w:b/>
          <w:i/>
          <w:sz w:val="28"/>
        </w:rPr>
      </w:pPr>
      <w:r>
        <w:rPr>
          <w:b/>
          <w:sz w:val="28"/>
        </w:rPr>
        <w:t>НА УЧАСТИЕ В ЗАПРОСЕ ПРЕДЛОЖЕНИЙ № ЗП-МСП</w:t>
      </w:r>
      <w:r>
        <w:rPr>
          <w:b/>
          <w:sz w:val="28"/>
        </w:rPr>
        <w:tab/>
        <w:t>-___-___-____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 xml:space="preserve">ЗП-___-___-____ </w:t>
      </w:r>
      <w:r>
        <w:rPr>
          <w:szCs w:val="28"/>
        </w:rPr>
        <w:t xml:space="preserve"> (далее – Запрос предложений) на ____________ </w:t>
      </w:r>
      <w:r>
        <w:rPr>
          <w:i/>
          <w:szCs w:val="28"/>
        </w:rPr>
        <w:t>(выполнение работ по ______, оказание услуг по_____, на поставку товаров _______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13B6F">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13B6F">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113B6F">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113B6F">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113B6F">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113B6F">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13B6F">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113B6F">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13B6F">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признан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0954FB" w:rsidRDefault="000954FB" w:rsidP="000954FB">
      <w:pPr>
        <w:pStyle w:val="afa"/>
        <w:ind w:firstLine="553"/>
        <w:rPr>
          <w:rFonts w:eastAsia="Times New Roman"/>
          <w:sz w:val="28"/>
        </w:rPr>
      </w:pPr>
      <w:r>
        <w:rPr>
          <w:rFonts w:eastAsia="Times New Roman"/>
          <w:sz w:val="28"/>
        </w:rPr>
        <w:lastRenderedPageBreak/>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C97EAB" w:rsidRPr="006236F8" w:rsidRDefault="00C97EAB" w:rsidP="00C97EAB">
      <w:pPr>
        <w:pStyle w:val="afa"/>
        <w:ind w:firstLine="553"/>
        <w:rPr>
          <w:rFonts w:eastAsia="Times New Roman"/>
          <w:sz w:val="28"/>
        </w:rPr>
      </w:pPr>
      <w:r>
        <w:rPr>
          <w:rFonts w:eastAsia="Times New Roman"/>
          <w:sz w:val="28"/>
        </w:rPr>
        <w:t>________ (наименование претендента)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C97EAB" w:rsidRPr="00002090" w:rsidRDefault="00C97EAB" w:rsidP="00C97EAB">
      <w:pPr>
        <w:pStyle w:val="afa"/>
        <w:ind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r>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прилагаем все необходимые документы.</w:t>
      </w:r>
    </w:p>
    <w:p w:rsidR="000954FB" w:rsidRDefault="000954FB" w:rsidP="00B56437"/>
    <w:p w:rsidR="009D1C74" w:rsidRPr="00C20080" w:rsidRDefault="009D1C74" w:rsidP="00B56437">
      <w:pPr>
        <w:ind w:firstLine="709"/>
        <w:rPr>
          <w:rFonts w:ascii="Arial" w:hAnsi="Arial"/>
        </w:rPr>
      </w:pPr>
      <w:r>
        <w:rPr>
          <w:b/>
          <w:sz w:val="28"/>
        </w:rPr>
        <w:t>Представитель, имеющий полномочия подписать Заявку на участие от имени</w:t>
      </w:r>
      <w:r>
        <w:rPr>
          <w:sz w:val="28"/>
        </w:rPr>
        <w:t xml:space="preserve"> </w:t>
      </w:r>
      <w:r>
        <w:t>____________________________________________________________</w:t>
      </w:r>
    </w:p>
    <w:p w:rsidR="009D1C74" w:rsidRPr="00C20080" w:rsidRDefault="009D1C74" w:rsidP="009D1C74">
      <w:pPr>
        <w:tabs>
          <w:tab w:val="left" w:pos="8640"/>
        </w:tabs>
        <w:jc w:val="center"/>
        <w:rPr>
          <w:i/>
        </w:rPr>
      </w:pPr>
      <w:r>
        <w:rPr>
          <w:i/>
        </w:rPr>
        <w:t>(наименование претендента)</w:t>
      </w:r>
    </w:p>
    <w:p w:rsidR="009D1C74" w:rsidRPr="00C20080" w:rsidRDefault="009D1C74" w:rsidP="009D1C74">
      <w:pPr>
        <w:rPr>
          <w:sz w:val="28"/>
          <w:szCs w:val="28"/>
          <w:lang w:eastAsia="ru-RU"/>
        </w:rPr>
      </w:pPr>
      <w:r>
        <w:rPr>
          <w:sz w:val="28"/>
          <w:szCs w:val="28"/>
          <w:lang w:eastAsia="ru-RU"/>
        </w:rPr>
        <w:t>____________________________________________________________________</w:t>
      </w:r>
    </w:p>
    <w:p w:rsidR="009D1C74" w:rsidRPr="00C20080" w:rsidRDefault="009D1C74" w:rsidP="009D1C74">
      <w:pPr>
        <w:rPr>
          <w:i/>
        </w:rPr>
      </w:pPr>
      <w:r>
        <w:rPr>
          <w:i/>
        </w:rPr>
        <w:t xml:space="preserve">       М.П.</w:t>
      </w:r>
      <w:r>
        <w:rPr>
          <w:i/>
        </w:rPr>
        <w:tab/>
      </w:r>
      <w:r>
        <w:rPr>
          <w:i/>
        </w:rPr>
        <w:tab/>
      </w:r>
      <w:r>
        <w:rPr>
          <w:i/>
        </w:rPr>
        <w:tab/>
        <w:t>(должность, подпись, ФИО)</w:t>
      </w:r>
    </w:p>
    <w:p w:rsidR="00E14CA3" w:rsidRDefault="009D1C74" w:rsidP="00456B57">
      <w:pPr>
        <w:rPr>
          <w:sz w:val="28"/>
          <w:szCs w:val="28"/>
          <w:lang w:eastAsia="ru-RU"/>
        </w:rPr>
      </w:pPr>
      <w:r>
        <w:rPr>
          <w:sz w:val="28"/>
          <w:szCs w:val="28"/>
          <w:lang w:eastAsia="ru-RU"/>
        </w:rPr>
        <w:t>"____" _________ 201__ г.</w:t>
      </w:r>
      <w:r>
        <w:rPr>
          <w:sz w:val="28"/>
          <w:szCs w:val="28"/>
        </w:rPr>
        <w:t xml:space="preserve"> </w:t>
      </w:r>
      <w:r>
        <w:rPr>
          <w:sz w:val="28"/>
          <w:szCs w:val="28"/>
        </w:rPr>
        <w:br w:type="page"/>
      </w:r>
    </w:p>
    <w:p w:rsidR="009D1C74" w:rsidRDefault="009D1C74" w:rsidP="000954FB">
      <w:pPr>
        <w:pStyle w:val="32"/>
        <w:suppressAutoHyphens/>
        <w:spacing w:after="0"/>
        <w:rPr>
          <w:sz w:val="28"/>
          <w:szCs w:val="28"/>
        </w:rPr>
      </w:pPr>
    </w:p>
    <w:p w:rsidR="00BE392D" w:rsidRDefault="00BE392D" w:rsidP="005B3E85">
      <w:pPr>
        <w:pStyle w:val="19"/>
        <w:ind w:firstLine="0"/>
        <w:jc w:val="right"/>
        <w:outlineLvl w:val="0"/>
        <w:rPr>
          <w:rFonts w:eastAsia="MS Mincho"/>
          <w:szCs w:val="28"/>
        </w:rPr>
        <w:sectPr w:rsidR="00BE392D" w:rsidSect="00BE392D">
          <w:pgSz w:w="11907" w:h="16840" w:code="9"/>
          <w:pgMar w:top="1134" w:right="851" w:bottom="1134" w:left="1418" w:header="794" w:footer="794" w:gutter="0"/>
          <w:cols w:space="720"/>
          <w:titlePg/>
          <w:docGrid w:linePitch="326"/>
        </w:sectPr>
      </w:pPr>
    </w:p>
    <w:p w:rsidR="00153B19" w:rsidRDefault="00FC477E">
      <w:pPr>
        <w:pStyle w:val="19"/>
        <w:ind w:firstLine="0"/>
        <w:jc w:val="right"/>
        <w:outlineLvl w:val="0"/>
        <w:rPr>
          <w:rFonts w:eastAsia="MS Mincho"/>
          <w:szCs w:val="28"/>
        </w:rPr>
      </w:pPr>
      <w:r>
        <w:rPr>
          <w:rFonts w:eastAsia="MS Mincho"/>
          <w:szCs w:val="28"/>
        </w:rPr>
        <w:t>Приложение № 2</w:t>
      </w:r>
    </w:p>
    <w:p w:rsidR="005B3E85" w:rsidRDefault="005B3E85" w:rsidP="005B3E85">
      <w:pPr>
        <w:ind w:firstLine="425"/>
        <w:jc w:val="right"/>
        <w:rPr>
          <w:sz w:val="28"/>
          <w:szCs w:val="28"/>
        </w:rPr>
      </w:pPr>
      <w:r>
        <w:rPr>
          <w:sz w:val="28"/>
          <w:szCs w:val="28"/>
        </w:rPr>
        <w:t>к документации о закупке</w:t>
      </w:r>
    </w:p>
    <w:p w:rsidR="00E86F5B" w:rsidRDefault="00E86F5B" w:rsidP="00E86F5B">
      <w:pPr>
        <w:suppressAutoHyphens w:val="0"/>
        <w:rPr>
          <w:b/>
          <w:sz w:val="32"/>
          <w:szCs w:val="32"/>
        </w:rPr>
      </w:pPr>
    </w:p>
    <w:p w:rsidR="00E86F5B" w:rsidRDefault="00E86F5B" w:rsidP="00E86F5B">
      <w:pPr>
        <w:suppressAutoHyphens w:val="0"/>
        <w:rPr>
          <w:b/>
          <w:sz w:val="32"/>
          <w:szCs w:val="32"/>
        </w:rPr>
      </w:pPr>
    </w:p>
    <w:p w:rsidR="00E86F5B" w:rsidRDefault="00E86F5B" w:rsidP="00E86F5B">
      <w:pPr>
        <w:suppressAutoHyphens w:val="0"/>
        <w:jc w:val="center"/>
        <w:rPr>
          <w:b/>
          <w:bCs/>
          <w:iCs/>
          <w:sz w:val="32"/>
          <w:szCs w:val="32"/>
        </w:rPr>
      </w:pPr>
      <w:r>
        <w:rPr>
          <w:b/>
          <w:sz w:val="32"/>
          <w:szCs w:val="32"/>
        </w:rPr>
        <w:t>Декларация</w:t>
      </w:r>
      <w:r>
        <w:rPr>
          <w:rStyle w:val="af7"/>
          <w:b/>
          <w:sz w:val="32"/>
          <w:szCs w:val="32"/>
        </w:rPr>
        <w:footnoteReference w:id="2"/>
      </w:r>
      <w:r>
        <w:rPr>
          <w:b/>
          <w:sz w:val="32"/>
          <w:szCs w:val="32"/>
        </w:rPr>
        <w:t xml:space="preserve"> о</w:t>
      </w:r>
      <w:r>
        <w:rPr>
          <w:b/>
          <w:bCs/>
          <w:iCs/>
          <w:sz w:val="32"/>
          <w:szCs w:val="32"/>
        </w:rPr>
        <w:t xml:space="preserve"> соответствии участника закупки</w:t>
      </w:r>
    </w:p>
    <w:p w:rsidR="00E86F5B" w:rsidRDefault="00E86F5B" w:rsidP="00E86F5B">
      <w:pPr>
        <w:suppressAutoHyphens w:val="0"/>
        <w:jc w:val="center"/>
        <w:rPr>
          <w:b/>
          <w:bCs/>
          <w:iCs/>
          <w:sz w:val="32"/>
          <w:szCs w:val="32"/>
        </w:rPr>
      </w:pPr>
      <w:r>
        <w:rPr>
          <w:b/>
          <w:bCs/>
          <w:iCs/>
          <w:sz w:val="32"/>
          <w:szCs w:val="32"/>
        </w:rPr>
        <w:t>критериям отнесения к субъектам малого</w:t>
      </w:r>
    </w:p>
    <w:p w:rsidR="00E86F5B" w:rsidRDefault="00E86F5B" w:rsidP="00E86F5B">
      <w:pPr>
        <w:suppressAutoHyphens w:val="0"/>
        <w:jc w:val="center"/>
        <w:rPr>
          <w:b/>
          <w:bCs/>
          <w:iCs/>
          <w:sz w:val="32"/>
          <w:szCs w:val="32"/>
        </w:rPr>
      </w:pPr>
      <w:r>
        <w:rPr>
          <w:b/>
          <w:bCs/>
          <w:iCs/>
          <w:sz w:val="32"/>
          <w:szCs w:val="32"/>
        </w:rPr>
        <w:t>и среднего предпринимательства</w:t>
      </w:r>
    </w:p>
    <w:p w:rsidR="00E86F5B" w:rsidRDefault="00E86F5B" w:rsidP="00E86F5B">
      <w:pPr>
        <w:rPr>
          <w:b/>
          <w:sz w:val="36"/>
          <w:szCs w:val="36"/>
        </w:rPr>
      </w:pPr>
      <w:r>
        <w:rPr>
          <w:b/>
          <w:sz w:val="36"/>
          <w:szCs w:val="36"/>
        </w:rPr>
        <w:t xml:space="preserve"> </w:t>
      </w:r>
    </w:p>
    <w:p w:rsidR="00E86F5B" w:rsidRDefault="00E86F5B" w:rsidP="00E86F5B">
      <w:pPr>
        <w:pStyle w:val="afa"/>
        <w:rPr>
          <w:szCs w:val="28"/>
        </w:rPr>
      </w:pPr>
      <w:r>
        <w:rPr>
          <w:sz w:val="28"/>
          <w:szCs w:val="28"/>
        </w:rPr>
        <w:t>Настоящим подтверждается, что</w:t>
      </w:r>
      <w:r>
        <w:rPr>
          <w:szCs w:val="28"/>
        </w:rPr>
        <w:t xml:space="preserve"> ___________________________________, </w:t>
      </w:r>
    </w:p>
    <w:p w:rsidR="00E86F5B" w:rsidRDefault="00E86F5B" w:rsidP="00E86F5B">
      <w:pPr>
        <w:pStyle w:val="afa"/>
        <w:ind w:left="1416"/>
        <w:jc w:val="center"/>
        <w:rPr>
          <w:sz w:val="16"/>
          <w:szCs w:val="16"/>
        </w:rPr>
      </w:pPr>
      <w:r>
        <w:rPr>
          <w:sz w:val="16"/>
          <w:szCs w:val="16"/>
        </w:rPr>
        <w:t xml:space="preserve">                                     (указывается наименование претендента закупки)</w:t>
      </w:r>
    </w:p>
    <w:p w:rsidR="00E86F5B" w:rsidRDefault="00E86F5B" w:rsidP="00E86F5B">
      <w:pPr>
        <w:pStyle w:val="afa"/>
        <w:ind w:firstLine="0"/>
        <w:rPr>
          <w:sz w:val="28"/>
          <w:szCs w:val="28"/>
        </w:rPr>
      </w:pPr>
      <w:r>
        <w:rPr>
          <w:sz w:val="28"/>
          <w:szCs w:val="28"/>
        </w:rPr>
        <w:t>в  соответствии  со  статьей  4  Федерального  закона  «О развитии малого и</w:t>
      </w:r>
    </w:p>
    <w:p w:rsidR="00E86F5B" w:rsidRDefault="00E86F5B" w:rsidP="00E86F5B">
      <w:pPr>
        <w:pStyle w:val="afa"/>
        <w:ind w:firstLine="0"/>
        <w:rPr>
          <w:sz w:val="28"/>
          <w:szCs w:val="28"/>
        </w:rPr>
      </w:pPr>
      <w:r>
        <w:rPr>
          <w:sz w:val="28"/>
          <w:szCs w:val="28"/>
        </w:rPr>
        <w:t>среднего   предпринимательства   в   Российской   Федерации» удовлетворяет</w:t>
      </w:r>
    </w:p>
    <w:p w:rsidR="00E86F5B" w:rsidRDefault="00E86F5B" w:rsidP="00E86F5B">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86F5B" w:rsidRDefault="00E86F5B" w:rsidP="00E86F5B">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86F5B" w:rsidRDefault="00E86F5B" w:rsidP="00E86F5B">
      <w:pPr>
        <w:suppressAutoHyphens w:val="0"/>
        <w:rPr>
          <w:sz w:val="16"/>
          <w:szCs w:val="16"/>
        </w:rPr>
      </w:pPr>
    </w:p>
    <w:p w:rsidR="00E86F5B" w:rsidRDefault="00E86F5B" w:rsidP="00E86F5B">
      <w:pPr>
        <w:suppressAutoHyphens w:val="0"/>
        <w:rPr>
          <w:bCs/>
          <w:iCs/>
          <w:sz w:val="28"/>
          <w:szCs w:val="28"/>
        </w:rPr>
      </w:pPr>
      <w:r>
        <w:rPr>
          <w:bCs/>
          <w:iCs/>
          <w:sz w:val="28"/>
          <w:szCs w:val="28"/>
        </w:rPr>
        <w:t xml:space="preserve"> и сообщается следующая информация:</w:t>
      </w:r>
    </w:p>
    <w:p w:rsidR="00E86F5B" w:rsidRDefault="00E86F5B" w:rsidP="00E86F5B">
      <w:pPr>
        <w:suppressAutoHyphens w:val="0"/>
        <w:rPr>
          <w:bCs/>
          <w:iCs/>
          <w:sz w:val="28"/>
          <w:szCs w:val="28"/>
        </w:rPr>
      </w:pPr>
    </w:p>
    <w:p w:rsidR="00E86F5B" w:rsidRDefault="00E86F5B" w:rsidP="00113B6F">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E86F5B" w:rsidRDefault="00E86F5B" w:rsidP="00E86F5B">
      <w:pPr>
        <w:pStyle w:val="aff7"/>
        <w:suppressAutoHyphens w:val="0"/>
        <w:ind w:left="645"/>
        <w:rPr>
          <w:bCs/>
          <w:iCs/>
          <w:sz w:val="28"/>
          <w:szCs w:val="28"/>
        </w:rPr>
      </w:pPr>
      <w:r>
        <w:rPr>
          <w:bCs/>
          <w:iCs/>
          <w:sz w:val="28"/>
          <w:szCs w:val="28"/>
        </w:rPr>
        <w:t>______________________________________________________________</w:t>
      </w:r>
    </w:p>
    <w:p w:rsidR="00E86F5B" w:rsidRDefault="00E86F5B" w:rsidP="00E86F5B">
      <w:pPr>
        <w:suppressAutoHyphens w:val="0"/>
        <w:rPr>
          <w:bCs/>
          <w:iCs/>
          <w:sz w:val="28"/>
          <w:szCs w:val="28"/>
        </w:rPr>
      </w:pPr>
      <w:r>
        <w:rPr>
          <w:bCs/>
          <w:iCs/>
          <w:sz w:val="28"/>
          <w:szCs w:val="28"/>
        </w:rPr>
        <w:t xml:space="preserve">    2. ИНН/КПП: ____________________________________________________.</w:t>
      </w:r>
    </w:p>
    <w:p w:rsidR="00E86F5B" w:rsidRDefault="00E86F5B" w:rsidP="00E86F5B">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86F5B" w:rsidRDefault="00E86F5B" w:rsidP="00E86F5B">
      <w:pPr>
        <w:suppressAutoHyphens w:val="0"/>
        <w:rPr>
          <w:bCs/>
          <w:iCs/>
          <w:sz w:val="28"/>
          <w:szCs w:val="28"/>
        </w:rPr>
      </w:pPr>
      <w:r>
        <w:rPr>
          <w:bCs/>
          <w:iCs/>
          <w:sz w:val="28"/>
          <w:szCs w:val="28"/>
        </w:rPr>
        <w:t xml:space="preserve">    3. ОГРН: ________________________________________________________.</w:t>
      </w:r>
    </w:p>
    <w:p w:rsidR="00E86F5B" w:rsidRDefault="00E86F5B" w:rsidP="00E86F5B">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86F5B" w:rsidRDefault="00E86F5B" w:rsidP="00E86F5B">
      <w:pPr>
        <w:suppressAutoHyphens w:val="0"/>
        <w:ind w:firstLine="284"/>
        <w:rPr>
          <w:bCs/>
          <w:iCs/>
          <w:sz w:val="28"/>
          <w:szCs w:val="28"/>
        </w:rPr>
      </w:pPr>
      <w:r>
        <w:rPr>
          <w:bCs/>
          <w:iCs/>
          <w:sz w:val="28"/>
          <w:szCs w:val="28"/>
        </w:rPr>
        <w:t>5. Почтовый адрес _________________________________________________</w:t>
      </w:r>
    </w:p>
    <w:p w:rsidR="00E86F5B" w:rsidRDefault="00E86F5B" w:rsidP="00E86F5B">
      <w:pPr>
        <w:suppressAutoHyphens w:val="0"/>
        <w:ind w:firstLine="284"/>
        <w:rPr>
          <w:bCs/>
          <w:iCs/>
          <w:sz w:val="28"/>
          <w:szCs w:val="28"/>
        </w:rPr>
      </w:pPr>
      <w:r>
        <w:rPr>
          <w:bCs/>
          <w:iCs/>
          <w:sz w:val="28"/>
          <w:szCs w:val="28"/>
        </w:rPr>
        <w:t>Телефон:  +7(______) ______________________________________________</w:t>
      </w:r>
    </w:p>
    <w:p w:rsidR="00E86F5B" w:rsidRDefault="00E86F5B" w:rsidP="00E86F5B">
      <w:pPr>
        <w:suppressAutoHyphens w:val="0"/>
        <w:ind w:firstLine="284"/>
        <w:rPr>
          <w:bCs/>
          <w:iCs/>
          <w:sz w:val="28"/>
          <w:szCs w:val="28"/>
        </w:rPr>
      </w:pPr>
      <w:r>
        <w:rPr>
          <w:bCs/>
          <w:iCs/>
          <w:sz w:val="28"/>
          <w:szCs w:val="28"/>
        </w:rPr>
        <w:t>Факс (______) ___________________________________________________</w:t>
      </w:r>
    </w:p>
    <w:p w:rsidR="00E86F5B" w:rsidRDefault="00E86F5B" w:rsidP="00E86F5B">
      <w:pPr>
        <w:suppressAutoHyphens w:val="0"/>
        <w:ind w:firstLine="284"/>
        <w:rPr>
          <w:bCs/>
          <w:iCs/>
          <w:sz w:val="28"/>
          <w:szCs w:val="28"/>
        </w:rPr>
      </w:pPr>
      <w:r>
        <w:rPr>
          <w:bCs/>
          <w:iCs/>
          <w:sz w:val="28"/>
          <w:szCs w:val="28"/>
        </w:rPr>
        <w:t>Адрес электронной почты __________________@_____________________</w:t>
      </w:r>
    </w:p>
    <w:p w:rsidR="00E86F5B" w:rsidRDefault="00E86F5B" w:rsidP="00E86F5B">
      <w:pPr>
        <w:suppressAutoHyphens w:val="0"/>
        <w:ind w:firstLine="284"/>
        <w:rPr>
          <w:bCs/>
          <w:iCs/>
          <w:sz w:val="28"/>
          <w:szCs w:val="28"/>
        </w:rPr>
      </w:pPr>
      <w:r>
        <w:rPr>
          <w:bCs/>
          <w:iCs/>
          <w:sz w:val="28"/>
          <w:szCs w:val="28"/>
        </w:rPr>
        <w:t>Зарегистрированный адрес офиса __________________________________</w:t>
      </w:r>
    </w:p>
    <w:p w:rsidR="00E86F5B" w:rsidRDefault="00E86F5B" w:rsidP="00E86F5B">
      <w:pPr>
        <w:suppressAutoHyphens w:val="0"/>
        <w:ind w:firstLine="284"/>
        <w:rPr>
          <w:bCs/>
          <w:iCs/>
          <w:sz w:val="28"/>
          <w:szCs w:val="28"/>
        </w:rPr>
      </w:pPr>
      <w:r>
        <w:rPr>
          <w:bCs/>
          <w:iCs/>
          <w:sz w:val="28"/>
          <w:szCs w:val="28"/>
        </w:rPr>
        <w:t>Адрес сайта: ____________________________________________________</w:t>
      </w:r>
    </w:p>
    <w:p w:rsidR="00E86F5B" w:rsidRDefault="00E86F5B" w:rsidP="00E86F5B">
      <w:pPr>
        <w:suppressAutoHyphens w:val="0"/>
        <w:ind w:firstLine="284"/>
        <w:rPr>
          <w:bCs/>
          <w:iCs/>
          <w:sz w:val="28"/>
          <w:szCs w:val="28"/>
        </w:rPr>
      </w:pPr>
      <w:r>
        <w:rPr>
          <w:bCs/>
          <w:iCs/>
          <w:sz w:val="28"/>
          <w:szCs w:val="28"/>
        </w:rPr>
        <w:t>Руководитель___________________________________________________</w:t>
      </w:r>
    </w:p>
    <w:p w:rsidR="00E86F5B" w:rsidRDefault="00E86F5B" w:rsidP="00E86F5B">
      <w:pPr>
        <w:suppressAutoHyphens w:val="0"/>
        <w:ind w:firstLine="284"/>
        <w:rPr>
          <w:bCs/>
          <w:iCs/>
          <w:sz w:val="28"/>
          <w:szCs w:val="28"/>
        </w:rPr>
      </w:pPr>
      <w:r>
        <w:rPr>
          <w:bCs/>
          <w:iCs/>
          <w:sz w:val="28"/>
          <w:szCs w:val="28"/>
        </w:rPr>
        <w:t>Банковские реквизиты____________________________________________</w:t>
      </w:r>
    </w:p>
    <w:p w:rsidR="00E86F5B" w:rsidRDefault="00E86F5B" w:rsidP="00E86F5B">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86F5B" w:rsidRDefault="00E86F5B" w:rsidP="00E86F5B">
      <w:pPr>
        <w:suppressAutoHyphens w:val="0"/>
        <w:ind w:firstLine="284"/>
        <w:rPr>
          <w:bCs/>
          <w:iCs/>
          <w:sz w:val="28"/>
          <w:szCs w:val="28"/>
        </w:rPr>
      </w:pPr>
      <w:r>
        <w:rPr>
          <w:bCs/>
          <w:iCs/>
          <w:sz w:val="28"/>
          <w:szCs w:val="28"/>
        </w:rPr>
        <w:t>_______________________________________________________________</w:t>
      </w:r>
    </w:p>
    <w:p w:rsidR="00E86F5B" w:rsidRDefault="00E86F5B" w:rsidP="00E86F5B">
      <w:pPr>
        <w:suppressAutoHyphens w:val="0"/>
        <w:ind w:firstLine="284"/>
        <w:jc w:val="both"/>
        <w:rPr>
          <w:bCs/>
          <w:iCs/>
          <w:sz w:val="28"/>
          <w:szCs w:val="28"/>
        </w:rPr>
      </w:pPr>
      <w:r>
        <w:rPr>
          <w:bCs/>
          <w:iCs/>
          <w:sz w:val="28"/>
          <w:szCs w:val="28"/>
        </w:rPr>
        <w:t xml:space="preserve">6. Контактные лица: </w:t>
      </w:r>
    </w:p>
    <w:p w:rsidR="00E86F5B" w:rsidRDefault="00E86F5B" w:rsidP="00E86F5B">
      <w:pPr>
        <w:suppressAutoHyphens w:val="0"/>
        <w:ind w:firstLine="284"/>
        <w:jc w:val="both"/>
        <w:rPr>
          <w:bCs/>
          <w:iCs/>
          <w:sz w:val="28"/>
          <w:szCs w:val="28"/>
        </w:rPr>
      </w:pPr>
      <w:r>
        <w:rPr>
          <w:bCs/>
          <w:iCs/>
          <w:sz w:val="28"/>
          <w:szCs w:val="28"/>
        </w:rPr>
        <w:lastRenderedPageBreak/>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86F5B" w:rsidRDefault="00E86F5B" w:rsidP="00E86F5B">
      <w:pPr>
        <w:suppressAutoHyphens w:val="0"/>
        <w:ind w:firstLine="284"/>
        <w:jc w:val="both"/>
        <w:rPr>
          <w:bCs/>
          <w:iCs/>
          <w:sz w:val="28"/>
          <w:szCs w:val="28"/>
        </w:rPr>
      </w:pPr>
    </w:p>
    <w:p w:rsidR="00E86F5B" w:rsidRDefault="00E86F5B" w:rsidP="00E86F5B">
      <w:pPr>
        <w:suppressAutoHyphens w:val="0"/>
        <w:rPr>
          <w:bCs/>
          <w:iCs/>
          <w:sz w:val="28"/>
          <w:szCs w:val="28"/>
        </w:rPr>
      </w:pPr>
      <w:r>
        <w:rPr>
          <w:bCs/>
          <w:iCs/>
          <w:sz w:val="28"/>
          <w:szCs w:val="28"/>
        </w:rPr>
        <w:t>Справки по общим вопросам и вопросам управления: _____________________</w:t>
      </w:r>
    </w:p>
    <w:p w:rsidR="00E86F5B" w:rsidRDefault="00E86F5B" w:rsidP="00E86F5B">
      <w:pPr>
        <w:suppressAutoHyphens w:val="0"/>
        <w:ind w:left="5558" w:firstLine="397"/>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r>
        <w:rPr>
          <w:bCs/>
          <w:iCs/>
          <w:sz w:val="28"/>
          <w:szCs w:val="28"/>
        </w:rPr>
        <w:t>Справки по кадровым вопросам: ________________________________________</w:t>
      </w:r>
    </w:p>
    <w:p w:rsidR="00E86F5B" w:rsidRDefault="00E86F5B" w:rsidP="00E86F5B">
      <w:pPr>
        <w:suppressAutoHyphens w:val="0"/>
        <w:ind w:left="5558" w:firstLine="397"/>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r>
        <w:rPr>
          <w:bCs/>
          <w:iCs/>
          <w:sz w:val="28"/>
          <w:szCs w:val="28"/>
        </w:rPr>
        <w:t>Справки по техническим вопросам: _____________________________________</w:t>
      </w:r>
    </w:p>
    <w:p w:rsidR="00E86F5B" w:rsidRDefault="00E86F5B" w:rsidP="00E86F5B">
      <w:pPr>
        <w:suppressAutoHyphens w:val="0"/>
        <w:ind w:left="5955"/>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r>
        <w:rPr>
          <w:bCs/>
          <w:iCs/>
          <w:sz w:val="28"/>
          <w:szCs w:val="28"/>
        </w:rPr>
        <w:t>Справки по финансовым вопросам: ______________________________________</w:t>
      </w:r>
    </w:p>
    <w:p w:rsidR="00E86F5B" w:rsidRDefault="00E86F5B" w:rsidP="00E86F5B">
      <w:pPr>
        <w:suppressAutoHyphens w:val="0"/>
        <w:ind w:left="5558" w:firstLine="397"/>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p>
    <w:p w:rsidR="00E86F5B" w:rsidRDefault="00E86F5B" w:rsidP="00E86F5B">
      <w:pPr>
        <w:suppressAutoHyphens w:val="0"/>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E86F5B" w:rsidRDefault="00E86F5B" w:rsidP="00E86F5B">
      <w:pPr>
        <w:pStyle w:val="afa"/>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E86F5B" w:rsidTr="00E86F5B">
        <w:trPr>
          <w:trHeight w:val="501"/>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Показатель</w:t>
            </w:r>
          </w:p>
        </w:tc>
      </w:tr>
      <w:tr w:rsidR="00E86F5B" w:rsidTr="00E86F5B">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5</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rPr>
          <w:trHeight w:val="1156"/>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 xml:space="preserve">Деятельность хозяйственного общества, </w:t>
            </w:r>
            <w:r>
              <w:rPr>
                <w:b/>
                <w:bCs/>
                <w:i/>
                <w:iCs/>
                <w:sz w:val="20"/>
                <w:szCs w:val="20"/>
                <w:lang w:eastAsia="ru-RU"/>
              </w:rPr>
              <w:lastRenderedPageBreak/>
              <w:t>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86F5B" w:rsidTr="00E86F5B">
        <w:tc>
          <w:tcPr>
            <w:tcW w:w="567"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r>
      <w:tr w:rsidR="00E86F5B" w:rsidTr="00E86F5B">
        <w:trPr>
          <w:trHeight w:val="981"/>
        </w:trPr>
        <w:tc>
          <w:tcPr>
            <w:tcW w:w="567"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86F5B" w:rsidTr="00E86F5B">
        <w:tc>
          <w:tcPr>
            <w:tcW w:w="567"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w:t>
            </w:r>
            <w:r>
              <w:rPr>
                <w:b/>
                <w:bCs/>
                <w:i/>
                <w:iCs/>
                <w:sz w:val="20"/>
                <w:szCs w:val="20"/>
              </w:rPr>
              <w:lastRenderedPageBreak/>
              <w:t xml:space="preserve">образования юридического </w:t>
            </w:r>
          </w:p>
          <w:p w:rsidR="00E86F5B" w:rsidRDefault="00E86F5B">
            <w:pPr>
              <w:suppressAutoHyphens w:val="0"/>
              <w:rPr>
                <w:b/>
                <w:bCs/>
                <w:i/>
                <w:iCs/>
                <w:sz w:val="20"/>
                <w:szCs w:val="20"/>
              </w:rPr>
            </w:pPr>
            <w:r>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12</w:t>
            </w:r>
            <w:r>
              <w:rPr>
                <w:rStyle w:val="af7"/>
                <w:b/>
                <w:bCs/>
                <w:i/>
                <w:iCs/>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p w:rsidR="00E86F5B" w:rsidRDefault="00E86F5B">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p w:rsidR="00E86F5B" w:rsidRDefault="00E86F5B">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bl>
    <w:p w:rsidR="00E86F5B" w:rsidRDefault="00E86F5B" w:rsidP="00B56437"/>
    <w:p w:rsidR="00E86F5B" w:rsidRDefault="00E86F5B" w:rsidP="00B56437"/>
    <w:p w:rsidR="00E86F5B" w:rsidRDefault="00E86F5B" w:rsidP="00B56437">
      <w:pPr>
        <w:ind w:firstLine="851"/>
        <w:rPr>
          <w:rFonts w:ascii="Arial" w:hAnsi="Arial"/>
          <w:sz w:val="28"/>
          <w:szCs w:val="28"/>
        </w:rPr>
      </w:pPr>
      <w:r>
        <w:rPr>
          <w:b/>
          <w:sz w:val="28"/>
        </w:rPr>
        <w:t>Представитель, имеющий полномочия подписать Заявку на участие от имени</w:t>
      </w:r>
      <w:r>
        <w:rPr>
          <w:sz w:val="32"/>
          <w:szCs w:val="28"/>
        </w:rPr>
        <w:t xml:space="preserve"> </w:t>
      </w:r>
      <w:r>
        <w:rPr>
          <w:sz w:val="28"/>
          <w:szCs w:val="28"/>
        </w:rPr>
        <w:t>____________________________________________________________</w:t>
      </w:r>
    </w:p>
    <w:p w:rsidR="00E86F5B" w:rsidRDefault="00E86F5B" w:rsidP="00E86F5B">
      <w:pPr>
        <w:tabs>
          <w:tab w:val="left" w:pos="8640"/>
        </w:tabs>
        <w:jc w:val="center"/>
        <w:rPr>
          <w:i/>
        </w:rPr>
      </w:pPr>
      <w:r>
        <w:rPr>
          <w:i/>
        </w:rPr>
        <w:t>(наименование претендента)</w:t>
      </w:r>
    </w:p>
    <w:p w:rsidR="00E86F5B" w:rsidRDefault="00E86F5B" w:rsidP="00E86F5B">
      <w:pPr>
        <w:rPr>
          <w:sz w:val="28"/>
          <w:szCs w:val="28"/>
          <w:lang w:eastAsia="ru-RU"/>
        </w:rPr>
      </w:pPr>
      <w:r>
        <w:rPr>
          <w:sz w:val="28"/>
          <w:szCs w:val="28"/>
          <w:lang w:eastAsia="ru-RU"/>
        </w:rPr>
        <w:t>____________________________________________________________________</w:t>
      </w:r>
    </w:p>
    <w:p w:rsidR="00E86F5B" w:rsidRDefault="00E86F5B" w:rsidP="00E86F5B">
      <w:pPr>
        <w:rPr>
          <w:i/>
        </w:rPr>
      </w:pPr>
      <w:r>
        <w:rPr>
          <w:i/>
        </w:rPr>
        <w:t xml:space="preserve">       М.П.</w:t>
      </w:r>
      <w:r>
        <w:rPr>
          <w:i/>
        </w:rPr>
        <w:tab/>
      </w:r>
      <w:r>
        <w:rPr>
          <w:i/>
        </w:rPr>
        <w:tab/>
      </w:r>
      <w:r>
        <w:rPr>
          <w:i/>
        </w:rPr>
        <w:tab/>
        <w:t>(должность, подпись, ФИО)</w:t>
      </w:r>
    </w:p>
    <w:p w:rsidR="00E86F5B" w:rsidRDefault="00E86F5B" w:rsidP="00E86F5B">
      <w:pPr>
        <w:rPr>
          <w:sz w:val="28"/>
          <w:szCs w:val="28"/>
          <w:lang w:eastAsia="ru-RU"/>
        </w:rPr>
      </w:pPr>
      <w:r>
        <w:rPr>
          <w:sz w:val="28"/>
          <w:szCs w:val="28"/>
          <w:lang w:eastAsia="ru-RU"/>
        </w:rPr>
        <w:t>"____" _________ 201__ г.</w:t>
      </w:r>
    </w:p>
    <w:p w:rsidR="00DB57F6" w:rsidRPr="00DB57F6" w:rsidRDefault="00DB57F6" w:rsidP="00DB57F6">
      <w:pPr>
        <w:suppressAutoHyphens w:val="0"/>
        <w:rPr>
          <w:b/>
          <w:bCs/>
          <w:i/>
          <w:iCs/>
        </w:rPr>
      </w:pPr>
    </w:p>
    <w:p w:rsidR="00D62D91" w:rsidRDefault="00D62D91" w:rsidP="00D62D91">
      <w:pPr>
        <w:pStyle w:val="19"/>
        <w:ind w:firstLine="0"/>
        <w:jc w:val="right"/>
        <w:outlineLvl w:val="0"/>
        <w:rPr>
          <w:rFonts w:eastAsia="MS Mincho"/>
          <w:szCs w:val="28"/>
        </w:rPr>
      </w:pPr>
      <w:r>
        <w:rPr>
          <w:rFonts w:eastAsia="MS Mincho"/>
          <w:szCs w:val="28"/>
        </w:rPr>
        <w:t>Приложение № 3</w:t>
      </w:r>
    </w:p>
    <w:p w:rsidR="00D62D91" w:rsidRPr="00B56437" w:rsidRDefault="00D62D91" w:rsidP="00D62D91">
      <w:pPr>
        <w:jc w:val="right"/>
        <w:rPr>
          <w:rFonts w:eastAsia="MS Mincho"/>
          <w:sz w:val="28"/>
        </w:rPr>
      </w:pPr>
      <w:r>
        <w:rPr>
          <w:rFonts w:eastAsia="MS Mincho"/>
          <w:sz w:val="28"/>
        </w:rPr>
        <w:t>к документации о закупке</w:t>
      </w:r>
    </w:p>
    <w:p w:rsidR="00D62D91" w:rsidRDefault="00D62D91" w:rsidP="00D62D91">
      <w:pPr>
        <w:pStyle w:val="afa"/>
        <w:ind w:firstLine="0"/>
        <w:jc w:val="left"/>
        <w:rPr>
          <w:rFonts w:eastAsia="Times New Roman"/>
          <w:sz w:val="24"/>
          <w:szCs w:val="28"/>
        </w:rPr>
      </w:pPr>
    </w:p>
    <w:p w:rsidR="00D62D91" w:rsidRDefault="00D62D91" w:rsidP="00D62D91">
      <w:pPr>
        <w:pStyle w:val="afa"/>
        <w:ind w:firstLine="0"/>
        <w:jc w:val="left"/>
        <w:rPr>
          <w:rFonts w:eastAsia="Times New Roman"/>
          <w:sz w:val="28"/>
          <w:szCs w:val="28"/>
        </w:rPr>
      </w:pPr>
    </w:p>
    <w:p w:rsidR="00D62D91" w:rsidRPr="00400A6F" w:rsidRDefault="00D62D91" w:rsidP="00D62D91">
      <w:pPr>
        <w:pStyle w:val="2"/>
        <w:spacing w:before="0" w:after="0"/>
        <w:ind w:left="576" w:hanging="576"/>
        <w:rPr>
          <w:rFonts w:cs="Times New Roman"/>
          <w:iCs w:val="0"/>
        </w:rPr>
      </w:pPr>
    </w:p>
    <w:p w:rsidR="00D62D91" w:rsidRPr="00400A6F" w:rsidRDefault="00D62D91" w:rsidP="00D62D91">
      <w:pPr>
        <w:pStyle w:val="2"/>
        <w:numPr>
          <w:ilvl w:val="1"/>
          <w:numId w:val="6"/>
        </w:numPr>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D62D91" w:rsidRPr="00400A6F" w:rsidRDefault="00D62D91" w:rsidP="00D62D91"/>
    <w:p w:rsidR="00D62D91" w:rsidRPr="00400A6F" w:rsidRDefault="00D62D91" w:rsidP="00D62D91">
      <w:pPr>
        <w:rPr>
          <w:sz w:val="28"/>
          <w:szCs w:val="28"/>
        </w:rPr>
      </w:pPr>
      <w:r>
        <w:rPr>
          <w:sz w:val="28"/>
          <w:szCs w:val="28"/>
        </w:rPr>
        <w:t>«____» _________ 201_ г.                 Запрос предложений № ЗП-МСП-___-___-___</w:t>
      </w:r>
    </w:p>
    <w:p w:rsidR="00D62D91" w:rsidRPr="00400A6F" w:rsidRDefault="00D62D91" w:rsidP="00D62D9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62D91" w:rsidRPr="00400A6F" w:rsidRDefault="00D62D91" w:rsidP="00D62D91">
      <w:pPr>
        <w:jc w:val="right"/>
        <w:rPr>
          <w:bCs/>
          <w:i/>
        </w:rPr>
      </w:pPr>
      <w:r>
        <w:rPr>
          <w:bCs/>
          <w:i/>
        </w:rPr>
        <w:t>Указывается  при необходимости</w:t>
      </w:r>
    </w:p>
    <w:p w:rsidR="00D62D91" w:rsidRPr="00400A6F" w:rsidRDefault="00D62D91" w:rsidP="00D62D91"/>
    <w:p w:rsidR="00D62D91" w:rsidRPr="00400A6F" w:rsidRDefault="00D62D91" w:rsidP="00D62D91">
      <w:pPr>
        <w:rPr>
          <w:sz w:val="28"/>
          <w:szCs w:val="28"/>
        </w:rPr>
      </w:pPr>
      <w:r>
        <w:rPr>
          <w:sz w:val="28"/>
          <w:szCs w:val="28"/>
        </w:rPr>
        <w:t>____________________________________________________________________</w:t>
      </w:r>
    </w:p>
    <w:p w:rsidR="00D62D91" w:rsidRPr="00400A6F" w:rsidRDefault="00D62D91" w:rsidP="00D62D91">
      <w:pPr>
        <w:ind w:firstLine="3"/>
        <w:jc w:val="center"/>
        <w:rPr>
          <w:bCs/>
          <w:i/>
        </w:rPr>
      </w:pPr>
      <w:r>
        <w:rPr>
          <w:bCs/>
          <w:i/>
        </w:rPr>
        <w:t>(Полное наименование п</w:t>
      </w:r>
      <w:r>
        <w:rPr>
          <w:i/>
        </w:rPr>
        <w:t>ретендента</w:t>
      </w:r>
      <w:r>
        <w:rPr>
          <w:bCs/>
          <w:i/>
        </w:rPr>
        <w:t>)</w:t>
      </w:r>
    </w:p>
    <w:p w:rsidR="00D62D91" w:rsidRPr="00400A6F" w:rsidRDefault="00D62D91" w:rsidP="00D62D91">
      <w:pPr>
        <w:ind w:firstLine="708"/>
        <w:rPr>
          <w:bCs/>
          <w:sz w:val="28"/>
          <w:szCs w:val="28"/>
        </w:rPr>
      </w:pPr>
    </w:p>
    <w:tbl>
      <w:tblPr>
        <w:tblW w:w="4945" w:type="pct"/>
        <w:tblLayout w:type="fixed"/>
        <w:tblLook w:val="0000" w:firstRow="0" w:lastRow="0" w:firstColumn="0" w:lastColumn="0" w:noHBand="0" w:noVBand="0"/>
      </w:tblPr>
      <w:tblGrid>
        <w:gridCol w:w="519"/>
        <w:gridCol w:w="2002"/>
        <w:gridCol w:w="1417"/>
        <w:gridCol w:w="2974"/>
        <w:gridCol w:w="1446"/>
        <w:gridCol w:w="1388"/>
      </w:tblGrid>
      <w:tr w:rsidR="00D62D91" w:rsidRPr="00400A6F" w:rsidTr="008A6B21">
        <w:trPr>
          <w:trHeight w:val="2484"/>
        </w:trPr>
        <w:tc>
          <w:tcPr>
            <w:tcW w:w="266" w:type="pct"/>
            <w:tcBorders>
              <w:top w:val="single" w:sz="4" w:space="0" w:color="auto"/>
              <w:left w:val="single" w:sz="4" w:space="0" w:color="auto"/>
              <w:bottom w:val="single" w:sz="4" w:space="0" w:color="auto"/>
              <w:right w:val="single" w:sz="4" w:space="0" w:color="auto"/>
            </w:tcBorders>
            <w:vAlign w:val="center"/>
          </w:tcPr>
          <w:p w:rsidR="00D62D91" w:rsidRPr="00400A6F" w:rsidRDefault="00D62D91" w:rsidP="008A6B21">
            <w:pPr>
              <w:jc w:val="center"/>
            </w:pPr>
            <w:r>
              <w:t>№ п/п</w:t>
            </w:r>
          </w:p>
        </w:tc>
        <w:tc>
          <w:tcPr>
            <w:tcW w:w="1027" w:type="pct"/>
            <w:tcBorders>
              <w:top w:val="single" w:sz="4" w:space="0" w:color="auto"/>
              <w:left w:val="single" w:sz="4" w:space="0" w:color="auto"/>
              <w:bottom w:val="single" w:sz="4" w:space="0" w:color="auto"/>
              <w:right w:val="single" w:sz="4" w:space="0" w:color="auto"/>
            </w:tcBorders>
            <w:vAlign w:val="center"/>
          </w:tcPr>
          <w:p w:rsidR="00D62D91" w:rsidRPr="006412A7" w:rsidRDefault="00D62D91" w:rsidP="008A6B21">
            <w:pPr>
              <w:jc w:val="center"/>
            </w:pPr>
            <w:r>
              <w:t>Наименование работ</w:t>
            </w:r>
          </w:p>
          <w:p w:rsidR="00D62D91" w:rsidRPr="00400A6F" w:rsidRDefault="00D62D91" w:rsidP="008A6B21">
            <w:pPr>
              <w:jc w:val="center"/>
            </w:pPr>
          </w:p>
        </w:tc>
        <w:tc>
          <w:tcPr>
            <w:tcW w:w="727" w:type="pct"/>
            <w:tcBorders>
              <w:top w:val="single" w:sz="4" w:space="0" w:color="auto"/>
              <w:left w:val="single" w:sz="4" w:space="0" w:color="auto"/>
              <w:bottom w:val="single" w:sz="4" w:space="0" w:color="auto"/>
              <w:right w:val="single" w:sz="4" w:space="0" w:color="auto"/>
            </w:tcBorders>
            <w:vAlign w:val="center"/>
          </w:tcPr>
          <w:p w:rsidR="00D62D91" w:rsidRPr="00400A6F" w:rsidRDefault="00D62D91" w:rsidP="008A6B21">
            <w:pPr>
              <w:jc w:val="center"/>
            </w:pPr>
            <w:r>
              <w:t>Общая цена договора в руб., без учета НДС</w:t>
            </w:r>
          </w:p>
        </w:tc>
        <w:tc>
          <w:tcPr>
            <w:tcW w:w="1526" w:type="pct"/>
            <w:tcBorders>
              <w:top w:val="single" w:sz="4" w:space="0" w:color="auto"/>
              <w:left w:val="single" w:sz="4" w:space="0" w:color="auto"/>
              <w:bottom w:val="single" w:sz="4" w:space="0" w:color="auto"/>
              <w:right w:val="single" w:sz="4" w:space="0" w:color="auto"/>
            </w:tcBorders>
            <w:vAlign w:val="center"/>
          </w:tcPr>
          <w:p w:rsidR="00D62D91" w:rsidRPr="00400A6F" w:rsidRDefault="00D62D91" w:rsidP="008A6B21">
            <w:pPr>
              <w:jc w:val="center"/>
            </w:pPr>
            <w:r>
              <w:t>Форма, срок и порядок оплаты Работ (в календ.днях)</w:t>
            </w:r>
          </w:p>
        </w:tc>
        <w:tc>
          <w:tcPr>
            <w:tcW w:w="742" w:type="pct"/>
            <w:tcBorders>
              <w:top w:val="single" w:sz="4" w:space="0" w:color="auto"/>
              <w:left w:val="single" w:sz="4" w:space="0" w:color="auto"/>
              <w:bottom w:val="single" w:sz="4" w:space="0" w:color="auto"/>
              <w:right w:val="single" w:sz="4" w:space="0" w:color="auto"/>
            </w:tcBorders>
            <w:vAlign w:val="center"/>
          </w:tcPr>
          <w:p w:rsidR="00D62D91" w:rsidRPr="00400A6F" w:rsidRDefault="00D62D91" w:rsidP="008A6B21">
            <w:pPr>
              <w:jc w:val="center"/>
            </w:pPr>
            <w:r>
              <w:t>Гарантийный срок на результаты Работ</w:t>
            </w:r>
            <w:r>
              <w:rPr>
                <w:sz w:val="28"/>
                <w:szCs w:val="28"/>
              </w:rPr>
              <w:t xml:space="preserve"> (</w:t>
            </w:r>
            <w:r>
              <w:t>мес.)</w:t>
            </w:r>
          </w:p>
        </w:tc>
        <w:tc>
          <w:tcPr>
            <w:tcW w:w="712" w:type="pct"/>
            <w:tcBorders>
              <w:top w:val="single" w:sz="4" w:space="0" w:color="auto"/>
              <w:left w:val="single" w:sz="4" w:space="0" w:color="auto"/>
              <w:bottom w:val="single" w:sz="4" w:space="0" w:color="auto"/>
              <w:right w:val="single" w:sz="4" w:space="0" w:color="auto"/>
            </w:tcBorders>
            <w:vAlign w:val="center"/>
          </w:tcPr>
          <w:p w:rsidR="00D62D91" w:rsidRDefault="00D62D91" w:rsidP="008A6B21">
            <w:pPr>
              <w:jc w:val="center"/>
            </w:pPr>
            <w:r>
              <w:t xml:space="preserve">Срок выполнения Работ </w:t>
            </w:r>
          </w:p>
          <w:p w:rsidR="00D62D91" w:rsidRPr="00400A6F" w:rsidRDefault="00D62D91" w:rsidP="008A6B21">
            <w:pPr>
              <w:jc w:val="center"/>
            </w:pPr>
          </w:p>
        </w:tc>
      </w:tr>
      <w:tr w:rsidR="00D62D91" w:rsidRPr="00400A6F" w:rsidTr="008A6B21">
        <w:trPr>
          <w:trHeight w:val="255"/>
        </w:trPr>
        <w:tc>
          <w:tcPr>
            <w:tcW w:w="266" w:type="pct"/>
            <w:tcBorders>
              <w:top w:val="nil"/>
              <w:left w:val="single" w:sz="4" w:space="0" w:color="auto"/>
              <w:bottom w:val="single" w:sz="4" w:space="0" w:color="auto"/>
              <w:right w:val="single" w:sz="4" w:space="0" w:color="auto"/>
            </w:tcBorders>
            <w:noWrap/>
            <w:vAlign w:val="bottom"/>
          </w:tcPr>
          <w:p w:rsidR="00D62D91" w:rsidRPr="00400A6F" w:rsidRDefault="00D62D91" w:rsidP="008A6B21">
            <w:pPr>
              <w:jc w:val="center"/>
            </w:pPr>
            <w:r>
              <w:t>1</w:t>
            </w:r>
          </w:p>
        </w:tc>
        <w:tc>
          <w:tcPr>
            <w:tcW w:w="1027" w:type="pct"/>
            <w:tcBorders>
              <w:top w:val="nil"/>
              <w:left w:val="nil"/>
              <w:bottom w:val="single" w:sz="4" w:space="0" w:color="auto"/>
              <w:right w:val="single" w:sz="4" w:space="0" w:color="auto"/>
            </w:tcBorders>
            <w:noWrap/>
            <w:vAlign w:val="bottom"/>
          </w:tcPr>
          <w:p w:rsidR="00D62D91" w:rsidRPr="00400A6F" w:rsidRDefault="00D62D91" w:rsidP="008A6B21">
            <w:pPr>
              <w:jc w:val="center"/>
            </w:pPr>
            <w:r>
              <w:t>2</w:t>
            </w:r>
          </w:p>
        </w:tc>
        <w:tc>
          <w:tcPr>
            <w:tcW w:w="727" w:type="pct"/>
            <w:tcBorders>
              <w:top w:val="single" w:sz="4" w:space="0" w:color="auto"/>
              <w:left w:val="nil"/>
              <w:bottom w:val="single" w:sz="4" w:space="0" w:color="auto"/>
              <w:right w:val="single" w:sz="4" w:space="0" w:color="auto"/>
            </w:tcBorders>
          </w:tcPr>
          <w:p w:rsidR="00D62D91" w:rsidRPr="00400A6F" w:rsidRDefault="00D62D91" w:rsidP="008A6B21">
            <w:pPr>
              <w:jc w:val="center"/>
            </w:pPr>
            <w:r>
              <w:t>3</w:t>
            </w:r>
          </w:p>
        </w:tc>
        <w:tc>
          <w:tcPr>
            <w:tcW w:w="1526" w:type="pct"/>
            <w:tcBorders>
              <w:top w:val="single" w:sz="4" w:space="0" w:color="auto"/>
              <w:left w:val="single" w:sz="4" w:space="0" w:color="auto"/>
              <w:bottom w:val="single" w:sz="4" w:space="0" w:color="auto"/>
              <w:right w:val="single" w:sz="4" w:space="0" w:color="auto"/>
            </w:tcBorders>
          </w:tcPr>
          <w:p w:rsidR="00D62D91" w:rsidRPr="00400A6F" w:rsidRDefault="00D62D91" w:rsidP="008A6B21">
            <w:pPr>
              <w:jc w:val="center"/>
            </w:pPr>
            <w:r>
              <w:t>4</w:t>
            </w:r>
          </w:p>
        </w:tc>
        <w:tc>
          <w:tcPr>
            <w:tcW w:w="742" w:type="pct"/>
            <w:tcBorders>
              <w:top w:val="single" w:sz="4" w:space="0" w:color="auto"/>
              <w:left w:val="single" w:sz="4" w:space="0" w:color="auto"/>
              <w:bottom w:val="single" w:sz="4" w:space="0" w:color="auto"/>
              <w:right w:val="single" w:sz="4" w:space="0" w:color="auto"/>
            </w:tcBorders>
            <w:noWrap/>
            <w:vAlign w:val="bottom"/>
          </w:tcPr>
          <w:p w:rsidR="00D62D91" w:rsidRPr="00400A6F" w:rsidRDefault="00D62D91" w:rsidP="008A6B21">
            <w:pPr>
              <w:jc w:val="center"/>
            </w:pPr>
            <w:r>
              <w:t>5</w:t>
            </w:r>
          </w:p>
        </w:tc>
        <w:tc>
          <w:tcPr>
            <w:tcW w:w="712" w:type="pct"/>
            <w:tcBorders>
              <w:top w:val="single" w:sz="4" w:space="0" w:color="auto"/>
              <w:left w:val="nil"/>
              <w:bottom w:val="single" w:sz="4" w:space="0" w:color="auto"/>
              <w:right w:val="single" w:sz="4" w:space="0" w:color="auto"/>
            </w:tcBorders>
          </w:tcPr>
          <w:p w:rsidR="00D62D91" w:rsidRPr="00400A6F" w:rsidRDefault="00D62D91" w:rsidP="008A6B21">
            <w:pPr>
              <w:jc w:val="center"/>
            </w:pPr>
            <w:r>
              <w:t>6</w:t>
            </w:r>
          </w:p>
        </w:tc>
      </w:tr>
      <w:tr w:rsidR="00D62D91" w:rsidRPr="00400A6F" w:rsidTr="008A6B21">
        <w:trPr>
          <w:trHeight w:val="315"/>
        </w:trPr>
        <w:tc>
          <w:tcPr>
            <w:tcW w:w="266" w:type="pct"/>
            <w:tcBorders>
              <w:top w:val="nil"/>
              <w:left w:val="single" w:sz="4" w:space="0" w:color="auto"/>
              <w:bottom w:val="single" w:sz="4" w:space="0" w:color="auto"/>
              <w:right w:val="single" w:sz="4" w:space="0" w:color="auto"/>
            </w:tcBorders>
            <w:noWrap/>
            <w:vAlign w:val="bottom"/>
          </w:tcPr>
          <w:p w:rsidR="00D62D91" w:rsidRPr="00400A6F" w:rsidRDefault="00D62D91" w:rsidP="008A6B21">
            <w:pPr>
              <w:jc w:val="center"/>
            </w:pPr>
          </w:p>
        </w:tc>
        <w:tc>
          <w:tcPr>
            <w:tcW w:w="1027" w:type="pct"/>
            <w:tcBorders>
              <w:top w:val="nil"/>
              <w:left w:val="nil"/>
              <w:bottom w:val="single" w:sz="4" w:space="0" w:color="auto"/>
              <w:right w:val="single" w:sz="4" w:space="0" w:color="auto"/>
            </w:tcBorders>
            <w:noWrap/>
            <w:vAlign w:val="bottom"/>
          </w:tcPr>
          <w:p w:rsidR="00D62D91" w:rsidRPr="00400A6F" w:rsidRDefault="00D62D91" w:rsidP="00130EA2">
            <w:pPr>
              <w:jc w:val="center"/>
            </w:pPr>
            <w:r>
              <w:rPr>
                <w:szCs w:val="28"/>
              </w:rPr>
              <w:t>Капитальный ремонт внутренних помещений офисного здания</w:t>
            </w:r>
          </w:p>
        </w:tc>
        <w:tc>
          <w:tcPr>
            <w:tcW w:w="727" w:type="pct"/>
            <w:tcBorders>
              <w:top w:val="single" w:sz="4" w:space="0" w:color="auto"/>
              <w:left w:val="nil"/>
              <w:bottom w:val="single" w:sz="4" w:space="0" w:color="auto"/>
              <w:right w:val="single" w:sz="4" w:space="0" w:color="auto"/>
            </w:tcBorders>
          </w:tcPr>
          <w:p w:rsidR="00D62D91" w:rsidRPr="00400A6F" w:rsidRDefault="00D62D91" w:rsidP="008A6B21">
            <w:pPr>
              <w:jc w:val="center"/>
            </w:pPr>
          </w:p>
        </w:tc>
        <w:tc>
          <w:tcPr>
            <w:tcW w:w="1526" w:type="pct"/>
            <w:tcBorders>
              <w:top w:val="single" w:sz="4" w:space="0" w:color="auto"/>
              <w:left w:val="single" w:sz="4" w:space="0" w:color="auto"/>
              <w:bottom w:val="single" w:sz="4" w:space="0" w:color="auto"/>
              <w:right w:val="single" w:sz="4" w:space="0" w:color="auto"/>
            </w:tcBorders>
          </w:tcPr>
          <w:p w:rsidR="00D62D91" w:rsidRPr="00400A6F" w:rsidRDefault="00D62D91" w:rsidP="008A6B21">
            <w:pPr>
              <w:jc w:val="center"/>
            </w:pPr>
          </w:p>
        </w:tc>
        <w:tc>
          <w:tcPr>
            <w:tcW w:w="742" w:type="pct"/>
            <w:tcBorders>
              <w:top w:val="single" w:sz="4" w:space="0" w:color="auto"/>
              <w:left w:val="single" w:sz="4" w:space="0" w:color="auto"/>
              <w:bottom w:val="single" w:sz="4" w:space="0" w:color="auto"/>
              <w:right w:val="single" w:sz="4" w:space="0" w:color="auto"/>
            </w:tcBorders>
            <w:noWrap/>
            <w:vAlign w:val="bottom"/>
          </w:tcPr>
          <w:p w:rsidR="00D62D91" w:rsidRPr="00400A6F" w:rsidRDefault="00D62D91" w:rsidP="008A6B21">
            <w:pPr>
              <w:jc w:val="center"/>
            </w:pPr>
          </w:p>
        </w:tc>
        <w:tc>
          <w:tcPr>
            <w:tcW w:w="712" w:type="pct"/>
            <w:tcBorders>
              <w:top w:val="single" w:sz="4" w:space="0" w:color="auto"/>
              <w:left w:val="nil"/>
              <w:bottom w:val="single" w:sz="4" w:space="0" w:color="auto"/>
              <w:right w:val="single" w:sz="4" w:space="0" w:color="auto"/>
            </w:tcBorders>
          </w:tcPr>
          <w:p w:rsidR="00D62D91" w:rsidRPr="00400A6F" w:rsidRDefault="00D62D91" w:rsidP="008A6B21">
            <w:pPr>
              <w:jc w:val="center"/>
            </w:pPr>
          </w:p>
        </w:tc>
      </w:tr>
      <w:tr w:rsidR="00D62D91" w:rsidRPr="00400A6F" w:rsidTr="008A6B21">
        <w:trPr>
          <w:trHeight w:val="335"/>
        </w:trPr>
        <w:tc>
          <w:tcPr>
            <w:tcW w:w="1293" w:type="pct"/>
            <w:gridSpan w:val="2"/>
            <w:tcBorders>
              <w:top w:val="nil"/>
              <w:left w:val="single" w:sz="4" w:space="0" w:color="auto"/>
              <w:bottom w:val="single" w:sz="4" w:space="0" w:color="auto"/>
              <w:right w:val="single" w:sz="4" w:space="0" w:color="auto"/>
            </w:tcBorders>
            <w:noWrap/>
            <w:vAlign w:val="bottom"/>
          </w:tcPr>
          <w:p w:rsidR="00D62D91" w:rsidRPr="00400A6F" w:rsidRDefault="00D62D91" w:rsidP="008A6B21">
            <w:pPr>
              <w:jc w:val="right"/>
            </w:pPr>
            <w:r>
              <w:t>Итого:</w:t>
            </w:r>
          </w:p>
        </w:tc>
        <w:tc>
          <w:tcPr>
            <w:tcW w:w="727" w:type="pct"/>
            <w:tcBorders>
              <w:top w:val="single" w:sz="4" w:space="0" w:color="auto"/>
              <w:left w:val="nil"/>
              <w:bottom w:val="single" w:sz="4" w:space="0" w:color="auto"/>
              <w:right w:val="single" w:sz="4" w:space="0" w:color="auto"/>
            </w:tcBorders>
          </w:tcPr>
          <w:p w:rsidR="00D62D91" w:rsidRPr="00400A6F" w:rsidRDefault="00D62D91" w:rsidP="008A6B21">
            <w:pPr>
              <w:jc w:val="center"/>
            </w:pPr>
          </w:p>
        </w:tc>
        <w:tc>
          <w:tcPr>
            <w:tcW w:w="1526" w:type="pct"/>
            <w:tcBorders>
              <w:top w:val="single" w:sz="4" w:space="0" w:color="auto"/>
              <w:left w:val="single" w:sz="4" w:space="0" w:color="auto"/>
              <w:bottom w:val="single" w:sz="4" w:space="0" w:color="auto"/>
              <w:right w:val="single" w:sz="4" w:space="0" w:color="auto"/>
            </w:tcBorders>
          </w:tcPr>
          <w:p w:rsidR="00D62D91" w:rsidRPr="00400A6F" w:rsidRDefault="00D62D91" w:rsidP="008A6B21">
            <w:pPr>
              <w:jc w:val="center"/>
            </w:pPr>
          </w:p>
        </w:tc>
        <w:tc>
          <w:tcPr>
            <w:tcW w:w="742" w:type="pct"/>
            <w:tcBorders>
              <w:top w:val="single" w:sz="4" w:space="0" w:color="auto"/>
              <w:left w:val="single" w:sz="4" w:space="0" w:color="auto"/>
              <w:bottom w:val="single" w:sz="4" w:space="0" w:color="auto"/>
              <w:right w:val="single" w:sz="4" w:space="0" w:color="auto"/>
            </w:tcBorders>
            <w:noWrap/>
            <w:vAlign w:val="center"/>
          </w:tcPr>
          <w:p w:rsidR="00D62D91" w:rsidRPr="00400A6F" w:rsidRDefault="00D62D91" w:rsidP="008A6B21">
            <w:pPr>
              <w:jc w:val="center"/>
            </w:pPr>
          </w:p>
        </w:tc>
        <w:tc>
          <w:tcPr>
            <w:tcW w:w="712" w:type="pct"/>
            <w:tcBorders>
              <w:top w:val="single" w:sz="4" w:space="0" w:color="auto"/>
              <w:left w:val="nil"/>
              <w:bottom w:val="single" w:sz="4" w:space="0" w:color="auto"/>
              <w:right w:val="single" w:sz="4" w:space="0" w:color="auto"/>
            </w:tcBorders>
          </w:tcPr>
          <w:p w:rsidR="00D62D91" w:rsidRPr="00400A6F" w:rsidRDefault="00D62D91" w:rsidP="008A6B21">
            <w:pPr>
              <w:jc w:val="center"/>
            </w:pPr>
            <w:r>
              <w:t>-</w:t>
            </w:r>
          </w:p>
        </w:tc>
      </w:tr>
    </w:tbl>
    <w:p w:rsidR="00D62D91" w:rsidRPr="00400A6F" w:rsidRDefault="00D62D91" w:rsidP="00D62D91">
      <w:pPr>
        <w:ind w:firstLine="567"/>
        <w:jc w:val="both"/>
        <w:rPr>
          <w:color w:val="BFBFBF"/>
          <w:sz w:val="28"/>
          <w:szCs w:val="28"/>
        </w:rPr>
      </w:pPr>
    </w:p>
    <w:p w:rsidR="00D62D91" w:rsidRPr="00400A6F" w:rsidRDefault="00D62D91" w:rsidP="00D62D91">
      <w:pPr>
        <w:pStyle w:val="afd"/>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w:t>
      </w:r>
      <w:r>
        <w:rPr>
          <w:i/>
          <w:szCs w:val="28"/>
        </w:rPr>
        <w:t>(указывается в соответствии с пунктом 5 Информационной карты)</w:t>
      </w:r>
      <w:r>
        <w:rPr>
          <w:szCs w:val="28"/>
        </w:rPr>
        <w:t xml:space="preserve">, связанные с _____________ </w:t>
      </w:r>
      <w:r>
        <w:rPr>
          <w:i/>
          <w:sz w:val="24"/>
          <w:szCs w:val="24"/>
        </w:rPr>
        <w:t>(поставке товаров, выполнении работ, оказании услуг).</w:t>
      </w:r>
    </w:p>
    <w:p w:rsidR="00D62D91" w:rsidRPr="00400A6F" w:rsidRDefault="00D62D91" w:rsidP="00D62D91">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D62D91" w:rsidRPr="00400A6F" w:rsidRDefault="00D62D91" w:rsidP="00D62D91">
      <w:pPr>
        <w:pStyle w:val="afd"/>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D62D91" w:rsidRPr="00400A6F" w:rsidRDefault="00D62D91" w:rsidP="00D62D91">
      <w:pPr>
        <w:pStyle w:val="afd"/>
        <w:jc w:val="center"/>
        <w:rPr>
          <w:i/>
          <w:sz w:val="24"/>
          <w:szCs w:val="24"/>
        </w:rPr>
      </w:pPr>
      <w:r>
        <w:rPr>
          <w:i/>
          <w:sz w:val="24"/>
          <w:szCs w:val="24"/>
        </w:rPr>
        <w:t>(заполняется претендентом при необходимости).</w:t>
      </w:r>
    </w:p>
    <w:p w:rsidR="00D62D91" w:rsidRPr="00400A6F" w:rsidRDefault="00D62D91" w:rsidP="00D62D91">
      <w:pPr>
        <w:pStyle w:val="afd"/>
        <w:jc w:val="both"/>
        <w:rPr>
          <w:szCs w:val="28"/>
        </w:rPr>
      </w:pPr>
      <w:r>
        <w:rPr>
          <w:szCs w:val="28"/>
        </w:rPr>
        <w:lastRenderedPageBreak/>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 xml:space="preserve">22 Информационной карты, но не менее </w:t>
      </w:r>
      <w:r w:rsidR="0017164E">
        <w:rPr>
          <w:i/>
          <w:sz w:val="24"/>
          <w:szCs w:val="24"/>
        </w:rPr>
        <w:t>9</w:t>
      </w:r>
      <w:r>
        <w:rPr>
          <w:i/>
          <w:sz w:val="24"/>
          <w:szCs w:val="24"/>
        </w:rPr>
        <w:t>0 (</w:t>
      </w:r>
      <w:r w:rsidR="0017164E">
        <w:rPr>
          <w:i/>
          <w:sz w:val="24"/>
          <w:szCs w:val="24"/>
        </w:rPr>
        <w:t>девяносто</w:t>
      </w:r>
      <w:r>
        <w:rPr>
          <w:i/>
          <w:sz w:val="24"/>
          <w:szCs w:val="24"/>
        </w:rPr>
        <w:t>)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D62D91" w:rsidRPr="00400A6F" w:rsidRDefault="00D62D91" w:rsidP="00D62D91">
      <w:pPr>
        <w:pStyle w:val="afd"/>
        <w:jc w:val="both"/>
        <w:rPr>
          <w:szCs w:val="28"/>
        </w:rPr>
      </w:pPr>
      <w:r>
        <w:rPr>
          <w:szCs w:val="28"/>
        </w:rPr>
        <w:t>4. Если наши предложения, изложенные</w:t>
      </w:r>
      <w:bookmarkStart w:id="12" w:name="_GoBack"/>
      <w:bookmarkEnd w:id="12"/>
      <w:r>
        <w:rPr>
          <w:szCs w:val="28"/>
        </w:rPr>
        <w:t xml:space="preserve">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D62D91" w:rsidRPr="00400A6F" w:rsidRDefault="00D62D91" w:rsidP="00D62D91">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D62D91" w:rsidRPr="00400A6F" w:rsidRDefault="00D62D91" w:rsidP="00D62D91">
      <w:pPr>
        <w:pStyle w:val="afd"/>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договор будет заключен с другим участником.</w:t>
      </w:r>
    </w:p>
    <w:p w:rsidR="00D62D91" w:rsidRPr="00400A6F" w:rsidRDefault="00D62D91" w:rsidP="00D62D91">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62D91" w:rsidRPr="00400A6F" w:rsidRDefault="00D62D91" w:rsidP="00D62D91">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D62D91" w:rsidRPr="00400A6F" w:rsidRDefault="00D62D91" w:rsidP="00D62D91">
      <w:pPr>
        <w:pStyle w:val="afd"/>
        <w:jc w:val="both"/>
        <w:rPr>
          <w:szCs w:val="28"/>
        </w:rPr>
      </w:pPr>
      <w:r>
        <w:rPr>
          <w:szCs w:val="28"/>
        </w:rPr>
        <w:t>1) приложение № 1 – Расчет стоимости _________ (работ, услуг, товаров и т.д.)  на ___ листах.</w:t>
      </w:r>
    </w:p>
    <w:p w:rsidR="00D62D91" w:rsidRPr="00400A6F" w:rsidRDefault="00D62D91" w:rsidP="00D62D91">
      <w:pPr>
        <w:pStyle w:val="afa"/>
        <w:ind w:firstLine="0"/>
        <w:jc w:val="left"/>
        <w:rPr>
          <w:rFonts w:eastAsia="Times New Roman"/>
          <w:sz w:val="28"/>
          <w:szCs w:val="28"/>
        </w:rPr>
      </w:pPr>
    </w:p>
    <w:p w:rsidR="00D62D91" w:rsidRPr="00400A6F" w:rsidRDefault="00D62D91" w:rsidP="00D62D91">
      <w:pPr>
        <w:pStyle w:val="afa"/>
        <w:ind w:firstLine="0"/>
        <w:jc w:val="left"/>
        <w:rPr>
          <w:rFonts w:eastAsia="Times New Roman"/>
          <w:sz w:val="28"/>
          <w:szCs w:val="28"/>
        </w:rPr>
      </w:pPr>
    </w:p>
    <w:p w:rsidR="00D62D91" w:rsidRPr="00400A6F" w:rsidRDefault="00D62D91" w:rsidP="00D62D9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62D91" w:rsidRPr="00400A6F" w:rsidRDefault="00D62D91" w:rsidP="00D62D91">
      <w:pPr>
        <w:tabs>
          <w:tab w:val="left" w:pos="8640"/>
        </w:tabs>
        <w:jc w:val="center"/>
        <w:rPr>
          <w:i/>
        </w:rPr>
      </w:pPr>
      <w:r>
        <w:rPr>
          <w:i/>
        </w:rPr>
        <w:t>(наименование претендента)</w:t>
      </w:r>
    </w:p>
    <w:p w:rsidR="00D62D91" w:rsidRPr="00400A6F" w:rsidRDefault="00D62D91" w:rsidP="00D62D91">
      <w:pPr>
        <w:rPr>
          <w:sz w:val="28"/>
          <w:szCs w:val="28"/>
          <w:lang w:eastAsia="ru-RU"/>
        </w:rPr>
      </w:pPr>
      <w:r>
        <w:rPr>
          <w:sz w:val="28"/>
          <w:szCs w:val="28"/>
          <w:lang w:eastAsia="ru-RU"/>
        </w:rPr>
        <w:t>____________________________________________________________________</w:t>
      </w:r>
    </w:p>
    <w:p w:rsidR="00D62D91" w:rsidRPr="00400A6F" w:rsidRDefault="00D62D91" w:rsidP="00D62D91">
      <w:pPr>
        <w:rPr>
          <w:i/>
        </w:rPr>
      </w:pPr>
      <w:r>
        <w:rPr>
          <w:i/>
        </w:rPr>
        <w:t xml:space="preserve">       М.П.</w:t>
      </w:r>
      <w:r>
        <w:rPr>
          <w:i/>
        </w:rPr>
        <w:tab/>
      </w:r>
      <w:r>
        <w:rPr>
          <w:i/>
        </w:rPr>
        <w:tab/>
      </w:r>
      <w:r>
        <w:rPr>
          <w:i/>
        </w:rPr>
        <w:tab/>
        <w:t>(должность, подпись, ФИО)</w:t>
      </w:r>
    </w:p>
    <w:p w:rsidR="00D62D91" w:rsidRPr="00400A6F" w:rsidRDefault="00D62D91" w:rsidP="00D62D91">
      <w:pPr>
        <w:rPr>
          <w:sz w:val="28"/>
          <w:szCs w:val="28"/>
          <w:lang w:eastAsia="ru-RU"/>
        </w:rPr>
      </w:pPr>
      <w:r>
        <w:rPr>
          <w:sz w:val="28"/>
          <w:szCs w:val="28"/>
          <w:lang w:eastAsia="ru-RU"/>
        </w:rPr>
        <w:t>"____" _________ 201__ г.</w:t>
      </w:r>
    </w:p>
    <w:p w:rsidR="00D62D91" w:rsidRPr="00400A6F" w:rsidRDefault="00D62D91" w:rsidP="00D62D91">
      <w:pPr>
        <w:suppressAutoHyphens w:val="0"/>
        <w:rPr>
          <w:rFonts w:cs="Arial"/>
          <w:b/>
          <w:bCs/>
          <w:i/>
          <w:iCs/>
          <w:sz w:val="28"/>
          <w:szCs w:val="28"/>
        </w:rPr>
      </w:pPr>
    </w:p>
    <w:p w:rsidR="00D62D91" w:rsidRDefault="00D62D91" w:rsidP="00D62D91">
      <w:pPr>
        <w:pStyle w:val="1"/>
        <w:numPr>
          <w:ilvl w:val="0"/>
          <w:numId w:val="6"/>
        </w:numPr>
        <w:jc w:val="right"/>
        <w:rPr>
          <w:b w:val="0"/>
          <w:sz w:val="28"/>
        </w:rPr>
      </w:pPr>
    </w:p>
    <w:p w:rsidR="00D62D91" w:rsidRDefault="00D62D91" w:rsidP="00D62D91">
      <w:pPr>
        <w:suppressAutoHyphens w:val="0"/>
        <w:rPr>
          <w:rFonts w:eastAsia="MS Mincho" w:cs="Arial"/>
          <w:bCs/>
          <w:kern w:val="1"/>
          <w:sz w:val="28"/>
          <w:szCs w:val="32"/>
        </w:rPr>
      </w:pPr>
    </w:p>
    <w:p w:rsidR="00D62D91" w:rsidRDefault="00D62D91" w:rsidP="00D62D91">
      <w:pPr>
        <w:pStyle w:val="19"/>
        <w:ind w:firstLine="0"/>
        <w:jc w:val="right"/>
        <w:outlineLvl w:val="0"/>
        <w:rPr>
          <w:rFonts w:eastAsia="MS Mincho"/>
          <w:szCs w:val="28"/>
        </w:rPr>
      </w:pPr>
    </w:p>
    <w:p w:rsidR="00D62D91" w:rsidRDefault="00D62D91" w:rsidP="00D62D91">
      <w:pPr>
        <w:pStyle w:val="19"/>
        <w:ind w:firstLine="0"/>
        <w:jc w:val="right"/>
        <w:outlineLvl w:val="0"/>
        <w:rPr>
          <w:rFonts w:eastAsia="MS Mincho"/>
          <w:szCs w:val="28"/>
        </w:rPr>
      </w:pPr>
    </w:p>
    <w:p w:rsidR="00D62D91" w:rsidRDefault="00D62D91" w:rsidP="00D62D91">
      <w:pPr>
        <w:pStyle w:val="19"/>
        <w:ind w:firstLine="0"/>
        <w:jc w:val="right"/>
        <w:outlineLvl w:val="0"/>
        <w:rPr>
          <w:rFonts w:eastAsia="MS Mincho"/>
          <w:szCs w:val="28"/>
        </w:rPr>
      </w:pPr>
    </w:p>
    <w:p w:rsidR="00D62D91" w:rsidRDefault="00D62D91" w:rsidP="00D62D91">
      <w:pPr>
        <w:pStyle w:val="19"/>
        <w:ind w:firstLine="0"/>
        <w:jc w:val="right"/>
        <w:outlineLvl w:val="0"/>
        <w:rPr>
          <w:rFonts w:eastAsia="MS Mincho"/>
          <w:szCs w:val="28"/>
        </w:rPr>
      </w:pPr>
    </w:p>
    <w:p w:rsidR="00D62D91" w:rsidRDefault="00D62D91" w:rsidP="00D62D91">
      <w:pPr>
        <w:pStyle w:val="19"/>
        <w:ind w:firstLine="0"/>
        <w:jc w:val="right"/>
        <w:outlineLvl w:val="0"/>
        <w:rPr>
          <w:rFonts w:eastAsia="MS Mincho"/>
          <w:szCs w:val="28"/>
        </w:rPr>
      </w:pPr>
    </w:p>
    <w:p w:rsidR="00D62D91" w:rsidRDefault="00D62D91" w:rsidP="00D62D91">
      <w:pPr>
        <w:pStyle w:val="19"/>
        <w:ind w:firstLine="0"/>
        <w:jc w:val="right"/>
        <w:outlineLvl w:val="0"/>
        <w:rPr>
          <w:rFonts w:eastAsia="MS Mincho"/>
          <w:szCs w:val="28"/>
        </w:rPr>
      </w:pPr>
    </w:p>
    <w:p w:rsidR="00D62D91" w:rsidRDefault="00D62D91" w:rsidP="00D62D91">
      <w:pPr>
        <w:pStyle w:val="19"/>
        <w:ind w:firstLine="0"/>
        <w:jc w:val="right"/>
        <w:outlineLvl w:val="0"/>
        <w:rPr>
          <w:rFonts w:eastAsia="MS Mincho"/>
          <w:szCs w:val="28"/>
        </w:rPr>
      </w:pPr>
    </w:p>
    <w:p w:rsidR="00D62D91" w:rsidRDefault="00D62D91" w:rsidP="00D62D91">
      <w:pPr>
        <w:pStyle w:val="19"/>
        <w:ind w:firstLine="0"/>
        <w:jc w:val="right"/>
        <w:outlineLvl w:val="0"/>
        <w:rPr>
          <w:rFonts w:eastAsia="MS Mincho"/>
          <w:szCs w:val="28"/>
        </w:rPr>
      </w:pPr>
    </w:p>
    <w:p w:rsidR="00D62D91" w:rsidRDefault="00D62D91" w:rsidP="00D62D91">
      <w:pPr>
        <w:pStyle w:val="19"/>
        <w:ind w:firstLine="0"/>
        <w:jc w:val="right"/>
        <w:outlineLvl w:val="0"/>
        <w:rPr>
          <w:rFonts w:eastAsia="MS Mincho"/>
          <w:szCs w:val="28"/>
        </w:rPr>
      </w:pPr>
      <w:r>
        <w:rPr>
          <w:rFonts w:eastAsia="MS Mincho"/>
          <w:szCs w:val="28"/>
        </w:rPr>
        <w:t>Приложение № 4</w:t>
      </w:r>
    </w:p>
    <w:p w:rsidR="00D62D91" w:rsidRDefault="00D62D91" w:rsidP="00D62D91">
      <w:pPr>
        <w:pStyle w:val="afa"/>
        <w:ind w:firstLine="0"/>
        <w:jc w:val="right"/>
        <w:rPr>
          <w:sz w:val="28"/>
        </w:rPr>
      </w:pPr>
      <w:r>
        <w:rPr>
          <w:sz w:val="28"/>
        </w:rPr>
        <w:t>к документации о закупке</w:t>
      </w:r>
    </w:p>
    <w:p w:rsidR="00D62D91" w:rsidRPr="008522E8" w:rsidRDefault="00D62D91" w:rsidP="00D62D91">
      <w:pPr>
        <w:pStyle w:val="afa"/>
        <w:ind w:firstLine="0"/>
        <w:jc w:val="right"/>
        <w:rPr>
          <w:rFonts w:eastAsia="Times New Roman"/>
          <w:sz w:val="32"/>
          <w:szCs w:val="28"/>
        </w:rPr>
      </w:pPr>
    </w:p>
    <w:p w:rsidR="00D62D91" w:rsidRPr="00400A6F" w:rsidRDefault="00D62D91" w:rsidP="00D62D91">
      <w:pPr>
        <w:pStyle w:val="afa"/>
        <w:ind w:firstLine="0"/>
        <w:jc w:val="left"/>
        <w:rPr>
          <w:sz w:val="28"/>
          <w:szCs w:val="28"/>
        </w:rPr>
      </w:pPr>
    </w:p>
    <w:p w:rsidR="00D62D91" w:rsidRPr="00400A6F" w:rsidRDefault="00D62D91" w:rsidP="00D62D91">
      <w:pPr>
        <w:jc w:val="center"/>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D62D91" w:rsidRPr="00400A6F" w:rsidRDefault="00D62D91" w:rsidP="00D62D91">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D62D91" w:rsidRPr="00400A6F" w:rsidTr="008A6B2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62D91" w:rsidRPr="00400A6F" w:rsidRDefault="00D62D91" w:rsidP="008A6B2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62D91" w:rsidRPr="00400A6F" w:rsidRDefault="00D62D91" w:rsidP="008A6B21">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D62D91" w:rsidRPr="00400A6F" w:rsidRDefault="00D62D91" w:rsidP="008A6B21">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D62D91" w:rsidRPr="00400A6F" w:rsidRDefault="00D62D91" w:rsidP="008A6B2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62D91" w:rsidRPr="00400A6F" w:rsidRDefault="00D62D91" w:rsidP="008A6B21">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62D91" w:rsidRPr="00400A6F" w:rsidRDefault="00D62D91" w:rsidP="008A6B21">
            <w:pPr>
              <w:jc w:val="center"/>
            </w:pPr>
            <w:r>
              <w:t xml:space="preserve"> Сумма стоимости оказанных услуг по договору, без учета НДС, руб.</w:t>
            </w:r>
          </w:p>
        </w:tc>
      </w:tr>
      <w:tr w:rsidR="00D62D91" w:rsidRPr="00400A6F" w:rsidTr="008A6B21">
        <w:trPr>
          <w:trHeight w:val="274"/>
        </w:trPr>
        <w:tc>
          <w:tcPr>
            <w:tcW w:w="0" w:type="auto"/>
            <w:tcBorders>
              <w:top w:val="single" w:sz="4" w:space="0" w:color="auto"/>
              <w:left w:val="single" w:sz="4" w:space="0" w:color="auto"/>
              <w:bottom w:val="single" w:sz="4" w:space="0" w:color="auto"/>
              <w:right w:val="single" w:sz="4" w:space="0" w:color="auto"/>
            </w:tcBorders>
          </w:tcPr>
          <w:p w:rsidR="00D62D91" w:rsidRPr="00400A6F" w:rsidRDefault="00D62D91" w:rsidP="008A6B21">
            <w:r>
              <w:t>1.</w:t>
            </w:r>
          </w:p>
        </w:tc>
        <w:tc>
          <w:tcPr>
            <w:tcW w:w="0" w:type="auto"/>
            <w:tcBorders>
              <w:top w:val="single" w:sz="4" w:space="0" w:color="auto"/>
              <w:left w:val="single" w:sz="4" w:space="0" w:color="auto"/>
              <w:bottom w:val="single" w:sz="4" w:space="0" w:color="auto"/>
              <w:right w:val="single" w:sz="4" w:space="0" w:color="auto"/>
            </w:tcBorders>
            <w:vAlign w:val="center"/>
          </w:tcPr>
          <w:p w:rsidR="00D62D91" w:rsidRPr="00400A6F" w:rsidRDefault="00D62D91" w:rsidP="008A6B21">
            <w:pPr>
              <w:jc w:val="center"/>
            </w:pPr>
          </w:p>
        </w:tc>
        <w:tc>
          <w:tcPr>
            <w:tcW w:w="2665" w:type="dxa"/>
            <w:tcBorders>
              <w:top w:val="single" w:sz="4" w:space="0" w:color="auto"/>
              <w:left w:val="single" w:sz="4" w:space="0" w:color="auto"/>
              <w:bottom w:val="single" w:sz="4" w:space="0" w:color="auto"/>
              <w:right w:val="single" w:sz="4" w:space="0" w:color="auto"/>
            </w:tcBorders>
          </w:tcPr>
          <w:p w:rsidR="00D62D91" w:rsidRPr="00400A6F" w:rsidRDefault="00D62D91" w:rsidP="008A6B21"/>
        </w:tc>
        <w:tc>
          <w:tcPr>
            <w:tcW w:w="1735" w:type="dxa"/>
            <w:tcBorders>
              <w:top w:val="single" w:sz="4" w:space="0" w:color="auto"/>
              <w:left w:val="single" w:sz="4" w:space="0" w:color="auto"/>
              <w:bottom w:val="single" w:sz="4" w:space="0" w:color="auto"/>
              <w:right w:val="single" w:sz="4" w:space="0" w:color="auto"/>
            </w:tcBorders>
          </w:tcPr>
          <w:p w:rsidR="00D62D91" w:rsidRPr="00400A6F" w:rsidRDefault="00D62D91" w:rsidP="008A6B21"/>
        </w:tc>
        <w:tc>
          <w:tcPr>
            <w:tcW w:w="0" w:type="auto"/>
            <w:tcBorders>
              <w:top w:val="single" w:sz="4" w:space="0" w:color="auto"/>
              <w:left w:val="single" w:sz="4" w:space="0" w:color="auto"/>
              <w:bottom w:val="single" w:sz="4" w:space="0" w:color="auto"/>
              <w:right w:val="single" w:sz="4" w:space="0" w:color="auto"/>
            </w:tcBorders>
          </w:tcPr>
          <w:p w:rsidR="00D62D91" w:rsidRPr="00400A6F" w:rsidRDefault="00D62D91" w:rsidP="008A6B21"/>
        </w:tc>
        <w:tc>
          <w:tcPr>
            <w:tcW w:w="0" w:type="auto"/>
            <w:tcBorders>
              <w:top w:val="single" w:sz="4" w:space="0" w:color="auto"/>
              <w:left w:val="single" w:sz="4" w:space="0" w:color="auto"/>
              <w:bottom w:val="single" w:sz="4" w:space="0" w:color="auto"/>
              <w:right w:val="single" w:sz="4" w:space="0" w:color="auto"/>
            </w:tcBorders>
          </w:tcPr>
          <w:p w:rsidR="00D62D91" w:rsidRPr="00400A6F" w:rsidRDefault="00D62D91" w:rsidP="008A6B21"/>
        </w:tc>
      </w:tr>
      <w:tr w:rsidR="00D62D91" w:rsidRPr="00400A6F" w:rsidTr="008A6B21">
        <w:trPr>
          <w:trHeight w:val="262"/>
        </w:trPr>
        <w:tc>
          <w:tcPr>
            <w:tcW w:w="0" w:type="auto"/>
            <w:tcBorders>
              <w:top w:val="single" w:sz="4" w:space="0" w:color="auto"/>
              <w:left w:val="single" w:sz="4" w:space="0" w:color="auto"/>
              <w:bottom w:val="single" w:sz="4" w:space="0" w:color="auto"/>
              <w:right w:val="single" w:sz="4" w:space="0" w:color="auto"/>
            </w:tcBorders>
          </w:tcPr>
          <w:p w:rsidR="00D62D91" w:rsidRPr="00400A6F" w:rsidRDefault="00D62D91" w:rsidP="008A6B21">
            <w:r>
              <w:t>2.</w:t>
            </w:r>
          </w:p>
        </w:tc>
        <w:tc>
          <w:tcPr>
            <w:tcW w:w="0" w:type="auto"/>
            <w:tcBorders>
              <w:top w:val="single" w:sz="4" w:space="0" w:color="auto"/>
              <w:left w:val="single" w:sz="4" w:space="0" w:color="auto"/>
              <w:bottom w:val="single" w:sz="4" w:space="0" w:color="auto"/>
              <w:right w:val="single" w:sz="4" w:space="0" w:color="auto"/>
            </w:tcBorders>
            <w:vAlign w:val="center"/>
          </w:tcPr>
          <w:p w:rsidR="00D62D91" w:rsidRPr="00400A6F" w:rsidRDefault="00D62D91" w:rsidP="008A6B21">
            <w:pPr>
              <w:jc w:val="center"/>
            </w:pPr>
          </w:p>
        </w:tc>
        <w:tc>
          <w:tcPr>
            <w:tcW w:w="2665" w:type="dxa"/>
            <w:tcBorders>
              <w:top w:val="single" w:sz="4" w:space="0" w:color="auto"/>
              <w:left w:val="single" w:sz="4" w:space="0" w:color="auto"/>
              <w:bottom w:val="single" w:sz="4" w:space="0" w:color="auto"/>
              <w:right w:val="single" w:sz="4" w:space="0" w:color="auto"/>
            </w:tcBorders>
          </w:tcPr>
          <w:p w:rsidR="00D62D91" w:rsidRPr="00400A6F" w:rsidRDefault="00D62D91" w:rsidP="008A6B21"/>
        </w:tc>
        <w:tc>
          <w:tcPr>
            <w:tcW w:w="1735" w:type="dxa"/>
            <w:tcBorders>
              <w:top w:val="single" w:sz="4" w:space="0" w:color="auto"/>
              <w:left w:val="single" w:sz="4" w:space="0" w:color="auto"/>
              <w:bottom w:val="single" w:sz="4" w:space="0" w:color="auto"/>
              <w:right w:val="single" w:sz="4" w:space="0" w:color="auto"/>
            </w:tcBorders>
          </w:tcPr>
          <w:p w:rsidR="00D62D91" w:rsidRPr="00400A6F" w:rsidRDefault="00D62D91" w:rsidP="008A6B21"/>
        </w:tc>
        <w:tc>
          <w:tcPr>
            <w:tcW w:w="0" w:type="auto"/>
            <w:tcBorders>
              <w:top w:val="single" w:sz="4" w:space="0" w:color="auto"/>
              <w:left w:val="single" w:sz="4" w:space="0" w:color="auto"/>
              <w:bottom w:val="single" w:sz="4" w:space="0" w:color="auto"/>
              <w:right w:val="single" w:sz="4" w:space="0" w:color="auto"/>
            </w:tcBorders>
          </w:tcPr>
          <w:p w:rsidR="00D62D91" w:rsidRPr="00400A6F" w:rsidRDefault="00D62D91" w:rsidP="008A6B21"/>
        </w:tc>
        <w:tc>
          <w:tcPr>
            <w:tcW w:w="0" w:type="auto"/>
            <w:tcBorders>
              <w:top w:val="single" w:sz="4" w:space="0" w:color="auto"/>
              <w:left w:val="single" w:sz="4" w:space="0" w:color="auto"/>
              <w:bottom w:val="single" w:sz="4" w:space="0" w:color="auto"/>
              <w:right w:val="single" w:sz="4" w:space="0" w:color="auto"/>
            </w:tcBorders>
          </w:tcPr>
          <w:p w:rsidR="00D62D91" w:rsidRPr="00400A6F" w:rsidRDefault="00D62D91" w:rsidP="008A6B21"/>
        </w:tc>
      </w:tr>
      <w:tr w:rsidR="00D62D91" w:rsidRPr="00400A6F" w:rsidTr="008A6B21">
        <w:trPr>
          <w:trHeight w:val="207"/>
        </w:trPr>
        <w:tc>
          <w:tcPr>
            <w:tcW w:w="0" w:type="auto"/>
            <w:tcBorders>
              <w:top w:val="single" w:sz="4" w:space="0" w:color="auto"/>
              <w:left w:val="single" w:sz="4" w:space="0" w:color="auto"/>
              <w:bottom w:val="single" w:sz="4" w:space="0" w:color="auto"/>
              <w:right w:val="single" w:sz="4" w:space="0" w:color="auto"/>
            </w:tcBorders>
          </w:tcPr>
          <w:p w:rsidR="00D62D91" w:rsidRPr="00400A6F" w:rsidRDefault="00D62D91" w:rsidP="008A6B21"/>
        </w:tc>
        <w:tc>
          <w:tcPr>
            <w:tcW w:w="0" w:type="auto"/>
            <w:gridSpan w:val="3"/>
            <w:tcBorders>
              <w:top w:val="single" w:sz="4" w:space="0" w:color="auto"/>
              <w:left w:val="single" w:sz="4" w:space="0" w:color="auto"/>
              <w:bottom w:val="single" w:sz="4" w:space="0" w:color="auto"/>
              <w:right w:val="single" w:sz="4" w:space="0" w:color="auto"/>
            </w:tcBorders>
            <w:vAlign w:val="center"/>
          </w:tcPr>
          <w:p w:rsidR="00D62D91" w:rsidRPr="00400A6F" w:rsidRDefault="00D62D91" w:rsidP="008A6B2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62D91" w:rsidRPr="00400A6F" w:rsidRDefault="00D62D91" w:rsidP="008A6B21"/>
        </w:tc>
        <w:tc>
          <w:tcPr>
            <w:tcW w:w="0" w:type="auto"/>
            <w:tcBorders>
              <w:top w:val="single" w:sz="4" w:space="0" w:color="auto"/>
              <w:left w:val="single" w:sz="4" w:space="0" w:color="auto"/>
              <w:bottom w:val="single" w:sz="4" w:space="0" w:color="auto"/>
              <w:right w:val="single" w:sz="4" w:space="0" w:color="auto"/>
            </w:tcBorders>
          </w:tcPr>
          <w:p w:rsidR="00D62D91" w:rsidRPr="00400A6F" w:rsidRDefault="00D62D91" w:rsidP="008A6B21"/>
        </w:tc>
      </w:tr>
    </w:tbl>
    <w:p w:rsidR="00D62D91" w:rsidRPr="00400A6F" w:rsidRDefault="00D62D91" w:rsidP="00D62D91">
      <w:pPr>
        <w:jc w:val="center"/>
      </w:pPr>
    </w:p>
    <w:p w:rsidR="00D62D91" w:rsidRPr="00400A6F" w:rsidRDefault="00D62D91" w:rsidP="00D62D91">
      <w:r>
        <w:t>Приложение: 1. копия договора на ____ листах.</w:t>
      </w:r>
    </w:p>
    <w:p w:rsidR="00D62D91" w:rsidRPr="00400A6F" w:rsidRDefault="00D62D91" w:rsidP="00D62D91">
      <w:r>
        <w:tab/>
      </w:r>
      <w:r>
        <w:tab/>
      </w:r>
      <w:r>
        <w:tab/>
        <w:t xml:space="preserve">    2. копия акта на </w:t>
      </w:r>
      <w:r>
        <w:tab/>
        <w:t>____ листах.</w:t>
      </w:r>
    </w:p>
    <w:p w:rsidR="00D62D91" w:rsidRPr="00400A6F" w:rsidRDefault="00D62D91" w:rsidP="00D62D91">
      <w:pPr>
        <w:jc w:val="center"/>
        <w:rPr>
          <w:b/>
          <w:szCs w:val="28"/>
        </w:rPr>
      </w:pPr>
    </w:p>
    <w:p w:rsidR="00D62D91" w:rsidRPr="00400A6F" w:rsidRDefault="00D62D91" w:rsidP="00D62D91"/>
    <w:p w:rsidR="00D62D91" w:rsidRPr="00400A6F" w:rsidRDefault="00D62D91" w:rsidP="00D62D91"/>
    <w:p w:rsidR="00D62D91" w:rsidRPr="00400A6F" w:rsidRDefault="00D62D91" w:rsidP="00D62D9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62D91" w:rsidRPr="00400A6F" w:rsidRDefault="00D62D91" w:rsidP="00D62D91">
      <w:pPr>
        <w:tabs>
          <w:tab w:val="left" w:pos="8640"/>
        </w:tabs>
        <w:jc w:val="center"/>
        <w:rPr>
          <w:i/>
        </w:rPr>
      </w:pPr>
      <w:r>
        <w:rPr>
          <w:i/>
        </w:rPr>
        <w:t>(наименование претендента)</w:t>
      </w:r>
    </w:p>
    <w:p w:rsidR="00D62D91" w:rsidRPr="00400A6F" w:rsidRDefault="00D62D91" w:rsidP="00D62D91">
      <w:pPr>
        <w:rPr>
          <w:sz w:val="28"/>
          <w:szCs w:val="28"/>
          <w:lang w:eastAsia="ru-RU"/>
        </w:rPr>
      </w:pPr>
      <w:r>
        <w:rPr>
          <w:sz w:val="28"/>
          <w:szCs w:val="28"/>
          <w:lang w:eastAsia="ru-RU"/>
        </w:rPr>
        <w:t>____________________________________________________________________</w:t>
      </w:r>
    </w:p>
    <w:p w:rsidR="00D62D91" w:rsidRPr="00400A6F" w:rsidRDefault="00D62D91" w:rsidP="00D62D91">
      <w:pPr>
        <w:rPr>
          <w:i/>
        </w:rPr>
      </w:pPr>
      <w:r>
        <w:rPr>
          <w:i/>
        </w:rPr>
        <w:t xml:space="preserve">       М.П.</w:t>
      </w:r>
      <w:r>
        <w:rPr>
          <w:i/>
        </w:rPr>
        <w:tab/>
      </w:r>
      <w:r>
        <w:rPr>
          <w:i/>
        </w:rPr>
        <w:tab/>
      </w:r>
      <w:r>
        <w:rPr>
          <w:i/>
        </w:rPr>
        <w:tab/>
        <w:t>(должность, подпись, ФИО)</w:t>
      </w:r>
    </w:p>
    <w:p w:rsidR="00D62D91" w:rsidRPr="00113B6F" w:rsidRDefault="00D62D91" w:rsidP="00421CC9">
      <w:pPr>
        <w:rPr>
          <w:rFonts w:eastAsia="MS Mincho"/>
          <w:sz w:val="28"/>
          <w:szCs w:val="28"/>
        </w:rPr>
        <w:sectPr w:rsidR="00D62D91" w:rsidRPr="00113B6F" w:rsidSect="00BE392D">
          <w:type w:val="continuous"/>
          <w:pgSz w:w="11907" w:h="16840" w:code="9"/>
          <w:pgMar w:top="1134" w:right="851" w:bottom="1134" w:left="1418" w:header="794" w:footer="794" w:gutter="0"/>
          <w:cols w:space="720"/>
          <w:titlePg/>
          <w:docGrid w:linePitch="326"/>
        </w:sectPr>
      </w:pPr>
      <w:r>
        <w:rPr>
          <w:sz w:val="28"/>
          <w:szCs w:val="28"/>
          <w:lang w:eastAsia="ru-RU"/>
        </w:rPr>
        <w:t>"____" _________ 2</w:t>
      </w:r>
      <w:r w:rsidR="003C1660">
        <w:rPr>
          <w:sz w:val="28"/>
          <w:szCs w:val="28"/>
          <w:lang w:eastAsia="ru-RU"/>
        </w:rPr>
        <w:t>018</w:t>
      </w:r>
    </w:p>
    <w:p w:rsidR="00113B6F" w:rsidRPr="00113B6F" w:rsidRDefault="00113B6F" w:rsidP="00113B6F">
      <w:pPr>
        <w:jc w:val="right"/>
        <w:outlineLvl w:val="0"/>
        <w:rPr>
          <w:rFonts w:eastAsia="MS Mincho"/>
          <w:sz w:val="28"/>
          <w:szCs w:val="28"/>
        </w:rPr>
      </w:pPr>
      <w:r w:rsidRPr="00113B6F">
        <w:rPr>
          <w:rFonts w:eastAsia="MS Mincho"/>
          <w:sz w:val="28"/>
          <w:szCs w:val="28"/>
        </w:rPr>
        <w:lastRenderedPageBreak/>
        <w:t>Приложение № 5</w:t>
      </w:r>
    </w:p>
    <w:p w:rsidR="00113B6F" w:rsidRPr="00113B6F" w:rsidRDefault="00113B6F" w:rsidP="00113B6F">
      <w:pPr>
        <w:jc w:val="right"/>
        <w:rPr>
          <w:sz w:val="28"/>
        </w:rPr>
      </w:pPr>
      <w:r w:rsidRPr="00113B6F">
        <w:rPr>
          <w:sz w:val="28"/>
        </w:rPr>
        <w:t>к документации о закупке</w:t>
      </w:r>
    </w:p>
    <w:p w:rsidR="00113B6F" w:rsidRPr="00113B6F" w:rsidRDefault="00113B6F" w:rsidP="00113B6F">
      <w:pPr>
        <w:suppressAutoHyphens w:val="0"/>
        <w:rPr>
          <w:iCs/>
          <w:sz w:val="28"/>
          <w:szCs w:val="28"/>
        </w:rPr>
      </w:pPr>
    </w:p>
    <w:p w:rsidR="00113B6F" w:rsidRPr="00113B6F" w:rsidRDefault="00113B6F" w:rsidP="00113B6F"/>
    <w:p w:rsidR="00113B6F" w:rsidRPr="00113B6F" w:rsidRDefault="00113B6F" w:rsidP="00113B6F">
      <w:pPr>
        <w:jc w:val="center"/>
        <w:rPr>
          <w:rFonts w:eastAsia="MS Mincho"/>
          <w:b/>
          <w:sz w:val="60"/>
          <w:szCs w:val="60"/>
        </w:rPr>
      </w:pPr>
      <w:r w:rsidRPr="00113B6F">
        <w:rPr>
          <w:rFonts w:eastAsia="MS Mincho"/>
          <w:b/>
          <w:sz w:val="60"/>
          <w:szCs w:val="60"/>
        </w:rPr>
        <w:t>ПРОЕКТ ДОГОВОРА</w:t>
      </w:r>
    </w:p>
    <w:p w:rsidR="00113B6F" w:rsidRPr="00113B6F" w:rsidRDefault="00113B6F" w:rsidP="00113B6F">
      <w:pPr>
        <w:rPr>
          <w:b/>
          <w:i/>
          <w:sz w:val="28"/>
          <w:szCs w:val="28"/>
        </w:rPr>
      </w:pPr>
    </w:p>
    <w:p w:rsidR="00113B6F" w:rsidRPr="00113B6F" w:rsidRDefault="00113B6F" w:rsidP="00113B6F">
      <w:pPr>
        <w:ind w:firstLine="851"/>
        <w:jc w:val="center"/>
        <w:rPr>
          <w:b/>
          <w:bCs/>
        </w:rPr>
      </w:pPr>
      <w:r w:rsidRPr="00113B6F">
        <w:rPr>
          <w:b/>
          <w:bCs/>
        </w:rPr>
        <w:t>Договор  №ТКд/1_/___/___</w:t>
      </w:r>
    </w:p>
    <w:p w:rsidR="00113B6F" w:rsidRPr="00113B6F" w:rsidRDefault="00113B6F" w:rsidP="00113B6F">
      <w:pPr>
        <w:ind w:firstLine="851"/>
        <w:jc w:val="center"/>
      </w:pPr>
      <w:r w:rsidRPr="00113B6F">
        <w:rPr>
          <w:b/>
          <w:bCs/>
        </w:rPr>
        <w:t>на выполнение работ</w:t>
      </w:r>
    </w:p>
    <w:p w:rsidR="00113B6F" w:rsidRPr="00113B6F" w:rsidRDefault="00113B6F" w:rsidP="00113B6F">
      <w:pPr>
        <w:jc w:val="both"/>
      </w:pPr>
      <w:r w:rsidRPr="00113B6F">
        <w:t>г.Москва                                                                                                    «__»_______ 201__ г.</w:t>
      </w:r>
    </w:p>
    <w:p w:rsidR="00113B6F" w:rsidRPr="00113B6F" w:rsidRDefault="00113B6F" w:rsidP="00113B6F">
      <w:pPr>
        <w:ind w:firstLine="851"/>
        <w:jc w:val="both"/>
      </w:pPr>
    </w:p>
    <w:p w:rsidR="00113B6F" w:rsidRPr="00113B6F" w:rsidRDefault="00113B6F" w:rsidP="00113B6F">
      <w:pPr>
        <w:ind w:firstLine="851"/>
      </w:pPr>
      <w:r w:rsidRPr="00113B6F">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113B6F">
        <w:rPr>
          <w:i/>
          <w:iCs/>
        </w:rPr>
        <w:t xml:space="preserve">                         </w:t>
      </w:r>
      <w:r w:rsidRPr="00113B6F">
        <w:rPr>
          <w:i/>
          <w:iCs/>
          <w:vertAlign w:val="superscript"/>
        </w:rPr>
        <w:t>(должность, Ф.И.О. – полностью)</w:t>
      </w:r>
    </w:p>
    <w:p w:rsidR="00113B6F" w:rsidRPr="00113B6F" w:rsidRDefault="00113B6F" w:rsidP="00113B6F">
      <w:pPr>
        <w:jc w:val="both"/>
      </w:pPr>
      <w:r w:rsidRPr="00113B6F">
        <w:t>______________________________________</w:t>
      </w:r>
      <w:r w:rsidRPr="00113B6F">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113B6F" w:rsidRPr="00113B6F" w:rsidRDefault="00113B6F" w:rsidP="00113B6F">
      <w:pPr>
        <w:jc w:val="both"/>
      </w:pPr>
      <w:r w:rsidRPr="00113B6F">
        <w:t>с одной стороны, и _________________________________________________</w:t>
      </w:r>
      <w:r w:rsidRPr="00113B6F">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13B6F" w:rsidRPr="00113B6F" w:rsidRDefault="00113B6F" w:rsidP="00113B6F">
      <w:pPr>
        <w:jc w:val="both"/>
      </w:pPr>
      <w:r w:rsidRPr="00113B6F">
        <w:t xml:space="preserve">именуемое в дальнейшем «Исполнитель», в лице __________________________________, </w:t>
      </w:r>
    </w:p>
    <w:p w:rsidR="00113B6F" w:rsidRPr="00113B6F" w:rsidRDefault="00113B6F" w:rsidP="00113B6F">
      <w:pPr>
        <w:ind w:firstLine="851"/>
        <w:jc w:val="both"/>
      </w:pPr>
      <w:r w:rsidRPr="00113B6F">
        <w:rPr>
          <w:i/>
          <w:vertAlign w:val="superscript"/>
        </w:rPr>
        <w:t xml:space="preserve">                                                                                                                        (должность, Ф.И.О. - полностью)</w:t>
      </w:r>
    </w:p>
    <w:p w:rsidR="00113B6F" w:rsidRPr="00113B6F" w:rsidRDefault="00113B6F" w:rsidP="00113B6F">
      <w:pPr>
        <w:jc w:val="both"/>
      </w:pPr>
      <w:r w:rsidRPr="00113B6F">
        <w:t>действующего на основании______________________________________</w:t>
      </w:r>
      <w:r w:rsidRPr="00113B6F">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113B6F" w:rsidRPr="00113B6F" w:rsidRDefault="00113B6F" w:rsidP="00113B6F">
      <w:pPr>
        <w:ind w:firstLine="851"/>
        <w:jc w:val="both"/>
      </w:pPr>
      <w:r w:rsidRPr="00113B6F">
        <w:t>с другой стороны, именуемые в дальнейшем «Стороны», заключили настоящий договор на выполнение работ (далее – «Договор») о нижеследующем:</w:t>
      </w:r>
    </w:p>
    <w:p w:rsidR="00113B6F" w:rsidRPr="00113B6F" w:rsidRDefault="00113B6F" w:rsidP="00113B6F">
      <w:pPr>
        <w:ind w:firstLine="851"/>
        <w:jc w:val="both"/>
      </w:pPr>
    </w:p>
    <w:p w:rsidR="00113B6F" w:rsidRPr="00113B6F" w:rsidRDefault="00113B6F" w:rsidP="00113B6F">
      <w:pPr>
        <w:ind w:firstLine="851"/>
        <w:jc w:val="center"/>
        <w:rPr>
          <w:b/>
        </w:rPr>
      </w:pPr>
      <w:r w:rsidRPr="00113B6F">
        <w:rPr>
          <w:b/>
        </w:rPr>
        <w:t>1. Предмет Договора</w:t>
      </w:r>
    </w:p>
    <w:p w:rsidR="00113B6F" w:rsidRPr="00113B6F" w:rsidRDefault="00113B6F" w:rsidP="00113B6F">
      <w:pPr>
        <w:numPr>
          <w:ilvl w:val="1"/>
          <w:numId w:val="23"/>
        </w:numPr>
        <w:tabs>
          <w:tab w:val="num" w:pos="0"/>
          <w:tab w:val="num" w:pos="360"/>
        </w:tabs>
        <w:suppressAutoHyphens w:val="0"/>
        <w:ind w:left="0" w:firstLine="851"/>
        <w:jc w:val="both"/>
      </w:pPr>
      <w:r w:rsidRPr="00113B6F">
        <w:t>Заказчик поручает и обязуется оплатить, а Исполнитель  принимает  на  себя  обязательства по выполнению работ по  __________________________________________________(далее – «Работы»).</w:t>
      </w:r>
    </w:p>
    <w:p w:rsidR="00113B6F" w:rsidRPr="00113B6F" w:rsidRDefault="00113B6F" w:rsidP="00113B6F">
      <w:pPr>
        <w:jc w:val="both"/>
        <w:rPr>
          <w:i/>
          <w:sz w:val="18"/>
          <w:szCs w:val="18"/>
        </w:rPr>
      </w:pPr>
      <w:r w:rsidRPr="00113B6F">
        <w:rPr>
          <w:i/>
          <w:sz w:val="18"/>
          <w:szCs w:val="18"/>
        </w:rPr>
        <w:t xml:space="preserve">(указывается наименование Работ,  отражающее их краткое содержание) </w:t>
      </w:r>
    </w:p>
    <w:p w:rsidR="00113B6F" w:rsidRPr="00113B6F" w:rsidRDefault="00113B6F" w:rsidP="00113B6F">
      <w:pPr>
        <w:ind w:firstLine="851"/>
        <w:jc w:val="both"/>
      </w:pPr>
      <w:r w:rsidRPr="00113B6F">
        <w:t>1.2. Содержание и требования к Работам изложены в  Техническом задании (приложение № 1), являющемся  неотъемлемой частью настоящего Договора.</w:t>
      </w:r>
    </w:p>
    <w:p w:rsidR="00113B6F" w:rsidRPr="00113B6F" w:rsidRDefault="00113B6F" w:rsidP="00113B6F">
      <w:pPr>
        <w:ind w:firstLine="851"/>
        <w:jc w:val="both"/>
      </w:pPr>
      <w:r w:rsidRPr="00113B6F">
        <w:t>1.3. Срок начала выполнения Работ по настоящему Договору - _______________. Срок окончания выполнения Работ по настоящему Договору -  _______________.</w:t>
      </w:r>
    </w:p>
    <w:p w:rsidR="00113B6F" w:rsidRPr="00113B6F" w:rsidRDefault="00113B6F" w:rsidP="00113B6F">
      <w:pPr>
        <w:tabs>
          <w:tab w:val="num" w:pos="450"/>
        </w:tabs>
        <w:jc w:val="both"/>
      </w:pPr>
      <w:r w:rsidRPr="00113B6F">
        <w:t xml:space="preserve">              1.4. Результатом Работ по настоящему Договору является: _______________________________</w:t>
      </w:r>
      <w:r w:rsidRPr="00113B6F">
        <w:rPr>
          <w:i/>
          <w:sz w:val="18"/>
          <w:szCs w:val="18"/>
        </w:rPr>
        <w:t xml:space="preserve">(указывается необходимый результат) </w:t>
      </w:r>
    </w:p>
    <w:p w:rsidR="00113B6F" w:rsidRPr="00113B6F" w:rsidRDefault="00113B6F" w:rsidP="00113B6F">
      <w:pPr>
        <w:rPr>
          <w:b/>
        </w:rPr>
      </w:pPr>
    </w:p>
    <w:p w:rsidR="00113B6F" w:rsidRPr="00113B6F" w:rsidRDefault="00113B6F" w:rsidP="00113B6F">
      <w:pPr>
        <w:ind w:firstLine="851"/>
        <w:jc w:val="center"/>
        <w:rPr>
          <w:b/>
        </w:rPr>
      </w:pPr>
      <w:r w:rsidRPr="00113B6F">
        <w:rPr>
          <w:b/>
        </w:rPr>
        <w:t>2. Цена Работ и порядок оплаты</w:t>
      </w:r>
    </w:p>
    <w:p w:rsidR="00113B6F" w:rsidRPr="00113B6F" w:rsidRDefault="00113B6F" w:rsidP="00113B6F">
      <w:pPr>
        <w:ind w:firstLine="851"/>
        <w:jc w:val="both"/>
      </w:pPr>
      <w:r w:rsidRPr="00113B6F">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 (___________)    рублей, в   том   числе  НДС – 18%  ____  (____________)   рублей.</w:t>
      </w:r>
      <w:r w:rsidRPr="00113B6F">
        <w:tab/>
        <w:t xml:space="preserve">                                                                </w:t>
      </w:r>
      <w:r w:rsidRPr="00113B6F">
        <w:rPr>
          <w:i/>
          <w:sz w:val="18"/>
          <w:szCs w:val="18"/>
        </w:rPr>
        <w:t>(цена Работ и сумма налога указываются цифрами и в скобках прописью. Пример: «10 000,00 (десять тысяч) рублей 00 копеек»)</w:t>
      </w:r>
    </w:p>
    <w:p w:rsidR="00113B6F" w:rsidRPr="00113B6F" w:rsidRDefault="00113B6F" w:rsidP="00113B6F">
      <w:pPr>
        <w:ind w:firstLine="851"/>
        <w:jc w:val="both"/>
      </w:pPr>
      <w:r w:rsidRPr="00113B6F">
        <w:rPr>
          <w:iCs/>
        </w:rPr>
        <w:t>Смета</w:t>
      </w:r>
      <w:r w:rsidRPr="00113B6F">
        <w:t xml:space="preserve"> на выполнение Работ (приложение № 3) является неотъемлемой частью настоящего Договора.</w:t>
      </w:r>
    </w:p>
    <w:p w:rsidR="00113B6F" w:rsidRPr="00113B6F" w:rsidRDefault="00113B6F" w:rsidP="00113B6F">
      <w:pPr>
        <w:ind w:firstLine="851"/>
      </w:pPr>
      <w:r w:rsidRPr="00113B6F">
        <w:t xml:space="preserve">2.2. Оплата  Работ </w:t>
      </w:r>
      <w:r w:rsidRPr="00113B6F">
        <w:rPr>
          <w:i/>
        </w:rPr>
        <w:t>(этапа Работ)</w:t>
      </w:r>
      <w:r w:rsidRPr="00113B6F">
        <w:rPr>
          <w:i/>
          <w:iCs/>
          <w:sz w:val="28"/>
          <w:szCs w:val="20"/>
        </w:rPr>
        <w:t xml:space="preserve"> </w:t>
      </w:r>
      <w:r w:rsidRPr="00113B6F">
        <w:t>производится:</w:t>
      </w:r>
    </w:p>
    <w:p w:rsidR="00113B6F" w:rsidRPr="00113B6F" w:rsidRDefault="00113B6F" w:rsidP="00113B6F">
      <w:pPr>
        <w:ind w:firstLine="851"/>
      </w:pPr>
      <w:r w:rsidRPr="00113B6F">
        <w:t xml:space="preserve">2.2.1. Оплата Работ </w:t>
      </w:r>
      <w:r w:rsidRPr="00113B6F">
        <w:rPr>
          <w:i/>
        </w:rPr>
        <w:t>(этапа Работ)</w:t>
      </w:r>
      <w:r w:rsidRPr="00113B6F">
        <w:rPr>
          <w:i/>
          <w:iCs/>
          <w:sz w:val="28"/>
          <w:szCs w:val="20"/>
        </w:rPr>
        <w:t xml:space="preserve"> </w:t>
      </w:r>
      <w:r w:rsidRPr="00113B6F">
        <w:t xml:space="preserve"> производится по безналичному расчету.</w:t>
      </w:r>
    </w:p>
    <w:p w:rsidR="00113B6F" w:rsidRPr="00113B6F" w:rsidRDefault="00113B6F" w:rsidP="00113B6F">
      <w:pPr>
        <w:ind w:firstLine="851"/>
        <w:jc w:val="both"/>
      </w:pPr>
      <w:r w:rsidRPr="00113B6F">
        <w:t>2.2.2. Авансирование не предусмотрено.</w:t>
      </w:r>
    </w:p>
    <w:p w:rsidR="00113B6F" w:rsidRPr="00113B6F" w:rsidRDefault="00113B6F" w:rsidP="00113B6F">
      <w:pPr>
        <w:ind w:firstLine="851"/>
        <w:jc w:val="both"/>
      </w:pPr>
      <w:r w:rsidRPr="00113B6F">
        <w:t xml:space="preserve">2.2.3. Оплата Работ </w:t>
      </w:r>
      <w:r w:rsidRPr="00113B6F">
        <w:rPr>
          <w:i/>
        </w:rPr>
        <w:t>(этапа Работ)</w:t>
      </w:r>
      <w:r w:rsidRPr="00113B6F">
        <w:rPr>
          <w:i/>
          <w:iCs/>
          <w:sz w:val="28"/>
          <w:szCs w:val="20"/>
        </w:rPr>
        <w:t xml:space="preserve"> </w:t>
      </w:r>
      <w:r w:rsidRPr="00113B6F">
        <w:t xml:space="preserve">осуществляется Заказчиком в течение 30 (тридцати) календарных дней  после подписания акта о приемке выполненных работ (по </w:t>
      </w:r>
      <w:r w:rsidRPr="00113B6F">
        <w:lastRenderedPageBreak/>
        <w:t>форме КС-2), справки о стоимости выполненных работ и затрат (по форме КС-3), акта о приемке-сдаче отремонтированных, реконструированных, модернизированных объектов основных средств (по форме ОС-3) на основании выставленного счета и счета-фактуры.</w:t>
      </w:r>
    </w:p>
    <w:p w:rsidR="00113B6F" w:rsidRPr="00113B6F" w:rsidRDefault="00113B6F" w:rsidP="00113B6F">
      <w:pPr>
        <w:ind w:firstLine="851"/>
        <w:jc w:val="both"/>
      </w:pPr>
    </w:p>
    <w:p w:rsidR="00113B6F" w:rsidRPr="00113B6F" w:rsidRDefault="00113B6F" w:rsidP="00113B6F">
      <w:pPr>
        <w:ind w:firstLine="851"/>
        <w:jc w:val="center"/>
        <w:rPr>
          <w:b/>
        </w:rPr>
      </w:pPr>
      <w:r w:rsidRPr="00113B6F">
        <w:rPr>
          <w:b/>
        </w:rPr>
        <w:t>3. Порядок сдачи и приемки Работ</w:t>
      </w:r>
    </w:p>
    <w:p w:rsidR="00113B6F" w:rsidRPr="00113B6F" w:rsidRDefault="00113B6F" w:rsidP="00113B6F">
      <w:pPr>
        <w:ind w:firstLine="851"/>
        <w:jc w:val="both"/>
      </w:pPr>
      <w:r w:rsidRPr="00113B6F">
        <w:t xml:space="preserve">3.1. По завершении  выполнения Работ </w:t>
      </w:r>
      <w:r w:rsidRPr="00113B6F">
        <w:rPr>
          <w:i/>
        </w:rPr>
        <w:t>(этапа Работ)</w:t>
      </w:r>
      <w:r w:rsidRPr="00113B6F">
        <w:rPr>
          <w:i/>
          <w:iCs/>
        </w:rPr>
        <w:t xml:space="preserve"> </w:t>
      </w:r>
      <w:r w:rsidRPr="00113B6F">
        <w:t xml:space="preserve">Исполнитель в течение 5 (пяти) календарных дней представляет Заказчику счет-фактуру и акт сдачи-приемки выполненных Работ. </w:t>
      </w:r>
    </w:p>
    <w:p w:rsidR="00113B6F" w:rsidRPr="00113B6F" w:rsidRDefault="00113B6F" w:rsidP="00113B6F">
      <w:pPr>
        <w:ind w:firstLine="851"/>
        <w:jc w:val="both"/>
      </w:pPr>
      <w:r w:rsidRPr="00113B6F">
        <w:t xml:space="preserve">3.2. Заказчик в течение __ (___________) календарных дней с даты получения акта сдачи-приемки выполненных Работ </w:t>
      </w:r>
      <w:r w:rsidRPr="00113B6F">
        <w:rPr>
          <w:i/>
          <w:iCs/>
        </w:rPr>
        <w:t xml:space="preserve">(этапа Работ) </w:t>
      </w:r>
      <w:r w:rsidRPr="00113B6F">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13B6F" w:rsidRPr="00113B6F" w:rsidRDefault="00113B6F" w:rsidP="00113B6F">
      <w:pPr>
        <w:suppressAutoHyphens w:val="0"/>
        <w:ind w:firstLine="851"/>
        <w:jc w:val="both"/>
        <w:rPr>
          <w:lang w:eastAsia="ru-RU"/>
        </w:rPr>
      </w:pPr>
      <w:r w:rsidRPr="00113B6F">
        <w:rPr>
          <w:lang w:eastAsia="ru-RU"/>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113B6F" w:rsidRPr="00113B6F" w:rsidRDefault="00113B6F" w:rsidP="00113B6F">
      <w:pPr>
        <w:ind w:firstLine="851"/>
        <w:jc w:val="both"/>
      </w:pPr>
      <w:r w:rsidRPr="00113B6F">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13B6F" w:rsidRPr="00113B6F" w:rsidRDefault="00113B6F" w:rsidP="00113B6F">
      <w:pPr>
        <w:ind w:firstLine="851"/>
        <w:jc w:val="both"/>
      </w:pPr>
      <w:r w:rsidRPr="00113B6F">
        <w:t>3.5. Гарантийный срок на результаты Работ по настоящему Договору - ____ (____________) месяцев с даты даты подписания обеими сторонами акта о приемке-сдаче отремонтированных, реконструированных, модернизированных объектов основных средств формы ОС-3</w:t>
      </w:r>
      <w:r w:rsidRPr="00113B6F">
        <w:rPr>
          <w:sz w:val="28"/>
          <w:szCs w:val="28"/>
        </w:rPr>
        <w:t xml:space="preserve"> </w:t>
      </w:r>
      <w:r w:rsidRPr="00113B6F">
        <w:t>последнего этапа работ.</w:t>
      </w:r>
    </w:p>
    <w:p w:rsidR="00113B6F" w:rsidRPr="00113B6F" w:rsidRDefault="00113B6F" w:rsidP="00113B6F">
      <w:pPr>
        <w:ind w:firstLine="567"/>
        <w:jc w:val="both"/>
      </w:pPr>
      <w:r w:rsidRPr="00113B6F">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13B6F" w:rsidRPr="00113B6F" w:rsidRDefault="00113B6F" w:rsidP="00113B6F">
      <w:pPr>
        <w:ind w:firstLine="567"/>
        <w:jc w:val="both"/>
        <w:rPr>
          <w:rFonts w:ascii="Calibri" w:hAnsi="Calibri"/>
          <w:i/>
          <w:iCs/>
          <w:vertAlign w:val="superscript"/>
        </w:rPr>
      </w:pPr>
      <w:r w:rsidRPr="00113B6F">
        <w:t>3.6.</w:t>
      </w:r>
      <w:r w:rsidRPr="00113B6F">
        <w:rPr>
          <w:rFonts w:ascii="Arial" w:hAnsi="Arial" w:cs="Arial"/>
        </w:rPr>
        <w:t xml:space="preserve"> </w:t>
      </w:r>
      <w:r w:rsidRPr="00113B6F">
        <w:t>Исполнитель обязан провести гарантийное устранение недостатков в результатах Работ в сроки, предусмотренные настоящим Договором.</w:t>
      </w:r>
      <w:r w:rsidRPr="00113B6F">
        <w:rPr>
          <w:rFonts w:ascii="Calibri" w:hAnsi="Calibri"/>
          <w:i/>
          <w:iCs/>
          <w:vertAlign w:val="superscript"/>
        </w:rPr>
        <w:t xml:space="preserve"> </w:t>
      </w:r>
      <w:r w:rsidRPr="00113B6F">
        <w:t xml:space="preserve"> Расходы Исполнителя, связанные с проведением гарантийного устранения недостатков в результатах Работ, Заказчиком не возмещаются.</w:t>
      </w:r>
    </w:p>
    <w:p w:rsidR="00113B6F" w:rsidRPr="00113B6F" w:rsidRDefault="00113B6F" w:rsidP="00113B6F">
      <w:pPr>
        <w:overflowPunct w:val="0"/>
        <w:autoSpaceDE w:val="0"/>
        <w:ind w:firstLine="567"/>
        <w:jc w:val="both"/>
        <w:textAlignment w:val="baseline"/>
        <w:rPr>
          <w:rFonts w:eastAsia="Arial"/>
        </w:rPr>
      </w:pPr>
      <w:r w:rsidRPr="00113B6F">
        <w:rPr>
          <w:rFonts w:eastAsia="Arial"/>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113B6F" w:rsidRPr="00113B6F" w:rsidRDefault="00113B6F" w:rsidP="00113B6F">
      <w:pPr>
        <w:rPr>
          <w:szCs w:val="28"/>
        </w:rPr>
      </w:pPr>
    </w:p>
    <w:p w:rsidR="00113B6F" w:rsidRPr="00113B6F" w:rsidRDefault="00113B6F" w:rsidP="00113B6F">
      <w:pPr>
        <w:ind w:firstLine="851"/>
        <w:jc w:val="both"/>
      </w:pPr>
    </w:p>
    <w:p w:rsidR="00113B6F" w:rsidRPr="00113B6F" w:rsidRDefault="00113B6F" w:rsidP="00113B6F">
      <w:pPr>
        <w:suppressAutoHyphens w:val="0"/>
        <w:jc w:val="both"/>
        <w:rPr>
          <w:lang w:eastAsia="ru-RU"/>
        </w:rPr>
      </w:pPr>
    </w:p>
    <w:p w:rsidR="00113B6F" w:rsidRPr="00113B6F" w:rsidRDefault="00113B6F" w:rsidP="00113B6F">
      <w:pPr>
        <w:ind w:firstLine="851"/>
        <w:jc w:val="center"/>
        <w:rPr>
          <w:b/>
        </w:rPr>
      </w:pPr>
      <w:r w:rsidRPr="00113B6F">
        <w:rPr>
          <w:b/>
        </w:rPr>
        <w:t>4. Обязанности Сторон</w:t>
      </w:r>
    </w:p>
    <w:p w:rsidR="00113B6F" w:rsidRPr="00113B6F" w:rsidRDefault="00113B6F" w:rsidP="00113B6F">
      <w:pPr>
        <w:ind w:firstLine="851"/>
      </w:pPr>
      <w:r w:rsidRPr="00113B6F">
        <w:t>4.1. Исполнитель обязан:</w:t>
      </w:r>
    </w:p>
    <w:p w:rsidR="00113B6F" w:rsidRPr="00113B6F" w:rsidRDefault="00113B6F" w:rsidP="00113B6F">
      <w:pPr>
        <w:ind w:firstLine="851"/>
      </w:pPr>
      <w:r w:rsidRPr="00113B6F">
        <w:t xml:space="preserve">4.1.1. Выполнить Работы в соответствии с требованиями настоящего Договора. </w:t>
      </w:r>
    </w:p>
    <w:p w:rsidR="00113B6F" w:rsidRPr="00113B6F" w:rsidRDefault="00113B6F" w:rsidP="00113B6F">
      <w:pPr>
        <w:jc w:val="both"/>
      </w:pPr>
      <w:r w:rsidRPr="00113B6F">
        <w:t xml:space="preserve">Результаты Работ должны отвечать требованиям законодательства Российской Федерации, требованиям, установленным _____________, </w:t>
      </w:r>
      <w:r w:rsidRPr="00113B6F">
        <w:rPr>
          <w:vertAlign w:val="subscript"/>
        </w:rPr>
        <w:t>указываются нормативные документы, ГОСТы.</w:t>
      </w:r>
    </w:p>
    <w:p w:rsidR="00113B6F" w:rsidRPr="00113B6F" w:rsidRDefault="00113B6F" w:rsidP="00113B6F">
      <w:pPr>
        <w:jc w:val="both"/>
      </w:pPr>
      <w:r w:rsidRPr="00113B6F">
        <w:t>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113B6F" w:rsidRPr="00113B6F" w:rsidRDefault="00113B6F" w:rsidP="00113B6F">
      <w:pPr>
        <w:ind w:firstLine="851"/>
        <w:jc w:val="both"/>
      </w:pPr>
      <w:r w:rsidRPr="00113B6F">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113B6F" w:rsidRPr="00113B6F" w:rsidRDefault="00113B6F" w:rsidP="00113B6F">
      <w:pPr>
        <w:ind w:firstLine="851"/>
        <w:jc w:val="both"/>
      </w:pPr>
      <w:r w:rsidRPr="00113B6F">
        <w:t>4.1.3. Устранять недостатки в выполненных Работах своими силами и за свой счет.</w:t>
      </w:r>
    </w:p>
    <w:p w:rsidR="00113B6F" w:rsidRPr="00113B6F" w:rsidRDefault="00113B6F" w:rsidP="00113B6F">
      <w:pPr>
        <w:ind w:firstLine="851"/>
        <w:jc w:val="both"/>
      </w:pPr>
      <w:r w:rsidRPr="00113B6F">
        <w:lastRenderedPageBreak/>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13B6F" w:rsidRPr="00113B6F" w:rsidRDefault="00113B6F" w:rsidP="00113B6F">
      <w:pPr>
        <w:ind w:firstLine="567"/>
        <w:jc w:val="both"/>
        <w:rPr>
          <w:rFonts w:ascii="Arial" w:hAnsi="Arial" w:cs="Arial"/>
        </w:rPr>
      </w:pPr>
      <w:r w:rsidRPr="00113B6F">
        <w:t>4.1.5. Провести гарантийное устранение недостатков в результатах Работ в течение</w:t>
      </w:r>
      <w:r w:rsidRPr="00113B6F">
        <w:br/>
        <w:t>____  (__________) календарных дней с даты получения уведомления Заказчика.</w:t>
      </w:r>
    </w:p>
    <w:p w:rsidR="00113B6F" w:rsidRPr="00113B6F" w:rsidRDefault="00113B6F" w:rsidP="00113B6F">
      <w:pPr>
        <w:jc w:val="both"/>
        <w:rPr>
          <w:rFonts w:ascii="Calibri" w:hAnsi="Calibri"/>
          <w:i/>
          <w:iCs/>
          <w:vertAlign w:val="superscript"/>
        </w:rPr>
      </w:pPr>
      <w:r w:rsidRPr="00113B6F">
        <w:rPr>
          <w:i/>
          <w:iCs/>
          <w:vertAlign w:val="superscript"/>
        </w:rPr>
        <w:t>(например: 10 (десяти)</w:t>
      </w:r>
    </w:p>
    <w:p w:rsidR="00113B6F" w:rsidRPr="00113B6F" w:rsidRDefault="00113B6F" w:rsidP="00113B6F">
      <w:pPr>
        <w:ind w:firstLine="851"/>
        <w:jc w:val="both"/>
      </w:pPr>
      <w:r w:rsidRPr="00113B6F">
        <w:t>4.1.6. Незамедлительно информировать Заказчика в случае выявления нецелесообразности продолжения выполнения Работ.</w:t>
      </w:r>
    </w:p>
    <w:p w:rsidR="00113B6F" w:rsidRPr="00113B6F" w:rsidRDefault="00113B6F" w:rsidP="00113B6F">
      <w:pPr>
        <w:tabs>
          <w:tab w:val="left" w:pos="1560"/>
        </w:tabs>
        <w:ind w:firstLine="851"/>
      </w:pPr>
      <w:r w:rsidRPr="00113B6F">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113B6F" w:rsidRPr="00113B6F" w:rsidRDefault="00113B6F" w:rsidP="00113B6F">
      <w:pPr>
        <w:ind w:firstLine="851"/>
      </w:pPr>
      <w:r w:rsidRPr="00113B6F">
        <w:t>4.2. Заказчик обязан:</w:t>
      </w:r>
    </w:p>
    <w:p w:rsidR="00113B6F" w:rsidRPr="00113B6F" w:rsidRDefault="00113B6F" w:rsidP="00113B6F">
      <w:pPr>
        <w:ind w:firstLine="851"/>
      </w:pPr>
      <w:r w:rsidRPr="00113B6F">
        <w:t>4.2.1. Передавать Исполнителю необходимую для выполнения Работ информацию и документацию.</w:t>
      </w:r>
    </w:p>
    <w:p w:rsidR="00113B6F" w:rsidRPr="00113B6F" w:rsidRDefault="00113B6F" w:rsidP="00113B6F">
      <w:pPr>
        <w:ind w:firstLine="851"/>
      </w:pPr>
      <w:r w:rsidRPr="00113B6F">
        <w:t>4.2.2. Оплатить Работы в установленный срок в соответствии с условиями настоящего Договора.</w:t>
      </w:r>
    </w:p>
    <w:p w:rsidR="00113B6F" w:rsidRPr="00113B6F" w:rsidRDefault="00113B6F" w:rsidP="00113B6F">
      <w:pPr>
        <w:ind w:firstLine="851"/>
      </w:pPr>
      <w:r w:rsidRPr="00113B6F">
        <w:t>4.2.3. Проверять ход и качество Работ, выполняемых Исполнителем, не вмешиваясь в его деятельность.</w:t>
      </w:r>
    </w:p>
    <w:p w:rsidR="00113B6F" w:rsidRPr="00113B6F" w:rsidRDefault="00113B6F" w:rsidP="00113B6F">
      <w:pPr>
        <w:suppressAutoHyphens w:val="0"/>
        <w:ind w:firstLine="851"/>
        <w:jc w:val="both"/>
        <w:rPr>
          <w:lang w:eastAsia="ru-RU"/>
        </w:rPr>
      </w:pPr>
      <w:r w:rsidRPr="00113B6F">
        <w:rPr>
          <w:lang w:eastAsia="ru-RU"/>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113B6F" w:rsidRPr="00113B6F" w:rsidRDefault="00113B6F" w:rsidP="00113B6F">
      <w:pPr>
        <w:suppressAutoHyphens w:val="0"/>
        <w:ind w:firstLine="851"/>
        <w:jc w:val="both"/>
        <w:rPr>
          <w:lang w:eastAsia="ru-RU"/>
        </w:rPr>
      </w:pPr>
      <w:r w:rsidRPr="00113B6F">
        <w:rPr>
          <w:lang w:eastAsia="ru-RU"/>
        </w:rPr>
        <w:t>4.3. Заказчик вправе:</w:t>
      </w:r>
    </w:p>
    <w:p w:rsidR="00113B6F" w:rsidRPr="00113B6F" w:rsidRDefault="00113B6F" w:rsidP="00113B6F">
      <w:pPr>
        <w:autoSpaceDE w:val="0"/>
        <w:autoSpaceDN w:val="0"/>
        <w:adjustRightInd w:val="0"/>
        <w:ind w:firstLine="708"/>
        <w:jc w:val="both"/>
      </w:pPr>
      <w:r w:rsidRPr="00113B6F">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13B6F" w:rsidRPr="00113B6F" w:rsidRDefault="00113B6F" w:rsidP="00113B6F">
      <w:pPr>
        <w:suppressAutoHyphens w:val="0"/>
        <w:ind w:firstLine="851"/>
        <w:jc w:val="both"/>
        <w:rPr>
          <w:b/>
          <w:bCs/>
          <w:lang w:eastAsia="ru-RU"/>
        </w:rPr>
      </w:pPr>
    </w:p>
    <w:p w:rsidR="00113B6F" w:rsidRPr="00113B6F" w:rsidRDefault="00113B6F" w:rsidP="00113B6F">
      <w:pPr>
        <w:ind w:firstLine="851"/>
        <w:jc w:val="center"/>
        <w:rPr>
          <w:b/>
        </w:rPr>
      </w:pPr>
      <w:r w:rsidRPr="00113B6F">
        <w:rPr>
          <w:b/>
        </w:rPr>
        <w:t>5. Ответственность Сторон</w:t>
      </w:r>
    </w:p>
    <w:p w:rsidR="00113B6F" w:rsidRPr="00113B6F" w:rsidRDefault="00113B6F" w:rsidP="00113B6F">
      <w:pPr>
        <w:widowControl w:val="0"/>
        <w:autoSpaceDE w:val="0"/>
        <w:ind w:firstLine="851"/>
        <w:jc w:val="both"/>
        <w:rPr>
          <w:rFonts w:eastAsia="Arial" w:cs="Arial"/>
        </w:rPr>
      </w:pPr>
      <w:r w:rsidRPr="00113B6F">
        <w:rPr>
          <w:rFonts w:eastAsia="Arial" w:cs="Arial"/>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13B6F" w:rsidRPr="00113B6F" w:rsidRDefault="00113B6F" w:rsidP="00113B6F">
      <w:pPr>
        <w:widowControl w:val="0"/>
        <w:autoSpaceDE w:val="0"/>
        <w:ind w:firstLine="851"/>
        <w:jc w:val="both"/>
        <w:rPr>
          <w:rFonts w:eastAsia="Arial" w:cs="Arial"/>
          <w:i/>
        </w:rPr>
      </w:pPr>
      <w:r w:rsidRPr="00113B6F">
        <w:rPr>
          <w:rFonts w:eastAsia="Arial" w:cs="Arial"/>
        </w:rPr>
        <w:t>5.2. В случае нарушения сроков выполнения Работ по настоящему Договору Заказчик вправе потребовать от Исполнителя уплаты пени в размере 0,1 (одня десятая) % от стоимости невыполненных в срок обязательств/цены настоящего Договора за каждый день просрочки</w:t>
      </w:r>
      <w:r w:rsidRPr="00113B6F">
        <w:rPr>
          <w:rFonts w:eastAsia="Arial" w:cs="Arial"/>
          <w:i/>
        </w:rPr>
        <w:t>.</w:t>
      </w:r>
    </w:p>
    <w:p w:rsidR="00113B6F" w:rsidRPr="00113B6F" w:rsidRDefault="00113B6F" w:rsidP="00113B6F">
      <w:pPr>
        <w:widowControl w:val="0"/>
        <w:autoSpaceDE w:val="0"/>
        <w:autoSpaceDN w:val="0"/>
        <w:adjustRightInd w:val="0"/>
        <w:ind w:right="-6" w:firstLine="851"/>
        <w:jc w:val="both"/>
      </w:pPr>
      <w:r w:rsidRPr="00113B6F">
        <w:t>5.3.</w:t>
      </w:r>
      <w:r w:rsidRPr="00113B6F">
        <w:rPr>
          <w:i/>
        </w:rPr>
        <w:t xml:space="preserve"> </w:t>
      </w:r>
      <w:r w:rsidRPr="00113B6F">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113B6F" w:rsidRPr="00113B6F" w:rsidRDefault="00113B6F" w:rsidP="00113B6F">
      <w:pPr>
        <w:widowControl w:val="0"/>
        <w:autoSpaceDE w:val="0"/>
        <w:autoSpaceDN w:val="0"/>
        <w:adjustRightInd w:val="0"/>
        <w:ind w:right="-6" w:firstLine="851"/>
        <w:jc w:val="both"/>
      </w:pPr>
      <w:r w:rsidRPr="00113B6F">
        <w:t>В случае возникновения при этом у Заказчика каких-либо убытков Исполнитель возмещает такие убытки Заказчику в полном объеме.</w:t>
      </w:r>
    </w:p>
    <w:p w:rsidR="00113B6F" w:rsidRPr="00113B6F" w:rsidRDefault="00113B6F" w:rsidP="00113B6F">
      <w:pPr>
        <w:ind w:firstLine="709"/>
        <w:jc w:val="both"/>
      </w:pPr>
      <w:r w:rsidRPr="00113B6F">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13B6F" w:rsidRPr="00113B6F" w:rsidRDefault="00113B6F" w:rsidP="00113B6F">
      <w:pPr>
        <w:overflowPunct w:val="0"/>
        <w:autoSpaceDE w:val="0"/>
        <w:ind w:firstLine="851"/>
        <w:jc w:val="both"/>
        <w:textAlignment w:val="baseline"/>
        <w:rPr>
          <w:rFonts w:eastAsia="Arial"/>
          <w:b/>
        </w:rPr>
      </w:pPr>
    </w:p>
    <w:p w:rsidR="00113B6F" w:rsidRPr="00113B6F" w:rsidRDefault="00113B6F" w:rsidP="00113B6F">
      <w:pPr>
        <w:widowControl w:val="0"/>
        <w:autoSpaceDE w:val="0"/>
        <w:rPr>
          <w:rFonts w:eastAsia="Arial" w:cs="Arial"/>
          <w:b/>
        </w:rPr>
      </w:pPr>
    </w:p>
    <w:p w:rsidR="00113B6F" w:rsidRPr="00113B6F" w:rsidRDefault="00113B6F" w:rsidP="00113B6F">
      <w:pPr>
        <w:widowControl w:val="0"/>
        <w:autoSpaceDE w:val="0"/>
        <w:ind w:firstLine="851"/>
        <w:jc w:val="center"/>
        <w:rPr>
          <w:rFonts w:eastAsia="Arial" w:cs="Arial"/>
          <w:b/>
        </w:rPr>
      </w:pPr>
      <w:r w:rsidRPr="00113B6F">
        <w:rPr>
          <w:rFonts w:eastAsia="Arial" w:cs="Arial"/>
          <w:b/>
        </w:rPr>
        <w:t>6. Обстоятельства непреодолимой силы</w:t>
      </w:r>
    </w:p>
    <w:p w:rsidR="00113B6F" w:rsidRPr="00113B6F" w:rsidRDefault="00113B6F" w:rsidP="00113B6F">
      <w:pPr>
        <w:widowControl w:val="0"/>
        <w:autoSpaceDE w:val="0"/>
        <w:ind w:firstLine="851"/>
        <w:jc w:val="both"/>
        <w:rPr>
          <w:rFonts w:eastAsia="Arial" w:cs="Arial"/>
        </w:rPr>
      </w:pPr>
      <w:r w:rsidRPr="00113B6F">
        <w:rPr>
          <w:rFonts w:eastAsia="Arial" w:cs="Arial"/>
        </w:rPr>
        <w:t xml:space="preserve">6.1.   Ни одна из Сторон не несет ответственности перед другой Стороной за </w:t>
      </w:r>
      <w:r w:rsidRPr="00113B6F">
        <w:rPr>
          <w:rFonts w:eastAsia="Arial" w:cs="Arial"/>
        </w:rPr>
        <w:lastRenderedPageBreak/>
        <w:t>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13B6F" w:rsidRPr="00113B6F" w:rsidRDefault="00113B6F" w:rsidP="00113B6F">
      <w:pPr>
        <w:widowControl w:val="0"/>
        <w:autoSpaceDE w:val="0"/>
        <w:ind w:firstLine="851"/>
        <w:jc w:val="both"/>
        <w:rPr>
          <w:rFonts w:eastAsia="Arial" w:cs="Arial"/>
        </w:rPr>
      </w:pPr>
      <w:r w:rsidRPr="00113B6F">
        <w:rPr>
          <w:rFonts w:eastAsia="Arial" w:cs="Arial"/>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13B6F" w:rsidRPr="00113B6F" w:rsidRDefault="00113B6F" w:rsidP="00113B6F">
      <w:pPr>
        <w:widowControl w:val="0"/>
        <w:autoSpaceDE w:val="0"/>
        <w:ind w:firstLine="851"/>
        <w:jc w:val="both"/>
        <w:rPr>
          <w:rFonts w:eastAsia="Arial" w:cs="Arial"/>
        </w:rPr>
      </w:pPr>
      <w:r w:rsidRPr="00113B6F">
        <w:rPr>
          <w:rFonts w:eastAsia="Arial" w:cs="Arial"/>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13B6F" w:rsidRPr="00113B6F" w:rsidRDefault="00113B6F" w:rsidP="00113B6F">
      <w:pPr>
        <w:widowControl w:val="0"/>
        <w:autoSpaceDE w:val="0"/>
        <w:ind w:firstLine="851"/>
        <w:jc w:val="both"/>
        <w:rPr>
          <w:rFonts w:eastAsia="Arial" w:cs="Arial"/>
        </w:rPr>
      </w:pPr>
      <w:r w:rsidRPr="00113B6F">
        <w:rPr>
          <w:rFonts w:eastAsia="Arial" w:cs="Arial"/>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113B6F" w:rsidRPr="00113B6F" w:rsidRDefault="00113B6F" w:rsidP="00113B6F">
      <w:pPr>
        <w:widowControl w:val="0"/>
        <w:autoSpaceDE w:val="0"/>
        <w:rPr>
          <w:rFonts w:eastAsia="Arial" w:cs="Arial"/>
          <w:i/>
          <w:iCs/>
        </w:rPr>
      </w:pPr>
    </w:p>
    <w:p w:rsidR="00113B6F" w:rsidRPr="00113B6F" w:rsidRDefault="00113B6F" w:rsidP="00113B6F">
      <w:pPr>
        <w:widowControl w:val="0"/>
        <w:autoSpaceDE w:val="0"/>
        <w:rPr>
          <w:rFonts w:eastAsia="Arial" w:cs="Arial"/>
          <w:i/>
          <w:iCs/>
        </w:rPr>
      </w:pPr>
    </w:p>
    <w:p w:rsidR="00113B6F" w:rsidRPr="00113B6F" w:rsidRDefault="00113B6F" w:rsidP="00113B6F">
      <w:pPr>
        <w:widowControl w:val="0"/>
        <w:autoSpaceDE w:val="0"/>
        <w:ind w:firstLine="851"/>
        <w:jc w:val="center"/>
        <w:rPr>
          <w:rFonts w:eastAsia="Arial" w:cs="Arial"/>
          <w:b/>
        </w:rPr>
      </w:pPr>
      <w:r w:rsidRPr="00113B6F">
        <w:rPr>
          <w:rFonts w:eastAsia="Arial" w:cs="Arial"/>
          <w:b/>
        </w:rPr>
        <w:t>7. Разрешение споров</w:t>
      </w:r>
    </w:p>
    <w:p w:rsidR="00113B6F" w:rsidRPr="00113B6F" w:rsidRDefault="00113B6F" w:rsidP="00113B6F">
      <w:pPr>
        <w:widowControl w:val="0"/>
        <w:autoSpaceDE w:val="0"/>
        <w:ind w:firstLine="851"/>
        <w:jc w:val="both"/>
        <w:rPr>
          <w:rFonts w:eastAsia="Arial" w:cs="Arial"/>
        </w:rPr>
      </w:pPr>
      <w:r w:rsidRPr="00113B6F">
        <w:rPr>
          <w:rFonts w:eastAsia="Arial" w:cs="Arial"/>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13B6F" w:rsidRPr="00113B6F" w:rsidRDefault="00113B6F" w:rsidP="00113B6F">
      <w:pPr>
        <w:widowControl w:val="0"/>
        <w:autoSpaceDE w:val="0"/>
        <w:ind w:firstLine="851"/>
        <w:jc w:val="both"/>
        <w:rPr>
          <w:rFonts w:eastAsia="Arial" w:cs="Arial"/>
        </w:rPr>
      </w:pPr>
      <w:r w:rsidRPr="00113B6F">
        <w:rPr>
          <w:rFonts w:eastAsia="Arial" w:cs="Arial"/>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113B6F" w:rsidRPr="00113B6F" w:rsidRDefault="00113B6F" w:rsidP="00113B6F">
      <w:pPr>
        <w:widowControl w:val="0"/>
        <w:autoSpaceDE w:val="0"/>
        <w:ind w:firstLine="851"/>
        <w:jc w:val="both"/>
        <w:rPr>
          <w:rFonts w:eastAsia="Arial" w:cs="Arial"/>
          <w:i/>
          <w:sz w:val="18"/>
          <w:szCs w:val="18"/>
        </w:rPr>
      </w:pPr>
      <w:r w:rsidRPr="00113B6F">
        <w:rPr>
          <w:rFonts w:eastAsia="Arial" w:cs="Arial"/>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w:t>
      </w:r>
    </w:p>
    <w:p w:rsidR="00113B6F" w:rsidRPr="00113B6F" w:rsidRDefault="00113B6F" w:rsidP="00113B6F">
      <w:pPr>
        <w:widowControl w:val="0"/>
        <w:autoSpaceDE w:val="0"/>
        <w:ind w:firstLine="851"/>
        <w:jc w:val="both"/>
        <w:rPr>
          <w:rFonts w:eastAsia="Arial" w:cs="Arial"/>
          <w:i/>
          <w:sz w:val="18"/>
          <w:szCs w:val="18"/>
        </w:rPr>
      </w:pPr>
    </w:p>
    <w:p w:rsidR="00113B6F" w:rsidRPr="00113B6F" w:rsidRDefault="00113B6F" w:rsidP="00113B6F">
      <w:pPr>
        <w:widowControl w:val="0"/>
        <w:autoSpaceDE w:val="0"/>
        <w:ind w:firstLine="851"/>
        <w:jc w:val="center"/>
        <w:rPr>
          <w:rFonts w:eastAsia="Arial" w:cs="Arial"/>
          <w:b/>
        </w:rPr>
      </w:pPr>
      <w:r w:rsidRPr="00113B6F">
        <w:rPr>
          <w:rFonts w:eastAsia="Arial" w:cs="Arial"/>
          <w:b/>
        </w:rPr>
        <w:t>8. Порядок внесения</w:t>
      </w:r>
    </w:p>
    <w:p w:rsidR="00113B6F" w:rsidRPr="00113B6F" w:rsidRDefault="00113B6F" w:rsidP="00113B6F">
      <w:pPr>
        <w:widowControl w:val="0"/>
        <w:autoSpaceDE w:val="0"/>
        <w:ind w:firstLine="851"/>
        <w:jc w:val="center"/>
        <w:rPr>
          <w:rFonts w:eastAsia="Arial" w:cs="Arial"/>
          <w:b/>
        </w:rPr>
      </w:pPr>
      <w:r w:rsidRPr="00113B6F">
        <w:rPr>
          <w:rFonts w:eastAsia="Arial" w:cs="Arial"/>
          <w:b/>
        </w:rPr>
        <w:t>изменений, дополнений в Договор и его расторжения</w:t>
      </w:r>
    </w:p>
    <w:p w:rsidR="00113B6F" w:rsidRPr="00113B6F" w:rsidRDefault="00113B6F" w:rsidP="00113B6F">
      <w:pPr>
        <w:widowControl w:val="0"/>
        <w:autoSpaceDE w:val="0"/>
        <w:ind w:firstLine="851"/>
        <w:jc w:val="both"/>
        <w:rPr>
          <w:rFonts w:eastAsia="Arial" w:cs="Arial"/>
        </w:rPr>
      </w:pPr>
      <w:r w:rsidRPr="00113B6F">
        <w:rPr>
          <w:rFonts w:eastAsia="Arial" w:cs="Arial"/>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13B6F" w:rsidRPr="00113B6F" w:rsidRDefault="00113B6F" w:rsidP="00113B6F">
      <w:pPr>
        <w:widowControl w:val="0"/>
        <w:autoSpaceDE w:val="0"/>
        <w:ind w:firstLine="851"/>
        <w:jc w:val="both"/>
        <w:rPr>
          <w:rFonts w:eastAsia="Arial" w:cs="Arial"/>
        </w:rPr>
      </w:pPr>
      <w:r w:rsidRPr="00113B6F">
        <w:rPr>
          <w:rFonts w:eastAsia="Arial" w:cs="Arial"/>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113B6F" w:rsidRPr="00113B6F" w:rsidRDefault="00113B6F" w:rsidP="00113B6F">
      <w:pPr>
        <w:widowControl w:val="0"/>
        <w:autoSpaceDE w:val="0"/>
        <w:ind w:firstLine="851"/>
        <w:jc w:val="both"/>
        <w:rPr>
          <w:rFonts w:eastAsia="Arial" w:cs="Arial"/>
        </w:rPr>
      </w:pPr>
      <w:r w:rsidRPr="00113B6F">
        <w:rPr>
          <w:rFonts w:eastAsia="Arial" w:cs="Arial"/>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113B6F" w:rsidRPr="00113B6F" w:rsidRDefault="00113B6F" w:rsidP="00113B6F">
      <w:pPr>
        <w:widowControl w:val="0"/>
        <w:autoSpaceDE w:val="0"/>
        <w:ind w:firstLine="851"/>
        <w:rPr>
          <w:rFonts w:eastAsia="Arial" w:cs="Arial"/>
          <w:b/>
        </w:rPr>
      </w:pPr>
    </w:p>
    <w:p w:rsidR="00113B6F" w:rsidRPr="00113B6F" w:rsidRDefault="00113B6F" w:rsidP="00113B6F">
      <w:pPr>
        <w:widowControl w:val="0"/>
        <w:autoSpaceDE w:val="0"/>
        <w:ind w:firstLine="851"/>
        <w:jc w:val="center"/>
        <w:rPr>
          <w:rFonts w:eastAsia="Arial" w:cs="Arial"/>
          <w:b/>
        </w:rPr>
      </w:pPr>
      <w:r w:rsidRPr="00113B6F">
        <w:rPr>
          <w:rFonts w:eastAsia="Arial" w:cs="Arial"/>
          <w:b/>
        </w:rPr>
        <w:t>9. Срок действия Договора</w:t>
      </w:r>
    </w:p>
    <w:p w:rsidR="00113B6F" w:rsidRPr="00113B6F" w:rsidRDefault="00113B6F" w:rsidP="00113B6F">
      <w:pPr>
        <w:widowControl w:val="0"/>
        <w:autoSpaceDE w:val="0"/>
        <w:ind w:firstLine="851"/>
        <w:jc w:val="both"/>
        <w:rPr>
          <w:rFonts w:eastAsia="Arial" w:cs="Arial"/>
        </w:rPr>
      </w:pPr>
      <w:r w:rsidRPr="00113B6F">
        <w:rPr>
          <w:rFonts w:eastAsia="Arial" w:cs="Arial"/>
        </w:rPr>
        <w:t xml:space="preserve">9.1. Настоящий Договор вступает в силу с даты его подписания Сторонами и действует по ______________________. </w:t>
      </w:r>
    </w:p>
    <w:p w:rsidR="00113B6F" w:rsidRPr="00113B6F" w:rsidRDefault="00113B6F" w:rsidP="00113B6F">
      <w:pPr>
        <w:widowControl w:val="0"/>
        <w:autoSpaceDE w:val="0"/>
        <w:ind w:firstLine="851"/>
        <w:jc w:val="both"/>
        <w:rPr>
          <w:rFonts w:eastAsia="Arial" w:cs="Arial"/>
          <w:b/>
          <w:bCs/>
        </w:rPr>
      </w:pPr>
      <w:r w:rsidRPr="00113B6F">
        <w:rPr>
          <w:rFonts w:eastAsia="Arial" w:cs="Arial"/>
          <w:sz w:val="18"/>
          <w:szCs w:val="18"/>
        </w:rPr>
        <w:t xml:space="preserve">           </w:t>
      </w:r>
      <w:r w:rsidRPr="00113B6F">
        <w:rPr>
          <w:rFonts w:eastAsia="Arial" w:cs="Arial"/>
          <w:i/>
          <w:iCs/>
          <w:sz w:val="18"/>
          <w:szCs w:val="18"/>
        </w:rPr>
        <w:t>(например: 31 декабря 2015 года)</w:t>
      </w:r>
    </w:p>
    <w:p w:rsidR="00113B6F" w:rsidRPr="00113B6F" w:rsidRDefault="00113B6F" w:rsidP="00113B6F">
      <w:pPr>
        <w:widowControl w:val="0"/>
        <w:autoSpaceDE w:val="0"/>
        <w:ind w:firstLine="851"/>
        <w:jc w:val="center"/>
        <w:rPr>
          <w:rFonts w:eastAsia="Arial" w:cs="Arial"/>
          <w:b/>
          <w:bCs/>
        </w:rPr>
      </w:pPr>
    </w:p>
    <w:p w:rsidR="00113B6F" w:rsidRPr="00113B6F" w:rsidRDefault="00113B6F" w:rsidP="00113B6F">
      <w:pPr>
        <w:autoSpaceDE w:val="0"/>
        <w:autoSpaceDN w:val="0"/>
        <w:spacing w:line="276" w:lineRule="auto"/>
        <w:ind w:firstLine="709"/>
        <w:jc w:val="center"/>
        <w:rPr>
          <w:b/>
        </w:rPr>
      </w:pPr>
    </w:p>
    <w:p w:rsidR="00113B6F" w:rsidRPr="00113B6F" w:rsidRDefault="00113B6F" w:rsidP="00113B6F">
      <w:pPr>
        <w:autoSpaceDE w:val="0"/>
        <w:autoSpaceDN w:val="0"/>
        <w:spacing w:line="276" w:lineRule="auto"/>
        <w:ind w:firstLine="709"/>
        <w:jc w:val="center"/>
      </w:pPr>
      <w:r w:rsidRPr="00113B6F">
        <w:rPr>
          <w:b/>
        </w:rPr>
        <w:lastRenderedPageBreak/>
        <w:t>10. Антикоррупционная оговорка</w:t>
      </w:r>
    </w:p>
    <w:p w:rsidR="00113B6F" w:rsidRPr="00113B6F" w:rsidRDefault="00113B6F" w:rsidP="00113B6F">
      <w:pPr>
        <w:autoSpaceDE w:val="0"/>
        <w:autoSpaceDN w:val="0"/>
        <w:spacing w:line="276" w:lineRule="auto"/>
        <w:ind w:firstLine="709"/>
        <w:jc w:val="both"/>
      </w:pPr>
      <w:r w:rsidRPr="00113B6F">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13B6F" w:rsidRPr="00113B6F" w:rsidRDefault="00113B6F" w:rsidP="00113B6F">
      <w:pPr>
        <w:autoSpaceDE w:val="0"/>
        <w:autoSpaceDN w:val="0"/>
        <w:spacing w:line="276" w:lineRule="auto"/>
        <w:ind w:firstLine="709"/>
        <w:jc w:val="both"/>
      </w:pPr>
      <w:r w:rsidRPr="00113B6F">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13B6F" w:rsidRPr="00113B6F" w:rsidRDefault="00113B6F" w:rsidP="00113B6F">
      <w:pPr>
        <w:autoSpaceDE w:val="0"/>
        <w:autoSpaceDN w:val="0"/>
        <w:spacing w:line="276" w:lineRule="auto"/>
        <w:ind w:firstLine="709"/>
        <w:jc w:val="both"/>
      </w:pPr>
      <w:r w:rsidRPr="00113B6F">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13B6F" w:rsidRPr="00113B6F" w:rsidRDefault="00113B6F" w:rsidP="00113B6F">
      <w:pPr>
        <w:autoSpaceDE w:val="0"/>
        <w:autoSpaceDN w:val="0"/>
        <w:spacing w:line="276" w:lineRule="auto"/>
        <w:ind w:firstLine="709"/>
        <w:jc w:val="both"/>
      </w:pPr>
      <w:r w:rsidRPr="00113B6F">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113B6F" w:rsidRPr="00113B6F" w:rsidRDefault="00113B6F" w:rsidP="00113B6F">
      <w:pPr>
        <w:autoSpaceDE w:val="0"/>
        <w:autoSpaceDN w:val="0"/>
        <w:spacing w:line="276" w:lineRule="auto"/>
        <w:ind w:firstLine="709"/>
        <w:jc w:val="both"/>
      </w:pPr>
      <w:r w:rsidRPr="00113B6F">
        <w:t xml:space="preserve">Каналы уведомления Заказчика о нарушениях каких-либо положений пункта 10.1 настоящего Договора: 8 (495) 788-17-17, официальный сайт </w:t>
      </w:r>
      <w:r w:rsidRPr="00113B6F">
        <w:rPr>
          <w:lang w:val="en-US"/>
        </w:rPr>
        <w:t>www</w:t>
      </w:r>
      <w:r w:rsidRPr="00113B6F">
        <w:t>.</w:t>
      </w:r>
      <w:r w:rsidRPr="00113B6F">
        <w:rPr>
          <w:lang w:val="en-US"/>
        </w:rPr>
        <w:t>trcont</w:t>
      </w:r>
      <w:r w:rsidRPr="00113B6F">
        <w:t>.</w:t>
      </w:r>
      <w:r w:rsidRPr="00113B6F">
        <w:rPr>
          <w:lang w:val="en-US"/>
        </w:rPr>
        <w:t>ru</w:t>
      </w:r>
      <w:r w:rsidRPr="00113B6F">
        <w:t>.</w:t>
      </w:r>
    </w:p>
    <w:p w:rsidR="00113B6F" w:rsidRPr="00113B6F" w:rsidRDefault="00113B6F" w:rsidP="00113B6F">
      <w:pPr>
        <w:autoSpaceDE w:val="0"/>
        <w:autoSpaceDN w:val="0"/>
        <w:spacing w:line="276" w:lineRule="auto"/>
        <w:ind w:firstLine="709"/>
        <w:jc w:val="both"/>
      </w:pPr>
      <w:r w:rsidRPr="00113B6F">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13B6F" w:rsidRPr="00113B6F" w:rsidRDefault="00113B6F" w:rsidP="00113B6F">
      <w:pPr>
        <w:autoSpaceDE w:val="0"/>
        <w:autoSpaceDN w:val="0"/>
        <w:spacing w:line="276" w:lineRule="auto"/>
        <w:ind w:firstLine="709"/>
        <w:jc w:val="both"/>
      </w:pPr>
      <w:r w:rsidRPr="00113B6F">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13B6F" w:rsidRPr="00113B6F" w:rsidRDefault="00113B6F" w:rsidP="00113B6F">
      <w:pPr>
        <w:autoSpaceDE w:val="0"/>
        <w:autoSpaceDN w:val="0"/>
        <w:spacing w:line="276" w:lineRule="auto"/>
        <w:ind w:firstLine="709"/>
        <w:jc w:val="both"/>
      </w:pPr>
      <w:r w:rsidRPr="00113B6F">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13B6F" w:rsidRPr="00113B6F" w:rsidRDefault="00113B6F" w:rsidP="00113B6F">
      <w:pPr>
        <w:autoSpaceDE w:val="0"/>
        <w:autoSpaceDN w:val="0"/>
        <w:spacing w:line="276" w:lineRule="auto"/>
        <w:ind w:firstLine="709"/>
        <w:jc w:val="center"/>
        <w:rPr>
          <w:b/>
        </w:rPr>
      </w:pPr>
    </w:p>
    <w:p w:rsidR="00113B6F" w:rsidRPr="00113B6F" w:rsidRDefault="00113B6F" w:rsidP="00113B6F">
      <w:pPr>
        <w:autoSpaceDE w:val="0"/>
        <w:autoSpaceDN w:val="0"/>
        <w:spacing w:line="276" w:lineRule="auto"/>
        <w:ind w:firstLine="709"/>
        <w:jc w:val="center"/>
        <w:rPr>
          <w:b/>
        </w:rPr>
      </w:pPr>
      <w:r w:rsidRPr="00113B6F">
        <w:rPr>
          <w:b/>
        </w:rPr>
        <w:t>11. Гарантии и заверения Исполнителя</w:t>
      </w:r>
    </w:p>
    <w:p w:rsidR="00113B6F" w:rsidRPr="00113B6F" w:rsidRDefault="00113B6F" w:rsidP="00113B6F">
      <w:pPr>
        <w:numPr>
          <w:ilvl w:val="1"/>
          <w:numId w:val="24"/>
        </w:numPr>
        <w:suppressAutoHyphens w:val="0"/>
        <w:spacing w:after="200"/>
        <w:ind w:left="0" w:firstLine="709"/>
        <w:contextualSpacing/>
        <w:jc w:val="both"/>
      </w:pPr>
      <w:r w:rsidRPr="00113B6F">
        <w:t>Исполнитель настоящим заверяет Заказчика и гарантирует, что на дату заключения настоящего Договора:</w:t>
      </w:r>
    </w:p>
    <w:p w:rsidR="00113B6F" w:rsidRPr="00113B6F" w:rsidRDefault="00113B6F" w:rsidP="00113B6F">
      <w:pPr>
        <w:numPr>
          <w:ilvl w:val="2"/>
          <w:numId w:val="25"/>
        </w:numPr>
        <w:suppressAutoHyphens w:val="0"/>
        <w:spacing w:after="200"/>
        <w:ind w:left="0" w:firstLine="709"/>
        <w:contextualSpacing/>
        <w:jc w:val="both"/>
      </w:pPr>
      <w:r w:rsidRPr="00113B6F">
        <w:lastRenderedPageBreak/>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113B6F" w:rsidRPr="00113B6F" w:rsidRDefault="00113B6F" w:rsidP="00113B6F">
      <w:pPr>
        <w:numPr>
          <w:ilvl w:val="2"/>
          <w:numId w:val="25"/>
        </w:numPr>
        <w:suppressAutoHyphens w:val="0"/>
        <w:spacing w:after="200"/>
        <w:ind w:left="0" w:firstLine="709"/>
        <w:contextualSpacing/>
        <w:jc w:val="both"/>
      </w:pPr>
      <w:r w:rsidRPr="00113B6F">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13B6F" w:rsidRPr="00113B6F" w:rsidRDefault="00113B6F" w:rsidP="00113B6F">
      <w:pPr>
        <w:numPr>
          <w:ilvl w:val="2"/>
          <w:numId w:val="25"/>
        </w:numPr>
        <w:suppressAutoHyphens w:val="0"/>
        <w:spacing w:after="200"/>
        <w:ind w:left="0" w:firstLine="709"/>
        <w:contextualSpacing/>
        <w:jc w:val="both"/>
      </w:pPr>
      <w:r w:rsidRPr="00113B6F">
        <w:t>настоящий Договор от имени Исполнителя подписан лицом, которое надлежащим образом уполномочено совершать такие действия;</w:t>
      </w:r>
    </w:p>
    <w:p w:rsidR="00113B6F" w:rsidRPr="00113B6F" w:rsidRDefault="00113B6F" w:rsidP="00113B6F">
      <w:pPr>
        <w:numPr>
          <w:ilvl w:val="2"/>
          <w:numId w:val="25"/>
        </w:numPr>
        <w:suppressAutoHyphens w:val="0"/>
        <w:spacing w:after="200"/>
        <w:ind w:left="0" w:firstLine="709"/>
        <w:contextualSpacing/>
        <w:jc w:val="both"/>
      </w:pPr>
      <w:r w:rsidRPr="00113B6F">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13B6F" w:rsidRPr="00113B6F" w:rsidRDefault="00113B6F" w:rsidP="00113B6F">
      <w:pPr>
        <w:numPr>
          <w:ilvl w:val="2"/>
          <w:numId w:val="25"/>
        </w:numPr>
        <w:suppressAutoHyphens w:val="0"/>
        <w:spacing w:after="200"/>
        <w:ind w:left="0" w:firstLine="709"/>
        <w:contextualSpacing/>
        <w:jc w:val="both"/>
      </w:pPr>
      <w:r w:rsidRPr="00113B6F">
        <w:t>не существует каких-либо обстоятельств, которые ограничивают, запрещают исполнение Исполнителем обязательств по настоящему Договору.</w:t>
      </w:r>
    </w:p>
    <w:p w:rsidR="00113B6F" w:rsidRPr="00113B6F" w:rsidRDefault="00113B6F" w:rsidP="00113B6F">
      <w:pPr>
        <w:autoSpaceDE w:val="0"/>
        <w:autoSpaceDN w:val="0"/>
        <w:spacing w:line="276" w:lineRule="auto"/>
        <w:ind w:firstLine="709"/>
        <w:jc w:val="both"/>
      </w:pPr>
    </w:p>
    <w:p w:rsidR="00113B6F" w:rsidRPr="00113B6F" w:rsidRDefault="00113B6F" w:rsidP="00113B6F">
      <w:pPr>
        <w:widowControl w:val="0"/>
        <w:autoSpaceDE w:val="0"/>
        <w:ind w:firstLine="851"/>
        <w:jc w:val="center"/>
        <w:rPr>
          <w:rFonts w:eastAsia="Arial" w:cs="Arial"/>
          <w:b/>
          <w:bCs/>
        </w:rPr>
      </w:pPr>
    </w:p>
    <w:p w:rsidR="00113B6F" w:rsidRPr="00113B6F" w:rsidRDefault="00113B6F" w:rsidP="00113B6F">
      <w:pPr>
        <w:widowControl w:val="0"/>
        <w:autoSpaceDE w:val="0"/>
        <w:ind w:firstLine="851"/>
        <w:jc w:val="center"/>
        <w:rPr>
          <w:rFonts w:eastAsia="Arial" w:cs="Arial"/>
          <w:b/>
          <w:bCs/>
        </w:rPr>
      </w:pPr>
      <w:r w:rsidRPr="00113B6F">
        <w:rPr>
          <w:rFonts w:eastAsia="Arial" w:cs="Arial"/>
          <w:b/>
          <w:bCs/>
        </w:rPr>
        <w:t>12. Прочие условия</w:t>
      </w:r>
    </w:p>
    <w:p w:rsidR="00113B6F" w:rsidRPr="00113B6F" w:rsidRDefault="00113B6F" w:rsidP="00113B6F">
      <w:pPr>
        <w:suppressAutoHyphens w:val="0"/>
        <w:ind w:firstLine="851"/>
        <w:jc w:val="both"/>
        <w:rPr>
          <w:lang w:eastAsia="ru-RU"/>
        </w:rPr>
      </w:pPr>
      <w:r w:rsidRPr="00113B6F">
        <w:rPr>
          <w:lang w:eastAsia="ru-RU"/>
        </w:rPr>
        <w:t>12.1. Право собственности на результат Работ по настоящему Договору принадлежит Заказчику.</w:t>
      </w:r>
    </w:p>
    <w:p w:rsidR="00113B6F" w:rsidRPr="00113B6F" w:rsidRDefault="00113B6F" w:rsidP="00113B6F">
      <w:pPr>
        <w:suppressAutoHyphens w:val="0"/>
        <w:ind w:firstLine="851"/>
        <w:jc w:val="both"/>
        <w:rPr>
          <w:lang w:eastAsia="ru-RU"/>
        </w:rPr>
      </w:pPr>
      <w:r w:rsidRPr="00113B6F">
        <w:rPr>
          <w:lang w:eastAsia="ru-RU"/>
        </w:rPr>
        <w:t>12.2. В случае изменения  у какой-либо из Сторон  юридического статуса, адреса и банковских реквизитов, она обязана в течение _________________ рабочих дней со дня</w:t>
      </w:r>
    </w:p>
    <w:p w:rsidR="00113B6F" w:rsidRPr="00113B6F" w:rsidRDefault="00113B6F" w:rsidP="00113B6F">
      <w:pPr>
        <w:suppressAutoHyphens w:val="0"/>
        <w:ind w:firstLine="851"/>
        <w:jc w:val="both"/>
        <w:rPr>
          <w:i/>
          <w:iCs/>
          <w:sz w:val="18"/>
          <w:szCs w:val="18"/>
          <w:lang w:eastAsia="ru-RU"/>
        </w:rPr>
      </w:pPr>
      <w:r w:rsidRPr="00113B6F">
        <w:rPr>
          <w:lang w:eastAsia="ru-RU"/>
        </w:rPr>
        <w:tab/>
      </w:r>
      <w:r w:rsidRPr="00113B6F">
        <w:rPr>
          <w:lang w:eastAsia="ru-RU"/>
        </w:rPr>
        <w:tab/>
      </w:r>
      <w:r w:rsidRPr="00113B6F">
        <w:rPr>
          <w:lang w:eastAsia="ru-RU"/>
        </w:rPr>
        <w:tab/>
      </w:r>
      <w:r w:rsidRPr="00113B6F">
        <w:rPr>
          <w:lang w:eastAsia="ru-RU"/>
        </w:rPr>
        <w:tab/>
      </w:r>
      <w:r w:rsidRPr="00113B6F">
        <w:rPr>
          <w:lang w:eastAsia="ru-RU"/>
        </w:rPr>
        <w:tab/>
        <w:t xml:space="preserve">                                     </w:t>
      </w:r>
      <w:r w:rsidRPr="00113B6F">
        <w:rPr>
          <w:i/>
          <w:iCs/>
          <w:lang w:eastAsia="ru-RU"/>
        </w:rPr>
        <w:t xml:space="preserve"> </w:t>
      </w:r>
      <w:r w:rsidRPr="00113B6F">
        <w:rPr>
          <w:i/>
          <w:iCs/>
          <w:sz w:val="18"/>
          <w:szCs w:val="18"/>
          <w:lang w:eastAsia="ru-RU"/>
        </w:rPr>
        <w:t>(например:  5 (пяти))</w:t>
      </w:r>
    </w:p>
    <w:p w:rsidR="00113B6F" w:rsidRPr="00113B6F" w:rsidRDefault="00113B6F" w:rsidP="00113B6F">
      <w:pPr>
        <w:suppressAutoHyphens w:val="0"/>
        <w:jc w:val="both"/>
        <w:rPr>
          <w:lang w:eastAsia="ru-RU"/>
        </w:rPr>
      </w:pPr>
      <w:r w:rsidRPr="00113B6F">
        <w:rPr>
          <w:lang w:eastAsia="ru-RU"/>
        </w:rPr>
        <w:t>возникновения изменений  известить другую Сторону.</w:t>
      </w:r>
    </w:p>
    <w:p w:rsidR="00113B6F" w:rsidRPr="00113B6F" w:rsidRDefault="00113B6F" w:rsidP="00113B6F">
      <w:pPr>
        <w:ind w:firstLine="708"/>
        <w:jc w:val="both"/>
        <w:rPr>
          <w:szCs w:val="28"/>
        </w:rPr>
      </w:pPr>
      <w:r w:rsidRPr="00113B6F">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113B6F" w:rsidRPr="00113B6F" w:rsidRDefault="00113B6F" w:rsidP="00113B6F">
      <w:pPr>
        <w:widowControl w:val="0"/>
        <w:autoSpaceDE w:val="0"/>
        <w:ind w:firstLine="851"/>
        <w:jc w:val="both"/>
        <w:rPr>
          <w:rFonts w:eastAsia="Arial" w:cs="Arial"/>
        </w:rPr>
      </w:pPr>
      <w:r w:rsidRPr="00113B6F">
        <w:rPr>
          <w:rFonts w:eastAsia="Arial" w:cs="Arial"/>
        </w:rPr>
        <w:t>12.4. Все приложения к настоящему Договору являются его неотъемлемыми частями.</w:t>
      </w:r>
    </w:p>
    <w:p w:rsidR="00113B6F" w:rsidRPr="00113B6F" w:rsidRDefault="00113B6F" w:rsidP="00113B6F">
      <w:pPr>
        <w:widowControl w:val="0"/>
        <w:autoSpaceDE w:val="0"/>
        <w:ind w:firstLine="851"/>
        <w:jc w:val="both"/>
        <w:rPr>
          <w:rFonts w:eastAsia="Arial" w:cs="Arial"/>
        </w:rPr>
      </w:pPr>
      <w:r w:rsidRPr="00113B6F">
        <w:rPr>
          <w:rFonts w:eastAsia="Arial" w:cs="Arial"/>
        </w:rPr>
        <w:t>12.5. Передача прав и обязанностей Исполнителя третьим лицам не допускается без письменного согласия Заказчика.</w:t>
      </w:r>
    </w:p>
    <w:p w:rsidR="00113B6F" w:rsidRPr="00113B6F" w:rsidRDefault="00113B6F" w:rsidP="00113B6F">
      <w:pPr>
        <w:widowControl w:val="0"/>
        <w:autoSpaceDE w:val="0"/>
        <w:ind w:firstLine="851"/>
        <w:jc w:val="both"/>
        <w:rPr>
          <w:rFonts w:eastAsia="Arial" w:cs="Arial"/>
        </w:rPr>
      </w:pPr>
      <w:r w:rsidRPr="00113B6F">
        <w:rPr>
          <w:rFonts w:eastAsia="Arial" w:cs="Arial"/>
        </w:rPr>
        <w:t>12.6. Все вопросы, не предусмотренные настоящим Договором, регулируются законодательством Российской Федерации.</w:t>
      </w:r>
    </w:p>
    <w:p w:rsidR="00113B6F" w:rsidRPr="00113B6F" w:rsidRDefault="00113B6F" w:rsidP="00113B6F">
      <w:pPr>
        <w:widowControl w:val="0"/>
        <w:autoSpaceDE w:val="0"/>
        <w:ind w:firstLine="851"/>
        <w:jc w:val="both"/>
        <w:rPr>
          <w:rFonts w:eastAsia="Arial" w:cs="Arial"/>
        </w:rPr>
      </w:pPr>
      <w:r w:rsidRPr="00113B6F">
        <w:rPr>
          <w:rFonts w:eastAsia="Arial" w:cs="Arial"/>
        </w:rPr>
        <w:t>12.7. Настоящий Договор составлен в двух экземплярах, имеющих одинаковую силу, по одному для каждой из Сторон.</w:t>
      </w:r>
    </w:p>
    <w:p w:rsidR="00113B6F" w:rsidRPr="00113B6F" w:rsidRDefault="00113B6F" w:rsidP="00113B6F">
      <w:pPr>
        <w:ind w:firstLine="851"/>
        <w:jc w:val="both"/>
      </w:pPr>
      <w:r w:rsidRPr="00113B6F">
        <w:t>12.8. К настоящему Договору прилагаются:</w:t>
      </w:r>
    </w:p>
    <w:p w:rsidR="00113B6F" w:rsidRPr="00113B6F" w:rsidRDefault="00113B6F" w:rsidP="00113B6F">
      <w:pPr>
        <w:ind w:firstLine="851"/>
        <w:jc w:val="both"/>
      </w:pPr>
      <w:r w:rsidRPr="00113B6F">
        <w:t>12.8.1. Техническое задание  (приложение № 1);</w:t>
      </w:r>
    </w:p>
    <w:p w:rsidR="00113B6F" w:rsidRPr="00113B6F" w:rsidRDefault="00113B6F" w:rsidP="00113B6F">
      <w:pPr>
        <w:ind w:firstLine="851"/>
        <w:jc w:val="both"/>
      </w:pPr>
      <w:r w:rsidRPr="00113B6F">
        <w:t>12.8.2. Протокол согласования договорной цены (приложение № 2);</w:t>
      </w:r>
    </w:p>
    <w:p w:rsidR="00113B6F" w:rsidRPr="00113B6F" w:rsidRDefault="00113B6F" w:rsidP="00113B6F">
      <w:pPr>
        <w:ind w:firstLine="851"/>
        <w:jc w:val="both"/>
        <w:rPr>
          <w:b/>
        </w:rPr>
      </w:pPr>
      <w:r w:rsidRPr="00113B6F">
        <w:rPr>
          <w:iCs/>
        </w:rPr>
        <w:t>12.8.3. Смета</w:t>
      </w:r>
      <w:r w:rsidRPr="00113B6F">
        <w:t xml:space="preserve"> на выполнение Работ (приложение № 3).</w:t>
      </w:r>
    </w:p>
    <w:p w:rsidR="00113B6F" w:rsidRPr="00113B6F" w:rsidRDefault="00113B6F" w:rsidP="00113B6F">
      <w:pPr>
        <w:ind w:firstLine="851"/>
        <w:rPr>
          <w:b/>
        </w:rPr>
      </w:pPr>
    </w:p>
    <w:p w:rsidR="00113B6F" w:rsidRPr="00113B6F" w:rsidRDefault="00113B6F" w:rsidP="00113B6F">
      <w:pPr>
        <w:ind w:firstLine="851"/>
        <w:jc w:val="center"/>
      </w:pPr>
      <w:r w:rsidRPr="00113B6F">
        <w:rPr>
          <w:b/>
        </w:rPr>
        <w:t>13. Юридические адреса и платежные реквизиты Сторон</w:t>
      </w:r>
    </w:p>
    <w:p w:rsidR="00113B6F" w:rsidRPr="00113B6F" w:rsidRDefault="00113B6F" w:rsidP="00113B6F">
      <w:r w:rsidRPr="00113B6F">
        <w:rPr>
          <w:b/>
        </w:rPr>
        <w:t xml:space="preserve">Заказчик: </w:t>
      </w:r>
      <w:r w:rsidRPr="00113B6F">
        <w:t xml:space="preserve"> Публичное акционерное общество «Центр по перевозке грузов в контейнерах «ТрансКонтейнер»</w:t>
      </w:r>
    </w:p>
    <w:p w:rsidR="00113B6F" w:rsidRPr="00113B6F" w:rsidRDefault="00113B6F" w:rsidP="00113B6F">
      <w:pPr>
        <w:spacing w:line="322" w:lineRule="exact"/>
        <w:jc w:val="both"/>
        <w:rPr>
          <w:color w:val="000000"/>
          <w:spacing w:val="5"/>
        </w:rPr>
      </w:pPr>
      <w:r w:rsidRPr="00113B6F">
        <w:rPr>
          <w:color w:val="000000"/>
          <w:spacing w:val="5"/>
        </w:rPr>
        <w:t>Место нахождения: Российская Федерация, 125047, г. Москва, Оружейный пер., д.19</w:t>
      </w:r>
    </w:p>
    <w:p w:rsidR="00113B6F" w:rsidRPr="00113B6F" w:rsidRDefault="00113B6F" w:rsidP="00113B6F">
      <w:pPr>
        <w:jc w:val="both"/>
      </w:pPr>
      <w:r w:rsidRPr="00113B6F">
        <w:rPr>
          <w:color w:val="000000"/>
          <w:spacing w:val="5"/>
        </w:rPr>
        <w:t xml:space="preserve">Фактический адрес: </w:t>
      </w:r>
      <w:r w:rsidRPr="00113B6F">
        <w:t>125047, г. Москва, Оружейный переулок д.19</w:t>
      </w:r>
    </w:p>
    <w:p w:rsidR="00113B6F" w:rsidRPr="00113B6F" w:rsidRDefault="00113B6F" w:rsidP="00113B6F">
      <w:pPr>
        <w:jc w:val="both"/>
      </w:pPr>
      <w:r w:rsidRPr="00113B6F">
        <w:t xml:space="preserve">Почтовый адрес: </w:t>
      </w:r>
      <w:r w:rsidRPr="00113B6F">
        <w:rPr>
          <w:color w:val="000000"/>
          <w:spacing w:val="5"/>
        </w:rPr>
        <w:t>125047, г. Москва, Оружейный пер., д.19</w:t>
      </w:r>
    </w:p>
    <w:p w:rsidR="00113B6F" w:rsidRPr="00113B6F" w:rsidRDefault="00113B6F" w:rsidP="00113B6F">
      <w:pPr>
        <w:jc w:val="both"/>
      </w:pPr>
      <w:r w:rsidRPr="00113B6F">
        <w:rPr>
          <w:color w:val="000000"/>
          <w:spacing w:val="5"/>
        </w:rPr>
        <w:t xml:space="preserve">ИНН 7708591995, ОКПО 94421386, </w:t>
      </w:r>
      <w:r w:rsidRPr="00113B6F">
        <w:t xml:space="preserve">КПП 997650001, </w:t>
      </w:r>
    </w:p>
    <w:p w:rsidR="00113B6F" w:rsidRPr="00113B6F" w:rsidRDefault="00113B6F" w:rsidP="00113B6F">
      <w:pPr>
        <w:jc w:val="both"/>
      </w:pPr>
      <w:r w:rsidRPr="00113B6F">
        <w:t xml:space="preserve">Р/с 40702810200030004399 в Банк ВТБ (ПАО) </w:t>
      </w:r>
    </w:p>
    <w:p w:rsidR="00113B6F" w:rsidRPr="00113B6F" w:rsidRDefault="00113B6F" w:rsidP="00113B6F">
      <w:pPr>
        <w:jc w:val="both"/>
      </w:pPr>
      <w:r w:rsidRPr="00113B6F">
        <w:t>БИК 044525187</w:t>
      </w:r>
    </w:p>
    <w:p w:rsidR="00113B6F" w:rsidRPr="00113B6F" w:rsidRDefault="00113B6F" w:rsidP="00113B6F">
      <w:r w:rsidRPr="00113B6F">
        <w:t xml:space="preserve">К/с 30101810700000000187 в ОПЕРУ Московского ГТУ Банка России, </w:t>
      </w:r>
    </w:p>
    <w:p w:rsidR="00113B6F" w:rsidRPr="00113B6F" w:rsidRDefault="00113B6F" w:rsidP="00113B6F">
      <w:pPr>
        <w:jc w:val="both"/>
        <w:rPr>
          <w:color w:val="000000"/>
          <w:spacing w:val="5"/>
        </w:rPr>
      </w:pPr>
      <w:r w:rsidRPr="00113B6F">
        <w:rPr>
          <w:color w:val="000000"/>
          <w:spacing w:val="5"/>
        </w:rPr>
        <w:lastRenderedPageBreak/>
        <w:t>тел. (495) 788-17-17, факс (499) 262-75-78</w:t>
      </w:r>
    </w:p>
    <w:p w:rsidR="00113B6F" w:rsidRPr="00113B6F" w:rsidRDefault="00113B6F" w:rsidP="00113B6F">
      <w:pPr>
        <w:ind w:right="-144"/>
      </w:pPr>
      <w:r w:rsidRPr="00113B6F">
        <w:rPr>
          <w:lang w:val="en-US"/>
        </w:rPr>
        <w:t>E</w:t>
      </w:r>
      <w:r w:rsidRPr="00113B6F">
        <w:t>-</w:t>
      </w:r>
      <w:r w:rsidRPr="00113B6F">
        <w:rPr>
          <w:lang w:val="en-US"/>
        </w:rPr>
        <w:t>mail</w:t>
      </w:r>
      <w:r w:rsidRPr="00113B6F">
        <w:t xml:space="preserve">: </w:t>
      </w:r>
      <w:hyperlink r:id="rId20" w:history="1">
        <w:r w:rsidRPr="00113B6F">
          <w:rPr>
            <w:color w:val="0000FF"/>
            <w:u w:val="single"/>
            <w:lang w:val="en-US"/>
          </w:rPr>
          <w:t>trcont</w:t>
        </w:r>
        <w:r w:rsidRPr="00113B6F">
          <w:rPr>
            <w:color w:val="0000FF"/>
            <w:u w:val="single"/>
          </w:rPr>
          <w:t>@</w:t>
        </w:r>
        <w:r w:rsidRPr="00113B6F">
          <w:rPr>
            <w:color w:val="0000FF"/>
            <w:u w:val="single"/>
            <w:lang w:val="en-US"/>
          </w:rPr>
          <w:t>trcont</w:t>
        </w:r>
        <w:r w:rsidRPr="00113B6F">
          <w:rPr>
            <w:color w:val="0000FF"/>
            <w:u w:val="single"/>
          </w:rPr>
          <w:t>.</w:t>
        </w:r>
        <w:r w:rsidRPr="00113B6F">
          <w:rPr>
            <w:color w:val="0000FF"/>
            <w:u w:val="single"/>
            <w:lang w:val="en-US"/>
          </w:rPr>
          <w:t>ru</w:t>
        </w:r>
      </w:hyperlink>
    </w:p>
    <w:p w:rsidR="00113B6F" w:rsidRPr="00113B6F" w:rsidRDefault="00113B6F" w:rsidP="00113B6F">
      <w:pPr>
        <w:rPr>
          <w:b/>
        </w:rPr>
      </w:pPr>
    </w:p>
    <w:p w:rsidR="00113B6F" w:rsidRPr="00113B6F" w:rsidRDefault="00113B6F" w:rsidP="00113B6F">
      <w:r w:rsidRPr="00113B6F">
        <w:rPr>
          <w:b/>
        </w:rPr>
        <w:t>Исполнитель: ________________________________________</w:t>
      </w:r>
    </w:p>
    <w:p w:rsidR="00113B6F" w:rsidRPr="00113B6F" w:rsidRDefault="00113B6F" w:rsidP="00113B6F">
      <w:r w:rsidRPr="00113B6F">
        <w:rPr>
          <w:color w:val="000000"/>
          <w:spacing w:val="5"/>
        </w:rPr>
        <w:t>Место нахождения:</w:t>
      </w:r>
      <w:r w:rsidRPr="00113B6F">
        <w:rPr>
          <w:b/>
        </w:rPr>
        <w:t xml:space="preserve"> ________________________________________</w:t>
      </w:r>
    </w:p>
    <w:p w:rsidR="00113B6F" w:rsidRPr="00113B6F" w:rsidRDefault="00113B6F" w:rsidP="00113B6F">
      <w:r w:rsidRPr="00113B6F">
        <w:t>Почтовый индекс:  _________,</w:t>
      </w:r>
      <w:r w:rsidRPr="00113B6F">
        <w:rPr>
          <w:b/>
        </w:rPr>
        <w:t xml:space="preserve">  </w:t>
      </w:r>
      <w:r w:rsidRPr="00113B6F">
        <w:t>адрес:______________________________</w:t>
      </w:r>
    </w:p>
    <w:p w:rsidR="00113B6F" w:rsidRPr="00113B6F" w:rsidRDefault="00113B6F" w:rsidP="00113B6F">
      <w:r w:rsidRPr="00113B6F">
        <w:t xml:space="preserve">ОГРН_______________ИНН ______________, ОКПО ______________, </w:t>
      </w:r>
    </w:p>
    <w:p w:rsidR="00113B6F" w:rsidRPr="00113B6F" w:rsidRDefault="00113B6F" w:rsidP="00113B6F">
      <w:pPr>
        <w:rPr>
          <w:i/>
        </w:rPr>
      </w:pPr>
      <w:r w:rsidRPr="00113B6F">
        <w:t xml:space="preserve">КПП ______________ , </w:t>
      </w:r>
    </w:p>
    <w:p w:rsidR="00113B6F" w:rsidRPr="00113B6F" w:rsidRDefault="00113B6F" w:rsidP="00113B6F">
      <w:pPr>
        <w:ind w:firstLine="709"/>
        <w:jc w:val="both"/>
        <w:rPr>
          <w:rFonts w:eastAsia="MS Mincho"/>
          <w:i/>
          <w:iCs/>
        </w:rPr>
      </w:pPr>
      <w:r w:rsidRPr="00113B6F">
        <w:rPr>
          <w:rFonts w:eastAsia="MS Mincho"/>
          <w:i/>
          <w:iCs/>
        </w:rPr>
        <w:t xml:space="preserve">р/счет  ______________________ в  ____________________,            к/счет _______________________ в  ___________________________, БИК _______________, </w:t>
      </w:r>
    </w:p>
    <w:p w:rsidR="00113B6F" w:rsidRPr="00113B6F" w:rsidRDefault="00113B6F" w:rsidP="00113B6F">
      <w:r w:rsidRPr="00113B6F">
        <w:rPr>
          <w:iCs/>
        </w:rPr>
        <w:t>тел.</w:t>
      </w:r>
      <w:r w:rsidRPr="00113B6F">
        <w:rPr>
          <w:i/>
        </w:rPr>
        <w:t xml:space="preserve"> ________</w:t>
      </w:r>
      <w:r w:rsidRPr="00113B6F">
        <w:t>, факс _____________,</w:t>
      </w:r>
    </w:p>
    <w:p w:rsidR="00113B6F" w:rsidRPr="00113B6F" w:rsidRDefault="00113B6F" w:rsidP="00113B6F">
      <w:r w:rsidRPr="00113B6F">
        <w:rPr>
          <w:lang w:val="en-US"/>
        </w:rPr>
        <w:t>E</w:t>
      </w:r>
      <w:r w:rsidRPr="00113B6F">
        <w:t>-</w:t>
      </w:r>
      <w:r w:rsidRPr="00113B6F">
        <w:rPr>
          <w:lang w:val="en-US"/>
        </w:rPr>
        <w:t>mail</w:t>
      </w:r>
      <w:r w:rsidRPr="00113B6F">
        <w:t xml:space="preserve"> _________________</w:t>
      </w:r>
    </w:p>
    <w:p w:rsidR="00113B6F" w:rsidRPr="00113B6F" w:rsidRDefault="00113B6F" w:rsidP="00113B6F"/>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13B6F" w:rsidRPr="00113B6F" w:rsidTr="008A6B21">
        <w:trPr>
          <w:trHeight w:val="2074"/>
        </w:trPr>
        <w:tc>
          <w:tcPr>
            <w:tcW w:w="4705" w:type="dxa"/>
            <w:tcBorders>
              <w:top w:val="nil"/>
              <w:left w:val="nil"/>
              <w:bottom w:val="nil"/>
              <w:right w:val="nil"/>
            </w:tcBorders>
          </w:tcPr>
          <w:p w:rsidR="00113B6F" w:rsidRPr="00113B6F" w:rsidRDefault="00113B6F" w:rsidP="00113B6F">
            <w:r w:rsidRPr="00113B6F">
              <w:t>Заказчик:</w:t>
            </w:r>
          </w:p>
          <w:p w:rsidR="00113B6F" w:rsidRPr="00113B6F" w:rsidRDefault="00113B6F" w:rsidP="00113B6F"/>
          <w:p w:rsidR="00113B6F" w:rsidRPr="00113B6F" w:rsidRDefault="00113B6F" w:rsidP="00113B6F">
            <w:r w:rsidRPr="00113B6F">
              <w:t>________    ______________</w:t>
            </w:r>
          </w:p>
          <w:p w:rsidR="00113B6F" w:rsidRPr="00113B6F" w:rsidRDefault="00113B6F" w:rsidP="00113B6F">
            <w:pPr>
              <w:rPr>
                <w:vertAlign w:val="superscript"/>
              </w:rPr>
            </w:pPr>
            <w:r w:rsidRPr="00113B6F">
              <w:rPr>
                <w:vertAlign w:val="superscript"/>
              </w:rPr>
              <w:t xml:space="preserve">(подпись)                    (Ф.И.О.)                                                                       </w:t>
            </w:r>
          </w:p>
        </w:tc>
        <w:tc>
          <w:tcPr>
            <w:tcW w:w="4139" w:type="dxa"/>
            <w:tcBorders>
              <w:top w:val="nil"/>
              <w:left w:val="nil"/>
              <w:bottom w:val="nil"/>
              <w:right w:val="nil"/>
            </w:tcBorders>
          </w:tcPr>
          <w:p w:rsidR="00113B6F" w:rsidRPr="00113B6F" w:rsidRDefault="00113B6F" w:rsidP="00113B6F">
            <w:r w:rsidRPr="00113B6F">
              <w:t>Исполнитель:</w:t>
            </w:r>
          </w:p>
          <w:p w:rsidR="00113B6F" w:rsidRPr="00113B6F" w:rsidRDefault="00113B6F" w:rsidP="00113B6F"/>
          <w:p w:rsidR="00113B6F" w:rsidRPr="00113B6F" w:rsidRDefault="00113B6F" w:rsidP="00113B6F">
            <w:r w:rsidRPr="00113B6F">
              <w:t>________    ______________</w:t>
            </w:r>
          </w:p>
          <w:p w:rsidR="00113B6F" w:rsidRPr="00113B6F" w:rsidRDefault="00113B6F" w:rsidP="00113B6F">
            <w:r w:rsidRPr="00113B6F">
              <w:rPr>
                <w:vertAlign w:val="superscript"/>
              </w:rPr>
              <w:t xml:space="preserve">(подпись)                        (Ф.И.О.)                                                                         </w:t>
            </w:r>
          </w:p>
        </w:tc>
      </w:tr>
    </w:tbl>
    <w:p w:rsidR="00113B6F" w:rsidRPr="00113B6F" w:rsidRDefault="00113B6F" w:rsidP="00113B6F"/>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suppressAutoHyphens w:val="0"/>
        <w:rPr>
          <w:rFonts w:eastAsia="Arial" w:cs="Arial"/>
        </w:rPr>
      </w:pPr>
      <w:r w:rsidRPr="00113B6F">
        <w:br w:type="page"/>
      </w:r>
    </w:p>
    <w:p w:rsidR="00113B6F" w:rsidRPr="00113B6F" w:rsidRDefault="00113B6F" w:rsidP="00113B6F">
      <w:pPr>
        <w:autoSpaceDE w:val="0"/>
        <w:jc w:val="right"/>
        <w:rPr>
          <w:rFonts w:eastAsia="Arial" w:cs="Arial"/>
        </w:rPr>
      </w:pPr>
      <w:r w:rsidRPr="00113B6F">
        <w:rPr>
          <w:rFonts w:eastAsia="Arial" w:cs="Arial"/>
        </w:rPr>
        <w:lastRenderedPageBreak/>
        <w:t>Приложение № 1</w:t>
      </w:r>
    </w:p>
    <w:p w:rsidR="00113B6F" w:rsidRPr="00113B6F" w:rsidRDefault="00113B6F" w:rsidP="00113B6F">
      <w:pPr>
        <w:autoSpaceDE w:val="0"/>
        <w:jc w:val="right"/>
        <w:rPr>
          <w:rFonts w:eastAsia="Arial" w:cs="Arial"/>
        </w:rPr>
      </w:pPr>
      <w:r w:rsidRPr="00113B6F">
        <w:rPr>
          <w:rFonts w:eastAsia="Arial" w:cs="Arial"/>
        </w:rPr>
        <w:t xml:space="preserve">к Договору на </w:t>
      </w:r>
      <w:bookmarkStart w:id="13" w:name="OLE_LINK1"/>
      <w:bookmarkStart w:id="14" w:name="OLE_LINK2"/>
      <w:r w:rsidRPr="00113B6F">
        <w:rPr>
          <w:rFonts w:eastAsia="Arial" w:cs="Arial"/>
        </w:rPr>
        <w:t>выполнение работ</w:t>
      </w:r>
      <w:bookmarkEnd w:id="13"/>
      <w:bookmarkEnd w:id="14"/>
    </w:p>
    <w:p w:rsidR="00113B6F" w:rsidRPr="00113B6F" w:rsidRDefault="00113B6F" w:rsidP="00113B6F">
      <w:pPr>
        <w:autoSpaceDE w:val="0"/>
        <w:jc w:val="right"/>
        <w:rPr>
          <w:rFonts w:eastAsia="Arial" w:cs="Arial"/>
        </w:rPr>
      </w:pPr>
      <w:r w:rsidRPr="00113B6F">
        <w:rPr>
          <w:rFonts w:eastAsia="Arial" w:cs="Arial"/>
        </w:rPr>
        <w:t>№ТКд/1_/___/___</w:t>
      </w:r>
    </w:p>
    <w:p w:rsidR="00113B6F" w:rsidRPr="00113B6F" w:rsidRDefault="00113B6F" w:rsidP="00113B6F">
      <w:pPr>
        <w:autoSpaceDE w:val="0"/>
        <w:jc w:val="right"/>
        <w:rPr>
          <w:rFonts w:eastAsia="Arial" w:cs="Arial"/>
        </w:rPr>
      </w:pPr>
      <w:r w:rsidRPr="00113B6F">
        <w:rPr>
          <w:rFonts w:eastAsia="Arial" w:cs="Arial"/>
        </w:rPr>
        <w:t>от «___»_________201_ г.</w:t>
      </w:r>
    </w:p>
    <w:p w:rsidR="00113B6F" w:rsidRPr="00113B6F" w:rsidRDefault="00113B6F" w:rsidP="00113B6F">
      <w:pPr>
        <w:suppressAutoHyphens w:val="0"/>
        <w:autoSpaceDE w:val="0"/>
        <w:autoSpaceDN w:val="0"/>
        <w:adjustRightInd w:val="0"/>
        <w:rPr>
          <w:lang w:eastAsia="ru-RU"/>
        </w:rPr>
      </w:pPr>
    </w:p>
    <w:p w:rsidR="00113B6F" w:rsidRPr="00113B6F" w:rsidRDefault="00113B6F" w:rsidP="00113B6F">
      <w:pPr>
        <w:autoSpaceDE w:val="0"/>
        <w:jc w:val="center"/>
        <w:rPr>
          <w:rFonts w:eastAsia="Arial" w:cs="Arial"/>
        </w:rPr>
      </w:pPr>
      <w:r w:rsidRPr="00113B6F">
        <w:rPr>
          <w:rFonts w:eastAsia="Arial" w:cs="Arial"/>
        </w:rPr>
        <w:t>Техническое задание</w:t>
      </w: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cs="Arial"/>
        </w:rPr>
      </w:pPr>
    </w:p>
    <w:p w:rsidR="00113B6F" w:rsidRPr="00113B6F" w:rsidRDefault="00113B6F" w:rsidP="00113B6F">
      <w:pPr>
        <w:autoSpaceDE w:val="0"/>
        <w:ind w:firstLine="540"/>
        <w:jc w:val="both"/>
        <w:rPr>
          <w:rFonts w:eastAsia="Arial"/>
        </w:rPr>
      </w:pPr>
    </w:p>
    <w:p w:rsidR="00113B6F" w:rsidRPr="00113B6F" w:rsidRDefault="00113B6F" w:rsidP="00113B6F">
      <w:pPr>
        <w:suppressAutoHyphens w:val="0"/>
        <w:autoSpaceDE w:val="0"/>
        <w:autoSpaceDN w:val="0"/>
        <w:adjustRightInd w:val="0"/>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13B6F" w:rsidRPr="00113B6F" w:rsidTr="008A6B21">
        <w:trPr>
          <w:trHeight w:val="2074"/>
        </w:trPr>
        <w:tc>
          <w:tcPr>
            <w:tcW w:w="4705" w:type="dxa"/>
            <w:tcBorders>
              <w:top w:val="nil"/>
              <w:left w:val="nil"/>
              <w:bottom w:val="nil"/>
              <w:right w:val="nil"/>
            </w:tcBorders>
          </w:tcPr>
          <w:p w:rsidR="00113B6F" w:rsidRPr="00113B6F" w:rsidRDefault="00113B6F" w:rsidP="00113B6F">
            <w:r w:rsidRPr="00113B6F">
              <w:t>От Заказчика:</w:t>
            </w:r>
          </w:p>
          <w:p w:rsidR="00113B6F" w:rsidRPr="00113B6F" w:rsidRDefault="00113B6F" w:rsidP="00113B6F"/>
          <w:p w:rsidR="00113B6F" w:rsidRPr="00113B6F" w:rsidRDefault="00113B6F" w:rsidP="00113B6F">
            <w:r w:rsidRPr="00113B6F">
              <w:t>________    ______________</w:t>
            </w:r>
          </w:p>
          <w:p w:rsidR="00113B6F" w:rsidRPr="00113B6F" w:rsidRDefault="00113B6F" w:rsidP="00113B6F">
            <w:pPr>
              <w:rPr>
                <w:vertAlign w:val="superscript"/>
              </w:rPr>
            </w:pPr>
            <w:r w:rsidRPr="00113B6F">
              <w:rPr>
                <w:vertAlign w:val="superscript"/>
              </w:rPr>
              <w:t xml:space="preserve">(подпись)                        (Ф.И.О.)                                                                          </w:t>
            </w:r>
          </w:p>
        </w:tc>
        <w:tc>
          <w:tcPr>
            <w:tcW w:w="4139" w:type="dxa"/>
            <w:tcBorders>
              <w:top w:val="nil"/>
              <w:left w:val="nil"/>
              <w:bottom w:val="nil"/>
              <w:right w:val="nil"/>
            </w:tcBorders>
          </w:tcPr>
          <w:p w:rsidR="00113B6F" w:rsidRPr="00113B6F" w:rsidRDefault="00113B6F" w:rsidP="00113B6F">
            <w:r w:rsidRPr="00113B6F">
              <w:t>От Исполнителя:</w:t>
            </w:r>
          </w:p>
          <w:p w:rsidR="00113B6F" w:rsidRPr="00113B6F" w:rsidRDefault="00113B6F" w:rsidP="00113B6F"/>
          <w:p w:rsidR="00113B6F" w:rsidRPr="00113B6F" w:rsidRDefault="00113B6F" w:rsidP="00113B6F">
            <w:r w:rsidRPr="00113B6F">
              <w:t>________    ______________</w:t>
            </w:r>
          </w:p>
          <w:p w:rsidR="00113B6F" w:rsidRPr="00113B6F" w:rsidRDefault="00113B6F" w:rsidP="00113B6F">
            <w:r w:rsidRPr="00113B6F">
              <w:rPr>
                <w:vertAlign w:val="superscript"/>
              </w:rPr>
              <w:t xml:space="preserve">(подпись)                        (Ф.И.О.)                                                                          </w:t>
            </w:r>
          </w:p>
        </w:tc>
      </w:tr>
    </w:tbl>
    <w:p w:rsidR="00113B6F" w:rsidRPr="00113B6F" w:rsidRDefault="00113B6F" w:rsidP="00113B6F">
      <w:pPr>
        <w:suppressAutoHyphens w:val="0"/>
        <w:autoSpaceDE w:val="0"/>
        <w:autoSpaceDN w:val="0"/>
        <w:adjustRightInd w:val="0"/>
        <w:rPr>
          <w:lang w:eastAsia="ru-RU"/>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rPr>
          <w:rFonts w:eastAsia="Arial" w:cs="Arial"/>
        </w:rPr>
      </w:pPr>
    </w:p>
    <w:p w:rsidR="00113B6F" w:rsidRPr="00113B6F" w:rsidRDefault="00113B6F" w:rsidP="00113B6F">
      <w:pPr>
        <w:autoSpaceDE w:val="0"/>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jc w:val="right"/>
        <w:rPr>
          <w:rFonts w:eastAsia="Arial" w:cs="Arial"/>
        </w:rPr>
      </w:pPr>
    </w:p>
    <w:p w:rsidR="00113B6F" w:rsidRPr="00113B6F" w:rsidRDefault="00113B6F" w:rsidP="00113B6F">
      <w:pPr>
        <w:autoSpaceDE w:val="0"/>
        <w:rPr>
          <w:rFonts w:eastAsia="Arial" w:cs="Arial"/>
        </w:rPr>
      </w:pPr>
    </w:p>
    <w:p w:rsidR="00113B6F" w:rsidRPr="00113B6F" w:rsidRDefault="00113B6F" w:rsidP="00113B6F">
      <w:pPr>
        <w:autoSpaceDE w:val="0"/>
        <w:jc w:val="right"/>
        <w:rPr>
          <w:rFonts w:eastAsia="Arial" w:cs="Arial"/>
        </w:rPr>
      </w:pPr>
      <w:r w:rsidRPr="00113B6F">
        <w:rPr>
          <w:rFonts w:eastAsia="Arial" w:cs="Arial"/>
        </w:rPr>
        <w:lastRenderedPageBreak/>
        <w:t>Приложение № 2</w:t>
      </w:r>
    </w:p>
    <w:p w:rsidR="00113B6F" w:rsidRPr="00113B6F" w:rsidRDefault="00113B6F" w:rsidP="00113B6F">
      <w:pPr>
        <w:autoSpaceDE w:val="0"/>
        <w:jc w:val="right"/>
        <w:rPr>
          <w:rFonts w:eastAsia="Arial" w:cs="Arial"/>
        </w:rPr>
      </w:pPr>
      <w:r w:rsidRPr="00113B6F">
        <w:rPr>
          <w:rFonts w:eastAsia="Arial" w:cs="Arial"/>
        </w:rPr>
        <w:t>к Договору на выполнение работ</w:t>
      </w:r>
    </w:p>
    <w:p w:rsidR="00113B6F" w:rsidRPr="00113B6F" w:rsidRDefault="00113B6F" w:rsidP="00113B6F">
      <w:pPr>
        <w:autoSpaceDE w:val="0"/>
        <w:jc w:val="right"/>
        <w:rPr>
          <w:rFonts w:eastAsia="Arial" w:cs="Arial"/>
        </w:rPr>
      </w:pPr>
      <w:r w:rsidRPr="00113B6F">
        <w:rPr>
          <w:rFonts w:eastAsia="Arial" w:cs="Arial"/>
        </w:rPr>
        <w:t>№ТКд/1_/___/___</w:t>
      </w:r>
    </w:p>
    <w:p w:rsidR="00113B6F" w:rsidRPr="00113B6F" w:rsidRDefault="00113B6F" w:rsidP="00113B6F">
      <w:pPr>
        <w:autoSpaceDE w:val="0"/>
        <w:jc w:val="right"/>
        <w:rPr>
          <w:rFonts w:eastAsia="Arial" w:cs="Arial"/>
        </w:rPr>
      </w:pPr>
      <w:r w:rsidRPr="00113B6F">
        <w:rPr>
          <w:rFonts w:eastAsia="Arial" w:cs="Arial"/>
        </w:rPr>
        <w:t>от «___»_________201_г.</w:t>
      </w:r>
    </w:p>
    <w:p w:rsidR="00113B6F" w:rsidRPr="00113B6F" w:rsidRDefault="00113B6F" w:rsidP="00113B6F">
      <w:pPr>
        <w:suppressAutoHyphens w:val="0"/>
        <w:autoSpaceDE w:val="0"/>
        <w:autoSpaceDN w:val="0"/>
        <w:adjustRightInd w:val="0"/>
        <w:rPr>
          <w:lang w:eastAsia="ru-RU"/>
        </w:rPr>
      </w:pPr>
    </w:p>
    <w:p w:rsidR="00113B6F" w:rsidRPr="00113B6F" w:rsidRDefault="00113B6F" w:rsidP="00113B6F">
      <w:pPr>
        <w:autoSpaceDE w:val="0"/>
        <w:jc w:val="center"/>
        <w:rPr>
          <w:rFonts w:eastAsia="Arial" w:cs="Arial"/>
        </w:rPr>
      </w:pPr>
      <w:r w:rsidRPr="00113B6F">
        <w:rPr>
          <w:rFonts w:eastAsia="Arial" w:cs="Arial"/>
        </w:rPr>
        <w:t>Протокол</w:t>
      </w:r>
    </w:p>
    <w:p w:rsidR="00113B6F" w:rsidRPr="00113B6F" w:rsidRDefault="00113B6F" w:rsidP="00113B6F">
      <w:pPr>
        <w:autoSpaceDE w:val="0"/>
        <w:jc w:val="center"/>
        <w:rPr>
          <w:rFonts w:eastAsia="Arial" w:cs="Arial"/>
        </w:rPr>
      </w:pPr>
      <w:r w:rsidRPr="00113B6F">
        <w:rPr>
          <w:rFonts w:eastAsia="Arial" w:cs="Arial"/>
        </w:rPr>
        <w:t>согласования договорной цены</w:t>
      </w:r>
    </w:p>
    <w:p w:rsidR="00113B6F" w:rsidRPr="00113B6F" w:rsidRDefault="00113B6F" w:rsidP="00113B6F">
      <w:pPr>
        <w:suppressAutoHyphens w:val="0"/>
        <w:autoSpaceDE w:val="0"/>
        <w:autoSpaceDN w:val="0"/>
        <w:adjustRightInd w:val="0"/>
        <w:rPr>
          <w:lang w:eastAsia="ru-RU"/>
        </w:rPr>
      </w:pPr>
    </w:p>
    <w:p w:rsidR="00113B6F" w:rsidRPr="00113B6F" w:rsidRDefault="00113B6F" w:rsidP="00113B6F">
      <w:pPr>
        <w:suppressAutoHyphens w:val="0"/>
        <w:autoSpaceDE w:val="0"/>
        <w:autoSpaceDN w:val="0"/>
        <w:adjustRightInd w:val="0"/>
        <w:rPr>
          <w:lang w:eastAsia="ru-RU"/>
        </w:rPr>
      </w:pPr>
    </w:p>
    <w:p w:rsidR="00113B6F" w:rsidRPr="00113B6F" w:rsidRDefault="00113B6F" w:rsidP="00113B6F">
      <w:pPr>
        <w:suppressAutoHyphens w:val="0"/>
        <w:autoSpaceDE w:val="0"/>
        <w:autoSpaceDN w:val="0"/>
        <w:adjustRightInd w:val="0"/>
        <w:rPr>
          <w:lang w:eastAsia="ru-RU"/>
        </w:rPr>
      </w:pPr>
    </w:p>
    <w:p w:rsidR="00113B6F" w:rsidRPr="00113B6F" w:rsidRDefault="00113B6F" w:rsidP="00113B6F">
      <w:pPr>
        <w:autoSpaceDE w:val="0"/>
        <w:ind w:firstLine="540"/>
        <w:jc w:val="both"/>
        <w:rPr>
          <w:rFonts w:eastAsia="Arial" w:cs="Arial"/>
        </w:rPr>
      </w:pPr>
      <w:r w:rsidRPr="00113B6F">
        <w:rPr>
          <w:rFonts w:eastAsia="Arial" w:cs="Arial"/>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rsidR="00113B6F" w:rsidRPr="00113B6F" w:rsidRDefault="00113B6F" w:rsidP="00113B6F">
      <w:pPr>
        <w:suppressAutoHyphens w:val="0"/>
        <w:autoSpaceDE w:val="0"/>
        <w:autoSpaceDN w:val="0"/>
        <w:adjustRightInd w:val="0"/>
        <w:rPr>
          <w:lang w:eastAsia="ru-RU"/>
        </w:rPr>
      </w:pPr>
    </w:p>
    <w:p w:rsidR="00113B6F" w:rsidRPr="00113B6F" w:rsidRDefault="00113B6F" w:rsidP="00113B6F">
      <w:pPr>
        <w:suppressAutoHyphens w:val="0"/>
        <w:autoSpaceDE w:val="0"/>
        <w:autoSpaceDN w:val="0"/>
        <w:adjustRightInd w:val="0"/>
        <w:rPr>
          <w:lang w:eastAsia="ru-RU"/>
        </w:rPr>
      </w:pPr>
    </w:p>
    <w:p w:rsidR="00113B6F" w:rsidRPr="00113B6F" w:rsidRDefault="00113B6F" w:rsidP="00113B6F">
      <w:pPr>
        <w:suppressAutoHyphens w:val="0"/>
        <w:autoSpaceDE w:val="0"/>
        <w:autoSpaceDN w:val="0"/>
        <w:adjustRightInd w:val="0"/>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13B6F" w:rsidRPr="00113B6F" w:rsidTr="008A6B21">
        <w:trPr>
          <w:trHeight w:val="2074"/>
        </w:trPr>
        <w:tc>
          <w:tcPr>
            <w:tcW w:w="4705" w:type="dxa"/>
            <w:tcBorders>
              <w:top w:val="nil"/>
              <w:left w:val="nil"/>
              <w:bottom w:val="nil"/>
              <w:right w:val="nil"/>
            </w:tcBorders>
          </w:tcPr>
          <w:p w:rsidR="00113B6F" w:rsidRPr="00113B6F" w:rsidRDefault="00113B6F" w:rsidP="00113B6F">
            <w:r w:rsidRPr="00113B6F">
              <w:t>Заказчик:</w:t>
            </w:r>
          </w:p>
          <w:p w:rsidR="00113B6F" w:rsidRPr="00113B6F" w:rsidRDefault="00113B6F" w:rsidP="00113B6F"/>
          <w:p w:rsidR="00113B6F" w:rsidRPr="00113B6F" w:rsidRDefault="00113B6F" w:rsidP="00113B6F">
            <w:r w:rsidRPr="00113B6F">
              <w:t>________    ______________</w:t>
            </w:r>
          </w:p>
          <w:p w:rsidR="00113B6F" w:rsidRPr="00113B6F" w:rsidRDefault="00113B6F" w:rsidP="00113B6F">
            <w:pPr>
              <w:rPr>
                <w:vertAlign w:val="superscript"/>
              </w:rPr>
            </w:pPr>
            <w:r w:rsidRPr="00113B6F">
              <w:rPr>
                <w:vertAlign w:val="superscript"/>
              </w:rPr>
              <w:t xml:space="preserve">(подпись)                        (Ф.И.О.)                                                                         </w:t>
            </w:r>
          </w:p>
        </w:tc>
        <w:tc>
          <w:tcPr>
            <w:tcW w:w="4139" w:type="dxa"/>
            <w:tcBorders>
              <w:top w:val="nil"/>
              <w:left w:val="nil"/>
              <w:bottom w:val="nil"/>
              <w:right w:val="nil"/>
            </w:tcBorders>
          </w:tcPr>
          <w:p w:rsidR="00113B6F" w:rsidRPr="00113B6F" w:rsidRDefault="00113B6F" w:rsidP="00113B6F">
            <w:r w:rsidRPr="00113B6F">
              <w:t>Исполнитель:</w:t>
            </w:r>
          </w:p>
          <w:p w:rsidR="00113B6F" w:rsidRPr="00113B6F" w:rsidRDefault="00113B6F" w:rsidP="00113B6F"/>
          <w:p w:rsidR="00113B6F" w:rsidRPr="00113B6F" w:rsidRDefault="00113B6F" w:rsidP="00113B6F">
            <w:r w:rsidRPr="00113B6F">
              <w:t>________    ______________</w:t>
            </w:r>
          </w:p>
          <w:p w:rsidR="00113B6F" w:rsidRPr="00113B6F" w:rsidRDefault="00113B6F" w:rsidP="00113B6F">
            <w:r w:rsidRPr="00113B6F">
              <w:rPr>
                <w:vertAlign w:val="superscript"/>
              </w:rPr>
              <w:t xml:space="preserve">(подпись)                        (Ф.И.О.)                                                                         </w:t>
            </w:r>
          </w:p>
        </w:tc>
      </w:tr>
    </w:tbl>
    <w:p w:rsidR="00113B6F" w:rsidRPr="00113B6F" w:rsidRDefault="00113B6F" w:rsidP="00113B6F">
      <w:pPr>
        <w:autoSpaceDE w:val="0"/>
        <w:jc w:val="both"/>
        <w:rPr>
          <w:rFonts w:eastAsia="Arial" w:cs="Arial"/>
        </w:rPr>
      </w:pPr>
      <w:r w:rsidRPr="00113B6F">
        <w:rPr>
          <w:rFonts w:eastAsia="Arial" w:cs="Arial"/>
        </w:rPr>
        <w:br/>
      </w:r>
    </w:p>
    <w:p w:rsidR="00113B6F" w:rsidRPr="00113B6F" w:rsidRDefault="00113B6F" w:rsidP="00113B6F"/>
    <w:p w:rsidR="00113B6F" w:rsidRPr="00113B6F" w:rsidRDefault="00113B6F" w:rsidP="00113B6F">
      <w:pPr>
        <w:ind w:firstLine="720"/>
        <w:rPr>
          <w:sz w:val="28"/>
        </w:rPr>
      </w:pPr>
    </w:p>
    <w:p w:rsidR="00113B6F" w:rsidRPr="00113B6F" w:rsidRDefault="00113B6F" w:rsidP="00113B6F">
      <w:pPr>
        <w:ind w:firstLine="720"/>
        <w:rPr>
          <w:sz w:val="28"/>
        </w:rPr>
      </w:pPr>
    </w:p>
    <w:p w:rsidR="00113B6F" w:rsidRPr="00113B6F" w:rsidRDefault="00113B6F" w:rsidP="00113B6F">
      <w:pPr>
        <w:keepNext/>
        <w:numPr>
          <w:ilvl w:val="1"/>
          <w:numId w:val="6"/>
        </w:numPr>
        <w:jc w:val="right"/>
        <w:outlineLvl w:val="1"/>
        <w:rPr>
          <w:b/>
          <w:bCs/>
          <w:sz w:val="28"/>
          <w:szCs w:val="28"/>
        </w:rPr>
      </w:pPr>
    </w:p>
    <w:p w:rsidR="00113B6F" w:rsidRPr="00113B6F" w:rsidRDefault="00113B6F" w:rsidP="00113B6F"/>
    <w:p w:rsidR="00113B6F" w:rsidRPr="00113B6F" w:rsidRDefault="00113B6F" w:rsidP="00113B6F"/>
    <w:p w:rsidR="00113B6F" w:rsidRPr="00113B6F" w:rsidRDefault="00113B6F" w:rsidP="00113B6F"/>
    <w:p w:rsidR="00113B6F" w:rsidRPr="00113B6F" w:rsidRDefault="00113B6F" w:rsidP="00113B6F"/>
    <w:p w:rsidR="00113B6F" w:rsidRPr="00113B6F" w:rsidRDefault="00113B6F" w:rsidP="00113B6F"/>
    <w:p w:rsidR="00113B6F" w:rsidRPr="00113B6F" w:rsidRDefault="00113B6F" w:rsidP="00113B6F">
      <w:pPr>
        <w:keepNext/>
        <w:numPr>
          <w:ilvl w:val="1"/>
          <w:numId w:val="6"/>
        </w:numPr>
        <w:jc w:val="right"/>
        <w:outlineLvl w:val="1"/>
        <w:rPr>
          <w:b/>
          <w:bCs/>
          <w:sz w:val="28"/>
          <w:szCs w:val="28"/>
        </w:rPr>
      </w:pPr>
    </w:p>
    <w:p w:rsidR="00113B6F" w:rsidRPr="00113B6F" w:rsidRDefault="00113B6F" w:rsidP="00113B6F"/>
    <w:p w:rsidR="00113B6F" w:rsidRDefault="00113B6F" w:rsidP="00113B6F"/>
    <w:p w:rsidR="003C1660" w:rsidRDefault="003C1660" w:rsidP="00113B6F"/>
    <w:p w:rsidR="003C1660" w:rsidRDefault="003C1660" w:rsidP="00113B6F"/>
    <w:p w:rsidR="003C1660" w:rsidRDefault="003C1660" w:rsidP="00113B6F"/>
    <w:p w:rsidR="003C1660" w:rsidRDefault="003C1660" w:rsidP="00113B6F"/>
    <w:p w:rsidR="003C1660" w:rsidRDefault="003C1660" w:rsidP="00113B6F"/>
    <w:p w:rsidR="003C1660" w:rsidRDefault="003C1660" w:rsidP="00113B6F"/>
    <w:p w:rsidR="003C1660" w:rsidRPr="00113B6F" w:rsidRDefault="003C1660" w:rsidP="00113B6F"/>
    <w:p w:rsidR="00113B6F" w:rsidRPr="00113B6F" w:rsidRDefault="00113B6F" w:rsidP="00113B6F"/>
    <w:p w:rsidR="00113B6F" w:rsidRPr="00113B6F" w:rsidRDefault="00113B6F" w:rsidP="00113B6F">
      <w:pPr>
        <w:rPr>
          <w:highlight w:val="cyan"/>
        </w:rPr>
        <w:sectPr w:rsidR="00113B6F" w:rsidRPr="00113B6F" w:rsidSect="00BE392D">
          <w:pgSz w:w="11907" w:h="16840" w:code="9"/>
          <w:pgMar w:top="1134" w:right="851" w:bottom="1134" w:left="1418" w:header="794" w:footer="794" w:gutter="0"/>
          <w:cols w:space="720"/>
          <w:titlePg/>
          <w:docGrid w:linePitch="326"/>
        </w:sectPr>
      </w:pPr>
    </w:p>
    <w:p w:rsidR="00113B6F" w:rsidRPr="00113B6F" w:rsidRDefault="00113B6F" w:rsidP="00113B6F">
      <w:pPr>
        <w:jc w:val="right"/>
        <w:outlineLvl w:val="0"/>
        <w:rPr>
          <w:rFonts w:eastAsia="MS Mincho"/>
          <w:sz w:val="28"/>
          <w:szCs w:val="28"/>
        </w:rPr>
      </w:pPr>
    </w:p>
    <w:p w:rsidR="00113B6F" w:rsidRPr="00113B6F" w:rsidRDefault="00113B6F" w:rsidP="00113B6F">
      <w:pPr>
        <w:jc w:val="right"/>
        <w:outlineLvl w:val="0"/>
        <w:rPr>
          <w:rFonts w:eastAsia="MS Mincho"/>
          <w:sz w:val="28"/>
          <w:szCs w:val="28"/>
        </w:rPr>
      </w:pPr>
      <w:r w:rsidRPr="00113B6F">
        <w:rPr>
          <w:rFonts w:eastAsia="MS Mincho"/>
          <w:sz w:val="28"/>
          <w:szCs w:val="28"/>
        </w:rPr>
        <w:lastRenderedPageBreak/>
        <w:t xml:space="preserve"> Приложение № 6</w:t>
      </w:r>
    </w:p>
    <w:p w:rsidR="00113B6F" w:rsidRPr="00113B6F" w:rsidRDefault="00113B6F" w:rsidP="00421CC9">
      <w:pPr>
        <w:jc w:val="right"/>
        <w:rPr>
          <w:rFonts w:eastAsia="MS Mincho"/>
          <w:bCs/>
          <w:kern w:val="1"/>
          <w:sz w:val="28"/>
          <w:szCs w:val="32"/>
        </w:rPr>
      </w:pPr>
      <w:r w:rsidRPr="00113B6F">
        <w:rPr>
          <w:sz w:val="28"/>
        </w:rPr>
        <w:t>к документации о закупке</w:t>
      </w:r>
    </w:p>
    <w:p w:rsidR="00113B6F" w:rsidRPr="00113B6F" w:rsidRDefault="00113B6F" w:rsidP="00113B6F">
      <w:pPr>
        <w:widowControl w:val="0"/>
        <w:autoSpaceDE w:val="0"/>
        <w:autoSpaceDN w:val="0"/>
        <w:adjustRightInd w:val="0"/>
        <w:ind w:firstLine="540"/>
        <w:jc w:val="both"/>
        <w:rPr>
          <w:sz w:val="28"/>
          <w:szCs w:val="28"/>
        </w:rPr>
      </w:pPr>
      <w:r w:rsidRPr="00113B6F">
        <w:rPr>
          <w:noProof/>
          <w:sz w:val="28"/>
          <w:szCs w:val="28"/>
          <w:lang w:eastAsia="ru-RU"/>
        </w:rPr>
        <w:drawing>
          <wp:inline distT="0" distB="0" distL="0" distR="0" wp14:anchorId="467B87EB" wp14:editId="0C1A2E7F">
            <wp:extent cx="5915025" cy="8360173"/>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5915958" cy="8361491"/>
                    </a:xfrm>
                    <a:prstGeom prst="rect">
                      <a:avLst/>
                    </a:prstGeom>
                    <a:noFill/>
                    <a:ln w="9525">
                      <a:noFill/>
                      <a:miter lim="800000"/>
                      <a:headEnd/>
                      <a:tailEnd/>
                    </a:ln>
                  </pic:spPr>
                </pic:pic>
              </a:graphicData>
            </a:graphic>
          </wp:inline>
        </w:drawing>
      </w:r>
    </w:p>
    <w:p w:rsidR="000954FB" w:rsidRDefault="000954FB" w:rsidP="00421CC9">
      <w:pPr>
        <w:pStyle w:val="19"/>
        <w:ind w:firstLine="0"/>
        <w:outlineLvl w:val="0"/>
        <w:rPr>
          <w:szCs w:val="28"/>
        </w:rPr>
      </w:pPr>
    </w:p>
    <w:sectPr w:rsidR="000954FB" w:rsidSect="00BE392D">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868" w:rsidRDefault="00125868">
      <w:r>
        <w:separator/>
      </w:r>
    </w:p>
  </w:endnote>
  <w:endnote w:type="continuationSeparator" w:id="0">
    <w:p w:rsidR="00125868" w:rsidRDefault="00125868">
      <w:r>
        <w:continuationSeparator/>
      </w:r>
    </w:p>
  </w:endnote>
  <w:endnote w:type="continuationNotice" w:id="1">
    <w:p w:rsidR="00125868" w:rsidRDefault="00125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B21" w:rsidRDefault="008A6B2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A6B21" w:rsidRDefault="008A6B21"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B21" w:rsidRDefault="008A6B21">
    <w:pPr>
      <w:pStyle w:val="afe"/>
      <w:jc w:val="center"/>
    </w:pPr>
  </w:p>
  <w:p w:rsidR="008A6B21" w:rsidRDefault="008A6B21"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868" w:rsidRDefault="00125868">
      <w:r>
        <w:separator/>
      </w:r>
    </w:p>
  </w:footnote>
  <w:footnote w:type="continuationSeparator" w:id="0">
    <w:p w:rsidR="00125868" w:rsidRDefault="00125868">
      <w:r>
        <w:continuationSeparator/>
      </w:r>
    </w:p>
  </w:footnote>
  <w:footnote w:type="continuationNotice" w:id="1">
    <w:p w:rsidR="00125868" w:rsidRDefault="00125868"/>
  </w:footnote>
  <w:footnote w:id="2">
    <w:p w:rsidR="008A6B21" w:rsidRDefault="008A6B21" w:rsidP="00E86F5B">
      <w:pPr>
        <w:pStyle w:val="aff"/>
      </w:pPr>
      <w:r>
        <w:rPr>
          <w:rStyle w:val="af7"/>
        </w:rPr>
        <w:footnoteRef/>
      </w:r>
      <w:r>
        <w:t xml:space="preserve"> 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p w:rsidR="008A6B21" w:rsidRDefault="008A6B21" w:rsidP="00E86F5B">
      <w:pPr>
        <w:pStyle w:val="aff"/>
      </w:pPr>
    </w:p>
  </w:footnote>
  <w:footnote w:id="3">
    <w:p w:rsidR="008A6B21" w:rsidRDefault="008A6B21" w:rsidP="00E86F5B">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8A6B21" w:rsidRDefault="008A6B21" w:rsidP="00E86F5B">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5">
    <w:p w:rsidR="008A6B21" w:rsidRDefault="008A6B21" w:rsidP="00E86F5B">
      <w:pPr>
        <w:pStyle w:val="aff"/>
      </w:pPr>
      <w:r>
        <w:rPr>
          <w:rStyle w:val="af7"/>
        </w:rPr>
        <w:footnoteRef/>
      </w:r>
      <w:r>
        <w:t xml:space="preserve"> Пункты 12-16 настоящей формы заполняются на усмотрение претендента.</w:t>
      </w:r>
    </w:p>
  </w:footnote>
  <w:footnote w:id="6">
    <w:p w:rsidR="008A6B21" w:rsidRDefault="008A6B21" w:rsidP="00D62D91">
      <w:pPr>
        <w:pStyle w:val="aff"/>
      </w:pPr>
      <w:r>
        <w:rPr>
          <w:rStyle w:val="af7"/>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B21" w:rsidRDefault="008A6B21" w:rsidP="00913055">
    <w:pPr>
      <w:pStyle w:val="afc"/>
      <w:jc w:val="center"/>
    </w:pPr>
    <w:r>
      <w:fldChar w:fldCharType="begin"/>
    </w:r>
    <w:r>
      <w:instrText xml:space="preserve"> PAGE   \* MERGEFORMAT </w:instrText>
    </w:r>
    <w:r>
      <w:fldChar w:fldCharType="separate"/>
    </w:r>
    <w:r w:rsidR="0017164E">
      <w:rPr>
        <w:noProof/>
      </w:rPr>
      <w:t>41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17B60BC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84"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3857813"/>
    <w:multiLevelType w:val="multilevel"/>
    <w:tmpl w:val="1AEEA44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i w:val="0"/>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6"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97F199F"/>
    <w:multiLevelType w:val="multilevel"/>
    <w:tmpl w:val="4FC811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AA039D8"/>
    <w:multiLevelType w:val="multilevel"/>
    <w:tmpl w:val="8ED40136"/>
    <w:lvl w:ilvl="0">
      <w:start w:val="4"/>
      <w:numFmt w:val="decimal"/>
      <w:lvlText w:val="%1."/>
      <w:lvlJc w:val="left"/>
      <w:pPr>
        <w:ind w:left="600" w:hanging="600"/>
      </w:pPr>
      <w:rPr>
        <w:rFonts w:hint="default"/>
      </w:rPr>
    </w:lvl>
    <w:lvl w:ilvl="1">
      <w:start w:val="1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1" w15:restartNumberingAfterBreak="0">
    <w:nsid w:val="40577B66"/>
    <w:multiLevelType w:val="multilevel"/>
    <w:tmpl w:val="7A720E3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6A32EF8"/>
    <w:multiLevelType w:val="hybridMultilevel"/>
    <w:tmpl w:val="EEB6451C"/>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rPr>
        <w:lang w:val="en-US"/>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DF4A53"/>
    <w:multiLevelType w:val="multilevel"/>
    <w:tmpl w:val="A1ACC946"/>
    <w:lvl w:ilvl="0">
      <w:start w:val="4"/>
      <w:numFmt w:val="decimal"/>
      <w:lvlText w:val="%1."/>
      <w:lvlJc w:val="left"/>
      <w:pPr>
        <w:ind w:left="600" w:hanging="600"/>
      </w:pPr>
      <w:rPr>
        <w:rFonts w:hint="default"/>
        <w:sz w:val="28"/>
      </w:rPr>
    </w:lvl>
    <w:lvl w:ilvl="1">
      <w:start w:val="9"/>
      <w:numFmt w:val="decimal"/>
      <w:lvlText w:val="%1.%2."/>
      <w:lvlJc w:val="left"/>
      <w:pPr>
        <w:ind w:left="1713" w:hanging="720"/>
      </w:pPr>
      <w:rPr>
        <w:rFonts w:hint="default"/>
        <w:sz w:val="28"/>
      </w:rPr>
    </w:lvl>
    <w:lvl w:ilvl="2">
      <w:start w:val="1"/>
      <w:numFmt w:val="decimal"/>
      <w:lvlText w:val="%1.%2.%3."/>
      <w:lvlJc w:val="left"/>
      <w:pPr>
        <w:ind w:left="5348" w:hanging="1080"/>
      </w:pPr>
      <w:rPr>
        <w:rFonts w:hint="default"/>
        <w:sz w:val="28"/>
      </w:rPr>
    </w:lvl>
    <w:lvl w:ilvl="3">
      <w:start w:val="1"/>
      <w:numFmt w:val="decimal"/>
      <w:lvlText w:val="%1.%2.%3.%4."/>
      <w:lvlJc w:val="left"/>
      <w:pPr>
        <w:ind w:left="7842" w:hanging="1440"/>
      </w:pPr>
      <w:rPr>
        <w:rFonts w:hint="default"/>
        <w:sz w:val="28"/>
      </w:rPr>
    </w:lvl>
    <w:lvl w:ilvl="4">
      <w:start w:val="1"/>
      <w:numFmt w:val="decimal"/>
      <w:lvlText w:val="%1.%2.%3.%4.%5."/>
      <w:lvlJc w:val="left"/>
      <w:pPr>
        <w:ind w:left="10336" w:hanging="1800"/>
      </w:pPr>
      <w:rPr>
        <w:rFonts w:hint="default"/>
        <w:sz w:val="28"/>
      </w:rPr>
    </w:lvl>
    <w:lvl w:ilvl="5">
      <w:start w:val="1"/>
      <w:numFmt w:val="decimal"/>
      <w:lvlText w:val="%1.%2.%3.%4.%5.%6."/>
      <w:lvlJc w:val="left"/>
      <w:pPr>
        <w:ind w:left="12470" w:hanging="1800"/>
      </w:pPr>
      <w:rPr>
        <w:rFonts w:hint="default"/>
        <w:sz w:val="28"/>
      </w:rPr>
    </w:lvl>
    <w:lvl w:ilvl="6">
      <w:start w:val="1"/>
      <w:numFmt w:val="decimal"/>
      <w:lvlText w:val="%1.%2.%3.%4.%5.%6.%7."/>
      <w:lvlJc w:val="left"/>
      <w:pPr>
        <w:ind w:left="14964" w:hanging="2160"/>
      </w:pPr>
      <w:rPr>
        <w:rFonts w:hint="default"/>
        <w:sz w:val="28"/>
      </w:rPr>
    </w:lvl>
    <w:lvl w:ilvl="7">
      <w:start w:val="1"/>
      <w:numFmt w:val="decimal"/>
      <w:lvlText w:val="%1.%2.%3.%4.%5.%6.%7.%8."/>
      <w:lvlJc w:val="left"/>
      <w:pPr>
        <w:ind w:left="17458" w:hanging="2520"/>
      </w:pPr>
      <w:rPr>
        <w:rFonts w:hint="default"/>
        <w:sz w:val="28"/>
      </w:rPr>
    </w:lvl>
    <w:lvl w:ilvl="8">
      <w:start w:val="1"/>
      <w:numFmt w:val="decimal"/>
      <w:lvlText w:val="%1.%2.%3.%4.%5.%6.%7.%8.%9."/>
      <w:lvlJc w:val="left"/>
      <w:pPr>
        <w:ind w:left="19952" w:hanging="2880"/>
      </w:pPr>
      <w:rPr>
        <w:rFonts w:hint="default"/>
        <w:sz w:val="28"/>
      </w:rPr>
    </w:lvl>
  </w:abstractNum>
  <w:abstractNum w:abstractNumId="41"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5"/>
  </w:num>
  <w:num w:numId="9">
    <w:abstractNumId w:val="22"/>
  </w:num>
  <w:num w:numId="10">
    <w:abstractNumId w:val="33"/>
  </w:num>
  <w:num w:numId="11">
    <w:abstractNumId w:val="36"/>
  </w:num>
  <w:num w:numId="12">
    <w:abstractNumId w:val="37"/>
  </w:num>
  <w:num w:numId="13">
    <w:abstractNumId w:val="24"/>
  </w:num>
  <w:num w:numId="14">
    <w:abstractNumId w:val="29"/>
  </w:num>
  <w:num w:numId="15">
    <w:abstractNumId w:val="42"/>
  </w:num>
  <w:num w:numId="16">
    <w:abstractNumId w:val="32"/>
  </w:num>
  <w:num w:numId="17">
    <w:abstractNumId w:val="34"/>
  </w:num>
  <w:num w:numId="18">
    <w:abstractNumId w:val="31"/>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40"/>
  </w:num>
  <w:num w:numId="22">
    <w:abstractNumId w:val="30"/>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8"/>
  </w:num>
  <w:num w:numId="26">
    <w:abstractNumId w:val="2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4F48"/>
    <w:rsid w:val="000058BC"/>
    <w:rsid w:val="00006894"/>
    <w:rsid w:val="00010BE3"/>
    <w:rsid w:val="00014C0B"/>
    <w:rsid w:val="0001556E"/>
    <w:rsid w:val="0001557C"/>
    <w:rsid w:val="000207EF"/>
    <w:rsid w:val="00020D16"/>
    <w:rsid w:val="00020F74"/>
    <w:rsid w:val="0002132E"/>
    <w:rsid w:val="000224FB"/>
    <w:rsid w:val="000236C9"/>
    <w:rsid w:val="0003268A"/>
    <w:rsid w:val="00034DF3"/>
    <w:rsid w:val="0003531B"/>
    <w:rsid w:val="000374AB"/>
    <w:rsid w:val="000454C8"/>
    <w:rsid w:val="0005366B"/>
    <w:rsid w:val="0005464B"/>
    <w:rsid w:val="000557B3"/>
    <w:rsid w:val="00067DAA"/>
    <w:rsid w:val="000728C1"/>
    <w:rsid w:val="00076F66"/>
    <w:rsid w:val="00077BFC"/>
    <w:rsid w:val="0008205D"/>
    <w:rsid w:val="00083039"/>
    <w:rsid w:val="000846BC"/>
    <w:rsid w:val="00085E9C"/>
    <w:rsid w:val="00087224"/>
    <w:rsid w:val="00092D66"/>
    <w:rsid w:val="000954FB"/>
    <w:rsid w:val="000978CE"/>
    <w:rsid w:val="000A2B5E"/>
    <w:rsid w:val="000A2C3F"/>
    <w:rsid w:val="000A2D97"/>
    <w:rsid w:val="000A3B81"/>
    <w:rsid w:val="000A679F"/>
    <w:rsid w:val="000A688F"/>
    <w:rsid w:val="000A70BC"/>
    <w:rsid w:val="000B5302"/>
    <w:rsid w:val="000B6D00"/>
    <w:rsid w:val="000B753E"/>
    <w:rsid w:val="000C7CAF"/>
    <w:rsid w:val="000E5BB8"/>
    <w:rsid w:val="000F1048"/>
    <w:rsid w:val="000F5BBD"/>
    <w:rsid w:val="000F77CC"/>
    <w:rsid w:val="00100B0E"/>
    <w:rsid w:val="00104812"/>
    <w:rsid w:val="0010735E"/>
    <w:rsid w:val="00107C51"/>
    <w:rsid w:val="001118A3"/>
    <w:rsid w:val="00113B6F"/>
    <w:rsid w:val="00116263"/>
    <w:rsid w:val="00116BFD"/>
    <w:rsid w:val="001174EB"/>
    <w:rsid w:val="00120404"/>
    <w:rsid w:val="001242D3"/>
    <w:rsid w:val="00125868"/>
    <w:rsid w:val="0012610C"/>
    <w:rsid w:val="00130EA2"/>
    <w:rsid w:val="0013171C"/>
    <w:rsid w:val="00134FB3"/>
    <w:rsid w:val="001440DD"/>
    <w:rsid w:val="00144E2B"/>
    <w:rsid w:val="00153B19"/>
    <w:rsid w:val="00153C3B"/>
    <w:rsid w:val="00164D0C"/>
    <w:rsid w:val="0016528F"/>
    <w:rsid w:val="001659F9"/>
    <w:rsid w:val="00167E12"/>
    <w:rsid w:val="0017164E"/>
    <w:rsid w:val="00171FEC"/>
    <w:rsid w:val="001749AE"/>
    <w:rsid w:val="00174FFE"/>
    <w:rsid w:val="00175830"/>
    <w:rsid w:val="00175A7B"/>
    <w:rsid w:val="001779A3"/>
    <w:rsid w:val="00177D5C"/>
    <w:rsid w:val="001815A5"/>
    <w:rsid w:val="00186816"/>
    <w:rsid w:val="0018682A"/>
    <w:rsid w:val="00186E65"/>
    <w:rsid w:val="0019760E"/>
    <w:rsid w:val="001A544E"/>
    <w:rsid w:val="001B150C"/>
    <w:rsid w:val="001B24B6"/>
    <w:rsid w:val="001B347D"/>
    <w:rsid w:val="001B37BC"/>
    <w:rsid w:val="001B4296"/>
    <w:rsid w:val="001B5653"/>
    <w:rsid w:val="001B6597"/>
    <w:rsid w:val="001C08FD"/>
    <w:rsid w:val="001C228C"/>
    <w:rsid w:val="001C32D5"/>
    <w:rsid w:val="001C75ED"/>
    <w:rsid w:val="001D2BF5"/>
    <w:rsid w:val="001D3B18"/>
    <w:rsid w:val="001E3E36"/>
    <w:rsid w:val="001E6511"/>
    <w:rsid w:val="001E6E80"/>
    <w:rsid w:val="001F21DA"/>
    <w:rsid w:val="001F2F0D"/>
    <w:rsid w:val="001F32B2"/>
    <w:rsid w:val="001F34D0"/>
    <w:rsid w:val="001F53E8"/>
    <w:rsid w:val="00212B69"/>
    <w:rsid w:val="00214105"/>
    <w:rsid w:val="00216C08"/>
    <w:rsid w:val="00217FF1"/>
    <w:rsid w:val="00221BE8"/>
    <w:rsid w:val="00222142"/>
    <w:rsid w:val="00222EA5"/>
    <w:rsid w:val="002326E3"/>
    <w:rsid w:val="002376E6"/>
    <w:rsid w:val="002378E3"/>
    <w:rsid w:val="002379A3"/>
    <w:rsid w:val="00237EE7"/>
    <w:rsid w:val="002407C8"/>
    <w:rsid w:val="002410DF"/>
    <w:rsid w:val="00241CD5"/>
    <w:rsid w:val="00243F0F"/>
    <w:rsid w:val="00245169"/>
    <w:rsid w:val="002476F3"/>
    <w:rsid w:val="00250B24"/>
    <w:rsid w:val="00257F85"/>
    <w:rsid w:val="00261326"/>
    <w:rsid w:val="0026437D"/>
    <w:rsid w:val="00265B2B"/>
    <w:rsid w:val="00265E28"/>
    <w:rsid w:val="00267AAB"/>
    <w:rsid w:val="00267ED9"/>
    <w:rsid w:val="00271031"/>
    <w:rsid w:val="002766D2"/>
    <w:rsid w:val="0028168C"/>
    <w:rsid w:val="00282B03"/>
    <w:rsid w:val="00283AB3"/>
    <w:rsid w:val="00286B72"/>
    <w:rsid w:val="00287827"/>
    <w:rsid w:val="002878A8"/>
    <w:rsid w:val="002910EA"/>
    <w:rsid w:val="00291899"/>
    <w:rsid w:val="002A1180"/>
    <w:rsid w:val="002A2796"/>
    <w:rsid w:val="002A4D3C"/>
    <w:rsid w:val="002A71D9"/>
    <w:rsid w:val="002B6325"/>
    <w:rsid w:val="002C3FF9"/>
    <w:rsid w:val="002C56A0"/>
    <w:rsid w:val="002C5E1B"/>
    <w:rsid w:val="002C7848"/>
    <w:rsid w:val="002D122B"/>
    <w:rsid w:val="002D5869"/>
    <w:rsid w:val="002E18D3"/>
    <w:rsid w:val="002E3DBF"/>
    <w:rsid w:val="002E6449"/>
    <w:rsid w:val="002E72B7"/>
    <w:rsid w:val="002F1275"/>
    <w:rsid w:val="002F2562"/>
    <w:rsid w:val="002F345D"/>
    <w:rsid w:val="002F40DE"/>
    <w:rsid w:val="002F6A6B"/>
    <w:rsid w:val="0030151C"/>
    <w:rsid w:val="00311A92"/>
    <w:rsid w:val="00313B04"/>
    <w:rsid w:val="00324B5B"/>
    <w:rsid w:val="003316C3"/>
    <w:rsid w:val="00335079"/>
    <w:rsid w:val="00335F0B"/>
    <w:rsid w:val="003440F6"/>
    <w:rsid w:val="00347147"/>
    <w:rsid w:val="00351724"/>
    <w:rsid w:val="003571CE"/>
    <w:rsid w:val="00357415"/>
    <w:rsid w:val="0036291B"/>
    <w:rsid w:val="003657D7"/>
    <w:rsid w:val="003663BC"/>
    <w:rsid w:val="00370C44"/>
    <w:rsid w:val="003733B9"/>
    <w:rsid w:val="00380060"/>
    <w:rsid w:val="0038362E"/>
    <w:rsid w:val="00386F7E"/>
    <w:rsid w:val="00391D03"/>
    <w:rsid w:val="003A0695"/>
    <w:rsid w:val="003B3AD5"/>
    <w:rsid w:val="003C1660"/>
    <w:rsid w:val="003C2CDC"/>
    <w:rsid w:val="003C30F3"/>
    <w:rsid w:val="003D2759"/>
    <w:rsid w:val="003D3596"/>
    <w:rsid w:val="003E1151"/>
    <w:rsid w:val="003E2C12"/>
    <w:rsid w:val="003F31F2"/>
    <w:rsid w:val="00401865"/>
    <w:rsid w:val="00401BB4"/>
    <w:rsid w:val="00401E31"/>
    <w:rsid w:val="00405F86"/>
    <w:rsid w:val="00407FED"/>
    <w:rsid w:val="00410B56"/>
    <w:rsid w:val="00421CC9"/>
    <w:rsid w:val="004224C0"/>
    <w:rsid w:val="004272B0"/>
    <w:rsid w:val="0043019A"/>
    <w:rsid w:val="004314C8"/>
    <w:rsid w:val="00431988"/>
    <w:rsid w:val="0043423C"/>
    <w:rsid w:val="0043596D"/>
    <w:rsid w:val="00435A9A"/>
    <w:rsid w:val="00443169"/>
    <w:rsid w:val="00444F6A"/>
    <w:rsid w:val="00452504"/>
    <w:rsid w:val="00454ECC"/>
    <w:rsid w:val="00456863"/>
    <w:rsid w:val="00456B57"/>
    <w:rsid w:val="004634C8"/>
    <w:rsid w:val="004745C7"/>
    <w:rsid w:val="004774A6"/>
    <w:rsid w:val="0047759E"/>
    <w:rsid w:val="004808B9"/>
    <w:rsid w:val="004874C1"/>
    <w:rsid w:val="00491F18"/>
    <w:rsid w:val="00493AB2"/>
    <w:rsid w:val="004A25F0"/>
    <w:rsid w:val="004A2B65"/>
    <w:rsid w:val="004A404E"/>
    <w:rsid w:val="004A64F9"/>
    <w:rsid w:val="004A6E9A"/>
    <w:rsid w:val="004B1BBA"/>
    <w:rsid w:val="004C0A7F"/>
    <w:rsid w:val="004C2235"/>
    <w:rsid w:val="004C45EA"/>
    <w:rsid w:val="004C5427"/>
    <w:rsid w:val="004C7528"/>
    <w:rsid w:val="004D4FA2"/>
    <w:rsid w:val="004D6625"/>
    <w:rsid w:val="004E0866"/>
    <w:rsid w:val="004E1200"/>
    <w:rsid w:val="004E2DE7"/>
    <w:rsid w:val="004E3757"/>
    <w:rsid w:val="004E5594"/>
    <w:rsid w:val="004E666D"/>
    <w:rsid w:val="004F0631"/>
    <w:rsid w:val="00502819"/>
    <w:rsid w:val="00503476"/>
    <w:rsid w:val="0050359E"/>
    <w:rsid w:val="005058F1"/>
    <w:rsid w:val="0051006B"/>
    <w:rsid w:val="00510C5D"/>
    <w:rsid w:val="00511914"/>
    <w:rsid w:val="00514363"/>
    <w:rsid w:val="00515995"/>
    <w:rsid w:val="005171A2"/>
    <w:rsid w:val="00521353"/>
    <w:rsid w:val="00521F95"/>
    <w:rsid w:val="0052390C"/>
    <w:rsid w:val="005242ED"/>
    <w:rsid w:val="00527AB7"/>
    <w:rsid w:val="005336AE"/>
    <w:rsid w:val="00534697"/>
    <w:rsid w:val="005373EF"/>
    <w:rsid w:val="005379A1"/>
    <w:rsid w:val="00544668"/>
    <w:rsid w:val="005508EC"/>
    <w:rsid w:val="00551655"/>
    <w:rsid w:val="00561713"/>
    <w:rsid w:val="0056396C"/>
    <w:rsid w:val="00566144"/>
    <w:rsid w:val="005716FC"/>
    <w:rsid w:val="00571D62"/>
    <w:rsid w:val="0057756D"/>
    <w:rsid w:val="005834BA"/>
    <w:rsid w:val="00593786"/>
    <w:rsid w:val="00596B19"/>
    <w:rsid w:val="00597B2A"/>
    <w:rsid w:val="005A0E3B"/>
    <w:rsid w:val="005A45AC"/>
    <w:rsid w:val="005A6CE9"/>
    <w:rsid w:val="005B3E85"/>
    <w:rsid w:val="005D3E0F"/>
    <w:rsid w:val="005D4505"/>
    <w:rsid w:val="005D6190"/>
    <w:rsid w:val="005D64F1"/>
    <w:rsid w:val="005D6803"/>
    <w:rsid w:val="005E0074"/>
    <w:rsid w:val="005E0B21"/>
    <w:rsid w:val="005E2AFC"/>
    <w:rsid w:val="005E6CAE"/>
    <w:rsid w:val="005F2D24"/>
    <w:rsid w:val="005F3426"/>
    <w:rsid w:val="005F5172"/>
    <w:rsid w:val="005F5726"/>
    <w:rsid w:val="00602C50"/>
    <w:rsid w:val="00612309"/>
    <w:rsid w:val="00613848"/>
    <w:rsid w:val="006150C6"/>
    <w:rsid w:val="006164CD"/>
    <w:rsid w:val="00616CFD"/>
    <w:rsid w:val="006176F4"/>
    <w:rsid w:val="00622177"/>
    <w:rsid w:val="00627696"/>
    <w:rsid w:val="0063363D"/>
    <w:rsid w:val="00633831"/>
    <w:rsid w:val="006400A0"/>
    <w:rsid w:val="006402DD"/>
    <w:rsid w:val="00653070"/>
    <w:rsid w:val="0065433B"/>
    <w:rsid w:val="00654867"/>
    <w:rsid w:val="0065657D"/>
    <w:rsid w:val="006575DD"/>
    <w:rsid w:val="00664449"/>
    <w:rsid w:val="0066580F"/>
    <w:rsid w:val="006672B1"/>
    <w:rsid w:val="00670FD8"/>
    <w:rsid w:val="00674404"/>
    <w:rsid w:val="00690B2B"/>
    <w:rsid w:val="0069648C"/>
    <w:rsid w:val="006A1CB3"/>
    <w:rsid w:val="006A6E08"/>
    <w:rsid w:val="006B3895"/>
    <w:rsid w:val="006C32B9"/>
    <w:rsid w:val="006C3A69"/>
    <w:rsid w:val="006C4984"/>
    <w:rsid w:val="006C525B"/>
    <w:rsid w:val="006C7DC1"/>
    <w:rsid w:val="006D150B"/>
    <w:rsid w:val="006D3659"/>
    <w:rsid w:val="006E005E"/>
    <w:rsid w:val="006E08A0"/>
    <w:rsid w:val="006E4289"/>
    <w:rsid w:val="006E67B8"/>
    <w:rsid w:val="006E7589"/>
    <w:rsid w:val="006F1466"/>
    <w:rsid w:val="006F2EE0"/>
    <w:rsid w:val="006F3F9D"/>
    <w:rsid w:val="006F4522"/>
    <w:rsid w:val="007046B2"/>
    <w:rsid w:val="00706C8C"/>
    <w:rsid w:val="00712759"/>
    <w:rsid w:val="007172AF"/>
    <w:rsid w:val="0072064C"/>
    <w:rsid w:val="00722AFD"/>
    <w:rsid w:val="00723377"/>
    <w:rsid w:val="00723E5E"/>
    <w:rsid w:val="00725483"/>
    <w:rsid w:val="00727B51"/>
    <w:rsid w:val="00727D3C"/>
    <w:rsid w:val="00730FED"/>
    <w:rsid w:val="00732455"/>
    <w:rsid w:val="00733ADD"/>
    <w:rsid w:val="00734160"/>
    <w:rsid w:val="007341C2"/>
    <w:rsid w:val="00735101"/>
    <w:rsid w:val="00735C8C"/>
    <w:rsid w:val="00736D40"/>
    <w:rsid w:val="00737347"/>
    <w:rsid w:val="00737675"/>
    <w:rsid w:val="00741F9E"/>
    <w:rsid w:val="007434C0"/>
    <w:rsid w:val="00752221"/>
    <w:rsid w:val="00752FEB"/>
    <w:rsid w:val="00754AD8"/>
    <w:rsid w:val="007635C4"/>
    <w:rsid w:val="00763EDB"/>
    <w:rsid w:val="00765DAB"/>
    <w:rsid w:val="0076765B"/>
    <w:rsid w:val="00770AB5"/>
    <w:rsid w:val="00773282"/>
    <w:rsid w:val="0077686A"/>
    <w:rsid w:val="007768E4"/>
    <w:rsid w:val="00777D7F"/>
    <w:rsid w:val="00782E92"/>
    <w:rsid w:val="00783AD5"/>
    <w:rsid w:val="0078432F"/>
    <w:rsid w:val="00784507"/>
    <w:rsid w:val="00791462"/>
    <w:rsid w:val="00792780"/>
    <w:rsid w:val="00794B4F"/>
    <w:rsid w:val="007A6FD8"/>
    <w:rsid w:val="007B2101"/>
    <w:rsid w:val="007B26E8"/>
    <w:rsid w:val="007B36CE"/>
    <w:rsid w:val="007B3AD8"/>
    <w:rsid w:val="007B4040"/>
    <w:rsid w:val="007B41FC"/>
    <w:rsid w:val="007B5D13"/>
    <w:rsid w:val="007B5E85"/>
    <w:rsid w:val="007B7DE5"/>
    <w:rsid w:val="007C1052"/>
    <w:rsid w:val="007C2A45"/>
    <w:rsid w:val="007C51E1"/>
    <w:rsid w:val="007D00C3"/>
    <w:rsid w:val="007D3833"/>
    <w:rsid w:val="007D50EE"/>
    <w:rsid w:val="007D6548"/>
    <w:rsid w:val="007E34AB"/>
    <w:rsid w:val="007E430C"/>
    <w:rsid w:val="007E48BC"/>
    <w:rsid w:val="007E57F1"/>
    <w:rsid w:val="007E6795"/>
    <w:rsid w:val="00801BFA"/>
    <w:rsid w:val="008035D3"/>
    <w:rsid w:val="00803A15"/>
    <w:rsid w:val="00804946"/>
    <w:rsid w:val="00806AAF"/>
    <w:rsid w:val="008073E1"/>
    <w:rsid w:val="008075B1"/>
    <w:rsid w:val="00812285"/>
    <w:rsid w:val="00816C68"/>
    <w:rsid w:val="00830287"/>
    <w:rsid w:val="008314C4"/>
    <w:rsid w:val="00833D53"/>
    <w:rsid w:val="00834551"/>
    <w:rsid w:val="00835CB1"/>
    <w:rsid w:val="00835D00"/>
    <w:rsid w:val="008370AF"/>
    <w:rsid w:val="00837423"/>
    <w:rsid w:val="008377C6"/>
    <w:rsid w:val="008404C8"/>
    <w:rsid w:val="008437AD"/>
    <w:rsid w:val="00854644"/>
    <w:rsid w:val="00860529"/>
    <w:rsid w:val="008613BE"/>
    <w:rsid w:val="008614B4"/>
    <w:rsid w:val="00861B45"/>
    <w:rsid w:val="00861D29"/>
    <w:rsid w:val="0086287A"/>
    <w:rsid w:val="00864166"/>
    <w:rsid w:val="00870ACE"/>
    <w:rsid w:val="00871748"/>
    <w:rsid w:val="0087611C"/>
    <w:rsid w:val="00876C18"/>
    <w:rsid w:val="008825E9"/>
    <w:rsid w:val="0089720B"/>
    <w:rsid w:val="008A149C"/>
    <w:rsid w:val="008A3E89"/>
    <w:rsid w:val="008A5A18"/>
    <w:rsid w:val="008A66CB"/>
    <w:rsid w:val="008A6B21"/>
    <w:rsid w:val="008B2702"/>
    <w:rsid w:val="008B7A42"/>
    <w:rsid w:val="008C002A"/>
    <w:rsid w:val="008C1BC9"/>
    <w:rsid w:val="008C42F3"/>
    <w:rsid w:val="008D1FAC"/>
    <w:rsid w:val="008D2E20"/>
    <w:rsid w:val="008D67F8"/>
    <w:rsid w:val="008D6A34"/>
    <w:rsid w:val="008E43D9"/>
    <w:rsid w:val="008E5FFE"/>
    <w:rsid w:val="008E60E5"/>
    <w:rsid w:val="008E6126"/>
    <w:rsid w:val="008E6627"/>
    <w:rsid w:val="008E7926"/>
    <w:rsid w:val="008F1472"/>
    <w:rsid w:val="008F226D"/>
    <w:rsid w:val="008F2787"/>
    <w:rsid w:val="009068D2"/>
    <w:rsid w:val="00906A59"/>
    <w:rsid w:val="00913055"/>
    <w:rsid w:val="00914E3D"/>
    <w:rsid w:val="00920884"/>
    <w:rsid w:val="0092359B"/>
    <w:rsid w:val="00926992"/>
    <w:rsid w:val="0093234E"/>
    <w:rsid w:val="00934EDD"/>
    <w:rsid w:val="00937B2E"/>
    <w:rsid w:val="009411A9"/>
    <w:rsid w:val="00944994"/>
    <w:rsid w:val="00945B21"/>
    <w:rsid w:val="00955144"/>
    <w:rsid w:val="00956252"/>
    <w:rsid w:val="00957171"/>
    <w:rsid w:val="00960F11"/>
    <w:rsid w:val="009660CE"/>
    <w:rsid w:val="009660FA"/>
    <w:rsid w:val="00970ED3"/>
    <w:rsid w:val="0097237C"/>
    <w:rsid w:val="009723E0"/>
    <w:rsid w:val="00975B3D"/>
    <w:rsid w:val="009810D4"/>
    <w:rsid w:val="009813C7"/>
    <w:rsid w:val="00982C6F"/>
    <w:rsid w:val="009830CC"/>
    <w:rsid w:val="0098468A"/>
    <w:rsid w:val="0098473B"/>
    <w:rsid w:val="0098627F"/>
    <w:rsid w:val="00991BDD"/>
    <w:rsid w:val="00991DEB"/>
    <w:rsid w:val="00994521"/>
    <w:rsid w:val="009954CB"/>
    <w:rsid w:val="00997B7D"/>
    <w:rsid w:val="009A1114"/>
    <w:rsid w:val="009A4117"/>
    <w:rsid w:val="009A7C6C"/>
    <w:rsid w:val="009B0A27"/>
    <w:rsid w:val="009B1024"/>
    <w:rsid w:val="009C15AA"/>
    <w:rsid w:val="009C211A"/>
    <w:rsid w:val="009C51B2"/>
    <w:rsid w:val="009C523E"/>
    <w:rsid w:val="009D1C74"/>
    <w:rsid w:val="009D368F"/>
    <w:rsid w:val="009D3A40"/>
    <w:rsid w:val="009D787A"/>
    <w:rsid w:val="009E5FB5"/>
    <w:rsid w:val="009E64D8"/>
    <w:rsid w:val="009F748A"/>
    <w:rsid w:val="009F7E18"/>
    <w:rsid w:val="00A023CD"/>
    <w:rsid w:val="00A153F5"/>
    <w:rsid w:val="00A16118"/>
    <w:rsid w:val="00A161F5"/>
    <w:rsid w:val="00A23026"/>
    <w:rsid w:val="00A2358C"/>
    <w:rsid w:val="00A25B4E"/>
    <w:rsid w:val="00A26820"/>
    <w:rsid w:val="00A2745B"/>
    <w:rsid w:val="00A3229F"/>
    <w:rsid w:val="00A33235"/>
    <w:rsid w:val="00A34231"/>
    <w:rsid w:val="00A34895"/>
    <w:rsid w:val="00A37C69"/>
    <w:rsid w:val="00A4055F"/>
    <w:rsid w:val="00A517C7"/>
    <w:rsid w:val="00A51C06"/>
    <w:rsid w:val="00A543C0"/>
    <w:rsid w:val="00A5454D"/>
    <w:rsid w:val="00A5562D"/>
    <w:rsid w:val="00A62751"/>
    <w:rsid w:val="00A647EF"/>
    <w:rsid w:val="00A65E19"/>
    <w:rsid w:val="00A6781A"/>
    <w:rsid w:val="00A67CC9"/>
    <w:rsid w:val="00A776B0"/>
    <w:rsid w:val="00A856EA"/>
    <w:rsid w:val="00A876EA"/>
    <w:rsid w:val="00A9288C"/>
    <w:rsid w:val="00AA25CA"/>
    <w:rsid w:val="00AA4048"/>
    <w:rsid w:val="00AA4A21"/>
    <w:rsid w:val="00AB0224"/>
    <w:rsid w:val="00AB066A"/>
    <w:rsid w:val="00AB46D2"/>
    <w:rsid w:val="00AB67FE"/>
    <w:rsid w:val="00AB727D"/>
    <w:rsid w:val="00AB7473"/>
    <w:rsid w:val="00AC2828"/>
    <w:rsid w:val="00AD156E"/>
    <w:rsid w:val="00AD18C4"/>
    <w:rsid w:val="00AD43A4"/>
    <w:rsid w:val="00AD4CBF"/>
    <w:rsid w:val="00AE209F"/>
    <w:rsid w:val="00AE2756"/>
    <w:rsid w:val="00AF6ABE"/>
    <w:rsid w:val="00B02654"/>
    <w:rsid w:val="00B0497C"/>
    <w:rsid w:val="00B06688"/>
    <w:rsid w:val="00B104FE"/>
    <w:rsid w:val="00B11445"/>
    <w:rsid w:val="00B129CC"/>
    <w:rsid w:val="00B12DE2"/>
    <w:rsid w:val="00B152B6"/>
    <w:rsid w:val="00B2073F"/>
    <w:rsid w:val="00B20C51"/>
    <w:rsid w:val="00B22346"/>
    <w:rsid w:val="00B24553"/>
    <w:rsid w:val="00B25998"/>
    <w:rsid w:val="00B31747"/>
    <w:rsid w:val="00B3458A"/>
    <w:rsid w:val="00B346F5"/>
    <w:rsid w:val="00B353DC"/>
    <w:rsid w:val="00B4382C"/>
    <w:rsid w:val="00B464A4"/>
    <w:rsid w:val="00B4765F"/>
    <w:rsid w:val="00B5040A"/>
    <w:rsid w:val="00B51C2D"/>
    <w:rsid w:val="00B52CCB"/>
    <w:rsid w:val="00B55C29"/>
    <w:rsid w:val="00B55FE0"/>
    <w:rsid w:val="00B56154"/>
    <w:rsid w:val="00B56437"/>
    <w:rsid w:val="00B654BE"/>
    <w:rsid w:val="00B7520F"/>
    <w:rsid w:val="00B75801"/>
    <w:rsid w:val="00B82FAB"/>
    <w:rsid w:val="00B83893"/>
    <w:rsid w:val="00B924BD"/>
    <w:rsid w:val="00B938CD"/>
    <w:rsid w:val="00BB21E3"/>
    <w:rsid w:val="00BB3C30"/>
    <w:rsid w:val="00BB5880"/>
    <w:rsid w:val="00BB5B51"/>
    <w:rsid w:val="00BB61F8"/>
    <w:rsid w:val="00BC1922"/>
    <w:rsid w:val="00BC6581"/>
    <w:rsid w:val="00BD039C"/>
    <w:rsid w:val="00BD59BC"/>
    <w:rsid w:val="00BD5B44"/>
    <w:rsid w:val="00BD61F4"/>
    <w:rsid w:val="00BE06D9"/>
    <w:rsid w:val="00BE2157"/>
    <w:rsid w:val="00BE392D"/>
    <w:rsid w:val="00BF4D83"/>
    <w:rsid w:val="00BF5C0A"/>
    <w:rsid w:val="00BF6892"/>
    <w:rsid w:val="00C13A71"/>
    <w:rsid w:val="00C159C6"/>
    <w:rsid w:val="00C15C57"/>
    <w:rsid w:val="00C20080"/>
    <w:rsid w:val="00C22ACD"/>
    <w:rsid w:val="00C264D5"/>
    <w:rsid w:val="00C27292"/>
    <w:rsid w:val="00C2793E"/>
    <w:rsid w:val="00C318D3"/>
    <w:rsid w:val="00C3191F"/>
    <w:rsid w:val="00C324AA"/>
    <w:rsid w:val="00C35E46"/>
    <w:rsid w:val="00C3633B"/>
    <w:rsid w:val="00C4306D"/>
    <w:rsid w:val="00C51709"/>
    <w:rsid w:val="00C52179"/>
    <w:rsid w:val="00C53FE9"/>
    <w:rsid w:val="00C5583D"/>
    <w:rsid w:val="00C576D0"/>
    <w:rsid w:val="00C60714"/>
    <w:rsid w:val="00C6181A"/>
    <w:rsid w:val="00C61887"/>
    <w:rsid w:val="00C62580"/>
    <w:rsid w:val="00C62C5C"/>
    <w:rsid w:val="00C63678"/>
    <w:rsid w:val="00C802A0"/>
    <w:rsid w:val="00C80BCB"/>
    <w:rsid w:val="00C8131B"/>
    <w:rsid w:val="00C82913"/>
    <w:rsid w:val="00C83974"/>
    <w:rsid w:val="00C869B4"/>
    <w:rsid w:val="00C872F8"/>
    <w:rsid w:val="00C950E5"/>
    <w:rsid w:val="00C97EAB"/>
    <w:rsid w:val="00CA79B9"/>
    <w:rsid w:val="00CB0819"/>
    <w:rsid w:val="00CB12C5"/>
    <w:rsid w:val="00CB20D9"/>
    <w:rsid w:val="00CB5E99"/>
    <w:rsid w:val="00CD05E4"/>
    <w:rsid w:val="00CD0F32"/>
    <w:rsid w:val="00CE50A3"/>
    <w:rsid w:val="00CE5732"/>
    <w:rsid w:val="00CE7EB4"/>
    <w:rsid w:val="00CF501A"/>
    <w:rsid w:val="00D01C16"/>
    <w:rsid w:val="00D1053E"/>
    <w:rsid w:val="00D11463"/>
    <w:rsid w:val="00D11ED5"/>
    <w:rsid w:val="00D126A9"/>
    <w:rsid w:val="00D13938"/>
    <w:rsid w:val="00D139B6"/>
    <w:rsid w:val="00D16E58"/>
    <w:rsid w:val="00D17699"/>
    <w:rsid w:val="00D17BAC"/>
    <w:rsid w:val="00D32FFA"/>
    <w:rsid w:val="00D43CE5"/>
    <w:rsid w:val="00D4516A"/>
    <w:rsid w:val="00D57C3F"/>
    <w:rsid w:val="00D6089C"/>
    <w:rsid w:val="00D62D91"/>
    <w:rsid w:val="00D62E1D"/>
    <w:rsid w:val="00D6490E"/>
    <w:rsid w:val="00D64EB5"/>
    <w:rsid w:val="00D65E96"/>
    <w:rsid w:val="00D6739A"/>
    <w:rsid w:val="00D703B6"/>
    <w:rsid w:val="00D704ED"/>
    <w:rsid w:val="00D75EE4"/>
    <w:rsid w:val="00D7720F"/>
    <w:rsid w:val="00D7766E"/>
    <w:rsid w:val="00D845A1"/>
    <w:rsid w:val="00D85B79"/>
    <w:rsid w:val="00D86EFD"/>
    <w:rsid w:val="00D94307"/>
    <w:rsid w:val="00D953A5"/>
    <w:rsid w:val="00DB57F6"/>
    <w:rsid w:val="00DB6989"/>
    <w:rsid w:val="00DB7012"/>
    <w:rsid w:val="00DC0783"/>
    <w:rsid w:val="00DC4097"/>
    <w:rsid w:val="00DC427E"/>
    <w:rsid w:val="00DC49D7"/>
    <w:rsid w:val="00DC58D5"/>
    <w:rsid w:val="00DC5D58"/>
    <w:rsid w:val="00DC6D82"/>
    <w:rsid w:val="00DD09A8"/>
    <w:rsid w:val="00DD1DA5"/>
    <w:rsid w:val="00DD4105"/>
    <w:rsid w:val="00DD75A6"/>
    <w:rsid w:val="00DD7B26"/>
    <w:rsid w:val="00DE3BCD"/>
    <w:rsid w:val="00DF4BE8"/>
    <w:rsid w:val="00DF69CD"/>
    <w:rsid w:val="00DF6AE3"/>
    <w:rsid w:val="00E11B6E"/>
    <w:rsid w:val="00E146C2"/>
    <w:rsid w:val="00E14CA3"/>
    <w:rsid w:val="00E14F30"/>
    <w:rsid w:val="00E15467"/>
    <w:rsid w:val="00E1780F"/>
    <w:rsid w:val="00E2158D"/>
    <w:rsid w:val="00E22856"/>
    <w:rsid w:val="00E24379"/>
    <w:rsid w:val="00E27DCB"/>
    <w:rsid w:val="00E347BF"/>
    <w:rsid w:val="00E35BF3"/>
    <w:rsid w:val="00E3769D"/>
    <w:rsid w:val="00E409C9"/>
    <w:rsid w:val="00E40CA2"/>
    <w:rsid w:val="00E4114E"/>
    <w:rsid w:val="00E43DAA"/>
    <w:rsid w:val="00E53A76"/>
    <w:rsid w:val="00E53DF3"/>
    <w:rsid w:val="00E572A9"/>
    <w:rsid w:val="00E63C3D"/>
    <w:rsid w:val="00E7073B"/>
    <w:rsid w:val="00E70A6D"/>
    <w:rsid w:val="00E7210E"/>
    <w:rsid w:val="00E741A0"/>
    <w:rsid w:val="00E751DF"/>
    <w:rsid w:val="00E7590F"/>
    <w:rsid w:val="00E80FEF"/>
    <w:rsid w:val="00E81704"/>
    <w:rsid w:val="00E845C6"/>
    <w:rsid w:val="00E86F5B"/>
    <w:rsid w:val="00E90BB5"/>
    <w:rsid w:val="00E92117"/>
    <w:rsid w:val="00EA5F49"/>
    <w:rsid w:val="00EB3314"/>
    <w:rsid w:val="00EC35CE"/>
    <w:rsid w:val="00EC4BDA"/>
    <w:rsid w:val="00ED7B3B"/>
    <w:rsid w:val="00EE3988"/>
    <w:rsid w:val="00EE4884"/>
    <w:rsid w:val="00EF0F3D"/>
    <w:rsid w:val="00EF2E59"/>
    <w:rsid w:val="00EF475A"/>
    <w:rsid w:val="00EF4C95"/>
    <w:rsid w:val="00EF779C"/>
    <w:rsid w:val="00F03A1F"/>
    <w:rsid w:val="00F04862"/>
    <w:rsid w:val="00F05F07"/>
    <w:rsid w:val="00F06C24"/>
    <w:rsid w:val="00F101B7"/>
    <w:rsid w:val="00F2152A"/>
    <w:rsid w:val="00F2335B"/>
    <w:rsid w:val="00F23E06"/>
    <w:rsid w:val="00F253AD"/>
    <w:rsid w:val="00F31125"/>
    <w:rsid w:val="00F31C55"/>
    <w:rsid w:val="00F34B34"/>
    <w:rsid w:val="00F3603C"/>
    <w:rsid w:val="00F3754B"/>
    <w:rsid w:val="00F4187B"/>
    <w:rsid w:val="00F41AE2"/>
    <w:rsid w:val="00F43070"/>
    <w:rsid w:val="00F46365"/>
    <w:rsid w:val="00F46987"/>
    <w:rsid w:val="00F52EDC"/>
    <w:rsid w:val="00F53BD9"/>
    <w:rsid w:val="00F65CDB"/>
    <w:rsid w:val="00F729C0"/>
    <w:rsid w:val="00F75159"/>
    <w:rsid w:val="00F76448"/>
    <w:rsid w:val="00F77D26"/>
    <w:rsid w:val="00F804A4"/>
    <w:rsid w:val="00F86FAA"/>
    <w:rsid w:val="00F87826"/>
    <w:rsid w:val="00F966E2"/>
    <w:rsid w:val="00F97E18"/>
    <w:rsid w:val="00FA169D"/>
    <w:rsid w:val="00FA357F"/>
    <w:rsid w:val="00FA3C13"/>
    <w:rsid w:val="00FA40D7"/>
    <w:rsid w:val="00FA44EB"/>
    <w:rsid w:val="00FA6A0D"/>
    <w:rsid w:val="00FA6FE3"/>
    <w:rsid w:val="00FA7663"/>
    <w:rsid w:val="00FB06DC"/>
    <w:rsid w:val="00FB1D5C"/>
    <w:rsid w:val="00FB34CC"/>
    <w:rsid w:val="00FB3EF7"/>
    <w:rsid w:val="00FB4219"/>
    <w:rsid w:val="00FC477E"/>
    <w:rsid w:val="00FC63B6"/>
    <w:rsid w:val="00FD060D"/>
    <w:rsid w:val="00FD2455"/>
    <w:rsid w:val="00FD49D2"/>
    <w:rsid w:val="00FD5D24"/>
    <w:rsid w:val="00FD69C1"/>
    <w:rsid w:val="00FE66A1"/>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795CE0D-EFA7-4DBB-90F1-8760A7CC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5B4E"/>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9"/>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CharChar">
    <w:name w:val="Обычный Char Char"/>
    <w:link w:val="19"/>
    <w:locked/>
    <w:rsid w:val="008A149C"/>
    <w:rPr>
      <w:rFonts w:eastAsia="Arial"/>
      <w:sz w:val="28"/>
      <w:lang w:eastAsia="ar-SA"/>
    </w:rPr>
  </w:style>
  <w:style w:type="character" w:customStyle="1" w:styleId="FontStyle12">
    <w:name w:val="Font Style12"/>
    <w:basedOn w:val="a1"/>
    <w:uiPriority w:val="99"/>
    <w:rPr>
      <w:rFonts w:ascii="Arial" w:hAnsi="Arial" w:cs="Arial"/>
      <w:sz w:val="22"/>
      <w:szCs w:val="22"/>
    </w:rPr>
  </w:style>
  <w:style w:type="character" w:customStyle="1" w:styleId="20">
    <w:name w:val="Заголовок 2 Знак"/>
    <w:aliases w:val="Гоник_Заголовок 2 Знак,h2 Знак,H2 Знак"/>
    <w:basedOn w:val="a1"/>
    <w:link w:val="2"/>
    <w:rPr>
      <w:rFonts w:cs="Arial"/>
      <w:b/>
      <w:bCs/>
      <w:i/>
      <w:iCs/>
      <w:sz w:val="28"/>
      <w:szCs w:val="28"/>
      <w:lang w:eastAsia="ar-SA"/>
    </w:rPr>
  </w:style>
  <w:style w:type="paragraph" w:styleId="27">
    <w:name w:val="Body Text Indent 2"/>
    <w:basedOn w:val="a0"/>
    <w:link w:val="213"/>
    <w:uiPriority w:val="99"/>
    <w:semiHidden/>
    <w:unhideWhenUsed/>
    <w:pPr>
      <w:spacing w:after="120" w:line="480" w:lineRule="auto"/>
      <w:ind w:left="283"/>
    </w:pPr>
  </w:style>
  <w:style w:type="character" w:customStyle="1" w:styleId="213">
    <w:name w:val="Основной текст с отступом 2 Знак1"/>
    <w:basedOn w:val="a1"/>
    <w:link w:val="27"/>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43">
    <w:name w:val="Обычный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85985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32518945">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86089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7536D-4F46-4B24-8171-59DA1143535C}">
  <ds:schemaRefs>
    <ds:schemaRef ds:uri="http://schemas.openxmlformats.org/officeDocument/2006/bibliography"/>
  </ds:schemaRefs>
</ds:datastoreItem>
</file>

<file path=customXml/itemProps3.xml><?xml version="1.0" encoding="utf-8"?>
<ds:datastoreItem xmlns:ds="http://schemas.openxmlformats.org/officeDocument/2006/customXml" ds:itemID="{A3F402B3-D78C-4343-A9F6-1715E948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53</Pages>
  <Words>16770</Words>
  <Characters>95590</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ЗП-МСП Шаблон Документации</vt:lpstr>
    </vt:vector>
  </TitlesOfParts>
  <Company/>
  <LinksUpToDate>false</LinksUpToDate>
  <CharactersWithSpaces>112136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ЗП-МСП Шаблон Документации</dc:title>
  <dc:creator>Курицын Александр Евгеньевич (KuritsynAE@trcont.org.mps)</dc:creator>
  <cp:lastModifiedBy>Тимур Тураджанов</cp:lastModifiedBy>
  <cp:revision>121</cp:revision>
  <cp:lastPrinted>2017-12-29T07:59:00Z</cp:lastPrinted>
  <dcterms:created xsi:type="dcterms:W3CDTF">2015-09-12T14:12:00Z</dcterms:created>
  <dcterms:modified xsi:type="dcterms:W3CDTF">2017-12-29T12:13:00Z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