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612B4F"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5C2E41">
        <w:rPr>
          <w:b/>
          <w:bCs/>
          <w:szCs w:val="28"/>
        </w:rPr>
        <w:t>4</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5C2E41">
        <w:rPr>
          <w:b/>
          <w:bCs/>
          <w:szCs w:val="28"/>
        </w:rPr>
        <w:t>11</w:t>
      </w:r>
      <w:r w:rsidRPr="004679A3">
        <w:rPr>
          <w:b/>
          <w:bCs/>
          <w:szCs w:val="28"/>
        </w:rPr>
        <w:t xml:space="preserve">» </w:t>
      </w:r>
      <w:r w:rsidR="005C2E41">
        <w:rPr>
          <w:b/>
          <w:bCs/>
          <w:szCs w:val="28"/>
        </w:rPr>
        <w:t>феврал</w:t>
      </w:r>
      <w:r w:rsidR="005C2E41" w:rsidRPr="004679A3">
        <w:rPr>
          <w:b/>
          <w:bCs/>
          <w:szCs w:val="28"/>
        </w:rPr>
        <w:t xml:space="preserve">я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21347D" w:rsidRPr="00161575" w:rsidTr="0057231E">
        <w:trPr>
          <w:trHeight w:val="454"/>
        </w:trPr>
        <w:tc>
          <w:tcPr>
            <w:tcW w:w="2517" w:type="dxa"/>
          </w:tcPr>
          <w:p w:rsidR="0021347D" w:rsidRPr="00161575" w:rsidRDefault="0021347D" w:rsidP="007B1427">
            <w:pPr>
              <w:rPr>
                <w:szCs w:val="28"/>
              </w:rPr>
            </w:pPr>
          </w:p>
        </w:tc>
        <w:tc>
          <w:tcPr>
            <w:tcW w:w="4962" w:type="dxa"/>
          </w:tcPr>
          <w:p w:rsidR="0021347D" w:rsidRPr="00161575" w:rsidRDefault="0021347D" w:rsidP="0021347D">
            <w:pPr>
              <w:rPr>
                <w:szCs w:val="28"/>
              </w:rPr>
            </w:pPr>
          </w:p>
        </w:tc>
        <w:tc>
          <w:tcPr>
            <w:tcW w:w="2399" w:type="dxa"/>
          </w:tcPr>
          <w:p w:rsidR="0021347D" w:rsidRPr="00161575" w:rsidRDefault="0021347D"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140E88" w:rsidRPr="00161575" w:rsidTr="00E81192">
        <w:trPr>
          <w:trHeight w:val="271"/>
        </w:trPr>
        <w:tc>
          <w:tcPr>
            <w:tcW w:w="2517" w:type="dxa"/>
          </w:tcPr>
          <w:p w:rsidR="00140E88" w:rsidRPr="00161575" w:rsidRDefault="00140E88" w:rsidP="00553631">
            <w:pPr>
              <w:rPr>
                <w:szCs w:val="28"/>
              </w:rPr>
            </w:pPr>
          </w:p>
        </w:tc>
        <w:tc>
          <w:tcPr>
            <w:tcW w:w="4962" w:type="dxa"/>
          </w:tcPr>
          <w:p w:rsidR="00140E88" w:rsidRPr="00161575" w:rsidRDefault="00140E88" w:rsidP="005C2E41">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B90D18" w:rsidRPr="00815CD3" w:rsidRDefault="00815CD3" w:rsidP="00B90D18">
      <w:pPr>
        <w:ind w:left="720"/>
        <w:jc w:val="both"/>
        <w:rPr>
          <w:szCs w:val="28"/>
          <w:lang w:val="en-US"/>
        </w:rPr>
      </w:pPr>
      <w:r>
        <w:rPr>
          <w:lang w:val="en-US"/>
        </w:rPr>
        <w:t>….</w:t>
      </w:r>
    </w:p>
    <w:p w:rsidR="00B90D18" w:rsidRDefault="00B90D18" w:rsidP="00B90D18">
      <w:pPr>
        <w:ind w:left="720"/>
        <w:jc w:val="both"/>
        <w:rPr>
          <w:szCs w:val="28"/>
        </w:rPr>
      </w:pPr>
    </w:p>
    <w:p w:rsidR="00B90D18" w:rsidRPr="009077EE" w:rsidRDefault="00B90D18" w:rsidP="00B90D18">
      <w:pPr>
        <w:numPr>
          <w:ilvl w:val="0"/>
          <w:numId w:val="2"/>
        </w:numPr>
        <w:ind w:left="720"/>
        <w:jc w:val="both"/>
      </w:pPr>
      <w:r w:rsidRPr="003D2D10">
        <w:t xml:space="preserve">Подведение итогов </w:t>
      </w:r>
      <w:r>
        <w:t>з</w:t>
      </w:r>
      <w:r w:rsidRPr="009077EE">
        <w:t>апрос</w:t>
      </w:r>
      <w:r>
        <w:t xml:space="preserve">а </w:t>
      </w:r>
      <w:r w:rsidRPr="009077EE">
        <w:t>предложений</w:t>
      </w:r>
      <w:r>
        <w:t xml:space="preserve"> </w:t>
      </w:r>
      <w:r w:rsidRPr="009077EE">
        <w:t xml:space="preserve">на право заключения договора на </w:t>
      </w:r>
      <w:r w:rsidRPr="00BB5DDF">
        <w:t>поставку запорно-пломбировочных устрой</w:t>
      </w:r>
      <w:proofErr w:type="gramStart"/>
      <w:r w:rsidRPr="00BB5DDF">
        <w:t>ств дл</w:t>
      </w:r>
      <w:proofErr w:type="gramEnd"/>
      <w:r w:rsidRPr="00BB5DDF">
        <w:t>я нужд филиалов Заказчика в 2014 году.</w:t>
      </w:r>
    </w:p>
    <w:p w:rsidR="00B90D18" w:rsidRPr="00C94441" w:rsidRDefault="00B90D18" w:rsidP="00B90D18">
      <w:pPr>
        <w:ind w:left="720"/>
        <w:jc w:val="both"/>
        <w:rPr>
          <w:szCs w:val="28"/>
        </w:rPr>
      </w:pPr>
      <w:r w:rsidRPr="00C94441">
        <w:rPr>
          <w:szCs w:val="28"/>
        </w:rPr>
        <w:t xml:space="preserve">Докладчик: </w:t>
      </w:r>
      <w:r>
        <w:rPr>
          <w:szCs w:val="28"/>
        </w:rPr>
        <w:t>ЦКПМТО Деде А.В.</w:t>
      </w:r>
    </w:p>
    <w:p w:rsidR="00B90D18" w:rsidRDefault="00B90D18" w:rsidP="00B90D18">
      <w:pPr>
        <w:ind w:left="720"/>
        <w:jc w:val="both"/>
        <w:rPr>
          <w:color w:val="000000"/>
          <w:lang/>
        </w:rPr>
      </w:pPr>
      <w:r w:rsidRPr="00D54E59">
        <w:rPr>
          <w:szCs w:val="28"/>
        </w:rPr>
        <w:t>Заявка в АСБК</w:t>
      </w:r>
      <w:r>
        <w:rPr>
          <w:szCs w:val="28"/>
        </w:rPr>
        <w:t>:  Т10037744, Т10037848, Т10037880.</w:t>
      </w:r>
    </w:p>
    <w:p w:rsidR="00B90D18" w:rsidRDefault="00B90D18" w:rsidP="00B90D18">
      <w:pPr>
        <w:ind w:left="720"/>
        <w:jc w:val="both"/>
        <w:rPr>
          <w:szCs w:val="28"/>
        </w:rPr>
      </w:pPr>
      <w:r w:rsidRPr="00D54E59">
        <w:rPr>
          <w:color w:val="000000"/>
          <w:lang/>
        </w:rPr>
        <w:t>Конкурс</w:t>
      </w:r>
      <w:r w:rsidRPr="00425BEA">
        <w:rPr>
          <w:color w:val="000000"/>
          <w:lang/>
        </w:rPr>
        <w:t>:</w:t>
      </w:r>
      <w:r w:rsidRPr="00425BEA">
        <w:rPr>
          <w:color w:val="000000"/>
          <w:lang/>
        </w:rPr>
        <w:t xml:space="preserve"> </w:t>
      </w:r>
      <w:r w:rsidRPr="00BB5DDF">
        <w:t>ЗП/00</w:t>
      </w:r>
      <w:r>
        <w:t>1</w:t>
      </w:r>
      <w:r w:rsidRPr="00BB5DDF">
        <w:t>/ЦКПМТО/0002</w:t>
      </w:r>
      <w:r>
        <w:t>.</w:t>
      </w:r>
    </w:p>
    <w:p w:rsidR="001E23BD" w:rsidRDefault="001E23BD" w:rsidP="001E23BD">
      <w:pPr>
        <w:ind w:left="720"/>
        <w:jc w:val="both"/>
      </w:pPr>
    </w:p>
    <w:p w:rsidR="00B90D18" w:rsidRPr="007F1E11" w:rsidRDefault="00815CD3" w:rsidP="00815CD3">
      <w:pPr>
        <w:pStyle w:val="Default"/>
        <w:ind w:left="709"/>
        <w:jc w:val="both"/>
        <w:rPr>
          <w:color w:val="auto"/>
          <w:sz w:val="28"/>
          <w:szCs w:val="28"/>
        </w:rPr>
      </w:pPr>
      <w:r>
        <w:rPr>
          <w:color w:val="auto"/>
          <w:sz w:val="28"/>
          <w:szCs w:val="28"/>
          <w:lang w:val="en-US"/>
        </w:rPr>
        <w:t>….</w:t>
      </w:r>
    </w:p>
    <w:p w:rsidR="00647729" w:rsidRPr="0043647A" w:rsidRDefault="00647729" w:rsidP="00AD747A">
      <w:pPr>
        <w:pStyle w:val="ad"/>
        <w:ind w:left="709"/>
        <w:jc w:val="both"/>
        <w:rPr>
          <w:lang/>
        </w:rPr>
      </w:pPr>
    </w:p>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1129D3" w:rsidRPr="009077EE" w:rsidRDefault="001129D3" w:rsidP="005E27D0">
      <w:pPr>
        <w:pStyle w:val="ad"/>
        <w:numPr>
          <w:ilvl w:val="0"/>
          <w:numId w:val="39"/>
        </w:numPr>
        <w:ind w:left="0" w:firstLine="709"/>
        <w:jc w:val="both"/>
      </w:pPr>
      <w:r w:rsidRPr="001129D3">
        <w:rPr>
          <w:szCs w:val="28"/>
        </w:rPr>
        <w:t>Запрос предложений</w:t>
      </w:r>
      <w:r w:rsidR="00373723" w:rsidRPr="001129D3">
        <w:rPr>
          <w:szCs w:val="28"/>
        </w:rPr>
        <w:t xml:space="preserve"> №</w:t>
      </w:r>
      <w:r w:rsidRPr="00BB5DDF">
        <w:t>ЗП/00</w:t>
      </w:r>
      <w:r>
        <w:t>1</w:t>
      </w:r>
      <w:r w:rsidRPr="00BB5DDF">
        <w:t>/ЦКПМТО/0002</w:t>
      </w:r>
      <w:r w:rsidR="00373723">
        <w:t xml:space="preserve"> </w:t>
      </w:r>
      <w:r w:rsidRPr="009077EE">
        <w:t xml:space="preserve">на право заключения договора на </w:t>
      </w:r>
      <w:r w:rsidRPr="00BB5DDF">
        <w:t>поставку запорно-пломбировочных устрой</w:t>
      </w:r>
      <w:proofErr w:type="gramStart"/>
      <w:r w:rsidRPr="00BB5DDF">
        <w:t>ств дл</w:t>
      </w:r>
      <w:proofErr w:type="gramEnd"/>
      <w:r w:rsidRPr="00BB5DDF">
        <w:t>я нужд</w:t>
      </w:r>
      <w:r>
        <w:t xml:space="preserve"> филиалов Заказчика в 2014 году признан </w:t>
      </w:r>
      <w:r w:rsidR="00F21587" w:rsidRPr="00735FBB">
        <w:t>состоявшимся.</w:t>
      </w:r>
    </w:p>
    <w:p w:rsidR="001129D3" w:rsidRPr="005E27D0" w:rsidRDefault="001129D3" w:rsidP="00F80542">
      <w:pPr>
        <w:pStyle w:val="ad"/>
        <w:numPr>
          <w:ilvl w:val="0"/>
          <w:numId w:val="39"/>
        </w:numPr>
        <w:ind w:left="0" w:firstLine="709"/>
        <w:jc w:val="both"/>
        <w:rPr>
          <w:lang/>
        </w:rPr>
      </w:pPr>
      <w:r w:rsidRPr="002933EA">
        <w:rPr>
          <w:szCs w:val="28"/>
        </w:rPr>
        <w:t xml:space="preserve">Согласиться с выводами и предложениями Постоянной рабочей группы Конкурсной комиссии аппарата управления (Протокол № </w:t>
      </w:r>
      <w:r>
        <w:rPr>
          <w:szCs w:val="28"/>
        </w:rPr>
        <w:t>6</w:t>
      </w:r>
      <w:r w:rsidRPr="002933EA">
        <w:rPr>
          <w:szCs w:val="28"/>
        </w:rPr>
        <w:t xml:space="preserve">/ПРГ заседания, состоявшегося </w:t>
      </w:r>
      <w:r>
        <w:rPr>
          <w:szCs w:val="28"/>
        </w:rPr>
        <w:t>4</w:t>
      </w:r>
      <w:r w:rsidRPr="001129D3">
        <w:rPr>
          <w:szCs w:val="28"/>
        </w:rPr>
        <w:t xml:space="preserve"> </w:t>
      </w:r>
      <w:r>
        <w:rPr>
          <w:szCs w:val="28"/>
        </w:rPr>
        <w:t>феврал</w:t>
      </w:r>
      <w:r w:rsidRPr="001129D3">
        <w:rPr>
          <w:szCs w:val="28"/>
        </w:rPr>
        <w:t>я 201</w:t>
      </w:r>
      <w:r>
        <w:rPr>
          <w:szCs w:val="28"/>
        </w:rPr>
        <w:t>4</w:t>
      </w:r>
      <w:r w:rsidRPr="001129D3">
        <w:rPr>
          <w:szCs w:val="28"/>
        </w:rPr>
        <w:t xml:space="preserve"> г.) в части принятия решения допустить к участию в запросе предложений </w:t>
      </w:r>
      <w:r w:rsidRPr="005E27D0">
        <w:rPr>
          <w:rFonts w:eastAsia="Calibri"/>
          <w:color w:val="000000"/>
          <w:szCs w:val="28"/>
        </w:rPr>
        <w:t xml:space="preserve">ЗАО «ИПК «СТРАЖ», </w:t>
      </w:r>
      <w:r>
        <w:rPr>
          <w:rFonts w:eastAsia="Calibri"/>
          <w:color w:val="000000"/>
          <w:szCs w:val="28"/>
        </w:rPr>
        <w:t xml:space="preserve">                       </w:t>
      </w:r>
      <w:r w:rsidRPr="005E27D0">
        <w:rPr>
          <w:rFonts w:eastAsia="Calibri"/>
          <w:color w:val="000000"/>
          <w:szCs w:val="28"/>
        </w:rPr>
        <w:t>ООО «Норд-КС».</w:t>
      </w:r>
    </w:p>
    <w:p w:rsidR="00877A4D" w:rsidRPr="009E5E5F" w:rsidRDefault="001129D3" w:rsidP="00877A4D">
      <w:pPr>
        <w:pStyle w:val="ad"/>
        <w:numPr>
          <w:ilvl w:val="0"/>
          <w:numId w:val="35"/>
        </w:numPr>
        <w:ind w:left="0" w:firstLine="709"/>
        <w:jc w:val="both"/>
        <w:rPr>
          <w:szCs w:val="28"/>
        </w:rPr>
      </w:pPr>
      <w:r w:rsidRPr="005E27D0">
        <w:rPr>
          <w:szCs w:val="28"/>
        </w:rPr>
        <w:lastRenderedPageBreak/>
        <w:t xml:space="preserve">Согласиться с выводами и предложениями Постоянной рабочей группы Конкурсной комиссии аппарата управления (Протокол № 6/ПРГ заседания, состоявшегося 4 февраля 2014 г.) </w:t>
      </w:r>
      <w:r w:rsidR="00877A4D" w:rsidRPr="009E5E5F">
        <w:rPr>
          <w:szCs w:val="28"/>
        </w:rPr>
        <w:t>в части присвоения участникам порядковых номеров и определения победителя, принято решение:</w:t>
      </w:r>
    </w:p>
    <w:p w:rsidR="00877A4D" w:rsidRPr="001272E7" w:rsidRDefault="00877A4D" w:rsidP="00877A4D">
      <w:pPr>
        <w:pStyle w:val="ad"/>
        <w:numPr>
          <w:ilvl w:val="1"/>
          <w:numId w:val="8"/>
        </w:numPr>
        <w:ind w:left="0" w:firstLine="709"/>
        <w:jc w:val="both"/>
      </w:pPr>
      <w:r w:rsidRPr="001C54FD">
        <w:rPr>
          <w:szCs w:val="28"/>
        </w:rPr>
        <w:t>заявкам участников присвоить следующие порядковые номера:</w:t>
      </w:r>
    </w:p>
    <w:tbl>
      <w:tblPr>
        <w:tblStyle w:val="62"/>
        <w:tblW w:w="8363" w:type="dxa"/>
        <w:jc w:val="center"/>
        <w:tblInd w:w="108" w:type="dxa"/>
        <w:tblLook w:val="04A0"/>
      </w:tblPr>
      <w:tblGrid>
        <w:gridCol w:w="5033"/>
        <w:gridCol w:w="1828"/>
        <w:gridCol w:w="1502"/>
      </w:tblGrid>
      <w:tr w:rsidR="00DF76FF" w:rsidRPr="00F21587" w:rsidTr="00F21587">
        <w:trPr>
          <w:jc w:val="center"/>
        </w:trPr>
        <w:tc>
          <w:tcPr>
            <w:tcW w:w="5033" w:type="dxa"/>
          </w:tcPr>
          <w:p w:rsidR="00DF76FF" w:rsidRPr="00F21587" w:rsidRDefault="00DF76FF" w:rsidP="00DF76FF">
            <w:pPr>
              <w:spacing w:line="150" w:lineRule="atLeast"/>
              <w:jc w:val="center"/>
              <w:rPr>
                <w:rFonts w:ascii="Times New Roman" w:hAnsi="Times New Roman" w:cs="Times New Roman"/>
                <w:bCs/>
                <w:sz w:val="24"/>
                <w:szCs w:val="24"/>
              </w:rPr>
            </w:pPr>
            <w:r w:rsidRPr="00F21587">
              <w:rPr>
                <w:rFonts w:ascii="Times New Roman" w:hAnsi="Times New Roman" w:cs="Times New Roman"/>
                <w:bCs/>
                <w:sz w:val="24"/>
                <w:szCs w:val="24"/>
              </w:rPr>
              <w:t>Наименование организации</w:t>
            </w:r>
          </w:p>
          <w:p w:rsidR="00DF76FF" w:rsidRPr="00F21587" w:rsidRDefault="00DF76FF" w:rsidP="00DF76FF">
            <w:pPr>
              <w:spacing w:line="150" w:lineRule="atLeast"/>
              <w:jc w:val="center"/>
              <w:rPr>
                <w:rFonts w:ascii="Times New Roman" w:hAnsi="Times New Roman" w:cs="Times New Roman"/>
                <w:bCs/>
                <w:sz w:val="24"/>
                <w:szCs w:val="24"/>
              </w:rPr>
            </w:pPr>
          </w:p>
        </w:tc>
        <w:tc>
          <w:tcPr>
            <w:tcW w:w="1828" w:type="dxa"/>
          </w:tcPr>
          <w:p w:rsidR="00DF76FF" w:rsidRPr="00F21587" w:rsidRDefault="00DF76FF" w:rsidP="00DF76FF">
            <w:pPr>
              <w:spacing w:line="150" w:lineRule="atLeast"/>
              <w:jc w:val="center"/>
              <w:rPr>
                <w:rFonts w:ascii="Times New Roman" w:hAnsi="Times New Roman" w:cs="Times New Roman"/>
                <w:bCs/>
                <w:sz w:val="24"/>
                <w:szCs w:val="24"/>
              </w:rPr>
            </w:pPr>
            <w:r w:rsidRPr="00F21587">
              <w:rPr>
                <w:rFonts w:ascii="Times New Roman" w:hAnsi="Times New Roman" w:cs="Times New Roman"/>
                <w:bCs/>
                <w:sz w:val="24"/>
                <w:szCs w:val="24"/>
              </w:rPr>
              <w:t>Количество баллов</w:t>
            </w:r>
          </w:p>
        </w:tc>
        <w:tc>
          <w:tcPr>
            <w:tcW w:w="1502" w:type="dxa"/>
          </w:tcPr>
          <w:p w:rsidR="00DF76FF" w:rsidRPr="00F21587" w:rsidRDefault="00DF76FF" w:rsidP="00DF76FF">
            <w:pPr>
              <w:spacing w:line="150" w:lineRule="atLeast"/>
              <w:jc w:val="center"/>
              <w:rPr>
                <w:rFonts w:ascii="Times New Roman" w:hAnsi="Times New Roman" w:cs="Times New Roman"/>
                <w:bCs/>
                <w:sz w:val="24"/>
                <w:szCs w:val="24"/>
              </w:rPr>
            </w:pPr>
            <w:r w:rsidRPr="00F21587">
              <w:rPr>
                <w:rFonts w:ascii="Times New Roman" w:hAnsi="Times New Roman" w:cs="Times New Roman"/>
                <w:bCs/>
                <w:sz w:val="24"/>
                <w:szCs w:val="24"/>
              </w:rPr>
              <w:t>Порядковый номер</w:t>
            </w:r>
          </w:p>
        </w:tc>
      </w:tr>
      <w:tr w:rsidR="00DF76FF" w:rsidRPr="00F21587" w:rsidTr="00F21587">
        <w:trPr>
          <w:trHeight w:val="974"/>
          <w:jc w:val="center"/>
        </w:trPr>
        <w:tc>
          <w:tcPr>
            <w:tcW w:w="5033" w:type="dxa"/>
            <w:vAlign w:val="center"/>
          </w:tcPr>
          <w:p w:rsidR="00DF76FF" w:rsidRPr="00F21587" w:rsidRDefault="00DF76FF" w:rsidP="00DF76FF">
            <w:pPr>
              <w:tabs>
                <w:tab w:val="left" w:pos="709"/>
              </w:tabs>
              <w:jc w:val="both"/>
              <w:rPr>
                <w:rFonts w:ascii="Times New Roman" w:eastAsia="Calibri" w:hAnsi="Times New Roman" w:cs="Times New Roman"/>
                <w:color w:val="000000"/>
                <w:sz w:val="24"/>
                <w:szCs w:val="24"/>
              </w:rPr>
            </w:pPr>
            <w:r w:rsidRPr="00F21587">
              <w:rPr>
                <w:rFonts w:ascii="Times New Roman" w:eastAsia="Calibri" w:hAnsi="Times New Roman" w:cs="Times New Roman"/>
                <w:color w:val="000000"/>
                <w:sz w:val="24"/>
                <w:szCs w:val="24"/>
              </w:rPr>
              <w:t xml:space="preserve">Закрытое акционерное общество «Инженерный Промышленный Концерн «СТРАЖ» (ЗАО «ИПК «СТРАЖ»), </w:t>
            </w:r>
          </w:p>
          <w:p w:rsidR="00DF76FF" w:rsidRPr="00F21587" w:rsidRDefault="00DF76FF" w:rsidP="00DF76FF">
            <w:pPr>
              <w:tabs>
                <w:tab w:val="left" w:pos="709"/>
              </w:tabs>
              <w:jc w:val="both"/>
              <w:rPr>
                <w:rFonts w:ascii="Times New Roman" w:hAnsi="Times New Roman" w:cs="Times New Roman"/>
                <w:snapToGrid w:val="0"/>
              </w:rPr>
            </w:pPr>
          </w:p>
        </w:tc>
        <w:tc>
          <w:tcPr>
            <w:tcW w:w="1828" w:type="dxa"/>
            <w:vAlign w:val="center"/>
          </w:tcPr>
          <w:p w:rsidR="00DF76FF" w:rsidRPr="00F21587" w:rsidRDefault="00DF76FF" w:rsidP="00DF76FF">
            <w:pPr>
              <w:tabs>
                <w:tab w:val="left" w:pos="709"/>
              </w:tabs>
              <w:jc w:val="center"/>
              <w:rPr>
                <w:rFonts w:ascii="Times New Roman" w:eastAsia="Calibri" w:hAnsi="Times New Roman" w:cs="Times New Roman"/>
                <w:color w:val="000000"/>
                <w:sz w:val="24"/>
                <w:szCs w:val="24"/>
              </w:rPr>
            </w:pPr>
            <w:r w:rsidRPr="00F21587">
              <w:rPr>
                <w:rFonts w:ascii="Times New Roman" w:eastAsia="Calibri" w:hAnsi="Times New Roman" w:cs="Times New Roman"/>
                <w:color w:val="000000"/>
                <w:sz w:val="24"/>
                <w:szCs w:val="24"/>
              </w:rPr>
              <w:t>2,00</w:t>
            </w:r>
          </w:p>
        </w:tc>
        <w:tc>
          <w:tcPr>
            <w:tcW w:w="1502" w:type="dxa"/>
            <w:vAlign w:val="center"/>
          </w:tcPr>
          <w:p w:rsidR="00DF76FF" w:rsidRPr="00F21587" w:rsidRDefault="00DF76FF" w:rsidP="00DF76FF">
            <w:pPr>
              <w:tabs>
                <w:tab w:val="left" w:pos="709"/>
              </w:tabs>
              <w:jc w:val="center"/>
              <w:rPr>
                <w:rFonts w:ascii="Times New Roman" w:eastAsia="Calibri" w:hAnsi="Times New Roman" w:cs="Times New Roman"/>
                <w:color w:val="000000"/>
                <w:sz w:val="24"/>
                <w:szCs w:val="24"/>
              </w:rPr>
            </w:pPr>
            <w:r w:rsidRPr="00F21587">
              <w:rPr>
                <w:rFonts w:ascii="Times New Roman" w:eastAsia="Calibri" w:hAnsi="Times New Roman" w:cs="Times New Roman"/>
                <w:color w:val="000000"/>
                <w:sz w:val="24"/>
                <w:szCs w:val="24"/>
              </w:rPr>
              <w:t>1</w:t>
            </w:r>
          </w:p>
        </w:tc>
      </w:tr>
      <w:tr w:rsidR="00DF76FF" w:rsidRPr="00F21587" w:rsidTr="00F21587">
        <w:trPr>
          <w:trHeight w:val="836"/>
          <w:jc w:val="center"/>
        </w:trPr>
        <w:tc>
          <w:tcPr>
            <w:tcW w:w="5033" w:type="dxa"/>
            <w:vAlign w:val="center"/>
          </w:tcPr>
          <w:p w:rsidR="00DF76FF" w:rsidRPr="00F21587" w:rsidRDefault="00DF76FF" w:rsidP="00DF76FF">
            <w:pPr>
              <w:tabs>
                <w:tab w:val="left" w:pos="709"/>
              </w:tabs>
              <w:jc w:val="both"/>
              <w:rPr>
                <w:rFonts w:ascii="Times New Roman" w:eastAsia="Calibri" w:hAnsi="Times New Roman" w:cs="Times New Roman"/>
                <w:color w:val="000000"/>
                <w:sz w:val="24"/>
                <w:szCs w:val="24"/>
              </w:rPr>
            </w:pPr>
            <w:r w:rsidRPr="00F21587">
              <w:rPr>
                <w:rFonts w:ascii="Times New Roman" w:eastAsia="Calibri" w:hAnsi="Times New Roman" w:cs="Times New Roman"/>
                <w:color w:val="000000"/>
                <w:sz w:val="24"/>
                <w:szCs w:val="24"/>
              </w:rPr>
              <w:t xml:space="preserve">Общество с ограниченной ответственностью «Норд-КС» </w:t>
            </w:r>
          </w:p>
          <w:p w:rsidR="00DF76FF" w:rsidRPr="00F21587" w:rsidRDefault="00DF76FF" w:rsidP="00DF76FF">
            <w:pPr>
              <w:tabs>
                <w:tab w:val="left" w:pos="709"/>
              </w:tabs>
              <w:jc w:val="both"/>
              <w:rPr>
                <w:rFonts w:ascii="Times New Roman" w:eastAsia="Calibri" w:hAnsi="Times New Roman" w:cs="Times New Roman"/>
                <w:color w:val="000000"/>
                <w:sz w:val="24"/>
                <w:szCs w:val="24"/>
              </w:rPr>
            </w:pPr>
            <w:r w:rsidRPr="00F21587">
              <w:rPr>
                <w:rFonts w:ascii="Times New Roman" w:eastAsia="Calibri" w:hAnsi="Times New Roman" w:cs="Times New Roman"/>
                <w:color w:val="000000"/>
                <w:sz w:val="24"/>
                <w:szCs w:val="24"/>
              </w:rPr>
              <w:t xml:space="preserve">(ООО «Норд-КС»), </w:t>
            </w:r>
          </w:p>
          <w:p w:rsidR="00DF76FF" w:rsidRPr="00F21587" w:rsidRDefault="00DF76FF" w:rsidP="00DF76FF">
            <w:pPr>
              <w:tabs>
                <w:tab w:val="left" w:pos="709"/>
              </w:tabs>
              <w:jc w:val="both"/>
              <w:rPr>
                <w:rFonts w:ascii="Times New Roman" w:hAnsi="Times New Roman" w:cs="Times New Roman"/>
                <w:snapToGrid w:val="0"/>
              </w:rPr>
            </w:pPr>
          </w:p>
        </w:tc>
        <w:tc>
          <w:tcPr>
            <w:tcW w:w="1828" w:type="dxa"/>
            <w:vAlign w:val="center"/>
          </w:tcPr>
          <w:p w:rsidR="00DF76FF" w:rsidRPr="00F21587" w:rsidRDefault="00DF76FF" w:rsidP="00DF76FF">
            <w:pPr>
              <w:tabs>
                <w:tab w:val="left" w:pos="709"/>
              </w:tabs>
              <w:jc w:val="center"/>
              <w:rPr>
                <w:rFonts w:ascii="Times New Roman" w:eastAsia="Calibri" w:hAnsi="Times New Roman" w:cs="Times New Roman"/>
                <w:color w:val="000000"/>
                <w:sz w:val="24"/>
                <w:szCs w:val="24"/>
              </w:rPr>
            </w:pPr>
            <w:r w:rsidRPr="00F21587">
              <w:rPr>
                <w:rFonts w:ascii="Times New Roman" w:eastAsia="Calibri" w:hAnsi="Times New Roman" w:cs="Times New Roman"/>
                <w:color w:val="000000"/>
                <w:sz w:val="24"/>
                <w:szCs w:val="24"/>
              </w:rPr>
              <w:t>2,00</w:t>
            </w:r>
          </w:p>
        </w:tc>
        <w:tc>
          <w:tcPr>
            <w:tcW w:w="1502" w:type="dxa"/>
            <w:vAlign w:val="center"/>
          </w:tcPr>
          <w:p w:rsidR="00DF76FF" w:rsidRPr="00F21587" w:rsidRDefault="00DF76FF" w:rsidP="00DF76FF">
            <w:pPr>
              <w:tabs>
                <w:tab w:val="left" w:pos="709"/>
              </w:tabs>
              <w:jc w:val="center"/>
              <w:rPr>
                <w:rFonts w:ascii="Times New Roman" w:eastAsia="Calibri" w:hAnsi="Times New Roman" w:cs="Times New Roman"/>
                <w:color w:val="000000"/>
                <w:sz w:val="24"/>
                <w:szCs w:val="24"/>
              </w:rPr>
            </w:pPr>
            <w:r w:rsidRPr="00F21587">
              <w:rPr>
                <w:rFonts w:ascii="Times New Roman" w:eastAsia="Calibri" w:hAnsi="Times New Roman" w:cs="Times New Roman"/>
                <w:color w:val="000000"/>
                <w:sz w:val="24"/>
                <w:szCs w:val="24"/>
              </w:rPr>
              <w:t>2</w:t>
            </w:r>
          </w:p>
        </w:tc>
      </w:tr>
    </w:tbl>
    <w:p w:rsidR="00877A4D" w:rsidRPr="00C61105" w:rsidRDefault="00877A4D" w:rsidP="005E27D0">
      <w:pPr>
        <w:pStyle w:val="ad"/>
        <w:numPr>
          <w:ilvl w:val="1"/>
          <w:numId w:val="8"/>
        </w:numPr>
        <w:tabs>
          <w:tab w:val="left" w:pos="851"/>
        </w:tabs>
        <w:ind w:left="0" w:firstLine="851"/>
        <w:jc w:val="both"/>
        <w:rPr>
          <w:szCs w:val="28"/>
        </w:rPr>
      </w:pPr>
      <w:r w:rsidRPr="005E27D0">
        <w:rPr>
          <w:szCs w:val="28"/>
        </w:rPr>
        <w:t>признать победителем запроса предложений</w:t>
      </w:r>
      <w:r w:rsidR="00DF76FF" w:rsidRPr="00C61105">
        <w:rPr>
          <w:rFonts w:eastAsia="Calibri"/>
          <w:color w:val="000000"/>
          <w:szCs w:val="28"/>
        </w:rPr>
        <w:t xml:space="preserve"> ЗАО «ИПК «СТРАЖ»</w:t>
      </w:r>
      <w:r w:rsidRPr="00C61105">
        <w:rPr>
          <w:szCs w:val="28"/>
        </w:rPr>
        <w:t xml:space="preserve"> и заключить с ним договор на следующих условиях:</w:t>
      </w:r>
    </w:p>
    <w:p w:rsidR="00C61105" w:rsidRPr="005E27D0" w:rsidRDefault="00C61105" w:rsidP="005E27D0">
      <w:pPr>
        <w:autoSpaceDE w:val="0"/>
        <w:autoSpaceDN w:val="0"/>
        <w:adjustRightInd w:val="0"/>
        <w:ind w:firstLine="709"/>
        <w:jc w:val="both"/>
        <w:rPr>
          <w:color w:val="000000"/>
          <w:szCs w:val="28"/>
        </w:rPr>
      </w:pPr>
      <w:r w:rsidRPr="005E27D0">
        <w:rPr>
          <w:b/>
          <w:bCs/>
          <w:color w:val="000000"/>
          <w:szCs w:val="28"/>
        </w:rPr>
        <w:t xml:space="preserve">Предмет Договора: </w:t>
      </w:r>
      <w:r w:rsidRPr="005E27D0">
        <w:rPr>
          <w:color w:val="000000"/>
          <w:szCs w:val="28"/>
        </w:rPr>
        <w:t>поставка запорно-пломбировочных устрой</w:t>
      </w:r>
      <w:proofErr w:type="gramStart"/>
      <w:r w:rsidRPr="005E27D0">
        <w:rPr>
          <w:color w:val="000000"/>
          <w:szCs w:val="28"/>
        </w:rPr>
        <w:t>ств дл</w:t>
      </w:r>
      <w:proofErr w:type="gramEnd"/>
      <w:r w:rsidRPr="005E27D0">
        <w:rPr>
          <w:color w:val="000000"/>
          <w:szCs w:val="28"/>
        </w:rPr>
        <w:t>я нужд филиалов Заказчика.</w:t>
      </w:r>
    </w:p>
    <w:p w:rsidR="00C61105" w:rsidRPr="005E27D0" w:rsidRDefault="00C61105" w:rsidP="005E27D0">
      <w:pPr>
        <w:autoSpaceDE w:val="0"/>
        <w:autoSpaceDN w:val="0"/>
        <w:adjustRightInd w:val="0"/>
        <w:ind w:firstLine="709"/>
        <w:jc w:val="both"/>
        <w:rPr>
          <w:color w:val="000000"/>
          <w:szCs w:val="28"/>
        </w:rPr>
      </w:pPr>
      <w:r w:rsidRPr="005E27D0">
        <w:rPr>
          <w:b/>
          <w:bCs/>
          <w:color w:val="000000"/>
          <w:szCs w:val="28"/>
        </w:rPr>
        <w:t xml:space="preserve">Максимальная цена договора: </w:t>
      </w:r>
      <w:r w:rsidRPr="005E27D0">
        <w:rPr>
          <w:color w:val="000000"/>
          <w:szCs w:val="28"/>
        </w:rPr>
        <w:t xml:space="preserve">31 021 000,00 руб. (Тридцать один миллион двадцать одна тысяча рублей 00 копеек) без учета НДС. НДС по ставке 18 % начисляется отдельно. </w:t>
      </w:r>
    </w:p>
    <w:p w:rsidR="00C61105" w:rsidRPr="005E27D0" w:rsidRDefault="00C61105" w:rsidP="005E27D0">
      <w:pPr>
        <w:autoSpaceDE w:val="0"/>
        <w:autoSpaceDN w:val="0"/>
        <w:adjustRightInd w:val="0"/>
        <w:ind w:firstLine="709"/>
        <w:jc w:val="both"/>
        <w:rPr>
          <w:color w:val="000000"/>
          <w:szCs w:val="28"/>
        </w:rPr>
      </w:pPr>
      <w:proofErr w:type="gramStart"/>
      <w:r w:rsidRPr="005E27D0">
        <w:rPr>
          <w:b/>
          <w:szCs w:val="28"/>
        </w:rPr>
        <w:t>Изменение цены договора:</w:t>
      </w:r>
      <w:r w:rsidRPr="005E27D0">
        <w:rPr>
          <w:szCs w:val="28"/>
        </w:rPr>
        <w:t xml:space="preserve"> общая цена по договору в процессе исполнения договора может быть увеличена не более чем на 10%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при соблюдении следующего условия: цена за единицу Продукции (метод расчета) остается неизменной.</w:t>
      </w:r>
      <w:proofErr w:type="gramEnd"/>
    </w:p>
    <w:p w:rsidR="00C61105" w:rsidRPr="005E27D0" w:rsidRDefault="00C61105" w:rsidP="005E27D0">
      <w:pPr>
        <w:autoSpaceDE w:val="0"/>
        <w:autoSpaceDN w:val="0"/>
        <w:adjustRightInd w:val="0"/>
        <w:ind w:firstLine="709"/>
        <w:jc w:val="both"/>
        <w:rPr>
          <w:color w:val="000000"/>
          <w:szCs w:val="28"/>
        </w:rPr>
      </w:pPr>
      <w:r w:rsidRPr="005E27D0">
        <w:rPr>
          <w:b/>
          <w:bCs/>
          <w:color w:val="000000"/>
          <w:szCs w:val="28"/>
        </w:rPr>
        <w:t>Единичные расценки</w:t>
      </w:r>
      <w:r w:rsidR="00174493">
        <w:rPr>
          <w:b/>
          <w:bCs/>
          <w:color w:val="000000"/>
          <w:szCs w:val="28"/>
        </w:rPr>
        <w:t>:</w:t>
      </w:r>
      <w:r w:rsidRPr="005E27D0">
        <w:rPr>
          <w:color w:val="000000"/>
          <w:szCs w:val="28"/>
        </w:rPr>
        <w:t xml:space="preserve"> приведены в Приложении № 1 к настоящему Протоколу.</w:t>
      </w:r>
    </w:p>
    <w:p w:rsidR="00C61105" w:rsidRPr="005E27D0" w:rsidRDefault="00C61105" w:rsidP="005E27D0">
      <w:pPr>
        <w:autoSpaceDE w:val="0"/>
        <w:autoSpaceDN w:val="0"/>
        <w:adjustRightInd w:val="0"/>
        <w:ind w:firstLine="709"/>
        <w:jc w:val="both"/>
        <w:rPr>
          <w:szCs w:val="28"/>
        </w:rPr>
      </w:pPr>
      <w:r w:rsidRPr="005E27D0">
        <w:rPr>
          <w:b/>
          <w:bCs/>
          <w:color w:val="000000"/>
          <w:szCs w:val="28"/>
        </w:rPr>
        <w:t xml:space="preserve">Форма, сроки и порядок оплаты: </w:t>
      </w:r>
      <w:r w:rsidRPr="005E27D0">
        <w:rPr>
          <w:szCs w:val="28"/>
        </w:rPr>
        <w:t>оплата Продукции осуществляется филиалами Заказчика на основании Заявки и выставленного Поставщико</w:t>
      </w:r>
      <w:r w:rsidR="000E0EBE" w:rsidRPr="000E0EBE">
        <w:rPr>
          <w:szCs w:val="28"/>
        </w:rPr>
        <w:t xml:space="preserve">м счета в течение </w:t>
      </w:r>
      <w:r w:rsidRPr="005E27D0">
        <w:rPr>
          <w:szCs w:val="28"/>
        </w:rPr>
        <w:t>15 (Пятнадцати) рабочих дней с даты подписания товарной накладной по форме ТОРГ-12, получения Продукции на складе Грузополучателя (филиалы и агентства Заказчика) в полном объеме и получения от Поставщика всех необходимых документов.</w:t>
      </w:r>
    </w:p>
    <w:p w:rsidR="00C61105" w:rsidRPr="005E27D0" w:rsidRDefault="00C61105" w:rsidP="005E27D0">
      <w:pPr>
        <w:autoSpaceDE w:val="0"/>
        <w:autoSpaceDN w:val="0"/>
        <w:adjustRightInd w:val="0"/>
        <w:ind w:firstLine="709"/>
        <w:jc w:val="both"/>
        <w:rPr>
          <w:b/>
          <w:szCs w:val="28"/>
        </w:rPr>
      </w:pPr>
      <w:r w:rsidRPr="005E27D0">
        <w:rPr>
          <w:b/>
          <w:bCs/>
          <w:color w:val="000000"/>
          <w:szCs w:val="28"/>
        </w:rPr>
        <w:t>Количество (Объем) Продукции</w:t>
      </w:r>
      <w:r w:rsidRPr="005E27D0">
        <w:rPr>
          <w:color w:val="000000"/>
          <w:szCs w:val="28"/>
        </w:rPr>
        <w:t xml:space="preserve">: </w:t>
      </w:r>
      <w:r w:rsidRPr="005E27D0">
        <w:rPr>
          <w:szCs w:val="28"/>
        </w:rPr>
        <w:t>Объем поставляемой Продукции определяется исходя из потребностей заказчика и на основании его заявок. Планируемые объемы поставки Продукции приведены в Приложении № 2 к настоящему Протоколу.</w:t>
      </w:r>
    </w:p>
    <w:p w:rsidR="00C61105" w:rsidRPr="005E27D0" w:rsidRDefault="00C61105" w:rsidP="005E27D0">
      <w:pPr>
        <w:autoSpaceDE w:val="0"/>
        <w:autoSpaceDN w:val="0"/>
        <w:adjustRightInd w:val="0"/>
        <w:ind w:firstLine="709"/>
        <w:jc w:val="both"/>
        <w:rPr>
          <w:szCs w:val="28"/>
        </w:rPr>
      </w:pPr>
      <w:r w:rsidRPr="005E27D0">
        <w:rPr>
          <w:b/>
          <w:szCs w:val="28"/>
        </w:rPr>
        <w:t xml:space="preserve">Особое условие: </w:t>
      </w:r>
      <w:r w:rsidRPr="005E27D0">
        <w:rPr>
          <w:szCs w:val="28"/>
        </w:rPr>
        <w:t xml:space="preserve">Заказчик оставляет за собой право неполной выборки вышеуказанного планируемого объема Продукции. Санкции за </w:t>
      </w:r>
      <w:proofErr w:type="spellStart"/>
      <w:r w:rsidRPr="005E27D0">
        <w:rPr>
          <w:szCs w:val="28"/>
        </w:rPr>
        <w:t>невыборку</w:t>
      </w:r>
      <w:proofErr w:type="spellEnd"/>
      <w:r w:rsidRPr="005E27D0">
        <w:rPr>
          <w:szCs w:val="28"/>
        </w:rPr>
        <w:t xml:space="preserve"> не могут быть предусмотрены. Увеличение объема Продукции возможно при соблюдении следующего условия: цена за единицу Продукции (метод расчета) остается неизменной.</w:t>
      </w:r>
    </w:p>
    <w:p w:rsidR="00C61105" w:rsidRPr="005E27D0" w:rsidRDefault="00C61105" w:rsidP="005E27D0">
      <w:pPr>
        <w:pStyle w:val="ad"/>
        <w:ind w:left="0" w:firstLine="709"/>
        <w:jc w:val="both"/>
        <w:rPr>
          <w:color w:val="000000"/>
          <w:szCs w:val="28"/>
        </w:rPr>
      </w:pPr>
      <w:r w:rsidRPr="005E27D0">
        <w:rPr>
          <w:b/>
          <w:bCs/>
          <w:color w:val="000000"/>
          <w:szCs w:val="28"/>
        </w:rPr>
        <w:t xml:space="preserve">Место поставки Продукции: </w:t>
      </w:r>
      <w:r w:rsidRPr="005E27D0">
        <w:rPr>
          <w:color w:val="000000"/>
          <w:szCs w:val="28"/>
        </w:rPr>
        <w:t>филиалы и агентства Заказчика.</w:t>
      </w:r>
    </w:p>
    <w:p w:rsidR="00C61105" w:rsidRPr="005E27D0" w:rsidRDefault="00C61105" w:rsidP="005E27D0">
      <w:pPr>
        <w:pStyle w:val="Default"/>
        <w:ind w:firstLine="709"/>
        <w:jc w:val="both"/>
        <w:rPr>
          <w:sz w:val="28"/>
          <w:szCs w:val="28"/>
        </w:rPr>
      </w:pPr>
      <w:r w:rsidRPr="005E27D0">
        <w:rPr>
          <w:b/>
          <w:sz w:val="28"/>
          <w:szCs w:val="28"/>
        </w:rPr>
        <w:t xml:space="preserve">Срок поставки Продукции: </w:t>
      </w:r>
      <w:r w:rsidRPr="005E27D0">
        <w:rPr>
          <w:sz w:val="28"/>
          <w:szCs w:val="28"/>
        </w:rPr>
        <w:t xml:space="preserve">поставка Продукции в адреса филиалов и агентств Заказчика производится в соответствии с Заявкой Заказчика в течение </w:t>
      </w:r>
      <w:r w:rsidRPr="005E27D0">
        <w:rPr>
          <w:sz w:val="28"/>
          <w:szCs w:val="28"/>
        </w:rPr>
        <w:lastRenderedPageBreak/>
        <w:t xml:space="preserve">20 (Двадцати) рабочих дней с даты поступления Заявки. Общий срок поставки Продукции: </w:t>
      </w:r>
      <w:r w:rsidRPr="005E27D0">
        <w:rPr>
          <w:color w:val="auto"/>
          <w:sz w:val="28"/>
          <w:szCs w:val="28"/>
        </w:rPr>
        <w:t xml:space="preserve">с даты подписания договора по 31 декабря 2014 г. </w:t>
      </w:r>
    </w:p>
    <w:p w:rsidR="00C61105" w:rsidRPr="005E27D0" w:rsidRDefault="00C61105" w:rsidP="005E27D0">
      <w:pPr>
        <w:autoSpaceDE w:val="0"/>
        <w:autoSpaceDN w:val="0"/>
        <w:adjustRightInd w:val="0"/>
        <w:ind w:firstLine="709"/>
        <w:jc w:val="both"/>
        <w:rPr>
          <w:szCs w:val="28"/>
        </w:rPr>
      </w:pPr>
      <w:r w:rsidRPr="005E27D0">
        <w:rPr>
          <w:b/>
          <w:bCs/>
          <w:color w:val="000000"/>
          <w:szCs w:val="28"/>
        </w:rPr>
        <w:t xml:space="preserve">Срок действия договора: </w:t>
      </w:r>
      <w:r w:rsidRPr="005E27D0">
        <w:rPr>
          <w:color w:val="000000"/>
          <w:szCs w:val="28"/>
        </w:rPr>
        <w:t>с даты подписания договора до 31.12.2014, а в части взаиморасчетов до полного их исполнения.</w:t>
      </w:r>
      <w:r w:rsidRPr="005E27D0">
        <w:rPr>
          <w:szCs w:val="28"/>
        </w:rPr>
        <w:t xml:space="preserve"> </w:t>
      </w:r>
    </w:p>
    <w:p w:rsidR="00C61105" w:rsidRPr="005E27D0" w:rsidRDefault="00C61105" w:rsidP="005E27D0">
      <w:pPr>
        <w:autoSpaceDE w:val="0"/>
        <w:autoSpaceDN w:val="0"/>
        <w:adjustRightInd w:val="0"/>
        <w:ind w:firstLine="709"/>
        <w:jc w:val="both"/>
        <w:rPr>
          <w:color w:val="000000"/>
          <w:szCs w:val="28"/>
        </w:rPr>
      </w:pPr>
      <w:r w:rsidRPr="005E27D0">
        <w:rPr>
          <w:b/>
          <w:szCs w:val="28"/>
        </w:rPr>
        <w:t>Гарантия:</w:t>
      </w:r>
      <w:r w:rsidRPr="005E27D0">
        <w:rPr>
          <w:szCs w:val="28"/>
        </w:rPr>
        <w:t xml:space="preserve"> 24 месяца со дня отгрузки Продукции Грузополучателю. </w:t>
      </w:r>
    </w:p>
    <w:p w:rsidR="00373723" w:rsidRPr="00C92703" w:rsidRDefault="00373723" w:rsidP="00373723">
      <w:pPr>
        <w:ind w:firstLine="709"/>
        <w:jc w:val="both"/>
      </w:pPr>
      <w:r w:rsidRPr="002933EA">
        <w:rPr>
          <w:szCs w:val="28"/>
        </w:rPr>
        <w:t>4.</w:t>
      </w:r>
      <w:r>
        <w:rPr>
          <w:b/>
          <w:szCs w:val="28"/>
        </w:rPr>
        <w:t xml:space="preserve"> </w:t>
      </w:r>
      <w:r w:rsidRPr="00C92703">
        <w:t>Поручить</w:t>
      </w:r>
      <w:r w:rsidR="000E0EBE">
        <w:t xml:space="preserve"> начальнику отдела материально-технического обеспечения и закупок Деде А.В.</w:t>
      </w:r>
      <w:r w:rsidRPr="00C92703">
        <w:t>:</w:t>
      </w:r>
    </w:p>
    <w:p w:rsidR="00373723" w:rsidRDefault="00373723" w:rsidP="00373723">
      <w:pPr>
        <w:ind w:firstLine="709"/>
        <w:jc w:val="both"/>
        <w:rPr>
          <w:szCs w:val="28"/>
        </w:rPr>
      </w:pPr>
      <w:r>
        <w:rPr>
          <w:szCs w:val="28"/>
        </w:rPr>
        <w:t xml:space="preserve">4.1 </w:t>
      </w:r>
      <w:r w:rsidRPr="00216964">
        <w:rPr>
          <w:szCs w:val="28"/>
        </w:rPr>
        <w:t>направить уведомление</w:t>
      </w:r>
      <w:r w:rsidRPr="00216964">
        <w:t xml:space="preserve"> </w:t>
      </w:r>
      <w:r w:rsidR="00560E87" w:rsidRPr="005E27D0">
        <w:rPr>
          <w:rFonts w:eastAsia="Calibri"/>
          <w:color w:val="000000"/>
          <w:szCs w:val="28"/>
        </w:rPr>
        <w:t>ЗАО «ИПК «СТРАЖ»</w:t>
      </w:r>
      <w:r w:rsidRPr="00216964">
        <w:rPr>
          <w:szCs w:val="28"/>
        </w:rPr>
        <w:t xml:space="preserve"> о принятом Конкурсной комиссией ОАО «ТрансКонтейнер» решении с приглашением заключить договор;</w:t>
      </w:r>
    </w:p>
    <w:p w:rsidR="00373723" w:rsidRPr="00216964" w:rsidRDefault="00373723" w:rsidP="00373723">
      <w:pPr>
        <w:ind w:firstLine="709"/>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00560E87" w:rsidRPr="005E27D0">
        <w:rPr>
          <w:rFonts w:eastAsia="Calibri"/>
          <w:color w:val="000000"/>
          <w:szCs w:val="28"/>
        </w:rPr>
        <w:t>ЗАО «ИПК «СТРАЖ»</w:t>
      </w:r>
      <w:r>
        <w:rPr>
          <w:snapToGrid w:val="0"/>
          <w:color w:val="000000"/>
          <w:szCs w:val="24"/>
        </w:rPr>
        <w:t>.</w:t>
      </w:r>
    </w:p>
    <w:p w:rsidR="0043040C" w:rsidRDefault="0043040C" w:rsidP="00D92CF1">
      <w:pPr>
        <w:pStyle w:val="ad"/>
        <w:ind w:left="709"/>
        <w:jc w:val="both"/>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15CD3">
            <w:pPr>
              <w:pStyle w:val="a6"/>
              <w:tabs>
                <w:tab w:val="left" w:pos="0"/>
              </w:tabs>
            </w:pPr>
            <w:r w:rsidRPr="00CF45A9">
              <w:rPr>
                <w:i w:val="0"/>
              </w:rPr>
              <w:t>«</w:t>
            </w:r>
            <w:r w:rsidR="00815CD3">
              <w:rPr>
                <w:i w:val="0"/>
                <w:lang w:val="en-US"/>
              </w:rPr>
              <w:t>13</w:t>
            </w:r>
            <w:r w:rsidRPr="00CF45A9">
              <w:rPr>
                <w:i w:val="0"/>
              </w:rPr>
              <w:t xml:space="preserve">» </w:t>
            </w:r>
            <w:r w:rsidR="00B2720B">
              <w:rPr>
                <w:i w:val="0"/>
              </w:rPr>
              <w:t>феврал</w:t>
            </w:r>
            <w:r w:rsidR="00B2720B" w:rsidRPr="00CF45A9">
              <w:rPr>
                <w:i w:val="0"/>
              </w:rPr>
              <w:t xml:space="preserve">я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AD747A" w:rsidRDefault="00AD747A">
      <w:pPr>
        <w:rPr>
          <w:szCs w:val="28"/>
        </w:rPr>
      </w:pPr>
    </w:p>
    <w:p w:rsidR="006840BB" w:rsidRDefault="006840BB">
      <w:pPr>
        <w:rPr>
          <w:sz w:val="22"/>
          <w:szCs w:val="22"/>
        </w:rPr>
      </w:pPr>
      <w:r>
        <w:rPr>
          <w:sz w:val="22"/>
          <w:szCs w:val="22"/>
        </w:rPr>
        <w:br w:type="page"/>
      </w:r>
    </w:p>
    <w:p w:rsidR="00AD747A" w:rsidRPr="00D02697" w:rsidRDefault="00AD747A" w:rsidP="00AD747A">
      <w:pPr>
        <w:jc w:val="right"/>
        <w:rPr>
          <w:sz w:val="22"/>
          <w:szCs w:val="22"/>
        </w:rPr>
      </w:pPr>
      <w:r>
        <w:rPr>
          <w:sz w:val="22"/>
          <w:szCs w:val="22"/>
        </w:rPr>
        <w:lastRenderedPageBreak/>
        <w:t>Прилож</w:t>
      </w:r>
      <w:r w:rsidRPr="00D02697">
        <w:rPr>
          <w:sz w:val="22"/>
          <w:szCs w:val="22"/>
        </w:rPr>
        <w:t>ение № 1</w:t>
      </w:r>
    </w:p>
    <w:p w:rsidR="00AD747A" w:rsidRPr="00D02697" w:rsidRDefault="00AD747A" w:rsidP="00AD747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B90D18">
        <w:rPr>
          <w:bCs/>
          <w:sz w:val="22"/>
          <w:szCs w:val="22"/>
        </w:rPr>
        <w:t>4</w:t>
      </w:r>
      <w:r w:rsidRPr="00D02697">
        <w:rPr>
          <w:sz w:val="22"/>
          <w:szCs w:val="22"/>
        </w:rPr>
        <w:t>/КК</w:t>
      </w:r>
    </w:p>
    <w:p w:rsidR="00AD747A" w:rsidRPr="00D02697" w:rsidRDefault="00AD747A" w:rsidP="00AD747A">
      <w:pPr>
        <w:jc w:val="right"/>
        <w:outlineLvl w:val="0"/>
        <w:rPr>
          <w:bCs/>
          <w:sz w:val="22"/>
          <w:szCs w:val="22"/>
        </w:rPr>
      </w:pPr>
      <w:r w:rsidRPr="00D02697">
        <w:rPr>
          <w:bCs/>
          <w:sz w:val="22"/>
          <w:szCs w:val="22"/>
        </w:rPr>
        <w:t>заседания Конкурсной комиссии</w:t>
      </w:r>
    </w:p>
    <w:p w:rsidR="00AD747A" w:rsidRPr="00D02697" w:rsidRDefault="00AD747A" w:rsidP="00AD747A">
      <w:pPr>
        <w:jc w:val="right"/>
        <w:rPr>
          <w:sz w:val="22"/>
          <w:szCs w:val="22"/>
        </w:rPr>
      </w:pPr>
      <w:r w:rsidRPr="00D02697">
        <w:rPr>
          <w:sz w:val="22"/>
          <w:szCs w:val="22"/>
        </w:rPr>
        <w:t>открытого акционерного общества</w:t>
      </w:r>
    </w:p>
    <w:p w:rsidR="00AD747A" w:rsidRPr="00D02697" w:rsidRDefault="00AD747A" w:rsidP="00AD747A">
      <w:pPr>
        <w:jc w:val="right"/>
        <w:rPr>
          <w:sz w:val="22"/>
          <w:szCs w:val="22"/>
        </w:rPr>
      </w:pPr>
      <w:r w:rsidRPr="00D02697">
        <w:rPr>
          <w:sz w:val="22"/>
          <w:szCs w:val="22"/>
        </w:rPr>
        <w:t>«Центр по перевозке грузов в контейнерах «ТрансКонтейнер»,</w:t>
      </w:r>
    </w:p>
    <w:p w:rsidR="00AD747A" w:rsidRDefault="00AD747A" w:rsidP="00AD747A">
      <w:pPr>
        <w:jc w:val="right"/>
        <w:rPr>
          <w:sz w:val="22"/>
          <w:szCs w:val="22"/>
        </w:rPr>
      </w:pPr>
      <w:r w:rsidRPr="00D02697">
        <w:rPr>
          <w:sz w:val="22"/>
          <w:szCs w:val="22"/>
        </w:rPr>
        <w:t xml:space="preserve">состоявшегося </w:t>
      </w:r>
      <w:r>
        <w:rPr>
          <w:sz w:val="22"/>
          <w:szCs w:val="22"/>
        </w:rPr>
        <w:t xml:space="preserve"> </w:t>
      </w:r>
      <w:r w:rsidR="00B90D18">
        <w:rPr>
          <w:sz w:val="22"/>
          <w:szCs w:val="22"/>
        </w:rPr>
        <w:t xml:space="preserve">11 </w:t>
      </w:r>
      <w:r w:rsidR="00B90D18" w:rsidRPr="00D02697">
        <w:rPr>
          <w:sz w:val="22"/>
          <w:szCs w:val="22"/>
        </w:rPr>
        <w:t xml:space="preserve"> </w:t>
      </w:r>
      <w:r w:rsidR="00B90D18">
        <w:rPr>
          <w:sz w:val="22"/>
          <w:szCs w:val="22"/>
        </w:rPr>
        <w:t>феврал</w:t>
      </w:r>
      <w:r w:rsidR="00DC2593">
        <w:rPr>
          <w:sz w:val="22"/>
          <w:szCs w:val="22"/>
        </w:rPr>
        <w:t xml:space="preserve">я </w:t>
      </w:r>
      <w:r w:rsidR="00B90D18" w:rsidRPr="00D02697">
        <w:rPr>
          <w:sz w:val="22"/>
          <w:szCs w:val="22"/>
        </w:rPr>
        <w:t xml:space="preserve"> </w:t>
      </w:r>
      <w:r w:rsidRPr="00D02697">
        <w:rPr>
          <w:sz w:val="22"/>
          <w:szCs w:val="22"/>
        </w:rPr>
        <w:t>201</w:t>
      </w:r>
      <w:r>
        <w:rPr>
          <w:sz w:val="22"/>
          <w:szCs w:val="22"/>
        </w:rPr>
        <w:t>4</w:t>
      </w:r>
      <w:r w:rsidRPr="00D02697">
        <w:rPr>
          <w:sz w:val="22"/>
          <w:szCs w:val="22"/>
        </w:rPr>
        <w:t xml:space="preserve"> года</w:t>
      </w:r>
    </w:p>
    <w:p w:rsidR="00AD747A" w:rsidRDefault="00AD747A" w:rsidP="00AD747A">
      <w:pPr>
        <w:tabs>
          <w:tab w:val="left" w:pos="709"/>
          <w:tab w:val="left" w:pos="3000"/>
        </w:tabs>
        <w:rPr>
          <w:snapToGrid w:val="0"/>
        </w:rPr>
      </w:pPr>
    </w:p>
    <w:p w:rsidR="00F21587" w:rsidRDefault="00F21587" w:rsidP="00F21587">
      <w:pPr>
        <w:tabs>
          <w:tab w:val="left" w:pos="709"/>
        </w:tabs>
        <w:ind w:firstLine="709"/>
        <w:jc w:val="center"/>
        <w:rPr>
          <w:rFonts w:eastAsia="MS Mincho"/>
          <w:b/>
          <w:snapToGrid w:val="0"/>
          <w:sz w:val="24"/>
          <w:szCs w:val="24"/>
        </w:rPr>
      </w:pPr>
    </w:p>
    <w:p w:rsidR="00F21587" w:rsidRDefault="00F21587" w:rsidP="00F21587">
      <w:pPr>
        <w:tabs>
          <w:tab w:val="left" w:pos="709"/>
        </w:tabs>
        <w:ind w:firstLine="709"/>
        <w:jc w:val="center"/>
        <w:rPr>
          <w:rFonts w:eastAsia="MS Mincho"/>
          <w:b/>
          <w:snapToGrid w:val="0"/>
          <w:sz w:val="24"/>
          <w:szCs w:val="24"/>
        </w:rPr>
      </w:pPr>
    </w:p>
    <w:p w:rsidR="00F21587" w:rsidRPr="00F21587" w:rsidRDefault="00F21587" w:rsidP="00F21587">
      <w:pPr>
        <w:tabs>
          <w:tab w:val="left" w:pos="709"/>
        </w:tabs>
        <w:ind w:firstLine="709"/>
        <w:jc w:val="center"/>
        <w:rPr>
          <w:b/>
          <w:snapToGrid w:val="0"/>
          <w:sz w:val="24"/>
          <w:szCs w:val="24"/>
        </w:rPr>
      </w:pPr>
      <w:r w:rsidRPr="00F21587">
        <w:rPr>
          <w:rFonts w:eastAsia="MS Mincho"/>
          <w:b/>
          <w:snapToGrid w:val="0"/>
          <w:sz w:val="24"/>
          <w:szCs w:val="24"/>
        </w:rPr>
        <w:t>Единичные расценки на Продукцию</w:t>
      </w:r>
    </w:p>
    <w:p w:rsidR="00F21587" w:rsidRPr="00F21587" w:rsidRDefault="00F21587" w:rsidP="00F21587">
      <w:pPr>
        <w:tabs>
          <w:tab w:val="left" w:pos="709"/>
        </w:tabs>
        <w:ind w:firstLine="709"/>
        <w:jc w:val="center"/>
        <w:rPr>
          <w:b/>
          <w:snapToGrid w:val="0"/>
          <w:sz w:val="24"/>
          <w:szCs w:val="24"/>
        </w:rPr>
      </w:pPr>
      <w:r w:rsidRPr="00F21587">
        <w:rPr>
          <w:b/>
          <w:snapToGrid w:val="0"/>
          <w:sz w:val="24"/>
          <w:szCs w:val="24"/>
        </w:rPr>
        <w:t>ЗАО «ИПК «СТРАЖ»</w:t>
      </w:r>
    </w:p>
    <w:p w:rsidR="00F21587" w:rsidRPr="00F21587" w:rsidRDefault="00F21587" w:rsidP="00F21587">
      <w:pPr>
        <w:tabs>
          <w:tab w:val="left" w:pos="709"/>
        </w:tabs>
        <w:ind w:firstLine="709"/>
        <w:jc w:val="center"/>
        <w:rPr>
          <w:b/>
          <w:snapToGrid w:val="0"/>
          <w:sz w:val="24"/>
          <w:szCs w:val="24"/>
        </w:rPr>
      </w:pPr>
    </w:p>
    <w:tbl>
      <w:tblPr>
        <w:tblW w:w="5066" w:type="pct"/>
        <w:tblInd w:w="-34" w:type="dxa"/>
        <w:tblLayout w:type="fixed"/>
        <w:tblLook w:val="0000"/>
      </w:tblPr>
      <w:tblGrid>
        <w:gridCol w:w="426"/>
        <w:gridCol w:w="1769"/>
        <w:gridCol w:w="1919"/>
        <w:gridCol w:w="1699"/>
        <w:gridCol w:w="2074"/>
        <w:gridCol w:w="2096"/>
      </w:tblGrid>
      <w:tr w:rsidR="00F21587" w:rsidRPr="00F21587" w:rsidTr="00044E37">
        <w:trPr>
          <w:trHeight w:val="279"/>
          <w:tblHeader/>
        </w:trPr>
        <w:tc>
          <w:tcPr>
            <w:tcW w:w="213"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ind w:left="-108" w:right="-108"/>
              <w:jc w:val="center"/>
              <w:rPr>
                <w:snapToGrid w:val="0"/>
                <w:sz w:val="24"/>
                <w:szCs w:val="24"/>
              </w:rPr>
            </w:pPr>
            <w:r w:rsidRPr="00F21587">
              <w:rPr>
                <w:snapToGrid w:val="0"/>
                <w:sz w:val="24"/>
                <w:szCs w:val="24"/>
              </w:rPr>
              <w:t xml:space="preserve">№ </w:t>
            </w:r>
            <w:proofErr w:type="gramStart"/>
            <w:r w:rsidRPr="00F21587">
              <w:rPr>
                <w:snapToGrid w:val="0"/>
                <w:sz w:val="24"/>
                <w:szCs w:val="24"/>
              </w:rPr>
              <w:t>п</w:t>
            </w:r>
            <w:proofErr w:type="gramEnd"/>
            <w:r w:rsidRPr="00F21587">
              <w:rPr>
                <w:snapToGrid w:val="0"/>
                <w:sz w:val="24"/>
                <w:szCs w:val="24"/>
              </w:rPr>
              <w:t>/п</w:t>
            </w:r>
          </w:p>
        </w:tc>
        <w:tc>
          <w:tcPr>
            <w:tcW w:w="886"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Наименование продукции</w:t>
            </w:r>
          </w:p>
        </w:tc>
        <w:tc>
          <w:tcPr>
            <w:tcW w:w="96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 xml:space="preserve">Место поставки </w:t>
            </w: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Количество Продукции (объем партии)</w:t>
            </w:r>
          </w:p>
        </w:tc>
        <w:tc>
          <w:tcPr>
            <w:tcW w:w="1039" w:type="pct"/>
            <w:tcBorders>
              <w:top w:val="single" w:sz="4" w:space="0" w:color="auto"/>
              <w:left w:val="single" w:sz="4" w:space="0" w:color="auto"/>
              <w:bottom w:val="single" w:sz="4" w:space="0" w:color="auto"/>
              <w:right w:val="single" w:sz="4" w:space="0" w:color="auto"/>
            </w:tcBorders>
          </w:tcPr>
          <w:p w:rsidR="00F21587" w:rsidRPr="00F21587" w:rsidRDefault="00F21587" w:rsidP="00F21587">
            <w:pPr>
              <w:tabs>
                <w:tab w:val="left" w:pos="709"/>
              </w:tabs>
              <w:jc w:val="center"/>
              <w:rPr>
                <w:snapToGrid w:val="0"/>
                <w:sz w:val="24"/>
                <w:szCs w:val="24"/>
              </w:rPr>
            </w:pPr>
            <w:r w:rsidRPr="00F21587">
              <w:rPr>
                <w:snapToGrid w:val="0"/>
                <w:sz w:val="24"/>
                <w:szCs w:val="24"/>
              </w:rPr>
              <w:t xml:space="preserve">Цена* поставляемой продукции за единицу изделия (с учетом транспортных расходов и регистрации в </w:t>
            </w:r>
            <w:proofErr w:type="spellStart"/>
            <w:r w:rsidRPr="00F21587">
              <w:rPr>
                <w:snapToGrid w:val="0"/>
                <w:sz w:val="24"/>
                <w:szCs w:val="24"/>
              </w:rPr>
              <w:t>РЦУЗе</w:t>
            </w:r>
            <w:proofErr w:type="spellEnd"/>
            <w:r w:rsidRPr="00F21587">
              <w:rPr>
                <w:snapToGrid w:val="0"/>
                <w:sz w:val="24"/>
                <w:szCs w:val="24"/>
              </w:rPr>
              <w:t>), руб. без учета НДС</w:t>
            </w:r>
          </w:p>
        </w:tc>
        <w:tc>
          <w:tcPr>
            <w:tcW w:w="1050" w:type="pct"/>
            <w:tcBorders>
              <w:top w:val="single" w:sz="4" w:space="0" w:color="auto"/>
              <w:left w:val="single" w:sz="4" w:space="0" w:color="auto"/>
              <w:bottom w:val="single" w:sz="4" w:space="0" w:color="auto"/>
              <w:right w:val="single" w:sz="4" w:space="0" w:color="auto"/>
            </w:tcBorders>
          </w:tcPr>
          <w:p w:rsidR="00F21587" w:rsidRPr="00F21587" w:rsidRDefault="00F21587" w:rsidP="00F21587">
            <w:pPr>
              <w:tabs>
                <w:tab w:val="left" w:pos="709"/>
              </w:tabs>
              <w:jc w:val="center"/>
              <w:rPr>
                <w:snapToGrid w:val="0"/>
                <w:sz w:val="24"/>
                <w:szCs w:val="24"/>
              </w:rPr>
            </w:pPr>
            <w:r w:rsidRPr="00F21587">
              <w:rPr>
                <w:snapToGrid w:val="0"/>
                <w:sz w:val="24"/>
                <w:szCs w:val="24"/>
              </w:rPr>
              <w:t xml:space="preserve">Цена* поставляемой продукции за единицу изделия (с учетом транспортных расходов и регистрации в </w:t>
            </w:r>
            <w:proofErr w:type="spellStart"/>
            <w:r w:rsidRPr="00F21587">
              <w:rPr>
                <w:snapToGrid w:val="0"/>
                <w:sz w:val="24"/>
                <w:szCs w:val="24"/>
              </w:rPr>
              <w:t>РЦУЗе</w:t>
            </w:r>
            <w:proofErr w:type="spellEnd"/>
            <w:r w:rsidRPr="00F21587">
              <w:rPr>
                <w:snapToGrid w:val="0"/>
                <w:sz w:val="24"/>
                <w:szCs w:val="24"/>
              </w:rPr>
              <w:t>), руб. с учетом НДС</w:t>
            </w:r>
          </w:p>
        </w:tc>
      </w:tr>
      <w:tr w:rsidR="00F21587" w:rsidRPr="00F21587" w:rsidTr="00044E37">
        <w:trPr>
          <w:trHeight w:hRule="exact" w:val="227"/>
          <w:tblHeader/>
        </w:trPr>
        <w:tc>
          <w:tcPr>
            <w:tcW w:w="213"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16"/>
                <w:szCs w:val="16"/>
              </w:rPr>
            </w:pPr>
            <w:r w:rsidRPr="00F21587">
              <w:rPr>
                <w:snapToGrid w:val="0"/>
                <w:sz w:val="16"/>
                <w:szCs w:val="16"/>
              </w:rPr>
              <w:t>1</w:t>
            </w:r>
          </w:p>
        </w:tc>
        <w:tc>
          <w:tcPr>
            <w:tcW w:w="886"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16"/>
                <w:szCs w:val="16"/>
              </w:rPr>
            </w:pPr>
            <w:r w:rsidRPr="00F21587">
              <w:rPr>
                <w:snapToGrid w:val="0"/>
                <w:sz w:val="16"/>
                <w:szCs w:val="16"/>
              </w:rPr>
              <w:t>2</w:t>
            </w:r>
          </w:p>
        </w:tc>
        <w:tc>
          <w:tcPr>
            <w:tcW w:w="96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16"/>
                <w:szCs w:val="16"/>
              </w:rPr>
            </w:pPr>
            <w:r w:rsidRPr="00F21587">
              <w:rPr>
                <w:snapToGrid w:val="0"/>
                <w:sz w:val="16"/>
                <w:szCs w:val="16"/>
              </w:rPr>
              <w:t>3</w:t>
            </w: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16"/>
                <w:szCs w:val="16"/>
              </w:rPr>
            </w:pPr>
            <w:r w:rsidRPr="00F21587">
              <w:rPr>
                <w:snapToGrid w:val="0"/>
                <w:sz w:val="16"/>
                <w:szCs w:val="16"/>
              </w:rPr>
              <w:t>4</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16"/>
                <w:szCs w:val="16"/>
              </w:rPr>
            </w:pPr>
            <w:r w:rsidRPr="00F21587">
              <w:rPr>
                <w:snapToGrid w:val="0"/>
                <w:sz w:val="16"/>
                <w:szCs w:val="16"/>
              </w:rPr>
              <w:t>5</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16"/>
                <w:szCs w:val="16"/>
              </w:rPr>
            </w:pPr>
            <w:r w:rsidRPr="00F21587">
              <w:rPr>
                <w:snapToGrid w:val="0"/>
                <w:sz w:val="16"/>
                <w:szCs w:val="16"/>
              </w:rPr>
              <w:t>6</w:t>
            </w:r>
          </w:p>
        </w:tc>
      </w:tr>
      <w:tr w:rsidR="00F21587" w:rsidRPr="00F21587" w:rsidTr="00044E37">
        <w:trPr>
          <w:trHeight w:hRule="exact" w:val="680"/>
        </w:trPr>
        <w:tc>
          <w:tcPr>
            <w:tcW w:w="213"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1</w:t>
            </w:r>
          </w:p>
        </w:tc>
        <w:tc>
          <w:tcPr>
            <w:tcW w:w="886"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ЗПУ «СПРУТ-777»</w:t>
            </w:r>
          </w:p>
        </w:tc>
        <w:tc>
          <w:tcPr>
            <w:tcW w:w="961" w:type="pct"/>
            <w:vMerge w:val="restart"/>
            <w:tcBorders>
              <w:top w:val="single" w:sz="4" w:space="0" w:color="auto"/>
              <w:left w:val="single" w:sz="4" w:space="0" w:color="auto"/>
              <w:right w:val="single" w:sz="4" w:space="0" w:color="auto"/>
            </w:tcBorders>
            <w:vAlign w:val="center"/>
          </w:tcPr>
          <w:p w:rsidR="00F21587" w:rsidRPr="00F21587" w:rsidRDefault="00F21587" w:rsidP="00F21587">
            <w:pPr>
              <w:suppressAutoHyphens/>
              <w:jc w:val="center"/>
              <w:rPr>
                <w:sz w:val="24"/>
                <w:szCs w:val="24"/>
              </w:rPr>
            </w:pPr>
            <w:r w:rsidRPr="00F21587">
              <w:rPr>
                <w:sz w:val="24"/>
                <w:szCs w:val="24"/>
              </w:rPr>
              <w:t xml:space="preserve">Филиалы Заказчика на Октябрьской, Московской, Северной железной дороге, Агентство на ст. </w:t>
            </w:r>
            <w:proofErr w:type="gramStart"/>
            <w:r w:rsidRPr="00F21587">
              <w:rPr>
                <w:sz w:val="24"/>
                <w:szCs w:val="24"/>
              </w:rPr>
              <w:t>Калининград-сортировочный</w:t>
            </w:r>
            <w:proofErr w:type="gramEnd"/>
            <w:r w:rsidRPr="00F21587">
              <w:rPr>
                <w:sz w:val="24"/>
                <w:szCs w:val="24"/>
              </w:rPr>
              <w:t xml:space="preserve"> филиала на Октябрьской железной дороге</w:t>
            </w: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от  100 до</w:t>
            </w:r>
          </w:p>
          <w:p w:rsidR="00F21587" w:rsidRPr="00F21587" w:rsidRDefault="00F21587" w:rsidP="00F21587">
            <w:pPr>
              <w:tabs>
                <w:tab w:val="left" w:pos="709"/>
              </w:tabs>
              <w:jc w:val="center"/>
              <w:rPr>
                <w:snapToGrid w:val="0"/>
                <w:sz w:val="24"/>
                <w:szCs w:val="24"/>
              </w:rPr>
            </w:pPr>
            <w:r w:rsidRPr="00F21587">
              <w:rPr>
                <w:snapToGrid w:val="0"/>
                <w:sz w:val="24"/>
                <w:szCs w:val="24"/>
              </w:rPr>
              <w:t>3 999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250,00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295,00</w:t>
            </w:r>
          </w:p>
        </w:tc>
      </w:tr>
      <w:tr w:rsidR="00F21587" w:rsidRPr="00F21587" w:rsidTr="00044E37">
        <w:trPr>
          <w:trHeight w:hRule="exact" w:val="680"/>
        </w:trPr>
        <w:tc>
          <w:tcPr>
            <w:tcW w:w="213"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86"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961" w:type="pct"/>
            <w:vMerge/>
            <w:tcBorders>
              <w:left w:val="single" w:sz="4" w:space="0" w:color="auto"/>
              <w:right w:val="single" w:sz="4" w:space="0" w:color="auto"/>
            </w:tcBorders>
            <w:vAlign w:val="center"/>
          </w:tcPr>
          <w:p w:rsidR="00F21587" w:rsidRPr="00F21587" w:rsidRDefault="00F21587" w:rsidP="00F21587">
            <w:pPr>
              <w:suppressAutoHyphens/>
              <w:spacing w:line="264" w:lineRule="auto"/>
              <w:jc w:val="center"/>
              <w:rPr>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от 4 000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230,00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271,40</w:t>
            </w:r>
          </w:p>
        </w:tc>
      </w:tr>
      <w:tr w:rsidR="00F21587" w:rsidRPr="00F21587" w:rsidTr="00044E37">
        <w:trPr>
          <w:trHeight w:hRule="exact" w:val="680"/>
        </w:trPr>
        <w:tc>
          <w:tcPr>
            <w:tcW w:w="213"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2</w:t>
            </w:r>
          </w:p>
        </w:tc>
        <w:tc>
          <w:tcPr>
            <w:tcW w:w="886"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ЗПУ «Клещ-60СЦ»</w:t>
            </w:r>
          </w:p>
        </w:tc>
        <w:tc>
          <w:tcPr>
            <w:tcW w:w="961" w:type="pct"/>
            <w:vMerge/>
            <w:tcBorders>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от  100 до</w:t>
            </w:r>
          </w:p>
          <w:p w:rsidR="00F21587" w:rsidRPr="00F21587" w:rsidRDefault="00F21587" w:rsidP="00F21587">
            <w:pPr>
              <w:tabs>
                <w:tab w:val="left" w:pos="709"/>
              </w:tabs>
              <w:jc w:val="center"/>
              <w:rPr>
                <w:snapToGrid w:val="0"/>
                <w:sz w:val="24"/>
                <w:szCs w:val="24"/>
              </w:rPr>
            </w:pPr>
            <w:r w:rsidRPr="00F21587">
              <w:rPr>
                <w:snapToGrid w:val="0"/>
                <w:sz w:val="24"/>
                <w:szCs w:val="24"/>
              </w:rPr>
              <w:t>3 999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110,00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129,80</w:t>
            </w:r>
          </w:p>
        </w:tc>
      </w:tr>
      <w:tr w:rsidR="00F21587" w:rsidRPr="00F21587" w:rsidTr="00044E37">
        <w:trPr>
          <w:trHeight w:hRule="exact" w:val="680"/>
        </w:trPr>
        <w:tc>
          <w:tcPr>
            <w:tcW w:w="213"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86"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961" w:type="pct"/>
            <w:vMerge/>
            <w:tcBorders>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от 4 000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90,00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106,20</w:t>
            </w:r>
          </w:p>
        </w:tc>
      </w:tr>
      <w:tr w:rsidR="00F21587" w:rsidRPr="00F21587" w:rsidTr="00044E37">
        <w:trPr>
          <w:trHeight w:hRule="exact" w:val="680"/>
        </w:trPr>
        <w:tc>
          <w:tcPr>
            <w:tcW w:w="213"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3</w:t>
            </w:r>
          </w:p>
        </w:tc>
        <w:tc>
          <w:tcPr>
            <w:tcW w:w="886"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ЗУ «Закрутка»</w:t>
            </w:r>
          </w:p>
        </w:tc>
        <w:tc>
          <w:tcPr>
            <w:tcW w:w="961" w:type="pct"/>
            <w:vMerge/>
            <w:tcBorders>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от  100 до</w:t>
            </w:r>
          </w:p>
          <w:p w:rsidR="00F21587" w:rsidRPr="00F21587" w:rsidRDefault="00F21587" w:rsidP="00F21587">
            <w:pPr>
              <w:tabs>
                <w:tab w:val="left" w:pos="709"/>
              </w:tabs>
              <w:jc w:val="center"/>
              <w:rPr>
                <w:snapToGrid w:val="0"/>
                <w:sz w:val="24"/>
                <w:szCs w:val="24"/>
              </w:rPr>
            </w:pPr>
            <w:r w:rsidRPr="00F21587">
              <w:rPr>
                <w:snapToGrid w:val="0"/>
                <w:sz w:val="24"/>
                <w:szCs w:val="24"/>
              </w:rPr>
              <w:t>3 999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80,00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94,40</w:t>
            </w:r>
          </w:p>
        </w:tc>
      </w:tr>
      <w:tr w:rsidR="00F21587" w:rsidRPr="00F21587" w:rsidTr="00044E37">
        <w:trPr>
          <w:trHeight w:hRule="exact" w:val="680"/>
        </w:trPr>
        <w:tc>
          <w:tcPr>
            <w:tcW w:w="213"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86"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961" w:type="pct"/>
            <w:vMerge/>
            <w:tcBorders>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от 4 000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60,00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70,80</w:t>
            </w:r>
          </w:p>
        </w:tc>
      </w:tr>
      <w:tr w:rsidR="00F21587" w:rsidRPr="00F21587" w:rsidTr="00044E37">
        <w:trPr>
          <w:trHeight w:hRule="exact" w:val="680"/>
        </w:trPr>
        <w:tc>
          <w:tcPr>
            <w:tcW w:w="213"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4</w:t>
            </w:r>
          </w:p>
        </w:tc>
        <w:tc>
          <w:tcPr>
            <w:tcW w:w="886"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ЗПУ «СПРУТ-777»</w:t>
            </w:r>
          </w:p>
        </w:tc>
        <w:tc>
          <w:tcPr>
            <w:tcW w:w="961"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Филиалы Заказчика на Горьковской, Юго-Восточной, Северо-Кавказской, Приволжской, Куйбышевской железной дороге</w:t>
            </w: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от  100 до</w:t>
            </w:r>
          </w:p>
          <w:p w:rsidR="00F21587" w:rsidRPr="00F21587" w:rsidRDefault="00F21587" w:rsidP="00F21587">
            <w:pPr>
              <w:tabs>
                <w:tab w:val="left" w:pos="709"/>
              </w:tabs>
              <w:jc w:val="center"/>
              <w:rPr>
                <w:snapToGrid w:val="0"/>
                <w:sz w:val="24"/>
                <w:szCs w:val="24"/>
              </w:rPr>
            </w:pPr>
            <w:r w:rsidRPr="00F21587">
              <w:rPr>
                <w:snapToGrid w:val="0"/>
                <w:sz w:val="24"/>
                <w:szCs w:val="24"/>
              </w:rPr>
              <w:t>3 999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271,00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319,78</w:t>
            </w:r>
          </w:p>
        </w:tc>
      </w:tr>
      <w:tr w:rsidR="00F21587" w:rsidRPr="00F21587" w:rsidTr="00044E37">
        <w:trPr>
          <w:trHeight w:hRule="exact" w:val="680"/>
        </w:trPr>
        <w:tc>
          <w:tcPr>
            <w:tcW w:w="213"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86"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961" w:type="pct"/>
            <w:vMerge/>
            <w:tcBorders>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от 4 000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230,00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271,40</w:t>
            </w:r>
          </w:p>
        </w:tc>
      </w:tr>
      <w:tr w:rsidR="00F21587" w:rsidRPr="00F21587" w:rsidTr="00044E37">
        <w:trPr>
          <w:trHeight w:hRule="exact" w:val="680"/>
        </w:trPr>
        <w:tc>
          <w:tcPr>
            <w:tcW w:w="213"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5</w:t>
            </w:r>
          </w:p>
        </w:tc>
        <w:tc>
          <w:tcPr>
            <w:tcW w:w="886"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ЗПУ «Клещ-60СЦ»</w:t>
            </w:r>
          </w:p>
        </w:tc>
        <w:tc>
          <w:tcPr>
            <w:tcW w:w="961" w:type="pct"/>
            <w:vMerge/>
            <w:tcBorders>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от  100 до</w:t>
            </w:r>
          </w:p>
          <w:p w:rsidR="00F21587" w:rsidRPr="00F21587" w:rsidRDefault="00F21587" w:rsidP="00F21587">
            <w:pPr>
              <w:tabs>
                <w:tab w:val="left" w:pos="709"/>
              </w:tabs>
              <w:jc w:val="center"/>
              <w:rPr>
                <w:snapToGrid w:val="0"/>
                <w:sz w:val="24"/>
                <w:szCs w:val="24"/>
              </w:rPr>
            </w:pPr>
            <w:r w:rsidRPr="00F21587">
              <w:rPr>
                <w:snapToGrid w:val="0"/>
                <w:sz w:val="24"/>
                <w:szCs w:val="24"/>
              </w:rPr>
              <w:t>3 999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133,00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156,94</w:t>
            </w:r>
          </w:p>
        </w:tc>
      </w:tr>
      <w:tr w:rsidR="00F21587" w:rsidRPr="00F21587" w:rsidTr="00044E37">
        <w:trPr>
          <w:trHeight w:hRule="exact" w:val="680"/>
        </w:trPr>
        <w:tc>
          <w:tcPr>
            <w:tcW w:w="213"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86"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961" w:type="pct"/>
            <w:vMerge/>
            <w:tcBorders>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от 4 000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90,00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106,20</w:t>
            </w:r>
          </w:p>
        </w:tc>
      </w:tr>
      <w:tr w:rsidR="00F21587" w:rsidRPr="00F21587" w:rsidTr="00044E37">
        <w:trPr>
          <w:trHeight w:hRule="exact" w:val="680"/>
        </w:trPr>
        <w:tc>
          <w:tcPr>
            <w:tcW w:w="213"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6</w:t>
            </w:r>
          </w:p>
        </w:tc>
        <w:tc>
          <w:tcPr>
            <w:tcW w:w="886"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ЗУ «Закрутка»</w:t>
            </w:r>
          </w:p>
        </w:tc>
        <w:tc>
          <w:tcPr>
            <w:tcW w:w="961" w:type="pct"/>
            <w:vMerge/>
            <w:tcBorders>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от  100 до</w:t>
            </w:r>
          </w:p>
          <w:p w:rsidR="00F21587" w:rsidRPr="00F21587" w:rsidRDefault="00F21587" w:rsidP="00F21587">
            <w:pPr>
              <w:tabs>
                <w:tab w:val="left" w:pos="709"/>
              </w:tabs>
              <w:jc w:val="center"/>
              <w:rPr>
                <w:snapToGrid w:val="0"/>
                <w:sz w:val="24"/>
                <w:szCs w:val="24"/>
              </w:rPr>
            </w:pPr>
            <w:r w:rsidRPr="00F21587">
              <w:rPr>
                <w:snapToGrid w:val="0"/>
                <w:sz w:val="24"/>
                <w:szCs w:val="24"/>
              </w:rPr>
              <w:t>3 999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103,00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121,54</w:t>
            </w:r>
          </w:p>
        </w:tc>
      </w:tr>
      <w:tr w:rsidR="00F21587" w:rsidRPr="00F21587" w:rsidTr="00044E37">
        <w:trPr>
          <w:trHeight w:hRule="exact" w:val="680"/>
        </w:trPr>
        <w:tc>
          <w:tcPr>
            <w:tcW w:w="213"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86"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961"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от 4 000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60,00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70,80</w:t>
            </w:r>
          </w:p>
        </w:tc>
      </w:tr>
      <w:tr w:rsidR="00F21587" w:rsidRPr="00F21587" w:rsidTr="00044E37">
        <w:trPr>
          <w:trHeight w:hRule="exact" w:val="1021"/>
        </w:trPr>
        <w:tc>
          <w:tcPr>
            <w:tcW w:w="213"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lastRenderedPageBreak/>
              <w:t>7</w:t>
            </w:r>
          </w:p>
        </w:tc>
        <w:tc>
          <w:tcPr>
            <w:tcW w:w="886"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ЗПУ «СПРУТ-777»</w:t>
            </w:r>
          </w:p>
        </w:tc>
        <w:tc>
          <w:tcPr>
            <w:tcW w:w="961"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roofErr w:type="gramStart"/>
            <w:r w:rsidRPr="00F21587">
              <w:rPr>
                <w:snapToGrid w:val="0"/>
                <w:sz w:val="24"/>
                <w:szCs w:val="24"/>
              </w:rPr>
              <w:t>Филиалы  Заказчика на Свердловской, Южно-Уральской, Западно-Сибирской, Красноярской, Восточно-Сибирской, Забайкальской, Дальневосточной железных дорогах, Агентство на станции Южно-Сахалинск-грузовой филиала на Дальневосточной железной дороге</w:t>
            </w:r>
            <w:proofErr w:type="gramEnd"/>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От 100 до 5 999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289,00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341,02</w:t>
            </w:r>
          </w:p>
        </w:tc>
      </w:tr>
      <w:tr w:rsidR="00F21587" w:rsidRPr="00F21587" w:rsidTr="00044E37">
        <w:trPr>
          <w:trHeight w:hRule="exact" w:val="1021"/>
        </w:trPr>
        <w:tc>
          <w:tcPr>
            <w:tcW w:w="213"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86"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961" w:type="pct"/>
            <w:vMerge/>
            <w:tcBorders>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Не менее 6 000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230,00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271,40</w:t>
            </w:r>
          </w:p>
        </w:tc>
      </w:tr>
      <w:tr w:rsidR="00F21587" w:rsidRPr="00F21587" w:rsidTr="00044E37">
        <w:trPr>
          <w:trHeight w:hRule="exact" w:val="1021"/>
        </w:trPr>
        <w:tc>
          <w:tcPr>
            <w:tcW w:w="213"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8</w:t>
            </w:r>
          </w:p>
        </w:tc>
        <w:tc>
          <w:tcPr>
            <w:tcW w:w="886"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ЗПУ «Клещ-60СЦ»</w:t>
            </w:r>
          </w:p>
        </w:tc>
        <w:tc>
          <w:tcPr>
            <w:tcW w:w="961" w:type="pct"/>
            <w:vMerge/>
            <w:tcBorders>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От 100 до 5 999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151,00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178,18</w:t>
            </w:r>
          </w:p>
        </w:tc>
      </w:tr>
      <w:tr w:rsidR="00F21587" w:rsidRPr="00F21587" w:rsidTr="00044E37">
        <w:trPr>
          <w:trHeight w:hRule="exact" w:val="1021"/>
        </w:trPr>
        <w:tc>
          <w:tcPr>
            <w:tcW w:w="213"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86"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961" w:type="pct"/>
            <w:vMerge/>
            <w:tcBorders>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Не менее 6 000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90,00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106,20</w:t>
            </w:r>
          </w:p>
        </w:tc>
      </w:tr>
      <w:tr w:rsidR="00F21587" w:rsidRPr="00F21587" w:rsidTr="00044E37">
        <w:trPr>
          <w:trHeight w:hRule="exact" w:val="1021"/>
        </w:trPr>
        <w:tc>
          <w:tcPr>
            <w:tcW w:w="213"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9</w:t>
            </w:r>
          </w:p>
        </w:tc>
        <w:tc>
          <w:tcPr>
            <w:tcW w:w="886" w:type="pct"/>
            <w:vMerge w:val="restart"/>
            <w:tcBorders>
              <w:top w:val="single" w:sz="4" w:space="0" w:color="auto"/>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ЗУ «Закрутка»</w:t>
            </w:r>
          </w:p>
        </w:tc>
        <w:tc>
          <w:tcPr>
            <w:tcW w:w="961" w:type="pct"/>
            <w:vMerge/>
            <w:tcBorders>
              <w:left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От 100 до 5 999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121,00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color w:val="000000"/>
                <w:sz w:val="24"/>
                <w:szCs w:val="24"/>
              </w:rPr>
            </w:pPr>
            <w:r w:rsidRPr="00F21587">
              <w:rPr>
                <w:snapToGrid w:val="0"/>
                <w:color w:val="000000"/>
                <w:sz w:val="24"/>
                <w:szCs w:val="24"/>
              </w:rPr>
              <w:t>142,78</w:t>
            </w:r>
          </w:p>
        </w:tc>
      </w:tr>
      <w:tr w:rsidR="00F21587" w:rsidRPr="00F21587" w:rsidTr="00044E37">
        <w:trPr>
          <w:trHeight w:hRule="exact" w:val="1021"/>
        </w:trPr>
        <w:tc>
          <w:tcPr>
            <w:tcW w:w="213"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86"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961" w:type="pct"/>
            <w:vMerge/>
            <w:tcBorders>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snapToGrid w:val="0"/>
                <w:sz w:val="24"/>
                <w:szCs w:val="24"/>
              </w:rPr>
            </w:pPr>
            <w:r w:rsidRPr="00F21587">
              <w:rPr>
                <w:snapToGrid w:val="0"/>
                <w:sz w:val="24"/>
                <w:szCs w:val="24"/>
              </w:rPr>
              <w:t>Не менее 6 000 штук</w:t>
            </w:r>
          </w:p>
        </w:tc>
        <w:tc>
          <w:tcPr>
            <w:tcW w:w="1039"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60,00</w:t>
            </w:r>
          </w:p>
        </w:tc>
        <w:tc>
          <w:tcPr>
            <w:tcW w:w="1050" w:type="pct"/>
            <w:tcBorders>
              <w:top w:val="single" w:sz="4" w:space="0" w:color="auto"/>
              <w:left w:val="single" w:sz="4" w:space="0" w:color="auto"/>
              <w:bottom w:val="single" w:sz="4" w:space="0" w:color="auto"/>
              <w:right w:val="single" w:sz="4" w:space="0" w:color="auto"/>
            </w:tcBorders>
            <w:vAlign w:val="center"/>
          </w:tcPr>
          <w:p w:rsidR="00F21587" w:rsidRPr="00F21587" w:rsidRDefault="00F21587" w:rsidP="00F21587">
            <w:pPr>
              <w:tabs>
                <w:tab w:val="left" w:pos="709"/>
              </w:tabs>
              <w:jc w:val="center"/>
              <w:rPr>
                <w:b/>
                <w:bCs/>
                <w:snapToGrid w:val="0"/>
                <w:color w:val="000000"/>
                <w:sz w:val="24"/>
                <w:szCs w:val="24"/>
              </w:rPr>
            </w:pPr>
            <w:r w:rsidRPr="00F21587">
              <w:rPr>
                <w:b/>
                <w:bCs/>
                <w:snapToGrid w:val="0"/>
                <w:color w:val="000000"/>
                <w:sz w:val="24"/>
                <w:szCs w:val="24"/>
              </w:rPr>
              <w:t>70,80</w:t>
            </w:r>
          </w:p>
        </w:tc>
      </w:tr>
    </w:tbl>
    <w:p w:rsidR="00F21587" w:rsidRPr="00F21587" w:rsidRDefault="00F21587" w:rsidP="00F21587">
      <w:pPr>
        <w:tabs>
          <w:tab w:val="left" w:pos="709"/>
        </w:tabs>
        <w:ind w:firstLine="709"/>
        <w:jc w:val="center"/>
        <w:rPr>
          <w:b/>
          <w:snapToGrid w:val="0"/>
          <w:sz w:val="24"/>
          <w:szCs w:val="24"/>
        </w:rPr>
      </w:pPr>
    </w:p>
    <w:p w:rsidR="00F21587" w:rsidRPr="00F21587" w:rsidRDefault="00F21587" w:rsidP="00F21587">
      <w:pPr>
        <w:tabs>
          <w:tab w:val="left" w:pos="709"/>
        </w:tabs>
        <w:jc w:val="both"/>
        <w:rPr>
          <w:i/>
          <w:snapToGrid w:val="0"/>
          <w:sz w:val="24"/>
          <w:szCs w:val="24"/>
        </w:rPr>
      </w:pPr>
      <w:r w:rsidRPr="00F21587">
        <w:rPr>
          <w:i/>
          <w:snapToGrid w:val="0"/>
          <w:sz w:val="24"/>
          <w:szCs w:val="24"/>
        </w:rPr>
        <w:t>*Цена поставляемой Продукции указана с учетом поставки разных типов ЗПУ в один адрес Грузополучателя с учетом всех расходов Поставщика, в том числе доставки и регистрации продукции в РЦУЗ, с разбивкой по регионам поставки.</w:t>
      </w:r>
    </w:p>
    <w:p w:rsidR="00AD747A" w:rsidRDefault="00AD747A" w:rsidP="002B238D">
      <w:pPr>
        <w:rPr>
          <w:szCs w:val="28"/>
        </w:rPr>
      </w:pPr>
    </w:p>
    <w:p w:rsidR="007A649E" w:rsidRDefault="007A649E" w:rsidP="002B238D">
      <w:pPr>
        <w:rPr>
          <w:szCs w:val="28"/>
        </w:rPr>
      </w:pPr>
    </w:p>
    <w:p w:rsidR="007A649E" w:rsidRDefault="007A649E" w:rsidP="002B238D">
      <w:pPr>
        <w:rPr>
          <w:szCs w:val="28"/>
        </w:rPr>
      </w:pPr>
    </w:p>
    <w:p w:rsidR="00373BCA" w:rsidRDefault="00373BCA" w:rsidP="005E27D0">
      <w:pPr>
        <w:jc w:val="right"/>
        <w:rPr>
          <w:szCs w:val="28"/>
        </w:rPr>
      </w:pPr>
    </w:p>
    <w:p w:rsidR="00F21587" w:rsidRDefault="00F21587" w:rsidP="005E27D0">
      <w:pPr>
        <w:jc w:val="right"/>
        <w:rPr>
          <w:szCs w:val="28"/>
        </w:rPr>
      </w:pPr>
    </w:p>
    <w:p w:rsidR="00F21587" w:rsidRDefault="00F21587" w:rsidP="005E27D0">
      <w:pPr>
        <w:jc w:val="right"/>
        <w:rPr>
          <w:szCs w:val="28"/>
        </w:rPr>
      </w:pPr>
    </w:p>
    <w:p w:rsidR="00F21587" w:rsidRDefault="00F21587">
      <w:pPr>
        <w:rPr>
          <w:szCs w:val="28"/>
        </w:rPr>
      </w:pPr>
      <w:r>
        <w:rPr>
          <w:szCs w:val="28"/>
        </w:rPr>
        <w:br w:type="page"/>
      </w:r>
    </w:p>
    <w:p w:rsidR="00F21587" w:rsidRPr="00D02697" w:rsidRDefault="00F21587" w:rsidP="00F21587">
      <w:pPr>
        <w:jc w:val="right"/>
        <w:rPr>
          <w:sz w:val="22"/>
          <w:szCs w:val="22"/>
        </w:rPr>
      </w:pPr>
      <w:r>
        <w:rPr>
          <w:sz w:val="22"/>
          <w:szCs w:val="22"/>
        </w:rPr>
        <w:lastRenderedPageBreak/>
        <w:t>Прилож</w:t>
      </w:r>
      <w:r w:rsidRPr="00D02697">
        <w:rPr>
          <w:sz w:val="22"/>
          <w:szCs w:val="22"/>
        </w:rPr>
        <w:t xml:space="preserve">ение № </w:t>
      </w:r>
      <w:r>
        <w:rPr>
          <w:sz w:val="22"/>
          <w:szCs w:val="22"/>
        </w:rPr>
        <w:t>2</w:t>
      </w:r>
    </w:p>
    <w:p w:rsidR="00F21587" w:rsidRPr="00D02697" w:rsidRDefault="00F21587" w:rsidP="00F21587">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4</w:t>
      </w:r>
      <w:r w:rsidRPr="00D02697">
        <w:rPr>
          <w:sz w:val="22"/>
          <w:szCs w:val="22"/>
        </w:rPr>
        <w:t>/КК</w:t>
      </w:r>
    </w:p>
    <w:p w:rsidR="00F21587" w:rsidRPr="00D02697" w:rsidRDefault="00F21587" w:rsidP="00F21587">
      <w:pPr>
        <w:jc w:val="right"/>
        <w:outlineLvl w:val="0"/>
        <w:rPr>
          <w:bCs/>
          <w:sz w:val="22"/>
          <w:szCs w:val="22"/>
        </w:rPr>
      </w:pPr>
      <w:r w:rsidRPr="00D02697">
        <w:rPr>
          <w:bCs/>
          <w:sz w:val="22"/>
          <w:szCs w:val="22"/>
        </w:rPr>
        <w:t>заседания Конкурсной комиссии</w:t>
      </w:r>
    </w:p>
    <w:p w:rsidR="00F21587" w:rsidRPr="00D02697" w:rsidRDefault="00F21587" w:rsidP="00F21587">
      <w:pPr>
        <w:jc w:val="right"/>
        <w:rPr>
          <w:sz w:val="22"/>
          <w:szCs w:val="22"/>
        </w:rPr>
      </w:pPr>
      <w:r w:rsidRPr="00D02697">
        <w:rPr>
          <w:sz w:val="22"/>
          <w:szCs w:val="22"/>
        </w:rPr>
        <w:t>открытого акционерного общества</w:t>
      </w:r>
    </w:p>
    <w:p w:rsidR="00F21587" w:rsidRPr="00D02697" w:rsidRDefault="00F21587" w:rsidP="00F21587">
      <w:pPr>
        <w:jc w:val="right"/>
        <w:rPr>
          <w:sz w:val="22"/>
          <w:szCs w:val="22"/>
        </w:rPr>
      </w:pPr>
      <w:r w:rsidRPr="00D02697">
        <w:rPr>
          <w:sz w:val="22"/>
          <w:szCs w:val="22"/>
        </w:rPr>
        <w:t>«Центр по перевозке грузов в контейнерах «ТрансКонтейнер»,</w:t>
      </w:r>
    </w:p>
    <w:p w:rsidR="00F21587" w:rsidRDefault="00F21587" w:rsidP="00F21587">
      <w:pPr>
        <w:jc w:val="right"/>
        <w:rPr>
          <w:sz w:val="22"/>
          <w:szCs w:val="22"/>
        </w:rPr>
      </w:pPr>
      <w:r w:rsidRPr="00D02697">
        <w:rPr>
          <w:sz w:val="22"/>
          <w:szCs w:val="22"/>
        </w:rPr>
        <w:t xml:space="preserve">состоявшегося </w:t>
      </w:r>
      <w:r>
        <w:rPr>
          <w:sz w:val="22"/>
          <w:szCs w:val="22"/>
        </w:rPr>
        <w:t xml:space="preserve"> 11 </w:t>
      </w:r>
      <w:r w:rsidRPr="00D02697">
        <w:rPr>
          <w:sz w:val="22"/>
          <w:szCs w:val="22"/>
        </w:rPr>
        <w:t xml:space="preserve"> </w:t>
      </w:r>
      <w:r>
        <w:rPr>
          <w:sz w:val="22"/>
          <w:szCs w:val="22"/>
        </w:rPr>
        <w:t xml:space="preserve">февраля </w:t>
      </w:r>
      <w:r w:rsidRPr="00D02697">
        <w:rPr>
          <w:sz w:val="22"/>
          <w:szCs w:val="22"/>
        </w:rPr>
        <w:t xml:space="preserve"> 201</w:t>
      </w:r>
      <w:r>
        <w:rPr>
          <w:sz w:val="22"/>
          <w:szCs w:val="22"/>
        </w:rPr>
        <w:t>4</w:t>
      </w:r>
      <w:r w:rsidRPr="00D02697">
        <w:rPr>
          <w:sz w:val="22"/>
          <w:szCs w:val="22"/>
        </w:rPr>
        <w:t xml:space="preserve"> года</w:t>
      </w:r>
    </w:p>
    <w:p w:rsidR="00F21587" w:rsidRDefault="00F21587" w:rsidP="005E27D0">
      <w:pPr>
        <w:jc w:val="right"/>
        <w:rPr>
          <w:szCs w:val="28"/>
        </w:rPr>
      </w:pPr>
    </w:p>
    <w:p w:rsidR="00F21587" w:rsidRDefault="00F21587" w:rsidP="005E27D0">
      <w:pPr>
        <w:jc w:val="right"/>
        <w:rPr>
          <w:szCs w:val="28"/>
        </w:rPr>
      </w:pPr>
    </w:p>
    <w:p w:rsidR="00F21587" w:rsidRPr="00F21587" w:rsidRDefault="00F21587" w:rsidP="00F21587">
      <w:pPr>
        <w:tabs>
          <w:tab w:val="left" w:pos="709"/>
        </w:tabs>
        <w:ind w:firstLine="709"/>
        <w:jc w:val="both"/>
        <w:rPr>
          <w:i/>
          <w:snapToGrid w:val="0"/>
          <w:sz w:val="24"/>
          <w:szCs w:val="24"/>
        </w:rPr>
      </w:pPr>
    </w:p>
    <w:p w:rsidR="00F21587" w:rsidRPr="00F21587" w:rsidRDefault="00F21587" w:rsidP="00F21587">
      <w:pPr>
        <w:tabs>
          <w:tab w:val="left" w:pos="709"/>
        </w:tabs>
        <w:jc w:val="center"/>
        <w:rPr>
          <w:b/>
          <w:snapToGrid w:val="0"/>
          <w:sz w:val="24"/>
          <w:szCs w:val="24"/>
        </w:rPr>
      </w:pPr>
      <w:r w:rsidRPr="00F21587">
        <w:rPr>
          <w:b/>
          <w:snapToGrid w:val="0"/>
          <w:sz w:val="24"/>
          <w:szCs w:val="24"/>
        </w:rPr>
        <w:t xml:space="preserve">Планируемые объемы поставки Продукции </w:t>
      </w:r>
    </w:p>
    <w:p w:rsidR="00F21587" w:rsidRPr="00F21587" w:rsidRDefault="00F21587" w:rsidP="00F21587">
      <w:pPr>
        <w:tabs>
          <w:tab w:val="left" w:pos="709"/>
        </w:tabs>
        <w:jc w:val="center"/>
        <w:rPr>
          <w:b/>
          <w:snapToGrid w:val="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2410"/>
        <w:gridCol w:w="2551"/>
      </w:tblGrid>
      <w:tr w:rsidR="00F21587" w:rsidRPr="00F21587" w:rsidTr="00044E37">
        <w:trPr>
          <w:cantSplit/>
          <w:trHeight w:val="1506"/>
        </w:trPr>
        <w:tc>
          <w:tcPr>
            <w:tcW w:w="4678" w:type="dxa"/>
            <w:vAlign w:val="center"/>
          </w:tcPr>
          <w:p w:rsidR="00F21587" w:rsidRPr="00F21587" w:rsidRDefault="00F21587" w:rsidP="00F21587">
            <w:pPr>
              <w:keepNext/>
              <w:keepLines/>
              <w:suppressAutoHyphens/>
              <w:jc w:val="center"/>
              <w:outlineLvl w:val="6"/>
              <w:rPr>
                <w:rFonts w:eastAsiaTheme="majorEastAsia" w:cstheme="majorBidi"/>
                <w:iCs/>
                <w:sz w:val="24"/>
                <w:szCs w:val="24"/>
                <w:lang w:eastAsia="ar-SA"/>
              </w:rPr>
            </w:pPr>
            <w:r w:rsidRPr="00F21587">
              <w:rPr>
                <w:rFonts w:eastAsiaTheme="majorEastAsia" w:cstheme="majorBidi"/>
                <w:iCs/>
                <w:sz w:val="24"/>
                <w:szCs w:val="24"/>
                <w:lang w:eastAsia="ar-SA"/>
              </w:rPr>
              <w:t>Наименование изделия</w:t>
            </w:r>
          </w:p>
        </w:tc>
        <w:tc>
          <w:tcPr>
            <w:tcW w:w="2410" w:type="dxa"/>
            <w:vAlign w:val="center"/>
          </w:tcPr>
          <w:p w:rsidR="00F21587" w:rsidRPr="00F21587" w:rsidRDefault="00F21587" w:rsidP="00F21587">
            <w:pPr>
              <w:keepNext/>
              <w:keepLines/>
              <w:suppressAutoHyphens/>
              <w:jc w:val="center"/>
              <w:outlineLvl w:val="5"/>
              <w:rPr>
                <w:rFonts w:eastAsiaTheme="majorEastAsia" w:cstheme="majorBidi"/>
                <w:bCs/>
                <w:iCs/>
                <w:sz w:val="24"/>
                <w:szCs w:val="24"/>
                <w:lang w:eastAsia="ar-SA"/>
              </w:rPr>
            </w:pPr>
            <w:r w:rsidRPr="00F21587">
              <w:rPr>
                <w:rFonts w:eastAsiaTheme="majorEastAsia" w:cstheme="majorBidi"/>
                <w:bCs/>
                <w:iCs/>
                <w:sz w:val="24"/>
                <w:szCs w:val="24"/>
                <w:lang w:eastAsia="ar-SA"/>
              </w:rPr>
              <w:t>Планируемое количество изделий в месяц,</w:t>
            </w:r>
          </w:p>
          <w:p w:rsidR="00F21587" w:rsidRPr="00F21587" w:rsidRDefault="00F21587" w:rsidP="00F21587">
            <w:pPr>
              <w:keepNext/>
              <w:keepLines/>
              <w:suppressAutoHyphens/>
              <w:jc w:val="center"/>
              <w:outlineLvl w:val="5"/>
              <w:rPr>
                <w:rFonts w:eastAsiaTheme="majorEastAsia" w:cstheme="majorBidi"/>
                <w:bCs/>
                <w:iCs/>
                <w:sz w:val="24"/>
                <w:szCs w:val="24"/>
                <w:lang w:eastAsia="ar-SA"/>
              </w:rPr>
            </w:pPr>
            <w:r w:rsidRPr="00F21587">
              <w:rPr>
                <w:rFonts w:eastAsiaTheme="majorEastAsia" w:cstheme="majorBidi"/>
                <w:bCs/>
                <w:iCs/>
                <w:sz w:val="24"/>
                <w:szCs w:val="24"/>
                <w:lang w:eastAsia="ar-SA"/>
              </w:rPr>
              <w:t>шт.</w:t>
            </w:r>
          </w:p>
        </w:tc>
        <w:tc>
          <w:tcPr>
            <w:tcW w:w="2551" w:type="dxa"/>
            <w:vAlign w:val="center"/>
          </w:tcPr>
          <w:p w:rsidR="00F21587" w:rsidRPr="00F21587" w:rsidRDefault="00F21587" w:rsidP="00F21587">
            <w:pPr>
              <w:keepNext/>
              <w:keepLines/>
              <w:suppressAutoHyphens/>
              <w:jc w:val="center"/>
              <w:outlineLvl w:val="5"/>
              <w:rPr>
                <w:rFonts w:eastAsiaTheme="majorEastAsia" w:cstheme="majorBidi"/>
                <w:iCs/>
                <w:sz w:val="24"/>
                <w:szCs w:val="24"/>
                <w:lang w:eastAsia="ar-SA"/>
              </w:rPr>
            </w:pPr>
            <w:r w:rsidRPr="00F21587">
              <w:rPr>
                <w:rFonts w:eastAsiaTheme="majorEastAsia" w:cstheme="majorBidi"/>
                <w:iCs/>
                <w:sz w:val="24"/>
                <w:szCs w:val="24"/>
                <w:lang w:eastAsia="ar-SA"/>
              </w:rPr>
              <w:t>Общее количество, планируемое к поставке за год,</w:t>
            </w:r>
          </w:p>
          <w:p w:rsidR="00F21587" w:rsidRPr="00F21587" w:rsidRDefault="00F21587" w:rsidP="00F21587">
            <w:pPr>
              <w:keepNext/>
              <w:keepLines/>
              <w:suppressAutoHyphens/>
              <w:jc w:val="center"/>
              <w:outlineLvl w:val="5"/>
              <w:rPr>
                <w:rFonts w:eastAsiaTheme="majorEastAsia" w:cstheme="majorBidi"/>
                <w:iCs/>
                <w:sz w:val="24"/>
                <w:szCs w:val="24"/>
                <w:lang w:eastAsia="ar-SA"/>
              </w:rPr>
            </w:pPr>
            <w:r w:rsidRPr="00F21587">
              <w:rPr>
                <w:rFonts w:eastAsiaTheme="majorEastAsia" w:cstheme="majorBidi"/>
                <w:iCs/>
                <w:sz w:val="24"/>
                <w:szCs w:val="24"/>
                <w:lang w:eastAsia="ar-SA"/>
              </w:rPr>
              <w:t>шт.</w:t>
            </w:r>
          </w:p>
        </w:tc>
      </w:tr>
      <w:tr w:rsidR="00F21587" w:rsidRPr="00F21587" w:rsidTr="00044E37">
        <w:trPr>
          <w:cantSplit/>
          <w:trHeight w:hRule="exact" w:val="454"/>
        </w:trPr>
        <w:tc>
          <w:tcPr>
            <w:tcW w:w="4678" w:type="dxa"/>
            <w:vAlign w:val="center"/>
          </w:tcPr>
          <w:p w:rsidR="00F21587" w:rsidRPr="00F21587" w:rsidRDefault="00F21587" w:rsidP="00F21587">
            <w:pPr>
              <w:tabs>
                <w:tab w:val="left" w:pos="709"/>
              </w:tabs>
              <w:ind w:left="284" w:firstLine="709"/>
              <w:rPr>
                <w:snapToGrid w:val="0"/>
                <w:sz w:val="24"/>
                <w:szCs w:val="24"/>
              </w:rPr>
            </w:pPr>
            <w:r w:rsidRPr="00F21587">
              <w:rPr>
                <w:snapToGrid w:val="0"/>
                <w:sz w:val="24"/>
                <w:szCs w:val="24"/>
              </w:rPr>
              <w:t>Универсальные ЗПУ</w:t>
            </w:r>
          </w:p>
        </w:tc>
        <w:tc>
          <w:tcPr>
            <w:tcW w:w="2410" w:type="dxa"/>
            <w:vAlign w:val="center"/>
          </w:tcPr>
          <w:p w:rsidR="00F21587" w:rsidRPr="00F21587" w:rsidRDefault="00F21587" w:rsidP="00F21587">
            <w:pPr>
              <w:tabs>
                <w:tab w:val="left" w:pos="709"/>
              </w:tabs>
              <w:ind w:firstLine="709"/>
              <w:jc w:val="center"/>
              <w:rPr>
                <w:snapToGrid w:val="0"/>
                <w:color w:val="000000"/>
                <w:sz w:val="24"/>
                <w:szCs w:val="24"/>
              </w:rPr>
            </w:pPr>
            <w:r w:rsidRPr="00F21587">
              <w:rPr>
                <w:snapToGrid w:val="0"/>
                <w:color w:val="000000"/>
                <w:sz w:val="24"/>
                <w:szCs w:val="24"/>
              </w:rPr>
              <w:t>4 065</w:t>
            </w:r>
          </w:p>
        </w:tc>
        <w:tc>
          <w:tcPr>
            <w:tcW w:w="2551" w:type="dxa"/>
            <w:vAlign w:val="center"/>
          </w:tcPr>
          <w:p w:rsidR="00F21587" w:rsidRPr="00F21587" w:rsidRDefault="00F21587" w:rsidP="00F21587">
            <w:pPr>
              <w:tabs>
                <w:tab w:val="left" w:pos="709"/>
              </w:tabs>
              <w:ind w:firstLine="709"/>
              <w:jc w:val="center"/>
              <w:rPr>
                <w:snapToGrid w:val="0"/>
                <w:color w:val="000000"/>
                <w:sz w:val="24"/>
                <w:szCs w:val="24"/>
              </w:rPr>
            </w:pPr>
            <w:r w:rsidRPr="00F21587">
              <w:rPr>
                <w:snapToGrid w:val="0"/>
                <w:color w:val="000000"/>
                <w:sz w:val="24"/>
                <w:szCs w:val="24"/>
              </w:rPr>
              <w:t>48 780</w:t>
            </w:r>
          </w:p>
        </w:tc>
      </w:tr>
      <w:tr w:rsidR="00F21587" w:rsidRPr="00F21587" w:rsidTr="00044E37">
        <w:trPr>
          <w:cantSplit/>
          <w:trHeight w:hRule="exact" w:val="454"/>
        </w:trPr>
        <w:tc>
          <w:tcPr>
            <w:tcW w:w="4678" w:type="dxa"/>
            <w:vAlign w:val="center"/>
          </w:tcPr>
          <w:p w:rsidR="00F21587" w:rsidRPr="00F21587" w:rsidRDefault="00F21587" w:rsidP="00F21587">
            <w:pPr>
              <w:tabs>
                <w:tab w:val="left" w:pos="709"/>
              </w:tabs>
              <w:ind w:left="284" w:firstLine="709"/>
              <w:rPr>
                <w:snapToGrid w:val="0"/>
                <w:sz w:val="24"/>
                <w:szCs w:val="24"/>
              </w:rPr>
            </w:pPr>
            <w:r w:rsidRPr="00F21587">
              <w:rPr>
                <w:snapToGrid w:val="0"/>
                <w:sz w:val="24"/>
                <w:szCs w:val="24"/>
              </w:rPr>
              <w:t>Стрежневые ЗПУ</w:t>
            </w:r>
          </w:p>
        </w:tc>
        <w:tc>
          <w:tcPr>
            <w:tcW w:w="2410" w:type="dxa"/>
            <w:vAlign w:val="center"/>
          </w:tcPr>
          <w:p w:rsidR="00F21587" w:rsidRPr="00F21587" w:rsidRDefault="00F21587" w:rsidP="00F21587">
            <w:pPr>
              <w:tabs>
                <w:tab w:val="left" w:pos="709"/>
              </w:tabs>
              <w:ind w:firstLine="709"/>
              <w:jc w:val="center"/>
              <w:rPr>
                <w:snapToGrid w:val="0"/>
                <w:color w:val="000000"/>
                <w:sz w:val="24"/>
                <w:szCs w:val="24"/>
              </w:rPr>
            </w:pPr>
            <w:r w:rsidRPr="00F21587">
              <w:rPr>
                <w:snapToGrid w:val="0"/>
                <w:color w:val="000000"/>
                <w:sz w:val="24"/>
                <w:szCs w:val="24"/>
              </w:rPr>
              <w:t>17 500</w:t>
            </w:r>
          </w:p>
        </w:tc>
        <w:tc>
          <w:tcPr>
            <w:tcW w:w="2551" w:type="dxa"/>
            <w:vAlign w:val="center"/>
          </w:tcPr>
          <w:p w:rsidR="00F21587" w:rsidRPr="00F21587" w:rsidRDefault="00F21587" w:rsidP="00F21587">
            <w:pPr>
              <w:tabs>
                <w:tab w:val="left" w:pos="709"/>
              </w:tabs>
              <w:ind w:firstLine="709"/>
              <w:jc w:val="center"/>
              <w:rPr>
                <w:snapToGrid w:val="0"/>
                <w:color w:val="000000"/>
                <w:sz w:val="24"/>
                <w:szCs w:val="24"/>
              </w:rPr>
            </w:pPr>
            <w:r w:rsidRPr="00F21587">
              <w:rPr>
                <w:snapToGrid w:val="0"/>
                <w:color w:val="000000"/>
                <w:sz w:val="24"/>
                <w:szCs w:val="24"/>
              </w:rPr>
              <w:t>210 000</w:t>
            </w:r>
          </w:p>
        </w:tc>
      </w:tr>
      <w:tr w:rsidR="00F21587" w:rsidRPr="00F21587" w:rsidTr="00044E37">
        <w:trPr>
          <w:cantSplit/>
          <w:trHeight w:hRule="exact" w:val="454"/>
        </w:trPr>
        <w:tc>
          <w:tcPr>
            <w:tcW w:w="4678" w:type="dxa"/>
            <w:vAlign w:val="center"/>
          </w:tcPr>
          <w:p w:rsidR="00F21587" w:rsidRPr="00F21587" w:rsidRDefault="00F21587" w:rsidP="00F21587">
            <w:pPr>
              <w:tabs>
                <w:tab w:val="left" w:pos="709"/>
              </w:tabs>
              <w:ind w:left="284" w:firstLine="709"/>
              <w:rPr>
                <w:snapToGrid w:val="0"/>
                <w:sz w:val="24"/>
                <w:szCs w:val="24"/>
              </w:rPr>
            </w:pPr>
            <w:r w:rsidRPr="00F21587">
              <w:rPr>
                <w:snapToGrid w:val="0"/>
                <w:sz w:val="24"/>
                <w:szCs w:val="24"/>
              </w:rPr>
              <w:t>Запорные устройства</w:t>
            </w:r>
          </w:p>
        </w:tc>
        <w:tc>
          <w:tcPr>
            <w:tcW w:w="2410" w:type="dxa"/>
            <w:vAlign w:val="center"/>
          </w:tcPr>
          <w:p w:rsidR="00F21587" w:rsidRPr="00F21587" w:rsidRDefault="00F21587" w:rsidP="00F21587">
            <w:pPr>
              <w:tabs>
                <w:tab w:val="left" w:pos="709"/>
              </w:tabs>
              <w:ind w:firstLine="709"/>
              <w:jc w:val="center"/>
              <w:rPr>
                <w:snapToGrid w:val="0"/>
                <w:color w:val="000000"/>
                <w:sz w:val="24"/>
                <w:szCs w:val="24"/>
              </w:rPr>
            </w:pPr>
            <w:r w:rsidRPr="00F21587">
              <w:rPr>
                <w:snapToGrid w:val="0"/>
                <w:color w:val="000000"/>
                <w:sz w:val="24"/>
                <w:szCs w:val="24"/>
              </w:rPr>
              <w:t>1 252</w:t>
            </w:r>
          </w:p>
        </w:tc>
        <w:tc>
          <w:tcPr>
            <w:tcW w:w="2551" w:type="dxa"/>
            <w:vAlign w:val="center"/>
          </w:tcPr>
          <w:p w:rsidR="00F21587" w:rsidRPr="00F21587" w:rsidRDefault="00F21587" w:rsidP="00F21587">
            <w:pPr>
              <w:tabs>
                <w:tab w:val="left" w:pos="709"/>
              </w:tabs>
              <w:ind w:firstLine="709"/>
              <w:jc w:val="center"/>
              <w:rPr>
                <w:snapToGrid w:val="0"/>
                <w:color w:val="000000"/>
                <w:sz w:val="24"/>
                <w:szCs w:val="24"/>
              </w:rPr>
            </w:pPr>
            <w:r w:rsidRPr="00F21587">
              <w:rPr>
                <w:snapToGrid w:val="0"/>
                <w:color w:val="000000"/>
                <w:sz w:val="24"/>
                <w:szCs w:val="24"/>
              </w:rPr>
              <w:t>15 024</w:t>
            </w:r>
          </w:p>
        </w:tc>
      </w:tr>
      <w:tr w:rsidR="00F21587" w:rsidRPr="00F21587" w:rsidTr="00044E37">
        <w:trPr>
          <w:cantSplit/>
          <w:trHeight w:hRule="exact" w:val="454"/>
        </w:trPr>
        <w:tc>
          <w:tcPr>
            <w:tcW w:w="4678" w:type="dxa"/>
            <w:vAlign w:val="center"/>
          </w:tcPr>
          <w:p w:rsidR="00F21587" w:rsidRPr="00F21587" w:rsidRDefault="00F21587" w:rsidP="00F21587">
            <w:pPr>
              <w:tabs>
                <w:tab w:val="left" w:pos="709"/>
              </w:tabs>
              <w:ind w:left="284" w:firstLine="709"/>
              <w:jc w:val="right"/>
              <w:rPr>
                <w:snapToGrid w:val="0"/>
                <w:sz w:val="24"/>
                <w:szCs w:val="24"/>
              </w:rPr>
            </w:pPr>
            <w:r w:rsidRPr="00F21587">
              <w:rPr>
                <w:snapToGrid w:val="0"/>
                <w:sz w:val="24"/>
                <w:szCs w:val="24"/>
              </w:rPr>
              <w:t xml:space="preserve">Итого </w:t>
            </w:r>
          </w:p>
        </w:tc>
        <w:tc>
          <w:tcPr>
            <w:tcW w:w="2410" w:type="dxa"/>
            <w:vAlign w:val="center"/>
          </w:tcPr>
          <w:p w:rsidR="00F21587" w:rsidRPr="00F21587" w:rsidRDefault="00F21587" w:rsidP="00F21587">
            <w:pPr>
              <w:tabs>
                <w:tab w:val="left" w:pos="709"/>
              </w:tabs>
              <w:ind w:firstLine="709"/>
              <w:jc w:val="center"/>
              <w:rPr>
                <w:snapToGrid w:val="0"/>
                <w:color w:val="000000"/>
                <w:sz w:val="24"/>
                <w:szCs w:val="24"/>
              </w:rPr>
            </w:pPr>
          </w:p>
        </w:tc>
        <w:tc>
          <w:tcPr>
            <w:tcW w:w="2551" w:type="dxa"/>
            <w:vAlign w:val="center"/>
          </w:tcPr>
          <w:p w:rsidR="00F21587" w:rsidRPr="00F21587" w:rsidRDefault="00F21587" w:rsidP="00F21587">
            <w:pPr>
              <w:tabs>
                <w:tab w:val="left" w:pos="709"/>
              </w:tabs>
              <w:ind w:firstLine="709"/>
              <w:jc w:val="center"/>
              <w:rPr>
                <w:b/>
                <w:snapToGrid w:val="0"/>
                <w:color w:val="000000"/>
                <w:sz w:val="24"/>
                <w:szCs w:val="24"/>
              </w:rPr>
            </w:pPr>
            <w:r w:rsidRPr="00F21587">
              <w:rPr>
                <w:b/>
                <w:snapToGrid w:val="0"/>
                <w:color w:val="000000"/>
                <w:sz w:val="24"/>
                <w:szCs w:val="24"/>
              </w:rPr>
              <w:t>273 804</w:t>
            </w:r>
          </w:p>
        </w:tc>
      </w:tr>
    </w:tbl>
    <w:p w:rsidR="00F21587" w:rsidRPr="00F21587" w:rsidRDefault="00F21587" w:rsidP="00F21587">
      <w:pPr>
        <w:autoSpaceDE w:val="0"/>
        <w:autoSpaceDN w:val="0"/>
        <w:adjustRightInd w:val="0"/>
        <w:ind w:firstLine="709"/>
        <w:jc w:val="both"/>
        <w:rPr>
          <w:rFonts w:eastAsia="Calibri"/>
          <w:color w:val="000000"/>
          <w:sz w:val="24"/>
          <w:szCs w:val="24"/>
        </w:rPr>
      </w:pPr>
    </w:p>
    <w:p w:rsidR="00F21587" w:rsidRPr="00F21587" w:rsidRDefault="00F21587" w:rsidP="00F21587">
      <w:pPr>
        <w:autoSpaceDE w:val="0"/>
        <w:autoSpaceDN w:val="0"/>
        <w:adjustRightInd w:val="0"/>
        <w:ind w:firstLine="709"/>
        <w:jc w:val="both"/>
        <w:rPr>
          <w:rFonts w:eastAsia="Calibri"/>
          <w:b/>
          <w:color w:val="000000"/>
          <w:sz w:val="24"/>
          <w:szCs w:val="24"/>
        </w:rPr>
      </w:pPr>
      <w:r w:rsidRPr="00F21587">
        <w:rPr>
          <w:rFonts w:eastAsia="Calibri"/>
          <w:b/>
          <w:color w:val="000000"/>
          <w:sz w:val="24"/>
          <w:szCs w:val="24"/>
        </w:rPr>
        <w:t>Особое условие:</w:t>
      </w:r>
    </w:p>
    <w:p w:rsidR="00F21587" w:rsidRPr="00F21587" w:rsidRDefault="00F21587" w:rsidP="00F21587">
      <w:pPr>
        <w:autoSpaceDE w:val="0"/>
        <w:autoSpaceDN w:val="0"/>
        <w:adjustRightInd w:val="0"/>
        <w:ind w:firstLine="709"/>
        <w:jc w:val="both"/>
        <w:rPr>
          <w:rFonts w:eastAsia="Calibri"/>
          <w:snapToGrid w:val="0"/>
          <w:color w:val="000000"/>
          <w:sz w:val="24"/>
          <w:szCs w:val="24"/>
        </w:rPr>
      </w:pPr>
      <w:r w:rsidRPr="00F21587">
        <w:rPr>
          <w:rFonts w:eastAsia="Calibri"/>
          <w:color w:val="000000"/>
          <w:sz w:val="24"/>
          <w:szCs w:val="24"/>
        </w:rPr>
        <w:t xml:space="preserve">Заказчик оставляет за собой право неполной выборки вышеуказанного планируемого объема Продукции. Санкции за </w:t>
      </w:r>
      <w:proofErr w:type="spellStart"/>
      <w:r w:rsidRPr="00F21587">
        <w:rPr>
          <w:rFonts w:eastAsia="Calibri"/>
          <w:color w:val="000000"/>
          <w:sz w:val="24"/>
          <w:szCs w:val="24"/>
        </w:rPr>
        <w:t>невыборку</w:t>
      </w:r>
      <w:proofErr w:type="spellEnd"/>
      <w:r w:rsidRPr="00F21587">
        <w:rPr>
          <w:rFonts w:eastAsia="Calibri"/>
          <w:color w:val="000000"/>
          <w:sz w:val="24"/>
          <w:szCs w:val="24"/>
        </w:rPr>
        <w:t xml:space="preserve"> не могут быть предусмотрены.     </w:t>
      </w:r>
      <w:r w:rsidRPr="00F21587">
        <w:rPr>
          <w:rFonts w:eastAsia="Calibri"/>
          <w:bCs/>
          <w:color w:val="000000"/>
          <w:sz w:val="24"/>
          <w:szCs w:val="24"/>
        </w:rPr>
        <w:tab/>
      </w:r>
    </w:p>
    <w:p w:rsidR="00F21587" w:rsidRPr="00F21587" w:rsidRDefault="00F21587" w:rsidP="00F21587">
      <w:pPr>
        <w:tabs>
          <w:tab w:val="left" w:pos="709"/>
        </w:tabs>
        <w:ind w:firstLine="709"/>
        <w:jc w:val="both"/>
        <w:rPr>
          <w:i/>
          <w:snapToGrid w:val="0"/>
          <w:sz w:val="24"/>
          <w:szCs w:val="24"/>
        </w:rPr>
      </w:pPr>
      <w:r w:rsidRPr="00F21587">
        <w:rPr>
          <w:snapToGrid w:val="0"/>
          <w:sz w:val="24"/>
          <w:szCs w:val="24"/>
        </w:rPr>
        <w:t>Увеличение объема Продукции возможно при соблюдении следующего условия: цена за единицу Продукции (метод расчета) остается неизменной.</w:t>
      </w:r>
    </w:p>
    <w:p w:rsidR="00F21587" w:rsidRPr="00373BCA" w:rsidRDefault="00F21587" w:rsidP="005E27D0">
      <w:pPr>
        <w:jc w:val="right"/>
        <w:rPr>
          <w:szCs w:val="28"/>
        </w:rPr>
      </w:pPr>
    </w:p>
    <w:sectPr w:rsidR="00F21587"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A15" w:rsidRDefault="00524A15" w:rsidP="00B470FA">
      <w:r>
        <w:separator/>
      </w:r>
    </w:p>
  </w:endnote>
  <w:endnote w:type="continuationSeparator" w:id="1">
    <w:p w:rsidR="00524A15" w:rsidRDefault="00524A15"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A15" w:rsidRDefault="00524A15" w:rsidP="00B470FA">
      <w:r>
        <w:separator/>
      </w:r>
    </w:p>
  </w:footnote>
  <w:footnote w:type="continuationSeparator" w:id="1">
    <w:p w:rsidR="00524A15" w:rsidRDefault="00524A15"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5C2E41" w:rsidRPr="00636E16" w:rsidRDefault="00612B4F" w:rsidP="00636E16">
        <w:pPr>
          <w:pStyle w:val="aff"/>
          <w:jc w:val="center"/>
          <w:rPr>
            <w:sz w:val="24"/>
            <w:szCs w:val="24"/>
          </w:rPr>
        </w:pPr>
        <w:r w:rsidRPr="00636E16">
          <w:rPr>
            <w:sz w:val="24"/>
            <w:szCs w:val="24"/>
          </w:rPr>
          <w:fldChar w:fldCharType="begin"/>
        </w:r>
        <w:r w:rsidR="005C2E41" w:rsidRPr="00636E16">
          <w:rPr>
            <w:sz w:val="24"/>
            <w:szCs w:val="24"/>
          </w:rPr>
          <w:instrText>PAGE   \* MERGEFORMAT</w:instrText>
        </w:r>
        <w:r w:rsidRPr="00636E16">
          <w:rPr>
            <w:sz w:val="24"/>
            <w:szCs w:val="24"/>
          </w:rPr>
          <w:fldChar w:fldCharType="separate"/>
        </w:r>
        <w:r w:rsidR="00815CD3">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735E3D"/>
    <w:multiLevelType w:val="hybridMultilevel"/>
    <w:tmpl w:val="57A4B5AA"/>
    <w:lvl w:ilvl="0" w:tplc="BEE27BD0">
      <w:start w:val="1"/>
      <w:numFmt w:val="decimal"/>
      <w:lvlText w:val="%1."/>
      <w:lvlJc w:val="left"/>
      <w:pPr>
        <w:ind w:left="644" w:hanging="360"/>
      </w:pPr>
      <w:rPr>
        <w:rFonts w:hint="default"/>
        <w:spacing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17471"/>
    <w:multiLevelType w:val="hybridMultilevel"/>
    <w:tmpl w:val="E8F6C4DC"/>
    <w:lvl w:ilvl="0" w:tplc="2B94250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AD3E5F"/>
    <w:multiLevelType w:val="hybridMultilevel"/>
    <w:tmpl w:val="0D74984E"/>
    <w:lvl w:ilvl="0" w:tplc="C30C4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5FE28A3"/>
    <w:multiLevelType w:val="hybridMultilevel"/>
    <w:tmpl w:val="715E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5524CE"/>
    <w:multiLevelType w:val="hybridMultilevel"/>
    <w:tmpl w:val="C79AF3B4"/>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5B04E0"/>
    <w:multiLevelType w:val="hybridMultilevel"/>
    <w:tmpl w:val="F0826E4E"/>
    <w:lvl w:ilvl="0" w:tplc="D59657F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305D1121"/>
    <w:multiLevelType w:val="hybridMultilevel"/>
    <w:tmpl w:val="4D263700"/>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30B30442"/>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2">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7AE5D44"/>
    <w:multiLevelType w:val="hybridMultilevel"/>
    <w:tmpl w:val="676641D2"/>
    <w:lvl w:ilvl="0" w:tplc="0419000F">
      <w:start w:val="1"/>
      <w:numFmt w:val="decimal"/>
      <w:lvlText w:val="%1."/>
      <w:lvlJc w:val="left"/>
      <w:pPr>
        <w:ind w:left="752"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5">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3DAE0529"/>
    <w:multiLevelType w:val="hybridMultilevel"/>
    <w:tmpl w:val="258E2CB6"/>
    <w:lvl w:ilvl="0" w:tplc="9942EDC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22113E"/>
    <w:multiLevelType w:val="hybridMultilevel"/>
    <w:tmpl w:val="F93E7502"/>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45F750C3"/>
    <w:multiLevelType w:val="hybridMultilevel"/>
    <w:tmpl w:val="210656B6"/>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4EF85041"/>
    <w:multiLevelType w:val="hybridMultilevel"/>
    <w:tmpl w:val="A9802B70"/>
    <w:lvl w:ilvl="0" w:tplc="C54A612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8DD58C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1D12C1"/>
    <w:multiLevelType w:val="hybridMultilevel"/>
    <w:tmpl w:val="C6C279BE"/>
    <w:lvl w:ilvl="0" w:tplc="C9569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0">
    <w:nsid w:val="778041AC"/>
    <w:multiLevelType w:val="hybridMultilevel"/>
    <w:tmpl w:val="2478998A"/>
    <w:lvl w:ilvl="0" w:tplc="2746F42E">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3">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40"/>
  </w:num>
  <w:num w:numId="3">
    <w:abstractNumId w:val="26"/>
  </w:num>
  <w:num w:numId="4">
    <w:abstractNumId w:val="9"/>
  </w:num>
  <w:num w:numId="5">
    <w:abstractNumId w:val="8"/>
  </w:num>
  <w:num w:numId="6">
    <w:abstractNumId w:val="0"/>
  </w:num>
  <w:num w:numId="7">
    <w:abstractNumId w:val="39"/>
  </w:num>
  <w:num w:numId="8">
    <w:abstractNumId w:val="31"/>
  </w:num>
  <w:num w:numId="9">
    <w:abstractNumId w:val="44"/>
  </w:num>
  <w:num w:numId="10">
    <w:abstractNumId w:val="14"/>
  </w:num>
  <w:num w:numId="11">
    <w:abstractNumId w:val="41"/>
  </w:num>
  <w:num w:numId="12">
    <w:abstractNumId w:val="10"/>
  </w:num>
  <w:num w:numId="13">
    <w:abstractNumId w:val="33"/>
  </w:num>
  <w:num w:numId="14">
    <w:abstractNumId w:val="32"/>
  </w:num>
  <w:num w:numId="15">
    <w:abstractNumId w:val="37"/>
  </w:num>
  <w:num w:numId="16">
    <w:abstractNumId w:val="23"/>
  </w:num>
  <w:num w:numId="17">
    <w:abstractNumId w:val="34"/>
  </w:num>
  <w:num w:numId="18">
    <w:abstractNumId w:val="43"/>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0"/>
  </w:num>
  <w:num w:numId="30">
    <w:abstractNumId w:val="7"/>
  </w:num>
  <w:num w:numId="31">
    <w:abstractNumId w:val="45"/>
  </w:num>
  <w:num w:numId="32">
    <w:abstractNumId w:val="22"/>
  </w:num>
  <w:num w:numId="33">
    <w:abstractNumId w:val="35"/>
  </w:num>
  <w:num w:numId="34">
    <w:abstractNumId w:val="19"/>
  </w:num>
  <w:num w:numId="35">
    <w:abstractNumId w:val="25"/>
  </w:num>
  <w:num w:numId="36">
    <w:abstractNumId w:val="21"/>
  </w:num>
  <w:num w:numId="37">
    <w:abstractNumId w:val="36"/>
  </w:num>
  <w:num w:numId="38">
    <w:abstractNumId w:val="17"/>
  </w:num>
  <w:num w:numId="39">
    <w:abstractNumId w:val="28"/>
  </w:num>
  <w:num w:numId="40">
    <w:abstractNumId w:val="20"/>
  </w:num>
  <w:num w:numId="41">
    <w:abstractNumId w:val="38"/>
  </w:num>
  <w:num w:numId="42">
    <w:abstractNumId w:val="29"/>
  </w:num>
  <w:num w:numId="43">
    <w:abstractNumId w:val="13"/>
  </w:num>
  <w:num w:numId="44">
    <w:abstractNumId w:val="18"/>
  </w:num>
  <w:num w:numId="45">
    <w:abstractNumId w:val="27"/>
  </w:num>
  <w:num w:numId="46">
    <w:abstractNumId w:val="11"/>
  </w:num>
  <w:num w:numId="47">
    <w:abstractNumId w:val="24"/>
  </w:num>
  <w:num w:numId="48">
    <w:abstractNumId w:val="16"/>
  </w:num>
  <w:num w:numId="49">
    <w:abstractNumId w:val="3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B4F"/>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5CD3"/>
    <w:rsid w:val="00816C8E"/>
    <w:rsid w:val="00816DD1"/>
    <w:rsid w:val="00817E1E"/>
    <w:rsid w:val="00820684"/>
    <w:rsid w:val="00820C26"/>
    <w:rsid w:val="0082136F"/>
    <w:rsid w:val="008221B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76B"/>
    <w:rsid w:val="008C5B06"/>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0841-3986-4E65-AD19-CED5B3F2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984</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2014-02-13T10:10:00Z</cp:lastPrinted>
  <dcterms:created xsi:type="dcterms:W3CDTF">2014-02-13T12:09:00Z</dcterms:created>
  <dcterms:modified xsi:type="dcterms:W3CDTF">2014-02-13T12:09:00Z</dcterms:modified>
</cp:coreProperties>
</file>