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82A5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5A30">
        <w:rPr>
          <w:b/>
          <w:bCs/>
          <w:szCs w:val="28"/>
        </w:rPr>
        <w:t>1</w:t>
      </w:r>
      <w:r w:rsidR="00695A30" w:rsidRPr="0094653E">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5A30">
        <w:rPr>
          <w:b/>
          <w:bCs/>
          <w:szCs w:val="28"/>
        </w:rPr>
        <w:t>2</w:t>
      </w:r>
      <w:r w:rsidR="00695A30">
        <w:rPr>
          <w:b/>
          <w:bCs/>
          <w:szCs w:val="28"/>
          <w:lang w:val="en-US"/>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Default="001B11A6" w:rsidP="005F410F">
      <w:pPr>
        <w:pStyle w:val="a6"/>
        <w:tabs>
          <w:tab w:val="left" w:pos="142"/>
          <w:tab w:val="left" w:pos="709"/>
          <w:tab w:val="left" w:pos="2800"/>
          <w:tab w:val="left" w:pos="7700"/>
        </w:tabs>
        <w:ind w:firstLine="709"/>
        <w:jc w:val="left"/>
        <w:rPr>
          <w:b/>
          <w:i w:val="0"/>
          <w:u w:val="single"/>
        </w:rPr>
      </w:pPr>
    </w:p>
    <w:p w:rsidR="00217B13" w:rsidRDefault="00217B13" w:rsidP="005F410F">
      <w:pPr>
        <w:pStyle w:val="a6"/>
        <w:tabs>
          <w:tab w:val="left" w:pos="142"/>
          <w:tab w:val="left" w:pos="709"/>
          <w:tab w:val="left" w:pos="2800"/>
          <w:tab w:val="left" w:pos="7700"/>
        </w:tabs>
        <w:ind w:firstLine="709"/>
        <w:jc w:val="left"/>
        <w:rPr>
          <w:i w:val="0"/>
        </w:rPr>
      </w:pPr>
      <w:r w:rsidRPr="00217B13">
        <w:rPr>
          <w:i w:val="0"/>
        </w:rPr>
        <w:t>….</w:t>
      </w:r>
    </w:p>
    <w:p w:rsidR="00695A30" w:rsidRDefault="00695A30" w:rsidP="00695A30">
      <w:pPr>
        <w:ind w:left="720"/>
        <w:jc w:val="both"/>
      </w:pPr>
    </w:p>
    <w:p w:rsidR="00695A30" w:rsidRPr="0042113A" w:rsidRDefault="00695A30" w:rsidP="00695A30">
      <w:pPr>
        <w:numPr>
          <w:ilvl w:val="0"/>
          <w:numId w:val="2"/>
        </w:numPr>
        <w:ind w:left="720"/>
        <w:jc w:val="both"/>
      </w:pPr>
      <w:r w:rsidRPr="00BA4411">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w:t>
      </w:r>
      <w:r w:rsidRPr="003927D3">
        <w:rPr>
          <w:szCs w:val="28"/>
        </w:rPr>
        <w:t>на</w:t>
      </w:r>
      <w:r>
        <w:rPr>
          <w:szCs w:val="28"/>
        </w:rPr>
        <w:t xml:space="preserve"> выполнение работ по</w:t>
      </w:r>
      <w:r w:rsidRPr="003927D3">
        <w:rPr>
          <w:szCs w:val="28"/>
        </w:rPr>
        <w:t xml:space="preserve"> </w:t>
      </w:r>
      <w:r>
        <w:rPr>
          <w:szCs w:val="28"/>
        </w:rPr>
        <w:t>а</w:t>
      </w:r>
      <w:r w:rsidRPr="00127C60">
        <w:rPr>
          <w:szCs w:val="28"/>
        </w:rPr>
        <w:t>втоматизаци</w:t>
      </w:r>
      <w:r>
        <w:rPr>
          <w:szCs w:val="28"/>
        </w:rPr>
        <w:t>и</w:t>
      </w:r>
      <w:r w:rsidRPr="00127C60">
        <w:rPr>
          <w:szCs w:val="28"/>
        </w:rPr>
        <w:t xml:space="preserve"> Технологии оформления в </w:t>
      </w:r>
      <w:r>
        <w:rPr>
          <w:szCs w:val="28"/>
        </w:rPr>
        <w:t>автоматизированной системе</w:t>
      </w:r>
      <w:r w:rsidRPr="00127C60">
        <w:rPr>
          <w:szCs w:val="28"/>
        </w:rPr>
        <w:t xml:space="preserve"> ЭТРАН перевозочных документов с применением электронной подписи</w:t>
      </w:r>
      <w:r>
        <w:rPr>
          <w:szCs w:val="28"/>
        </w:rPr>
        <w:t xml:space="preserve"> </w:t>
      </w:r>
      <w:r w:rsidR="00086B77">
        <w:rPr>
          <w:szCs w:val="28"/>
        </w:rPr>
        <w:t xml:space="preserve">                      </w:t>
      </w:r>
      <w:r w:rsidRPr="00127C60">
        <w:rPr>
          <w:szCs w:val="28"/>
        </w:rPr>
        <w:t>ОАО «ТрансКонтейнер» по доверенности от грузоотправителей</w:t>
      </w:r>
      <w:r>
        <w:rPr>
          <w:szCs w:val="28"/>
        </w:rPr>
        <w:t>.</w:t>
      </w:r>
    </w:p>
    <w:p w:rsidR="00695A30" w:rsidRDefault="00695A30" w:rsidP="00695A30">
      <w:pPr>
        <w:ind w:left="720"/>
        <w:jc w:val="both"/>
      </w:pPr>
      <w:r>
        <w:t>Докладчик: ЦКПРАС Матвеева Е.А.</w:t>
      </w:r>
    </w:p>
    <w:p w:rsidR="00695A30" w:rsidRDefault="00695A30" w:rsidP="00695A30">
      <w:pPr>
        <w:ind w:left="709"/>
        <w:rPr>
          <w:color w:val="1F497D"/>
        </w:rPr>
      </w:pPr>
      <w:r>
        <w:t>Заявка в АСБК:</w:t>
      </w:r>
      <w:r w:rsidRPr="00873E62">
        <w:t xml:space="preserve"> Т10047353</w:t>
      </w:r>
    </w:p>
    <w:p w:rsidR="00695A30" w:rsidRDefault="00695A30" w:rsidP="00695A30">
      <w:pPr>
        <w:ind w:left="709"/>
        <w:rPr>
          <w:lang w:val="en-US"/>
        </w:rPr>
      </w:pPr>
    </w:p>
    <w:p w:rsidR="001B24B8" w:rsidRDefault="00D966BB" w:rsidP="001B24B8">
      <w:pPr>
        <w:pStyle w:val="ad"/>
        <w:ind w:left="0" w:firstLine="709"/>
        <w:jc w:val="both"/>
        <w:rPr>
          <w:b/>
          <w:szCs w:val="28"/>
        </w:rPr>
      </w:pPr>
      <w:r>
        <w:rPr>
          <w:b/>
          <w:szCs w:val="28"/>
        </w:rPr>
        <w:t>….</w:t>
      </w:r>
    </w:p>
    <w:p w:rsidR="007B615A" w:rsidRDefault="007B615A" w:rsidP="001B24B8">
      <w:pPr>
        <w:pStyle w:val="ad"/>
        <w:ind w:left="0" w:firstLine="709"/>
        <w:jc w:val="both"/>
        <w:rPr>
          <w:b/>
          <w:szCs w:val="28"/>
        </w:rPr>
      </w:pPr>
    </w:p>
    <w:p w:rsidR="00B203EE" w:rsidRPr="006B53F8" w:rsidRDefault="00B203EE" w:rsidP="00B203EE">
      <w:pPr>
        <w:pStyle w:val="ad"/>
        <w:ind w:left="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w:t>
      </w:r>
      <w:r>
        <w:rPr>
          <w:b/>
          <w:szCs w:val="28"/>
        </w:rPr>
        <w:t xml:space="preserve">: </w:t>
      </w:r>
    </w:p>
    <w:p w:rsidR="00945FBB" w:rsidRPr="007F4366" w:rsidRDefault="00945FBB" w:rsidP="006B53F8">
      <w:pPr>
        <w:pStyle w:val="ad"/>
        <w:numPr>
          <w:ilvl w:val="0"/>
          <w:numId w:val="37"/>
        </w:numPr>
        <w:suppressAutoHyphens/>
        <w:ind w:left="0" w:firstLine="709"/>
        <w:jc w:val="both"/>
        <w:rPr>
          <w:szCs w:val="28"/>
        </w:rPr>
      </w:pPr>
      <w:r w:rsidRPr="007E0EFA">
        <w:rPr>
          <w:szCs w:val="28"/>
        </w:rPr>
        <w:t xml:space="preserve">В соответствии с подпунктом 3 пункта 318 Положения о закупках принято </w:t>
      </w:r>
      <w:proofErr w:type="gramStart"/>
      <w:r w:rsidRPr="007E0EFA">
        <w:rPr>
          <w:szCs w:val="28"/>
        </w:rPr>
        <w:t>решение</w:t>
      </w:r>
      <w:proofErr w:type="gramEnd"/>
      <w:r w:rsidRPr="007E0EFA">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0094653E" w:rsidRPr="0003094A">
        <w:rPr>
          <w:iCs/>
          <w:szCs w:val="28"/>
        </w:rPr>
        <w:t>ЗАО «</w:t>
      </w:r>
      <w:proofErr w:type="spellStart"/>
      <w:r w:rsidR="0094653E" w:rsidRPr="0003094A">
        <w:rPr>
          <w:iCs/>
          <w:szCs w:val="28"/>
        </w:rPr>
        <w:t>ИнтэлЛекс</w:t>
      </w:r>
      <w:proofErr w:type="spellEnd"/>
      <w:r w:rsidR="0094653E" w:rsidRPr="0003094A">
        <w:rPr>
          <w:iCs/>
          <w:szCs w:val="28"/>
        </w:rPr>
        <w:t>»</w:t>
      </w:r>
      <w:r w:rsidRPr="007F4366">
        <w:rPr>
          <w:snapToGrid w:val="0"/>
          <w:szCs w:val="28"/>
        </w:rPr>
        <w:t xml:space="preserve"> </w:t>
      </w:r>
      <w:r w:rsidRPr="007F4366">
        <w:rPr>
          <w:szCs w:val="28"/>
        </w:rPr>
        <w:t>на следующих условиях:</w:t>
      </w:r>
    </w:p>
    <w:p w:rsidR="0094653E" w:rsidRPr="0094653E" w:rsidRDefault="0094653E" w:rsidP="0094653E">
      <w:pPr>
        <w:tabs>
          <w:tab w:val="left" w:pos="709"/>
        </w:tabs>
        <w:ind w:firstLine="709"/>
        <w:jc w:val="both"/>
        <w:rPr>
          <w:i/>
          <w:snapToGrid w:val="0"/>
        </w:rPr>
      </w:pPr>
      <w:r w:rsidRPr="0094653E">
        <w:rPr>
          <w:b/>
          <w:snapToGrid w:val="0"/>
        </w:rPr>
        <w:lastRenderedPageBreak/>
        <w:t xml:space="preserve">Предмет Заказа: </w:t>
      </w:r>
      <w:r w:rsidRPr="0094653E">
        <w:rPr>
          <w:snapToGrid w:val="0"/>
          <w:szCs w:val="28"/>
        </w:rPr>
        <w:t>выполнение работ по доработке автоматизированной системы ЭТРАН для автоматизации технологии оформления перевозочных документов с применением электронной подписи ОАО «ТрансКонтейнер» по доверенности от грузоотправителей</w:t>
      </w:r>
      <w:r w:rsidR="009B4904">
        <w:rPr>
          <w:snapToGrid w:val="0"/>
          <w:szCs w:val="28"/>
        </w:rPr>
        <w:t>.</w:t>
      </w:r>
    </w:p>
    <w:p w:rsidR="0094653E" w:rsidRPr="0094653E" w:rsidRDefault="0094653E" w:rsidP="0094653E">
      <w:pPr>
        <w:tabs>
          <w:tab w:val="left" w:pos="709"/>
        </w:tabs>
        <w:ind w:firstLine="709"/>
        <w:jc w:val="both"/>
        <w:rPr>
          <w:snapToGrid w:val="0"/>
        </w:rPr>
      </w:pPr>
      <w:r w:rsidRPr="0094653E">
        <w:rPr>
          <w:b/>
          <w:snapToGrid w:val="0"/>
        </w:rPr>
        <w:t>Количество (Объем)</w:t>
      </w:r>
      <w:r>
        <w:rPr>
          <w:b/>
          <w:snapToGrid w:val="0"/>
        </w:rPr>
        <w:t>:</w:t>
      </w:r>
      <w:r w:rsidRPr="0094653E">
        <w:rPr>
          <w:b/>
          <w:snapToGrid w:val="0"/>
        </w:rPr>
        <w:t xml:space="preserve"> </w:t>
      </w:r>
      <w:r w:rsidRPr="0094653E">
        <w:rPr>
          <w:snapToGrid w:val="0"/>
        </w:rPr>
        <w:t>объём работ должен соответствовать техническим требованиям.</w:t>
      </w:r>
    </w:p>
    <w:p w:rsidR="0094653E" w:rsidRPr="00AB7482" w:rsidRDefault="0094653E" w:rsidP="0094653E">
      <w:pPr>
        <w:tabs>
          <w:tab w:val="left" w:pos="709"/>
        </w:tabs>
        <w:ind w:firstLine="709"/>
        <w:jc w:val="both"/>
        <w:rPr>
          <w:snapToGrid w:val="0"/>
          <w:szCs w:val="28"/>
        </w:rPr>
      </w:pPr>
      <w:r w:rsidRPr="0094653E">
        <w:rPr>
          <w:b/>
          <w:snapToGrid w:val="0"/>
        </w:rPr>
        <w:t xml:space="preserve">Максимальная цена договора: </w:t>
      </w:r>
      <w:r w:rsidR="00AB7482" w:rsidRPr="00AB7482">
        <w:rPr>
          <w:snapToGrid w:val="0"/>
          <w:szCs w:val="28"/>
        </w:rPr>
        <w:t>4 000 943,43 рублей (четыре миллиона девятьсот сорок три рубля 43 коп.) без учета НДС. НДС по ставке 18% начисляется отдельно.</w:t>
      </w:r>
    </w:p>
    <w:p w:rsidR="0094653E" w:rsidRPr="0094653E" w:rsidRDefault="0094653E" w:rsidP="0094653E">
      <w:pPr>
        <w:autoSpaceDE w:val="0"/>
        <w:autoSpaceDN w:val="0"/>
        <w:adjustRightInd w:val="0"/>
        <w:ind w:firstLine="708"/>
        <w:jc w:val="both"/>
        <w:rPr>
          <w:iCs/>
          <w:szCs w:val="28"/>
          <w:lang w:eastAsia="en-US"/>
        </w:rPr>
      </w:pPr>
      <w:r w:rsidRPr="0094653E">
        <w:rPr>
          <w:b/>
          <w:iCs/>
          <w:szCs w:val="28"/>
          <w:lang w:eastAsia="en-US"/>
        </w:rPr>
        <w:t xml:space="preserve">Порядок определения </w:t>
      </w:r>
      <w:r w:rsidR="009B4904" w:rsidRPr="0094653E">
        <w:rPr>
          <w:b/>
          <w:iCs/>
          <w:szCs w:val="28"/>
          <w:lang w:eastAsia="en-US"/>
        </w:rPr>
        <w:t>цены</w:t>
      </w:r>
      <w:r w:rsidR="009B4904">
        <w:rPr>
          <w:b/>
          <w:iCs/>
          <w:szCs w:val="28"/>
          <w:lang w:eastAsia="en-US"/>
        </w:rPr>
        <w:t xml:space="preserve"> </w:t>
      </w:r>
      <w:r w:rsidR="009B4904" w:rsidRPr="0094653E">
        <w:rPr>
          <w:b/>
          <w:iCs/>
          <w:szCs w:val="28"/>
          <w:lang w:eastAsia="en-US"/>
        </w:rPr>
        <w:t>за</w:t>
      </w:r>
      <w:r w:rsidR="009B4904">
        <w:rPr>
          <w:iCs/>
          <w:szCs w:val="28"/>
          <w:lang w:eastAsia="en-US"/>
        </w:rPr>
        <w:t xml:space="preserve"> </w:t>
      </w:r>
      <w:r w:rsidRPr="0094653E">
        <w:rPr>
          <w:b/>
          <w:iCs/>
          <w:szCs w:val="28"/>
          <w:lang w:eastAsia="en-US"/>
        </w:rPr>
        <w:t>этапы работ:</w:t>
      </w:r>
      <w:r w:rsidRPr="0094653E">
        <w:rPr>
          <w:iCs/>
          <w:szCs w:val="28"/>
          <w:lang w:eastAsia="en-US"/>
        </w:rPr>
        <w:t xml:space="preserve"> в соответствии с калькуляцией затрат Исполнителя.</w:t>
      </w:r>
    </w:p>
    <w:p w:rsidR="0094653E" w:rsidRPr="0094653E" w:rsidRDefault="0094653E" w:rsidP="0094653E">
      <w:pPr>
        <w:autoSpaceDE w:val="0"/>
        <w:autoSpaceDN w:val="0"/>
        <w:adjustRightInd w:val="0"/>
        <w:ind w:firstLine="708"/>
        <w:jc w:val="both"/>
        <w:rPr>
          <w:iCs/>
          <w:szCs w:val="28"/>
          <w:lang w:eastAsia="en-US"/>
        </w:rPr>
      </w:pPr>
      <w:r w:rsidRPr="0094653E">
        <w:rPr>
          <w:b/>
          <w:iCs/>
          <w:szCs w:val="28"/>
          <w:lang w:eastAsia="en-US"/>
        </w:rPr>
        <w:t xml:space="preserve">Форма, сроки и порядок оплаты работ: </w:t>
      </w:r>
      <w:r w:rsidRPr="0094653E">
        <w:rPr>
          <w:iCs/>
          <w:szCs w:val="28"/>
          <w:lang w:eastAsia="en-US"/>
        </w:rPr>
        <w:t>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w:t>
      </w:r>
    </w:p>
    <w:p w:rsidR="0094653E" w:rsidRPr="0094653E" w:rsidRDefault="0094653E" w:rsidP="0094653E">
      <w:pPr>
        <w:autoSpaceDE w:val="0"/>
        <w:autoSpaceDN w:val="0"/>
        <w:adjustRightInd w:val="0"/>
        <w:ind w:firstLine="708"/>
        <w:jc w:val="both"/>
        <w:rPr>
          <w:szCs w:val="28"/>
          <w:lang w:eastAsia="en-US"/>
        </w:rPr>
      </w:pPr>
      <w:r w:rsidRPr="0094653E">
        <w:rPr>
          <w:b/>
          <w:iCs/>
          <w:szCs w:val="28"/>
          <w:lang w:eastAsia="en-US"/>
        </w:rPr>
        <w:t>Срок выполнения работ:</w:t>
      </w:r>
      <w:r w:rsidRPr="0094653E">
        <w:rPr>
          <w:iCs/>
          <w:szCs w:val="28"/>
          <w:lang w:eastAsia="en-US"/>
        </w:rPr>
        <w:t xml:space="preserve"> 84 рабочих </w:t>
      </w:r>
      <w:r w:rsidR="009B4904" w:rsidRPr="0094653E">
        <w:rPr>
          <w:iCs/>
          <w:szCs w:val="28"/>
          <w:lang w:eastAsia="en-US"/>
        </w:rPr>
        <w:t>дня</w:t>
      </w:r>
      <w:r w:rsidR="009B4904">
        <w:rPr>
          <w:iCs/>
          <w:szCs w:val="28"/>
          <w:lang w:eastAsia="en-US"/>
        </w:rPr>
        <w:t xml:space="preserve"> </w:t>
      </w:r>
      <w:r w:rsidRPr="0094653E">
        <w:rPr>
          <w:iCs/>
          <w:szCs w:val="28"/>
          <w:lang w:eastAsia="en-US"/>
        </w:rPr>
        <w:t xml:space="preserve">с даты подписания договора. </w:t>
      </w:r>
    </w:p>
    <w:p w:rsidR="0094653E" w:rsidRPr="0094653E" w:rsidRDefault="0094653E" w:rsidP="0094653E">
      <w:pPr>
        <w:rPr>
          <w:i/>
          <w:szCs w:val="28"/>
          <w:lang w:eastAsia="en-US"/>
        </w:rPr>
      </w:pPr>
      <w:r>
        <w:rPr>
          <w:b/>
          <w:iCs/>
          <w:szCs w:val="28"/>
          <w:lang w:eastAsia="en-US"/>
        </w:rPr>
        <w:tab/>
      </w:r>
      <w:r w:rsidRPr="0094653E">
        <w:rPr>
          <w:b/>
          <w:iCs/>
          <w:szCs w:val="28"/>
          <w:lang w:eastAsia="en-US"/>
        </w:rPr>
        <w:t xml:space="preserve">Место </w:t>
      </w:r>
      <w:r w:rsidRPr="0094653E">
        <w:rPr>
          <w:b/>
          <w:iCs/>
          <w:color w:val="000000"/>
          <w:szCs w:val="28"/>
          <w:lang w:eastAsia="en-US"/>
        </w:rPr>
        <w:t xml:space="preserve">выполнения работ: </w:t>
      </w:r>
      <w:r w:rsidRPr="0094653E">
        <w:rPr>
          <w:iCs/>
          <w:color w:val="000000"/>
          <w:szCs w:val="28"/>
          <w:lang w:eastAsia="en-US"/>
        </w:rPr>
        <w:t>125047, Москва, Оружейный переулок, д. 19.</w:t>
      </w:r>
    </w:p>
    <w:p w:rsidR="000055E5" w:rsidRPr="006B53F8" w:rsidRDefault="000055E5" w:rsidP="006B53F8">
      <w:pPr>
        <w:pStyle w:val="ad"/>
        <w:numPr>
          <w:ilvl w:val="0"/>
          <w:numId w:val="37"/>
        </w:numPr>
        <w:autoSpaceDE w:val="0"/>
        <w:autoSpaceDN w:val="0"/>
        <w:adjustRightInd w:val="0"/>
        <w:ind w:left="0" w:firstLine="709"/>
        <w:jc w:val="both"/>
        <w:rPr>
          <w:i/>
          <w:szCs w:val="28"/>
          <w:lang w:eastAsia="en-US"/>
        </w:rPr>
      </w:pPr>
      <w:r w:rsidRPr="007E0EFA">
        <w:rPr>
          <w:szCs w:val="28"/>
        </w:rPr>
        <w:t xml:space="preserve">Поручить начальнику отдела разработки и развития автоматизированных систем (ЦКПРАС) Матвеевой Е.А. обеспечить установленным порядком заключение </w:t>
      </w:r>
      <w:r w:rsidR="00880CB0" w:rsidRPr="007E0EFA">
        <w:rPr>
          <w:szCs w:val="28"/>
        </w:rPr>
        <w:t>договора</w:t>
      </w:r>
      <w:r w:rsidRPr="007E0EFA">
        <w:rPr>
          <w:szCs w:val="28"/>
        </w:rPr>
        <w:t xml:space="preserve"> с</w:t>
      </w:r>
      <w:r w:rsidR="00880CB0" w:rsidRPr="007E0EFA">
        <w:rPr>
          <w:szCs w:val="28"/>
        </w:rPr>
        <w:t xml:space="preserve"> </w:t>
      </w:r>
      <w:r w:rsidR="0094653E" w:rsidRPr="0003094A">
        <w:rPr>
          <w:iCs/>
          <w:szCs w:val="28"/>
        </w:rPr>
        <w:t>ЗАО «</w:t>
      </w:r>
      <w:proofErr w:type="spellStart"/>
      <w:r w:rsidR="0094653E" w:rsidRPr="0003094A">
        <w:rPr>
          <w:iCs/>
          <w:szCs w:val="28"/>
        </w:rPr>
        <w:t>ИнтэлЛекс</w:t>
      </w:r>
      <w:proofErr w:type="spellEnd"/>
      <w:r w:rsidR="0094653E" w:rsidRPr="0003094A">
        <w:rPr>
          <w:iCs/>
          <w:szCs w:val="28"/>
        </w:rPr>
        <w:t>»</w:t>
      </w:r>
      <w:r w:rsidRPr="007E0EFA">
        <w:rPr>
          <w:szCs w:val="28"/>
        </w:rPr>
        <w:t>.</w:t>
      </w:r>
    </w:p>
    <w:p w:rsidR="00B203EE" w:rsidRDefault="00B203EE" w:rsidP="00D92CF1">
      <w:pPr>
        <w:pStyle w:val="ad"/>
        <w:ind w:left="709"/>
        <w:jc w:val="both"/>
        <w:rPr>
          <w:b/>
          <w:szCs w:val="28"/>
        </w:rPr>
      </w:pPr>
    </w:p>
    <w:p w:rsidR="00B203EE" w:rsidRDefault="00D966BB" w:rsidP="00D92CF1">
      <w:pPr>
        <w:pStyle w:val="ad"/>
        <w:ind w:left="709"/>
        <w:jc w:val="both"/>
        <w:rPr>
          <w:b/>
          <w:szCs w:val="28"/>
        </w:rPr>
      </w:pPr>
      <w:r>
        <w:rPr>
          <w:b/>
          <w:szCs w:val="28"/>
        </w:rPr>
        <w:t>….</w:t>
      </w:r>
    </w:p>
    <w:p w:rsidR="00D966BB" w:rsidRDefault="00D966BB"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17B13">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17B13">
            <w:pPr>
              <w:pStyle w:val="a6"/>
              <w:tabs>
                <w:tab w:val="left" w:pos="0"/>
              </w:tabs>
            </w:pPr>
            <w:r w:rsidRPr="00CF45A9">
              <w:rPr>
                <w:i w:val="0"/>
              </w:rPr>
              <w:t>«</w:t>
            </w:r>
            <w:r w:rsidR="00217B13">
              <w:rPr>
                <w:i w:val="0"/>
              </w:rPr>
              <w:t>10</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pPr>
        <w:rPr>
          <w:szCs w:val="28"/>
        </w:rPr>
      </w:pPr>
    </w:p>
    <w:sectPr w:rsidR="007B615A" w:rsidSect="00224D96">
      <w:headerReference w:type="default" r:id="rId9"/>
      <w:pgSz w:w="11906" w:h="16838"/>
      <w:pgMar w:top="1135" w:right="851" w:bottom="993"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F3" w:rsidRDefault="00D74AF3" w:rsidP="00B470FA">
      <w:r>
        <w:separator/>
      </w:r>
    </w:p>
  </w:endnote>
  <w:endnote w:type="continuationSeparator" w:id="1">
    <w:p w:rsidR="00D74AF3" w:rsidRDefault="00D74AF3"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F3" w:rsidRDefault="00D74AF3" w:rsidP="00B470FA">
      <w:r>
        <w:separator/>
      </w:r>
    </w:p>
  </w:footnote>
  <w:footnote w:type="continuationSeparator" w:id="1">
    <w:p w:rsidR="00D74AF3" w:rsidRDefault="00D74AF3"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0E55C9" w:rsidRPr="00636E16" w:rsidRDefault="00982A51" w:rsidP="00636E16">
        <w:pPr>
          <w:pStyle w:val="aff"/>
          <w:jc w:val="center"/>
          <w:rPr>
            <w:sz w:val="24"/>
            <w:szCs w:val="24"/>
          </w:rPr>
        </w:pPr>
        <w:r w:rsidRPr="00636E16">
          <w:rPr>
            <w:sz w:val="24"/>
            <w:szCs w:val="24"/>
          </w:rPr>
          <w:fldChar w:fldCharType="begin"/>
        </w:r>
        <w:r w:rsidR="000E55C9" w:rsidRPr="00636E16">
          <w:rPr>
            <w:sz w:val="24"/>
            <w:szCs w:val="24"/>
          </w:rPr>
          <w:instrText>PAGE   \* MERGEFORMAT</w:instrText>
        </w:r>
        <w:r w:rsidRPr="00636E16">
          <w:rPr>
            <w:sz w:val="24"/>
            <w:szCs w:val="24"/>
          </w:rPr>
          <w:fldChar w:fldCharType="separate"/>
        </w:r>
        <w:r w:rsidR="00E40B8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778041AC"/>
    <w:multiLevelType w:val="hybridMultilevel"/>
    <w:tmpl w:val="4B4623BC"/>
    <w:lvl w:ilvl="0" w:tplc="B7E451D2">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45"/>
  </w:num>
  <w:num w:numId="3">
    <w:abstractNumId w:val="30"/>
  </w:num>
  <w:num w:numId="4">
    <w:abstractNumId w:val="9"/>
  </w:num>
  <w:num w:numId="5">
    <w:abstractNumId w:val="8"/>
  </w:num>
  <w:num w:numId="6">
    <w:abstractNumId w:val="0"/>
  </w:num>
  <w:num w:numId="7">
    <w:abstractNumId w:val="44"/>
  </w:num>
  <w:num w:numId="8">
    <w:abstractNumId w:val="16"/>
  </w:num>
  <w:num w:numId="9">
    <w:abstractNumId w:val="37"/>
  </w:num>
  <w:num w:numId="10">
    <w:abstractNumId w:val="35"/>
  </w:num>
  <w:num w:numId="11">
    <w:abstractNumId w:val="29"/>
  </w:num>
  <w:num w:numId="12">
    <w:abstractNumId w:val="23"/>
  </w:num>
  <w:num w:numId="13">
    <w:abstractNumId w:val="45"/>
  </w:num>
  <w:num w:numId="14">
    <w:abstractNumId w:val="28"/>
  </w:num>
  <w:num w:numId="15">
    <w:abstractNumId w:val="43"/>
  </w:num>
  <w:num w:numId="16">
    <w:abstractNumId w:val="33"/>
  </w:num>
  <w:num w:numId="17">
    <w:abstractNumId w:val="45"/>
  </w:num>
  <w:num w:numId="18">
    <w:abstractNumId w:val="20"/>
  </w:num>
  <w:num w:numId="19">
    <w:abstractNumId w:val="25"/>
  </w:num>
  <w:num w:numId="20">
    <w:abstractNumId w:val="48"/>
  </w:num>
  <w:num w:numId="21">
    <w:abstractNumId w:val="36"/>
  </w:num>
  <w:num w:numId="22">
    <w:abstractNumId w:val="17"/>
  </w:num>
  <w:num w:numId="23">
    <w:abstractNumId w:val="14"/>
  </w:num>
  <w:num w:numId="24">
    <w:abstractNumId w:val="42"/>
  </w:num>
  <w:num w:numId="25">
    <w:abstractNumId w:val="34"/>
  </w:num>
  <w:num w:numId="26">
    <w:abstractNumId w:val="45"/>
  </w:num>
  <w:num w:numId="27">
    <w:abstractNumId w:val="46"/>
  </w:num>
  <w:num w:numId="28">
    <w:abstractNumId w:val="38"/>
  </w:num>
  <w:num w:numId="29">
    <w:abstractNumId w:val="22"/>
  </w:num>
  <w:num w:numId="30">
    <w:abstractNumId w:val="12"/>
  </w:num>
  <w:num w:numId="31">
    <w:abstractNumId w:val="21"/>
  </w:num>
  <w:num w:numId="32">
    <w:abstractNumId w:val="19"/>
  </w:num>
  <w:num w:numId="33">
    <w:abstractNumId w:val="10"/>
  </w:num>
  <w:num w:numId="34">
    <w:abstractNumId w:val="39"/>
  </w:num>
  <w:num w:numId="35">
    <w:abstractNumId w:val="32"/>
  </w:num>
  <w:num w:numId="36">
    <w:abstractNumId w:val="15"/>
  </w:num>
  <w:num w:numId="37">
    <w:abstractNumId w:val="13"/>
  </w:num>
  <w:num w:numId="38">
    <w:abstractNumId w:val="31"/>
  </w:num>
  <w:num w:numId="39">
    <w:abstractNumId w:val="27"/>
  </w:num>
  <w:num w:numId="40">
    <w:abstractNumId w:val="41"/>
  </w:num>
  <w:num w:numId="41">
    <w:abstractNumId w:val="26"/>
  </w:num>
  <w:num w:numId="42">
    <w:abstractNumId w:val="7"/>
  </w:num>
  <w:num w:numId="43">
    <w:abstractNumId w:val="11"/>
  </w:num>
  <w:num w:numId="44">
    <w:abstractNumId w:val="24"/>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277F7"/>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B33"/>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B13"/>
    <w:rsid w:val="00220757"/>
    <w:rsid w:val="0022226A"/>
    <w:rsid w:val="00222DB2"/>
    <w:rsid w:val="002235B2"/>
    <w:rsid w:val="00224D96"/>
    <w:rsid w:val="002255C3"/>
    <w:rsid w:val="00225F08"/>
    <w:rsid w:val="00226185"/>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1BD6"/>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16F"/>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A51"/>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74AF3"/>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6BB"/>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B84"/>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1E6D"/>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8B27-922C-4A03-830C-1F980DED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2014-04-10T11:21:00Z</cp:lastPrinted>
  <dcterms:created xsi:type="dcterms:W3CDTF">2014-04-11T12:46:00Z</dcterms:created>
  <dcterms:modified xsi:type="dcterms:W3CDTF">2014-04-11T16:39:00Z</dcterms:modified>
</cp:coreProperties>
</file>