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1D" w:rsidRDefault="00C6001D" w:rsidP="0024584A">
      <w:pPr>
        <w:ind w:firstLine="0"/>
        <w:jc w:val="center"/>
        <w:rPr>
          <w:b/>
          <w:bCs/>
          <w:szCs w:val="28"/>
          <w:lang w:eastAsia="en-US"/>
        </w:rPr>
      </w:pPr>
      <w:r>
        <w:rPr>
          <w:b/>
          <w:bCs/>
          <w:szCs w:val="28"/>
          <w:lang w:eastAsia="en-US"/>
        </w:rPr>
        <w:t>ИЗВЕЩЕНИЕ</w:t>
      </w:r>
    </w:p>
    <w:p w:rsidR="00532691" w:rsidRPr="009D7D4D" w:rsidRDefault="00532691" w:rsidP="0024584A">
      <w:pPr>
        <w:ind w:firstLine="0"/>
        <w:jc w:val="center"/>
        <w:rPr>
          <w:b/>
          <w:bCs/>
          <w:szCs w:val="28"/>
          <w:lang w:eastAsia="en-US"/>
        </w:rPr>
      </w:pPr>
      <w:r w:rsidRPr="009D7D4D">
        <w:rPr>
          <w:b/>
          <w:bCs/>
          <w:szCs w:val="28"/>
          <w:lang w:eastAsia="en-US"/>
        </w:rPr>
        <w:t>О РАЗМЕЩЕНИИ ЗАКАЗА № ЕП</w:t>
      </w:r>
      <w:r w:rsidRPr="00D85826">
        <w:rPr>
          <w:b/>
          <w:bCs/>
          <w:szCs w:val="28"/>
          <w:lang w:eastAsia="en-US"/>
        </w:rPr>
        <w:t>/</w:t>
      </w:r>
      <w:r w:rsidR="00D85826" w:rsidRPr="00D85826">
        <w:rPr>
          <w:b/>
          <w:bCs/>
          <w:szCs w:val="28"/>
          <w:lang w:eastAsia="en-US"/>
        </w:rPr>
        <w:t>014</w:t>
      </w:r>
      <w:r w:rsidRPr="00D85826">
        <w:rPr>
          <w:b/>
          <w:bCs/>
          <w:szCs w:val="28"/>
          <w:lang w:eastAsia="en-US"/>
        </w:rPr>
        <w:t>/</w:t>
      </w:r>
      <w:r w:rsidR="00D85826" w:rsidRPr="00D85826">
        <w:rPr>
          <w:b/>
          <w:bCs/>
          <w:szCs w:val="28"/>
          <w:lang w:eastAsia="en-US"/>
        </w:rPr>
        <w:t>ЦКПИТ</w:t>
      </w:r>
      <w:r w:rsidRPr="00D85826">
        <w:rPr>
          <w:b/>
          <w:bCs/>
          <w:szCs w:val="28"/>
          <w:lang w:eastAsia="en-US"/>
        </w:rPr>
        <w:t>/</w:t>
      </w:r>
      <w:r w:rsidR="00D85826">
        <w:rPr>
          <w:b/>
          <w:bCs/>
          <w:szCs w:val="28"/>
          <w:lang w:eastAsia="en-US"/>
        </w:rPr>
        <w:t>0035</w:t>
      </w:r>
      <w:r w:rsidRPr="009D7D4D">
        <w:rPr>
          <w:b/>
          <w:bCs/>
          <w:szCs w:val="28"/>
          <w:lang w:eastAsia="en-US"/>
        </w:rPr>
        <w:t xml:space="preserve">  </w:t>
      </w:r>
    </w:p>
    <w:p w:rsidR="00532691" w:rsidRPr="009D7D4D" w:rsidRDefault="00532691" w:rsidP="0024584A">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532691" w:rsidRDefault="00532691" w:rsidP="0024584A">
      <w:pPr>
        <w:ind w:firstLine="0"/>
        <w:jc w:val="center"/>
        <w:rPr>
          <w:b/>
          <w:sz w:val="32"/>
          <w:szCs w:val="32"/>
        </w:rPr>
      </w:pPr>
    </w:p>
    <w:p w:rsidR="00532691" w:rsidRDefault="00532691" w:rsidP="0024584A">
      <w:pPr>
        <w:jc w:val="both"/>
      </w:pPr>
    </w:p>
    <w:p w:rsidR="00532691" w:rsidRPr="00CB1C18" w:rsidRDefault="00532691"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D85826">
        <w:t>/</w:t>
      </w:r>
      <w:r w:rsidR="00D85826" w:rsidRPr="00D85826">
        <w:t>014</w:t>
      </w:r>
      <w:r w:rsidRPr="00D85826">
        <w:t>/</w:t>
      </w:r>
      <w:r w:rsidR="00D85826" w:rsidRPr="00D85826">
        <w:t>ЦКПИТ</w:t>
      </w:r>
      <w:r w:rsidRPr="00D85826">
        <w:t>/</w:t>
      </w:r>
      <w:r w:rsidR="00D85826">
        <w:t>0035</w:t>
      </w:r>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532691" w:rsidRDefault="00532691" w:rsidP="0024584A">
      <w:pPr>
        <w:jc w:val="both"/>
        <w:rPr>
          <w:b/>
        </w:rPr>
      </w:pPr>
    </w:p>
    <w:p w:rsidR="00532691" w:rsidRDefault="00532691" w:rsidP="0024584A">
      <w:pPr>
        <w:jc w:val="both"/>
        <w:rPr>
          <w:i/>
        </w:rPr>
      </w:pPr>
      <w:r w:rsidRPr="00CB1C18">
        <w:rPr>
          <w:b/>
        </w:rPr>
        <w:t>Заказчик</w:t>
      </w:r>
      <w:r>
        <w:rPr>
          <w:b/>
        </w:rPr>
        <w:t xml:space="preserve">: </w:t>
      </w:r>
      <w:r>
        <w:t xml:space="preserve"> ОАО «ТрансКонтейнер»</w:t>
      </w:r>
      <w:r w:rsidRPr="008A767E">
        <w:rPr>
          <w:i/>
        </w:rPr>
        <w:t>.</w:t>
      </w:r>
    </w:p>
    <w:p w:rsidR="00532691" w:rsidRDefault="00532691"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532691" w:rsidRDefault="00532691"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532691" w:rsidRDefault="00532691" w:rsidP="0024584A">
      <w:pPr>
        <w:jc w:val="both"/>
      </w:pPr>
      <w:r>
        <w:t>Телефон: (495) 788-17-17, факс (499) 262-75-78,</w:t>
      </w:r>
      <w:r w:rsidRPr="008A767E">
        <w:t xml:space="preserve"> электронный адрес </w:t>
      </w:r>
      <w:hyperlink r:id="rId7" w:history="1">
        <w:r w:rsidRPr="005B735A">
          <w:rPr>
            <w:rStyle w:val="a6"/>
          </w:rPr>
          <w:t>zakupki@trcont.ru</w:t>
        </w:r>
      </w:hyperlink>
      <w:r w:rsidRPr="008A767E">
        <w:t>.</w:t>
      </w:r>
    </w:p>
    <w:p w:rsidR="00532691" w:rsidRDefault="00532691" w:rsidP="0024584A">
      <w:pPr>
        <w:jc w:val="both"/>
      </w:pPr>
    </w:p>
    <w:p w:rsidR="00532691" w:rsidRPr="00216833" w:rsidRDefault="00532691" w:rsidP="0024584A">
      <w:pPr>
        <w:jc w:val="both"/>
        <w:rPr>
          <w:b/>
        </w:rPr>
      </w:pPr>
      <w:r w:rsidRPr="00216833">
        <w:rPr>
          <w:b/>
        </w:rPr>
        <w:t>Контактная информация</w:t>
      </w:r>
      <w:r>
        <w:rPr>
          <w:b/>
        </w:rPr>
        <w:t xml:space="preserve"> Заказчика</w:t>
      </w:r>
    </w:p>
    <w:p w:rsidR="00532691" w:rsidRDefault="00532691" w:rsidP="0024584A">
      <w:pPr>
        <w:jc w:val="both"/>
      </w:pPr>
      <w:r>
        <w:t>Ф.И.О.: Мошенко Ольга Владимировна</w:t>
      </w:r>
    </w:p>
    <w:p w:rsidR="00532691" w:rsidRPr="005C4722" w:rsidRDefault="00532691" w:rsidP="005C4722">
      <w:pPr>
        <w:jc w:val="both"/>
      </w:pPr>
      <w:r w:rsidRPr="00C64E36">
        <w:t xml:space="preserve">Адрес электронной почты: </w:t>
      </w:r>
      <w:hyperlink r:id="rId8" w:history="1">
        <w:r w:rsidRPr="00851AD2">
          <w:rPr>
            <w:rStyle w:val="a6"/>
            <w:lang w:val="en-US"/>
          </w:rPr>
          <w:t>MoshenkoOV</w:t>
        </w:r>
        <w:r w:rsidRPr="00851AD2">
          <w:rPr>
            <w:rStyle w:val="a6"/>
          </w:rPr>
          <w:t>@</w:t>
        </w:r>
        <w:r w:rsidRPr="00851AD2">
          <w:rPr>
            <w:rStyle w:val="a6"/>
            <w:lang w:val="en-US"/>
          </w:rPr>
          <w:t>trcont</w:t>
        </w:r>
        <w:r w:rsidRPr="00851AD2">
          <w:rPr>
            <w:rStyle w:val="a6"/>
          </w:rPr>
          <w:t>.</w:t>
        </w:r>
        <w:r w:rsidRPr="00851AD2">
          <w:rPr>
            <w:rStyle w:val="a6"/>
            <w:lang w:val="en-US"/>
          </w:rPr>
          <w:t>ru</w:t>
        </w:r>
      </w:hyperlink>
    </w:p>
    <w:p w:rsidR="00532691" w:rsidRPr="00C64E36" w:rsidRDefault="00532691" w:rsidP="005C4722">
      <w:pPr>
        <w:jc w:val="both"/>
      </w:pPr>
      <w:r>
        <w:t>Т</w:t>
      </w:r>
      <w:r w:rsidRPr="00C64E36">
        <w:t xml:space="preserve">елефон: </w:t>
      </w:r>
      <w:r>
        <w:t xml:space="preserve">8(495) 788-17-17, </w:t>
      </w:r>
      <w:proofErr w:type="spellStart"/>
      <w:r>
        <w:t>доб</w:t>
      </w:r>
      <w:proofErr w:type="spellEnd"/>
      <w:r>
        <w:t>. 1703</w:t>
      </w:r>
      <w:r w:rsidRPr="00C64E36">
        <w:t xml:space="preserve">, </w:t>
      </w:r>
    </w:p>
    <w:p w:rsidR="00532691" w:rsidRPr="00C64E36" w:rsidRDefault="00532691" w:rsidP="0024584A">
      <w:pPr>
        <w:jc w:val="both"/>
      </w:pPr>
      <w:r>
        <w:t>Ф</w:t>
      </w:r>
      <w:r w:rsidRPr="00C64E36">
        <w:t xml:space="preserve">акс: </w:t>
      </w:r>
      <w:r>
        <w:t>8 (499) 262-75-78</w:t>
      </w:r>
      <w:r w:rsidRPr="00C64E36">
        <w:t>.</w:t>
      </w:r>
    </w:p>
    <w:p w:rsidR="00532691" w:rsidRDefault="00532691" w:rsidP="0024584A">
      <w:pPr>
        <w:jc w:val="both"/>
        <w:rPr>
          <w:b/>
        </w:rPr>
      </w:pPr>
    </w:p>
    <w:p w:rsidR="00C064C3" w:rsidRDefault="00532691" w:rsidP="00EE43FA">
      <w:pPr>
        <w:jc w:val="both"/>
      </w:pPr>
      <w:r>
        <w:rPr>
          <w:b/>
        </w:rPr>
        <w:t xml:space="preserve">1. </w:t>
      </w:r>
      <w:r w:rsidRPr="003927D3">
        <w:rPr>
          <w:b/>
        </w:rPr>
        <w:t xml:space="preserve">Предмет Заказа: </w:t>
      </w:r>
      <w:r w:rsidR="00C064C3">
        <w:rPr>
          <w:szCs w:val="28"/>
        </w:rPr>
        <w:t xml:space="preserve">заключение договора на </w:t>
      </w:r>
      <w:r w:rsidR="00C064C3">
        <w:t>выполнение работ по сопровождению:</w:t>
      </w:r>
    </w:p>
    <w:p w:rsidR="00C064C3" w:rsidRDefault="00C064C3" w:rsidP="00EE43FA">
      <w:pPr>
        <w:pStyle w:val="ab"/>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автоматизированной системы бюджетного управления на базе программного продукта «1С</w:t>
      </w:r>
      <w:proofErr w:type="gramStart"/>
      <w:r>
        <w:rPr>
          <w:rFonts w:ascii="Times New Roman" w:hAnsi="Times New Roman"/>
          <w:sz w:val="28"/>
          <w:szCs w:val="28"/>
        </w:rPr>
        <w:t>:К</w:t>
      </w:r>
      <w:proofErr w:type="gramEnd"/>
      <w:r>
        <w:rPr>
          <w:rFonts w:ascii="Times New Roman" w:hAnsi="Times New Roman"/>
          <w:sz w:val="28"/>
          <w:szCs w:val="28"/>
        </w:rPr>
        <w:t>онсолидация 8» для ОАО «ТрансКонтейнер» (далее – АС БУ);</w:t>
      </w:r>
    </w:p>
    <w:p w:rsidR="00C064C3" w:rsidRDefault="00C064C3" w:rsidP="00EE43FA">
      <w:pPr>
        <w:pStyle w:val="ab"/>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автоматизированной системы бюджетного контроля на базе программного продукта «1С</w:t>
      </w:r>
      <w:proofErr w:type="gramStart"/>
      <w:r>
        <w:rPr>
          <w:rFonts w:ascii="Times New Roman" w:hAnsi="Times New Roman"/>
          <w:sz w:val="28"/>
          <w:szCs w:val="28"/>
        </w:rPr>
        <w:t>:К</w:t>
      </w:r>
      <w:proofErr w:type="gramEnd"/>
      <w:r>
        <w:rPr>
          <w:rFonts w:ascii="Times New Roman" w:hAnsi="Times New Roman"/>
          <w:sz w:val="28"/>
          <w:szCs w:val="28"/>
        </w:rPr>
        <w:t>онсолидация 8» для ОАО «ТрансКонтейнер» (далее – АСБК);</w:t>
      </w:r>
    </w:p>
    <w:p w:rsidR="00C064C3" w:rsidRDefault="00C064C3" w:rsidP="00EE43FA">
      <w:pPr>
        <w:pStyle w:val="ab"/>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автоматизированной системы управления денежными средствами  на базе программного продукта «1С</w:t>
      </w:r>
      <w:proofErr w:type="gramStart"/>
      <w:r>
        <w:rPr>
          <w:rFonts w:ascii="Times New Roman" w:hAnsi="Times New Roman"/>
          <w:sz w:val="28"/>
          <w:szCs w:val="28"/>
        </w:rPr>
        <w:t>:К</w:t>
      </w:r>
      <w:proofErr w:type="gramEnd"/>
      <w:r>
        <w:rPr>
          <w:rFonts w:ascii="Times New Roman" w:hAnsi="Times New Roman"/>
          <w:sz w:val="28"/>
          <w:szCs w:val="28"/>
        </w:rPr>
        <w:t>онсолидация 8» для ОАО «ТрансКонтейнер» (далее – АСУ ДС);</w:t>
      </w:r>
    </w:p>
    <w:p w:rsidR="00C064C3" w:rsidRDefault="00C064C3" w:rsidP="00EE43FA">
      <w:pPr>
        <w:pStyle w:val="ab"/>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операционного модуля </w:t>
      </w:r>
      <w:proofErr w:type="gramStart"/>
      <w:r>
        <w:rPr>
          <w:rFonts w:ascii="Times New Roman" w:hAnsi="Times New Roman"/>
          <w:sz w:val="28"/>
          <w:szCs w:val="28"/>
        </w:rPr>
        <w:t>ИТ</w:t>
      </w:r>
      <w:proofErr w:type="gramEnd"/>
      <w:r>
        <w:rPr>
          <w:rFonts w:ascii="Times New Roman" w:hAnsi="Times New Roman"/>
          <w:sz w:val="28"/>
          <w:szCs w:val="28"/>
        </w:rPr>
        <w:t xml:space="preserve"> на базе программного продукта «1С:Консолидация 8 Проф.» в АС БУ для ОАО «ТрансКонтейнер» (далее – ОМ ИТ);</w:t>
      </w:r>
    </w:p>
    <w:p w:rsidR="00C064C3" w:rsidRPr="00C064C3" w:rsidRDefault="00C064C3" w:rsidP="00EE43FA">
      <w:pPr>
        <w:pStyle w:val="ab"/>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автоматизированной системы управления </w:t>
      </w:r>
      <w:r w:rsidR="00857BE8">
        <w:rPr>
          <w:rFonts w:ascii="Times New Roman" w:hAnsi="Times New Roman"/>
          <w:sz w:val="28"/>
          <w:szCs w:val="28"/>
        </w:rPr>
        <w:t xml:space="preserve">эксплуатацией и обновлением </w:t>
      </w:r>
      <w:r>
        <w:rPr>
          <w:rFonts w:ascii="Times New Roman" w:hAnsi="Times New Roman"/>
          <w:sz w:val="28"/>
          <w:szCs w:val="28"/>
        </w:rPr>
        <w:t>основны</w:t>
      </w:r>
      <w:r w:rsidR="00857BE8">
        <w:rPr>
          <w:rFonts w:ascii="Times New Roman" w:hAnsi="Times New Roman"/>
          <w:sz w:val="28"/>
          <w:szCs w:val="28"/>
        </w:rPr>
        <w:t>х</w:t>
      </w:r>
      <w:r>
        <w:rPr>
          <w:rFonts w:ascii="Times New Roman" w:hAnsi="Times New Roman"/>
          <w:sz w:val="28"/>
          <w:szCs w:val="28"/>
        </w:rPr>
        <w:t xml:space="preserve"> средств на базе программного продукта «1С</w:t>
      </w:r>
      <w:proofErr w:type="gramStart"/>
      <w:r>
        <w:rPr>
          <w:rFonts w:ascii="Times New Roman" w:hAnsi="Times New Roman"/>
          <w:sz w:val="28"/>
          <w:szCs w:val="28"/>
        </w:rPr>
        <w:t>:П</w:t>
      </w:r>
      <w:proofErr w:type="gramEnd"/>
      <w:r>
        <w:rPr>
          <w:rFonts w:ascii="Times New Roman" w:hAnsi="Times New Roman"/>
          <w:sz w:val="28"/>
          <w:szCs w:val="28"/>
        </w:rPr>
        <w:t>редприятие 8.2.» для ОАО «ТрансКонтейнер» (далее – АС УЭООС)</w:t>
      </w:r>
      <w:r w:rsidRPr="00C064C3">
        <w:rPr>
          <w:rFonts w:ascii="Times New Roman" w:hAnsi="Times New Roman"/>
          <w:i/>
          <w:sz w:val="28"/>
          <w:szCs w:val="28"/>
        </w:rPr>
        <w:t>.</w:t>
      </w:r>
    </w:p>
    <w:p w:rsidR="00532691" w:rsidRPr="00AC0842" w:rsidRDefault="00532691" w:rsidP="00EE43FA">
      <w:pPr>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418"/>
        <w:gridCol w:w="2693"/>
      </w:tblGrid>
      <w:tr w:rsidR="00532691" w:rsidRPr="00AC0842" w:rsidTr="007B7E1E">
        <w:tc>
          <w:tcPr>
            <w:tcW w:w="817" w:type="dxa"/>
          </w:tcPr>
          <w:p w:rsidR="00532691" w:rsidRPr="00060999" w:rsidRDefault="00532691" w:rsidP="00EE43FA">
            <w:pPr>
              <w:ind w:firstLine="0"/>
              <w:rPr>
                <w:sz w:val="24"/>
                <w:szCs w:val="24"/>
              </w:rPr>
            </w:pPr>
            <w:r w:rsidRPr="00060999">
              <w:rPr>
                <w:sz w:val="24"/>
                <w:szCs w:val="24"/>
              </w:rPr>
              <w:t>№</w:t>
            </w:r>
          </w:p>
        </w:tc>
        <w:tc>
          <w:tcPr>
            <w:tcW w:w="1819" w:type="dxa"/>
          </w:tcPr>
          <w:p w:rsidR="00532691" w:rsidRPr="00060999" w:rsidRDefault="00532691" w:rsidP="00EE43FA">
            <w:pPr>
              <w:ind w:firstLine="0"/>
              <w:rPr>
                <w:sz w:val="24"/>
                <w:szCs w:val="24"/>
              </w:rPr>
            </w:pPr>
            <w:r w:rsidRPr="00060999">
              <w:rPr>
                <w:sz w:val="24"/>
                <w:szCs w:val="24"/>
              </w:rPr>
              <w:t>Классификация по ОКДП</w:t>
            </w:r>
          </w:p>
        </w:tc>
        <w:tc>
          <w:tcPr>
            <w:tcW w:w="1819" w:type="dxa"/>
          </w:tcPr>
          <w:p w:rsidR="00532691" w:rsidRPr="00060999" w:rsidRDefault="00532691" w:rsidP="00EE43FA">
            <w:pPr>
              <w:ind w:firstLine="0"/>
              <w:rPr>
                <w:sz w:val="24"/>
                <w:szCs w:val="24"/>
              </w:rPr>
            </w:pPr>
            <w:r w:rsidRPr="00060999">
              <w:rPr>
                <w:sz w:val="24"/>
                <w:szCs w:val="24"/>
              </w:rPr>
              <w:t>Классификация по ОКВЭД</w:t>
            </w:r>
          </w:p>
        </w:tc>
        <w:tc>
          <w:tcPr>
            <w:tcW w:w="1323" w:type="dxa"/>
          </w:tcPr>
          <w:p w:rsidR="00532691" w:rsidRPr="00060999" w:rsidRDefault="00532691" w:rsidP="00EE43FA">
            <w:pPr>
              <w:ind w:firstLine="0"/>
              <w:rPr>
                <w:sz w:val="24"/>
                <w:szCs w:val="24"/>
              </w:rPr>
            </w:pPr>
            <w:r w:rsidRPr="00060999">
              <w:rPr>
                <w:sz w:val="24"/>
                <w:szCs w:val="24"/>
              </w:rPr>
              <w:t>Ед. измерения</w:t>
            </w:r>
          </w:p>
        </w:tc>
        <w:tc>
          <w:tcPr>
            <w:tcW w:w="1418" w:type="dxa"/>
          </w:tcPr>
          <w:p w:rsidR="00532691" w:rsidRPr="00060999" w:rsidRDefault="00532691" w:rsidP="00EE43FA">
            <w:pPr>
              <w:ind w:firstLine="0"/>
              <w:rPr>
                <w:sz w:val="24"/>
                <w:szCs w:val="24"/>
              </w:rPr>
            </w:pPr>
            <w:r w:rsidRPr="00060999">
              <w:rPr>
                <w:sz w:val="24"/>
                <w:szCs w:val="24"/>
              </w:rPr>
              <w:t>Количество (Объем)</w:t>
            </w:r>
          </w:p>
        </w:tc>
        <w:tc>
          <w:tcPr>
            <w:tcW w:w="2693" w:type="dxa"/>
          </w:tcPr>
          <w:p w:rsidR="00532691" w:rsidRPr="00060999" w:rsidRDefault="00532691" w:rsidP="00EE43FA">
            <w:pPr>
              <w:ind w:firstLine="0"/>
              <w:rPr>
                <w:sz w:val="24"/>
                <w:szCs w:val="24"/>
              </w:rPr>
            </w:pPr>
            <w:r w:rsidRPr="00060999">
              <w:rPr>
                <w:sz w:val="24"/>
                <w:szCs w:val="24"/>
              </w:rPr>
              <w:t>Дополнительные сведения</w:t>
            </w:r>
          </w:p>
        </w:tc>
      </w:tr>
      <w:tr w:rsidR="00532691" w:rsidRPr="00AC0842" w:rsidTr="007B7E1E">
        <w:tc>
          <w:tcPr>
            <w:tcW w:w="817" w:type="dxa"/>
          </w:tcPr>
          <w:p w:rsidR="00532691" w:rsidRPr="00060999" w:rsidRDefault="00532691" w:rsidP="00EE43FA">
            <w:pPr>
              <w:ind w:firstLine="0"/>
              <w:rPr>
                <w:sz w:val="24"/>
                <w:szCs w:val="24"/>
              </w:rPr>
            </w:pPr>
            <w:r w:rsidRPr="00060999">
              <w:rPr>
                <w:sz w:val="24"/>
                <w:szCs w:val="24"/>
              </w:rPr>
              <w:t>1.</w:t>
            </w:r>
          </w:p>
        </w:tc>
        <w:tc>
          <w:tcPr>
            <w:tcW w:w="1819" w:type="dxa"/>
          </w:tcPr>
          <w:p w:rsidR="00532691" w:rsidRPr="00060999" w:rsidRDefault="00532691" w:rsidP="00EE43FA">
            <w:pPr>
              <w:ind w:firstLine="0"/>
              <w:rPr>
                <w:sz w:val="24"/>
                <w:szCs w:val="24"/>
              </w:rPr>
            </w:pPr>
            <w:r w:rsidRPr="00060999">
              <w:rPr>
                <w:sz w:val="24"/>
                <w:szCs w:val="24"/>
              </w:rPr>
              <w:t>7260024</w:t>
            </w:r>
          </w:p>
        </w:tc>
        <w:tc>
          <w:tcPr>
            <w:tcW w:w="1819" w:type="dxa"/>
          </w:tcPr>
          <w:p w:rsidR="00532691" w:rsidRPr="00060999" w:rsidRDefault="00532691" w:rsidP="00EE43FA">
            <w:pPr>
              <w:ind w:firstLine="0"/>
              <w:rPr>
                <w:sz w:val="24"/>
                <w:szCs w:val="24"/>
              </w:rPr>
            </w:pPr>
            <w:r w:rsidRPr="00060999">
              <w:rPr>
                <w:sz w:val="24"/>
                <w:szCs w:val="24"/>
              </w:rPr>
              <w:t>72.20</w:t>
            </w:r>
          </w:p>
        </w:tc>
        <w:tc>
          <w:tcPr>
            <w:tcW w:w="1323" w:type="dxa"/>
          </w:tcPr>
          <w:p w:rsidR="00532691" w:rsidRPr="00060999" w:rsidRDefault="00532691" w:rsidP="00EE43FA">
            <w:pPr>
              <w:ind w:firstLine="0"/>
              <w:rPr>
                <w:sz w:val="24"/>
                <w:szCs w:val="24"/>
              </w:rPr>
            </w:pPr>
            <w:r w:rsidRPr="00060999">
              <w:rPr>
                <w:sz w:val="24"/>
                <w:szCs w:val="24"/>
              </w:rPr>
              <w:t>Условная единица</w:t>
            </w:r>
          </w:p>
        </w:tc>
        <w:tc>
          <w:tcPr>
            <w:tcW w:w="1418" w:type="dxa"/>
          </w:tcPr>
          <w:p w:rsidR="00532691" w:rsidRPr="00060999" w:rsidRDefault="00532691" w:rsidP="00EE43FA">
            <w:pPr>
              <w:ind w:firstLine="0"/>
              <w:rPr>
                <w:sz w:val="24"/>
                <w:szCs w:val="24"/>
              </w:rPr>
            </w:pPr>
            <w:r w:rsidRPr="00060999">
              <w:rPr>
                <w:sz w:val="24"/>
                <w:szCs w:val="24"/>
              </w:rPr>
              <w:t>1</w:t>
            </w:r>
          </w:p>
        </w:tc>
        <w:tc>
          <w:tcPr>
            <w:tcW w:w="2693" w:type="dxa"/>
          </w:tcPr>
          <w:p w:rsidR="00532691" w:rsidRPr="007B7E1E" w:rsidRDefault="00532691" w:rsidP="00EE43FA">
            <w:pPr>
              <w:ind w:firstLine="0"/>
              <w:rPr>
                <w:sz w:val="24"/>
                <w:szCs w:val="24"/>
              </w:rPr>
            </w:pPr>
            <w:r w:rsidRPr="007B7E1E">
              <w:rPr>
                <w:sz w:val="24"/>
                <w:szCs w:val="24"/>
              </w:rPr>
              <w:t xml:space="preserve">Строка годового плана закупок № </w:t>
            </w:r>
            <w:r w:rsidR="007B7E1E" w:rsidRPr="007B7E1E">
              <w:rPr>
                <w:sz w:val="24"/>
                <w:szCs w:val="24"/>
              </w:rPr>
              <w:t>373</w:t>
            </w:r>
          </w:p>
        </w:tc>
      </w:tr>
    </w:tbl>
    <w:p w:rsidR="00684120" w:rsidRDefault="00532691" w:rsidP="00EE43FA">
      <w:pPr>
        <w:jc w:val="both"/>
        <w:rPr>
          <w:b/>
        </w:rPr>
      </w:pPr>
      <w:r w:rsidRPr="003927D3">
        <w:rPr>
          <w:b/>
        </w:rPr>
        <w:t>2. Количество (Объем)</w:t>
      </w:r>
      <w:r w:rsidRPr="007F1987">
        <w:t xml:space="preserve"> </w:t>
      </w:r>
      <w:r w:rsidR="00684120">
        <w:t>1 106 человеко-часов.</w:t>
      </w:r>
    </w:p>
    <w:p w:rsidR="00684120" w:rsidRDefault="00532691" w:rsidP="00EE43FA">
      <w:pPr>
        <w:jc w:val="both"/>
      </w:pPr>
      <w:r w:rsidRPr="003927D3">
        <w:rPr>
          <w:b/>
        </w:rPr>
        <w:t xml:space="preserve">3. Максимальная цена договора: </w:t>
      </w:r>
      <w:r w:rsidR="00684120">
        <w:t>не более 3 000 000,00 руб. (Три миллиона рублей 00 копеек). НДС начисляется отдельно по ставке 18%.</w:t>
      </w:r>
    </w:p>
    <w:p w:rsidR="005576CF" w:rsidRDefault="005576CF" w:rsidP="005576CF">
      <w:pPr>
        <w:pStyle w:val="Default"/>
        <w:ind w:firstLine="708"/>
        <w:jc w:val="both"/>
        <w:rPr>
          <w:iCs/>
          <w:sz w:val="28"/>
          <w:szCs w:val="28"/>
        </w:rPr>
      </w:pPr>
      <w:r>
        <w:rPr>
          <w:b/>
          <w:iCs/>
          <w:color w:val="auto"/>
          <w:sz w:val="28"/>
          <w:szCs w:val="28"/>
        </w:rPr>
        <w:t>4. Порядок определения цены за</w:t>
      </w:r>
      <w:r>
        <w:rPr>
          <w:iCs/>
          <w:color w:val="auto"/>
          <w:sz w:val="28"/>
          <w:szCs w:val="28"/>
        </w:rPr>
        <w:t xml:space="preserve"> выполнение р</w:t>
      </w:r>
      <w:r>
        <w:rPr>
          <w:iCs/>
          <w:sz w:val="28"/>
          <w:szCs w:val="28"/>
        </w:rPr>
        <w:t xml:space="preserve">абот по сопровождению рассчитывается </w:t>
      </w:r>
      <w:r>
        <w:rPr>
          <w:sz w:val="28"/>
          <w:szCs w:val="28"/>
        </w:rPr>
        <w:t>на основе цены за один час работы соответствующего специалиста и планируемого объема работ, определяемого на базе потребности в услугах по сопровождению, заявленной функциональными заказчиками</w:t>
      </w:r>
      <w:r>
        <w:rPr>
          <w:iCs/>
          <w:sz w:val="28"/>
          <w:szCs w:val="28"/>
        </w:rPr>
        <w:t xml:space="preserve">, что составляет 1 106 человеко-часов. </w:t>
      </w:r>
    </w:p>
    <w:p w:rsidR="005576CF" w:rsidRDefault="005576CF" w:rsidP="005576CF">
      <w:pPr>
        <w:pStyle w:val="20"/>
        <w:rPr>
          <w:rFonts w:ascii="Times New Roman" w:hAnsi="Times New Roman" w:cs="Times New Roman"/>
          <w:sz w:val="28"/>
          <w:szCs w:val="28"/>
        </w:rPr>
      </w:pPr>
      <w:r>
        <w:rPr>
          <w:rFonts w:ascii="Times New Roman" w:hAnsi="Times New Roman" w:cs="Times New Roman"/>
          <w:sz w:val="28"/>
          <w:szCs w:val="28"/>
        </w:rPr>
        <w:t>При выполнении работ в выходные дни или с высоким приоритетом применяется повышающий коэффициент. Объем работ (количество человеко-часов) руководителя проекта устанавливается в размере 15% от объема работ специалистов. Факт выполнения работ оформляется листом выезда.</w:t>
      </w:r>
    </w:p>
    <w:p w:rsidR="005576CF" w:rsidRDefault="005576CF" w:rsidP="005576CF">
      <w:pPr>
        <w:pStyle w:val="af6"/>
      </w:pPr>
      <w:r>
        <w:t>Табл. 1 Почасовые ставки специалистов на работы по листам выезда:</w:t>
      </w:r>
    </w:p>
    <w:tbl>
      <w:tblPr>
        <w:tblW w:w="0" w:type="auto"/>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7"/>
        <w:gridCol w:w="3671"/>
      </w:tblGrid>
      <w:tr w:rsidR="005576CF" w:rsidTr="005576CF">
        <w:trPr>
          <w:jc w:val="center"/>
        </w:trPr>
        <w:tc>
          <w:tcPr>
            <w:tcW w:w="4997" w:type="dxa"/>
            <w:tcBorders>
              <w:top w:val="single" w:sz="4" w:space="0" w:color="auto"/>
              <w:left w:val="single" w:sz="4" w:space="0" w:color="auto"/>
              <w:bottom w:val="single" w:sz="4" w:space="0" w:color="auto"/>
              <w:right w:val="single" w:sz="4" w:space="0" w:color="auto"/>
            </w:tcBorders>
            <w:vAlign w:val="center"/>
            <w:hideMark/>
          </w:tcPr>
          <w:p w:rsidR="005576CF" w:rsidRDefault="005576CF">
            <w:pPr>
              <w:pStyle w:val="a7"/>
              <w:spacing w:line="276" w:lineRule="auto"/>
              <w:jc w:val="center"/>
              <w:rPr>
                <w:lang w:eastAsia="en-US"/>
              </w:rPr>
            </w:pPr>
            <w:r>
              <w:rPr>
                <w:lang w:eastAsia="en-US"/>
              </w:rPr>
              <w:t>Роль специалиста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5576CF" w:rsidRDefault="005576CF">
            <w:pPr>
              <w:pStyle w:val="a7"/>
              <w:spacing w:line="276" w:lineRule="auto"/>
              <w:jc w:val="center"/>
              <w:rPr>
                <w:lang w:eastAsia="en-US"/>
              </w:rPr>
            </w:pPr>
            <w:r>
              <w:rPr>
                <w:lang w:eastAsia="en-US"/>
              </w:rPr>
              <w:t>Почасовая ставка в руб. с НДС 18%</w:t>
            </w:r>
          </w:p>
        </w:tc>
      </w:tr>
      <w:tr w:rsidR="005576CF" w:rsidTr="005576CF">
        <w:trPr>
          <w:jc w:val="center"/>
        </w:trPr>
        <w:tc>
          <w:tcPr>
            <w:tcW w:w="4997" w:type="dxa"/>
            <w:tcBorders>
              <w:top w:val="single" w:sz="4" w:space="0" w:color="auto"/>
              <w:left w:val="single" w:sz="4" w:space="0" w:color="auto"/>
              <w:bottom w:val="single" w:sz="4" w:space="0" w:color="auto"/>
              <w:right w:val="single" w:sz="4" w:space="0" w:color="auto"/>
            </w:tcBorders>
            <w:hideMark/>
          </w:tcPr>
          <w:p w:rsidR="005576CF" w:rsidRDefault="005576CF">
            <w:pPr>
              <w:pStyle w:val="a7"/>
              <w:spacing w:before="120" w:line="276" w:lineRule="auto"/>
              <w:rPr>
                <w:lang w:eastAsia="en-US"/>
              </w:rPr>
            </w:pPr>
            <w:r>
              <w:rPr>
                <w:lang w:eastAsia="en-US"/>
              </w:rPr>
              <w:t>Руководитель проекта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5576CF" w:rsidRDefault="005576CF">
            <w:pPr>
              <w:snapToGrid w:val="0"/>
              <w:spacing w:line="276" w:lineRule="auto"/>
              <w:jc w:val="center"/>
              <w:rPr>
                <w:sz w:val="24"/>
                <w:szCs w:val="24"/>
                <w:lang w:eastAsia="en-US"/>
              </w:rPr>
            </w:pPr>
            <w:r>
              <w:rPr>
                <w:lang w:eastAsia="en-US"/>
              </w:rPr>
              <w:t>3 437,50</w:t>
            </w:r>
          </w:p>
        </w:tc>
      </w:tr>
      <w:tr w:rsidR="005576CF" w:rsidTr="005576CF">
        <w:trPr>
          <w:jc w:val="center"/>
        </w:trPr>
        <w:tc>
          <w:tcPr>
            <w:tcW w:w="4997" w:type="dxa"/>
            <w:tcBorders>
              <w:top w:val="single" w:sz="4" w:space="0" w:color="auto"/>
              <w:left w:val="single" w:sz="4" w:space="0" w:color="auto"/>
              <w:bottom w:val="single" w:sz="4" w:space="0" w:color="auto"/>
              <w:right w:val="single" w:sz="4" w:space="0" w:color="auto"/>
            </w:tcBorders>
            <w:hideMark/>
          </w:tcPr>
          <w:p w:rsidR="005576CF" w:rsidRDefault="005576CF">
            <w:pPr>
              <w:pStyle w:val="a7"/>
              <w:spacing w:before="120" w:line="276" w:lineRule="auto"/>
              <w:rPr>
                <w:lang w:eastAsia="en-US"/>
              </w:rPr>
            </w:pPr>
            <w:r>
              <w:rPr>
                <w:lang w:eastAsia="en-US"/>
              </w:rPr>
              <w:t>Функциональный архитектор</w:t>
            </w:r>
          </w:p>
        </w:tc>
        <w:tc>
          <w:tcPr>
            <w:tcW w:w="3671" w:type="dxa"/>
            <w:tcBorders>
              <w:top w:val="single" w:sz="4" w:space="0" w:color="auto"/>
              <w:left w:val="single" w:sz="4" w:space="0" w:color="auto"/>
              <w:bottom w:val="single" w:sz="4" w:space="0" w:color="auto"/>
              <w:right w:val="single" w:sz="4" w:space="0" w:color="auto"/>
            </w:tcBorders>
            <w:vAlign w:val="center"/>
            <w:hideMark/>
          </w:tcPr>
          <w:p w:rsidR="005576CF" w:rsidRDefault="005576CF">
            <w:pPr>
              <w:snapToGrid w:val="0"/>
              <w:spacing w:line="276" w:lineRule="auto"/>
              <w:jc w:val="center"/>
              <w:rPr>
                <w:sz w:val="24"/>
                <w:szCs w:val="24"/>
                <w:lang w:eastAsia="en-US"/>
              </w:rPr>
            </w:pPr>
            <w:r>
              <w:rPr>
                <w:lang w:eastAsia="en-US"/>
              </w:rPr>
              <w:t>3 050,00</w:t>
            </w:r>
          </w:p>
        </w:tc>
      </w:tr>
      <w:tr w:rsidR="005576CF" w:rsidTr="005576CF">
        <w:trPr>
          <w:trHeight w:val="70"/>
          <w:jc w:val="center"/>
        </w:trPr>
        <w:tc>
          <w:tcPr>
            <w:tcW w:w="4997" w:type="dxa"/>
            <w:tcBorders>
              <w:top w:val="single" w:sz="4" w:space="0" w:color="auto"/>
              <w:left w:val="single" w:sz="4" w:space="0" w:color="auto"/>
              <w:bottom w:val="single" w:sz="4" w:space="0" w:color="auto"/>
              <w:right w:val="single" w:sz="4" w:space="0" w:color="auto"/>
            </w:tcBorders>
            <w:hideMark/>
          </w:tcPr>
          <w:p w:rsidR="005576CF" w:rsidRDefault="005576CF">
            <w:pPr>
              <w:pStyle w:val="a7"/>
              <w:spacing w:before="120" w:line="276" w:lineRule="auto"/>
              <w:rPr>
                <w:lang w:eastAsia="en-US"/>
              </w:rPr>
            </w:pPr>
            <w:r>
              <w:rPr>
                <w:lang w:eastAsia="en-US"/>
              </w:rPr>
              <w:t>Консультант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5576CF" w:rsidRDefault="005576CF">
            <w:pPr>
              <w:snapToGrid w:val="0"/>
              <w:spacing w:line="276" w:lineRule="auto"/>
              <w:jc w:val="center"/>
              <w:rPr>
                <w:sz w:val="24"/>
                <w:szCs w:val="24"/>
                <w:lang w:eastAsia="en-US"/>
              </w:rPr>
            </w:pPr>
            <w:r>
              <w:rPr>
                <w:lang w:eastAsia="en-US"/>
              </w:rPr>
              <w:t>2 200,00</w:t>
            </w:r>
          </w:p>
        </w:tc>
      </w:tr>
      <w:tr w:rsidR="005576CF" w:rsidTr="005576CF">
        <w:trPr>
          <w:jc w:val="center"/>
        </w:trPr>
        <w:tc>
          <w:tcPr>
            <w:tcW w:w="4997" w:type="dxa"/>
            <w:tcBorders>
              <w:top w:val="single" w:sz="4" w:space="0" w:color="auto"/>
              <w:left w:val="single" w:sz="4" w:space="0" w:color="auto"/>
              <w:bottom w:val="single" w:sz="4" w:space="0" w:color="auto"/>
              <w:right w:val="single" w:sz="4" w:space="0" w:color="auto"/>
            </w:tcBorders>
            <w:hideMark/>
          </w:tcPr>
          <w:p w:rsidR="005576CF" w:rsidRDefault="005576CF">
            <w:pPr>
              <w:pStyle w:val="a7"/>
              <w:spacing w:before="120" w:line="276" w:lineRule="auto"/>
              <w:rPr>
                <w:lang w:eastAsia="en-US"/>
              </w:rPr>
            </w:pPr>
            <w:r>
              <w:rPr>
                <w:lang w:eastAsia="en-US"/>
              </w:rPr>
              <w:t>Программист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5576CF" w:rsidRDefault="005576CF">
            <w:pPr>
              <w:snapToGrid w:val="0"/>
              <w:spacing w:line="276" w:lineRule="auto"/>
              <w:jc w:val="center"/>
              <w:rPr>
                <w:sz w:val="24"/>
                <w:szCs w:val="24"/>
                <w:lang w:eastAsia="en-US"/>
              </w:rPr>
            </w:pPr>
            <w:r>
              <w:rPr>
                <w:lang w:eastAsia="en-US"/>
              </w:rPr>
              <w:t>2 200,00</w:t>
            </w:r>
          </w:p>
        </w:tc>
      </w:tr>
    </w:tbl>
    <w:p w:rsidR="005576CF" w:rsidRDefault="005576CF" w:rsidP="00EE43FA">
      <w:pPr>
        <w:pStyle w:val="Default"/>
        <w:ind w:firstLine="709"/>
        <w:jc w:val="both"/>
        <w:rPr>
          <w:b/>
          <w:iCs/>
          <w:color w:val="auto"/>
          <w:sz w:val="28"/>
          <w:szCs w:val="28"/>
        </w:rPr>
      </w:pPr>
    </w:p>
    <w:p w:rsidR="00684120" w:rsidRDefault="00532691" w:rsidP="00EE43FA">
      <w:pPr>
        <w:pStyle w:val="Default"/>
        <w:ind w:firstLine="709"/>
        <w:jc w:val="both"/>
        <w:rPr>
          <w:iCs/>
          <w:color w:val="auto"/>
          <w:sz w:val="28"/>
          <w:szCs w:val="28"/>
        </w:rPr>
      </w:pPr>
      <w:r w:rsidRPr="003927D3">
        <w:rPr>
          <w:b/>
          <w:iCs/>
          <w:color w:val="auto"/>
          <w:sz w:val="28"/>
          <w:szCs w:val="28"/>
        </w:rPr>
        <w:t xml:space="preserve">5. Форма, сроки и порядок оплаты </w:t>
      </w:r>
      <w:r w:rsidR="00684120">
        <w:rPr>
          <w:iCs/>
          <w:color w:val="auto"/>
          <w:sz w:val="28"/>
          <w:szCs w:val="28"/>
        </w:rPr>
        <w:t>оплата работ по сопровождению осуществляется 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p>
    <w:p w:rsidR="005576CF" w:rsidRDefault="005576CF" w:rsidP="005576CF">
      <w:pPr>
        <w:pStyle w:val="Default"/>
        <w:ind w:firstLine="708"/>
        <w:jc w:val="both"/>
        <w:rPr>
          <w:color w:val="auto"/>
          <w:sz w:val="28"/>
          <w:szCs w:val="28"/>
        </w:rPr>
      </w:pPr>
      <w:r>
        <w:rPr>
          <w:b/>
          <w:iCs/>
          <w:color w:val="auto"/>
          <w:sz w:val="28"/>
          <w:szCs w:val="28"/>
        </w:rPr>
        <w:t xml:space="preserve">6. Срок действия договора </w:t>
      </w:r>
      <w:proofErr w:type="gramStart"/>
      <w:r>
        <w:rPr>
          <w:sz w:val="28"/>
          <w:szCs w:val="28"/>
        </w:rPr>
        <w:t>с даты</w:t>
      </w:r>
      <w:proofErr w:type="gramEnd"/>
      <w:r>
        <w:rPr>
          <w:sz w:val="28"/>
          <w:szCs w:val="28"/>
        </w:rPr>
        <w:t xml:space="preserve"> его подписания до 31.01.2015, а в части взаиморасчетов – до полного их завершения.</w:t>
      </w:r>
      <w:r>
        <w:rPr>
          <w:b/>
          <w:iCs/>
          <w:color w:val="auto"/>
          <w:sz w:val="28"/>
          <w:szCs w:val="28"/>
        </w:rPr>
        <w:t xml:space="preserve"> </w:t>
      </w:r>
      <w:r>
        <w:rPr>
          <w:iCs/>
          <w:color w:val="auto"/>
          <w:sz w:val="28"/>
          <w:szCs w:val="28"/>
        </w:rPr>
        <w:t>Дата начала выполнения работ - 10.04.2014 г. Дата окончания выполнения работ - 31.01.2015 г.</w:t>
      </w:r>
      <w:r>
        <w:rPr>
          <w:iCs/>
          <w:color w:val="auto"/>
          <w:sz w:val="28"/>
          <w:szCs w:val="28"/>
          <w:highlight w:val="cyan"/>
        </w:rPr>
        <w:t xml:space="preserve"> </w:t>
      </w:r>
    </w:p>
    <w:p w:rsidR="00532691" w:rsidRDefault="00532691" w:rsidP="00EE43FA">
      <w:pPr>
        <w:pStyle w:val="Default"/>
        <w:ind w:firstLine="709"/>
        <w:jc w:val="both"/>
        <w:rPr>
          <w:i/>
          <w:color w:val="auto"/>
          <w:sz w:val="28"/>
          <w:szCs w:val="28"/>
        </w:rPr>
      </w:pPr>
      <w:r w:rsidRPr="003927D3">
        <w:rPr>
          <w:b/>
          <w:iCs/>
          <w:color w:val="auto"/>
          <w:sz w:val="28"/>
          <w:szCs w:val="28"/>
        </w:rPr>
        <w:t xml:space="preserve">7. Место </w:t>
      </w:r>
      <w:r w:rsidR="005576CF">
        <w:rPr>
          <w:b/>
          <w:iCs/>
          <w:color w:val="auto"/>
          <w:sz w:val="28"/>
          <w:szCs w:val="28"/>
        </w:rPr>
        <w:t xml:space="preserve">выполнения работ </w:t>
      </w:r>
      <w:r>
        <w:rPr>
          <w:color w:val="auto"/>
          <w:sz w:val="28"/>
          <w:szCs w:val="28"/>
        </w:rPr>
        <w:t>125047, Москва, Оружейный переулок, д. 19.</w:t>
      </w:r>
    </w:p>
    <w:p w:rsidR="00532691" w:rsidRDefault="00532691" w:rsidP="00EE43FA">
      <w:pPr>
        <w:pStyle w:val="Default"/>
        <w:ind w:firstLine="709"/>
        <w:jc w:val="both"/>
        <w:rPr>
          <w:b/>
          <w:iCs/>
          <w:color w:val="auto"/>
          <w:sz w:val="28"/>
          <w:szCs w:val="28"/>
        </w:rPr>
      </w:pPr>
      <w:r w:rsidRPr="003927D3">
        <w:rPr>
          <w:b/>
          <w:color w:val="auto"/>
          <w:sz w:val="28"/>
          <w:szCs w:val="28"/>
        </w:rPr>
        <w:t xml:space="preserve">8. Информация о поставщике: </w:t>
      </w:r>
      <w:r>
        <w:rPr>
          <w:color w:val="auto"/>
          <w:sz w:val="28"/>
          <w:szCs w:val="28"/>
        </w:rPr>
        <w:t>ООО «МИКРОТЕСТ»</w:t>
      </w:r>
    </w:p>
    <w:p w:rsidR="00532691" w:rsidRDefault="00532691" w:rsidP="00EE43FA">
      <w:pPr>
        <w:jc w:val="both"/>
      </w:pPr>
      <w:r>
        <w:t xml:space="preserve">Место нахождения: 115114,  г. Москва, 1-й </w:t>
      </w:r>
      <w:proofErr w:type="spellStart"/>
      <w:r>
        <w:t>Дербеневский</w:t>
      </w:r>
      <w:proofErr w:type="spellEnd"/>
      <w:r>
        <w:t xml:space="preserve"> переулок, д. 5, стр. 2.;</w:t>
      </w:r>
    </w:p>
    <w:p w:rsidR="00532691" w:rsidRPr="00684120" w:rsidRDefault="00532691" w:rsidP="00EE43FA">
      <w:pPr>
        <w:jc w:val="both"/>
        <w:rPr>
          <w:szCs w:val="28"/>
        </w:rPr>
      </w:pPr>
      <w:r w:rsidRPr="00684120">
        <w:rPr>
          <w:szCs w:val="28"/>
        </w:rPr>
        <w:t xml:space="preserve">Почтовый адрес: 115114,  г. Москва, 1-й </w:t>
      </w:r>
      <w:proofErr w:type="spellStart"/>
      <w:r w:rsidRPr="00684120">
        <w:rPr>
          <w:szCs w:val="28"/>
        </w:rPr>
        <w:t>Дербеневский</w:t>
      </w:r>
      <w:proofErr w:type="spellEnd"/>
      <w:r w:rsidRPr="00684120">
        <w:rPr>
          <w:szCs w:val="28"/>
        </w:rPr>
        <w:t xml:space="preserve"> переулок, д. 5, стр. 2.;</w:t>
      </w:r>
    </w:p>
    <w:p w:rsidR="00532691" w:rsidRPr="00684120" w:rsidRDefault="00532691" w:rsidP="00EE43FA">
      <w:pPr>
        <w:pStyle w:val="11"/>
        <w:ind w:firstLine="709"/>
        <w:rPr>
          <w:sz w:val="28"/>
          <w:szCs w:val="28"/>
        </w:rPr>
      </w:pPr>
      <w:r w:rsidRPr="00684120">
        <w:rPr>
          <w:sz w:val="28"/>
          <w:szCs w:val="28"/>
        </w:rPr>
        <w:lastRenderedPageBreak/>
        <w:t>Представитель Поставщика, ответственный со стороны поставщика – Злоказов Игорь Юрьевич, тел</w:t>
      </w:r>
      <w:proofErr w:type="gramStart"/>
      <w:r w:rsidRPr="00684120">
        <w:rPr>
          <w:sz w:val="28"/>
          <w:szCs w:val="28"/>
        </w:rPr>
        <w:t>.(</w:t>
      </w:r>
      <w:proofErr w:type="gramEnd"/>
      <w:r w:rsidRPr="00684120">
        <w:rPr>
          <w:sz w:val="28"/>
          <w:szCs w:val="28"/>
        </w:rPr>
        <w:t xml:space="preserve">факс) 8 (495) 787-20-58 </w:t>
      </w:r>
      <w:proofErr w:type="spellStart"/>
      <w:r w:rsidRPr="00684120">
        <w:rPr>
          <w:sz w:val="28"/>
          <w:szCs w:val="28"/>
        </w:rPr>
        <w:t>доб</w:t>
      </w:r>
      <w:proofErr w:type="spellEnd"/>
      <w:r w:rsidRPr="00684120">
        <w:rPr>
          <w:sz w:val="28"/>
          <w:szCs w:val="28"/>
        </w:rPr>
        <w:t xml:space="preserve">. 1232, адрес электронной почты </w:t>
      </w:r>
      <w:proofErr w:type="spellStart"/>
      <w:r w:rsidRPr="00684120">
        <w:rPr>
          <w:sz w:val="28"/>
          <w:szCs w:val="28"/>
          <w:lang w:val="en-US"/>
        </w:rPr>
        <w:t>izlokazov</w:t>
      </w:r>
      <w:proofErr w:type="spellEnd"/>
      <w:r w:rsidRPr="00684120">
        <w:rPr>
          <w:sz w:val="28"/>
          <w:szCs w:val="28"/>
        </w:rPr>
        <w:t>@</w:t>
      </w:r>
      <w:proofErr w:type="spellStart"/>
      <w:r w:rsidRPr="00684120">
        <w:rPr>
          <w:sz w:val="28"/>
          <w:szCs w:val="28"/>
          <w:lang w:val="en-US"/>
        </w:rPr>
        <w:t>microtest</w:t>
      </w:r>
      <w:proofErr w:type="spellEnd"/>
      <w:r w:rsidRPr="00684120">
        <w:rPr>
          <w:sz w:val="28"/>
          <w:szCs w:val="28"/>
        </w:rPr>
        <w:t>.</w:t>
      </w:r>
      <w:proofErr w:type="spellStart"/>
      <w:r w:rsidRPr="00684120">
        <w:rPr>
          <w:sz w:val="28"/>
          <w:szCs w:val="28"/>
          <w:lang w:val="en-US"/>
        </w:rPr>
        <w:t>ru</w:t>
      </w:r>
      <w:proofErr w:type="spellEnd"/>
    </w:p>
    <w:p w:rsidR="00532691" w:rsidRPr="007F1987" w:rsidRDefault="00532691" w:rsidP="00EE43FA">
      <w:pPr>
        <w:jc w:val="both"/>
      </w:pPr>
      <w:r w:rsidRPr="003927D3">
        <w:rPr>
          <w:b/>
        </w:rPr>
        <w:t xml:space="preserve">9. Требования к </w:t>
      </w:r>
      <w:r>
        <w:rPr>
          <w:b/>
        </w:rPr>
        <w:t xml:space="preserve">работам: </w:t>
      </w:r>
      <w:r w:rsidRPr="007F1987">
        <w:t>работы осуществляются в соответствии с графиком сопровождения.</w:t>
      </w:r>
    </w:p>
    <w:p w:rsidR="00684120" w:rsidRDefault="00684120" w:rsidP="00EE43FA">
      <w:pPr>
        <w:jc w:val="both"/>
        <w:rPr>
          <w:u w:val="single"/>
        </w:rPr>
      </w:pPr>
      <w:r>
        <w:rPr>
          <w:u w:val="single"/>
        </w:rPr>
        <w:t>График сопровождения:</w:t>
      </w:r>
    </w:p>
    <w:p w:rsidR="00684120" w:rsidRDefault="00684120" w:rsidP="00EE43FA">
      <w:pPr>
        <w:jc w:val="both"/>
      </w:pPr>
      <w:r>
        <w:t>•</w:t>
      </w:r>
      <w:r>
        <w:tab/>
        <w:t>График сопровождения согласовывается Заказчиком и Исполнителем ежемесячно не менее чем за 5 рабочих дней до начала месяца.</w:t>
      </w:r>
    </w:p>
    <w:p w:rsidR="00684120" w:rsidRDefault="00684120" w:rsidP="00EE43FA">
      <w:pPr>
        <w:jc w:val="both"/>
      </w:pPr>
      <w:r>
        <w:t>•</w:t>
      </w:r>
      <w:r>
        <w:tab/>
        <w:t>График сопровождения устанавливается отдельно по Системам.</w:t>
      </w:r>
    </w:p>
    <w:p w:rsidR="00684120" w:rsidRDefault="00684120" w:rsidP="00EE43FA">
      <w:pPr>
        <w:jc w:val="both"/>
      </w:pPr>
      <w:r>
        <w:t>•</w:t>
      </w:r>
      <w:r>
        <w:tab/>
        <w:t>В графике указываются даты и время предоставления сервисов. При этом объем сопровождения не должен быть менее 4-х и более 8-ми часов в день для одной системы. Работы по графику сопровождения могут выполняться только в рабочие дни в период с 9-00 до 19-00.</w:t>
      </w:r>
    </w:p>
    <w:p w:rsidR="00684120" w:rsidRDefault="00684120" w:rsidP="00EE43FA">
      <w:pPr>
        <w:jc w:val="both"/>
      </w:pPr>
      <w:r>
        <w:t>•</w:t>
      </w:r>
      <w:r>
        <w:tab/>
        <w:t>Общий объем сопровождения по всем Системам не может превышать объема работ, указанного в п. 2 настоящего извещения.</w:t>
      </w:r>
    </w:p>
    <w:p w:rsidR="00684120" w:rsidRDefault="00684120" w:rsidP="00EE43FA">
      <w:pPr>
        <w:jc w:val="both"/>
      </w:pPr>
      <w:r>
        <w:t>•</w:t>
      </w:r>
      <w:r>
        <w:tab/>
        <w:t>Изменения в график вносятся по согласованию сторон не менее</w:t>
      </w:r>
      <w:proofErr w:type="gramStart"/>
      <w:r>
        <w:t>,</w:t>
      </w:r>
      <w:proofErr w:type="gramEnd"/>
      <w:r>
        <w:t xml:space="preserve"> чем за 5 рабочих дней до изменяемого дня сопровождения.</w:t>
      </w:r>
    </w:p>
    <w:p w:rsidR="00684120" w:rsidRDefault="00684120" w:rsidP="00EE43FA">
      <w:pPr>
        <w:jc w:val="both"/>
        <w:rPr>
          <w:u w:val="single"/>
        </w:rPr>
      </w:pPr>
      <w:r>
        <w:rPr>
          <w:u w:val="single"/>
        </w:rPr>
        <w:t>Описание работ, выполняемых в рамках сопровождения:</w:t>
      </w:r>
    </w:p>
    <w:p w:rsidR="00684120" w:rsidRDefault="00684120" w:rsidP="00EE43FA">
      <w:pPr>
        <w:jc w:val="both"/>
      </w:pPr>
      <w:r>
        <w:t>•</w:t>
      </w:r>
      <w:r>
        <w:tab/>
        <w:t>Поддержка работоспособности Систем в объеме функционала, принятого в промышленную эксплуатацию.</w:t>
      </w:r>
    </w:p>
    <w:p w:rsidR="00684120" w:rsidRDefault="00684120" w:rsidP="00EE43FA">
      <w:pPr>
        <w:jc w:val="both"/>
      </w:pPr>
      <w:r>
        <w:t>•</w:t>
      </w:r>
      <w:r>
        <w:tab/>
        <w:t>Обновление Систем, установленных на территории аппарата управления ОАО «ТрансКонтейнер» (ЦКП, г. Москва).</w:t>
      </w:r>
    </w:p>
    <w:p w:rsidR="00684120" w:rsidRDefault="00684120" w:rsidP="00EE43FA">
      <w:pPr>
        <w:jc w:val="both"/>
      </w:pPr>
      <w:r>
        <w:t>•</w:t>
      </w:r>
      <w:r>
        <w:tab/>
        <w:t>Предоставление “горячей” линии (консультации по телефону, посредством электронной почты) работникам аппарата управления и филиалов Заказчика (дистанционные консультации), в т.ч.:</w:t>
      </w:r>
    </w:p>
    <w:p w:rsidR="00684120" w:rsidRDefault="00684120" w:rsidP="00EE43FA">
      <w:pPr>
        <w:jc w:val="both"/>
      </w:pPr>
      <w:r>
        <w:t>1)</w:t>
      </w:r>
      <w:r>
        <w:tab/>
        <w:t>по функциональным возможностям Систем;</w:t>
      </w:r>
    </w:p>
    <w:p w:rsidR="00684120" w:rsidRDefault="00684120" w:rsidP="00EE43FA">
      <w:pPr>
        <w:jc w:val="both"/>
      </w:pPr>
      <w:r>
        <w:t>2)</w:t>
      </w:r>
      <w:r>
        <w:tab/>
        <w:t>по корректному использованию Систем для решения задач Заказчика;</w:t>
      </w:r>
    </w:p>
    <w:p w:rsidR="00684120" w:rsidRDefault="00684120" w:rsidP="00EE43FA">
      <w:pPr>
        <w:jc w:val="both"/>
      </w:pPr>
      <w:r>
        <w:t>3)</w:t>
      </w:r>
      <w:r>
        <w:tab/>
        <w:t>по другим вопросам, связанным с использованием Систем Заказчиком.</w:t>
      </w:r>
    </w:p>
    <w:p w:rsidR="00684120" w:rsidRDefault="00684120" w:rsidP="00EE43FA">
      <w:pPr>
        <w:jc w:val="both"/>
      </w:pPr>
      <w:r>
        <w:t>•</w:t>
      </w:r>
      <w:r>
        <w:tab/>
        <w:t>Оказание очных консультаций работникам аппарата управления Заказчика на территории аппарата управления ОАО «ТрансКонтейнер» (ЦКП, г. Москва), в.т</w:t>
      </w:r>
      <w:proofErr w:type="gramStart"/>
      <w:r>
        <w:t>.ч</w:t>
      </w:r>
      <w:proofErr w:type="gramEnd"/>
      <w:r>
        <w:t>:</w:t>
      </w:r>
    </w:p>
    <w:p w:rsidR="00684120" w:rsidRDefault="00684120" w:rsidP="00EE43FA">
      <w:pPr>
        <w:jc w:val="both"/>
      </w:pPr>
      <w:r>
        <w:t>1)</w:t>
      </w:r>
      <w:r>
        <w:tab/>
        <w:t>по функциональным возможностям Систем;</w:t>
      </w:r>
    </w:p>
    <w:p w:rsidR="00684120" w:rsidRDefault="00684120" w:rsidP="00EE43FA">
      <w:pPr>
        <w:jc w:val="both"/>
      </w:pPr>
      <w:r>
        <w:t>2)</w:t>
      </w:r>
      <w:r>
        <w:tab/>
        <w:t>по корректному использованию Систем для решения задач Заказчика;</w:t>
      </w:r>
    </w:p>
    <w:p w:rsidR="00684120" w:rsidRDefault="00684120" w:rsidP="00EE43FA">
      <w:pPr>
        <w:jc w:val="both"/>
      </w:pPr>
      <w:r>
        <w:t>3)</w:t>
      </w:r>
      <w:r>
        <w:tab/>
        <w:t>по другим вопросам, связанным с использованием Систем Заказчиком.</w:t>
      </w:r>
    </w:p>
    <w:p w:rsidR="00DF6C23" w:rsidRDefault="00DF6C23" w:rsidP="00EE43FA">
      <w:pPr>
        <w:jc w:val="both"/>
      </w:pPr>
    </w:p>
    <w:p w:rsidR="00DF6C23" w:rsidRDefault="00DF6C23" w:rsidP="00EE43FA">
      <w:pPr>
        <w:jc w:val="both"/>
      </w:pPr>
    </w:p>
    <w:p w:rsidR="00DF6C23" w:rsidRDefault="00DF6C23" w:rsidP="00DF6C23">
      <w:pPr>
        <w:jc w:val="both"/>
        <w:rPr>
          <w:b/>
        </w:rPr>
      </w:pPr>
      <w:r>
        <w:rPr>
          <w:b/>
        </w:rPr>
        <w:t>В НАСТОЯЩЕЕ ИЗВЕЩЕНИЕ МОГУТ БЫТЬ ВНЕСЕНЫ ИЗМЕНЕНИЯ И ДОПОЛНЕНИЯ.</w:t>
      </w:r>
    </w:p>
    <w:p w:rsidR="00DF6C23" w:rsidRDefault="00DF6C23" w:rsidP="00EE43FA">
      <w:pPr>
        <w:jc w:val="both"/>
      </w:pPr>
    </w:p>
    <w:sectPr w:rsidR="00DF6C23" w:rsidSect="004F547A">
      <w:pgSz w:w="11906" w:h="16838"/>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B6A" w:rsidRDefault="00EB5B6A" w:rsidP="00CB1C18">
      <w:r>
        <w:separator/>
      </w:r>
    </w:p>
  </w:endnote>
  <w:endnote w:type="continuationSeparator" w:id="1">
    <w:p w:rsidR="00EB5B6A" w:rsidRDefault="00EB5B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B6A" w:rsidRDefault="00EB5B6A" w:rsidP="00CB1C18">
      <w:r>
        <w:separator/>
      </w:r>
    </w:p>
  </w:footnote>
  <w:footnote w:type="continuationSeparator" w:id="1">
    <w:p w:rsidR="00EB5B6A" w:rsidRDefault="00EB5B6A"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06B5"/>
    <w:rsid w:val="00026B5E"/>
    <w:rsid w:val="00060999"/>
    <w:rsid w:val="00063509"/>
    <w:rsid w:val="000672EF"/>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0BEE"/>
    <w:rsid w:val="0014455A"/>
    <w:rsid w:val="001475DB"/>
    <w:rsid w:val="00152424"/>
    <w:rsid w:val="00177D91"/>
    <w:rsid w:val="001B0FDE"/>
    <w:rsid w:val="001C01D6"/>
    <w:rsid w:val="001C05F5"/>
    <w:rsid w:val="001D053F"/>
    <w:rsid w:val="001D3EAA"/>
    <w:rsid w:val="001F0B3B"/>
    <w:rsid w:val="001F4F2E"/>
    <w:rsid w:val="001F52B9"/>
    <w:rsid w:val="00204B07"/>
    <w:rsid w:val="0020709B"/>
    <w:rsid w:val="00216833"/>
    <w:rsid w:val="00223EC3"/>
    <w:rsid w:val="002350DE"/>
    <w:rsid w:val="0024032D"/>
    <w:rsid w:val="00243BB2"/>
    <w:rsid w:val="00245141"/>
    <w:rsid w:val="0024584A"/>
    <w:rsid w:val="0026332C"/>
    <w:rsid w:val="002636BF"/>
    <w:rsid w:val="00274CD6"/>
    <w:rsid w:val="00280D3B"/>
    <w:rsid w:val="0028492E"/>
    <w:rsid w:val="00296517"/>
    <w:rsid w:val="002A7D8B"/>
    <w:rsid w:val="002C536B"/>
    <w:rsid w:val="002D5445"/>
    <w:rsid w:val="002E11EB"/>
    <w:rsid w:val="002E21F4"/>
    <w:rsid w:val="002E2B59"/>
    <w:rsid w:val="002E5A39"/>
    <w:rsid w:val="002F00CA"/>
    <w:rsid w:val="00302FAA"/>
    <w:rsid w:val="003038BF"/>
    <w:rsid w:val="003204DD"/>
    <w:rsid w:val="0032153B"/>
    <w:rsid w:val="003248F4"/>
    <w:rsid w:val="003435CE"/>
    <w:rsid w:val="003516CC"/>
    <w:rsid w:val="00366EAC"/>
    <w:rsid w:val="003927D3"/>
    <w:rsid w:val="003C7469"/>
    <w:rsid w:val="003D0AA6"/>
    <w:rsid w:val="003D1E43"/>
    <w:rsid w:val="003D239A"/>
    <w:rsid w:val="003E13B8"/>
    <w:rsid w:val="003E1D49"/>
    <w:rsid w:val="003E56FD"/>
    <w:rsid w:val="003F4415"/>
    <w:rsid w:val="0041301F"/>
    <w:rsid w:val="00414F2A"/>
    <w:rsid w:val="00427B60"/>
    <w:rsid w:val="0044002D"/>
    <w:rsid w:val="00474E3B"/>
    <w:rsid w:val="00482157"/>
    <w:rsid w:val="00483D8D"/>
    <w:rsid w:val="00487C20"/>
    <w:rsid w:val="0049189D"/>
    <w:rsid w:val="004B3332"/>
    <w:rsid w:val="004B7489"/>
    <w:rsid w:val="004C3E28"/>
    <w:rsid w:val="004C63EA"/>
    <w:rsid w:val="004D4FB7"/>
    <w:rsid w:val="004E09D6"/>
    <w:rsid w:val="004E7660"/>
    <w:rsid w:val="004F2428"/>
    <w:rsid w:val="004F547A"/>
    <w:rsid w:val="00500D9B"/>
    <w:rsid w:val="00510572"/>
    <w:rsid w:val="00526967"/>
    <w:rsid w:val="00531303"/>
    <w:rsid w:val="00532691"/>
    <w:rsid w:val="00542DB9"/>
    <w:rsid w:val="005576CF"/>
    <w:rsid w:val="00564686"/>
    <w:rsid w:val="00565E96"/>
    <w:rsid w:val="00583AE4"/>
    <w:rsid w:val="005941EF"/>
    <w:rsid w:val="005A69AB"/>
    <w:rsid w:val="005B735A"/>
    <w:rsid w:val="005C4722"/>
    <w:rsid w:val="005C680F"/>
    <w:rsid w:val="005D1F4F"/>
    <w:rsid w:val="005E0384"/>
    <w:rsid w:val="006072F9"/>
    <w:rsid w:val="006117F1"/>
    <w:rsid w:val="00621590"/>
    <w:rsid w:val="006323ED"/>
    <w:rsid w:val="006527AA"/>
    <w:rsid w:val="0065729B"/>
    <w:rsid w:val="0065731F"/>
    <w:rsid w:val="0066021C"/>
    <w:rsid w:val="00661273"/>
    <w:rsid w:val="00662073"/>
    <w:rsid w:val="006713BF"/>
    <w:rsid w:val="00684120"/>
    <w:rsid w:val="00684FEC"/>
    <w:rsid w:val="006B32C7"/>
    <w:rsid w:val="006C610D"/>
    <w:rsid w:val="006E0FA2"/>
    <w:rsid w:val="007022A0"/>
    <w:rsid w:val="00706492"/>
    <w:rsid w:val="0071472A"/>
    <w:rsid w:val="007203E7"/>
    <w:rsid w:val="00720B00"/>
    <w:rsid w:val="00724EED"/>
    <w:rsid w:val="007442D3"/>
    <w:rsid w:val="0074505F"/>
    <w:rsid w:val="0075014E"/>
    <w:rsid w:val="00752FA3"/>
    <w:rsid w:val="00777C68"/>
    <w:rsid w:val="00795795"/>
    <w:rsid w:val="007A053B"/>
    <w:rsid w:val="007B4A2D"/>
    <w:rsid w:val="007B7E1E"/>
    <w:rsid w:val="007D6F31"/>
    <w:rsid w:val="007F1987"/>
    <w:rsid w:val="007F5506"/>
    <w:rsid w:val="00800070"/>
    <w:rsid w:val="008128DB"/>
    <w:rsid w:val="00824610"/>
    <w:rsid w:val="00831584"/>
    <w:rsid w:val="00851AD2"/>
    <w:rsid w:val="00852B23"/>
    <w:rsid w:val="008547B8"/>
    <w:rsid w:val="00857BE8"/>
    <w:rsid w:val="0086483E"/>
    <w:rsid w:val="00870108"/>
    <w:rsid w:val="0088075E"/>
    <w:rsid w:val="00884629"/>
    <w:rsid w:val="008A767E"/>
    <w:rsid w:val="008B29D7"/>
    <w:rsid w:val="008C2C19"/>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E378B"/>
    <w:rsid w:val="009F2FCC"/>
    <w:rsid w:val="009F36EA"/>
    <w:rsid w:val="009F3AE5"/>
    <w:rsid w:val="00A017DE"/>
    <w:rsid w:val="00A033D0"/>
    <w:rsid w:val="00A038AE"/>
    <w:rsid w:val="00A042DE"/>
    <w:rsid w:val="00A1512F"/>
    <w:rsid w:val="00A177E9"/>
    <w:rsid w:val="00A20EC2"/>
    <w:rsid w:val="00A232F1"/>
    <w:rsid w:val="00A31BA8"/>
    <w:rsid w:val="00A335BC"/>
    <w:rsid w:val="00A35895"/>
    <w:rsid w:val="00A553D8"/>
    <w:rsid w:val="00A67341"/>
    <w:rsid w:val="00A716A3"/>
    <w:rsid w:val="00A74C7D"/>
    <w:rsid w:val="00A7517C"/>
    <w:rsid w:val="00A767DE"/>
    <w:rsid w:val="00A91ABA"/>
    <w:rsid w:val="00AA34B6"/>
    <w:rsid w:val="00AA36AF"/>
    <w:rsid w:val="00AA79FA"/>
    <w:rsid w:val="00AA7EFD"/>
    <w:rsid w:val="00AC0842"/>
    <w:rsid w:val="00AC57C2"/>
    <w:rsid w:val="00AC799F"/>
    <w:rsid w:val="00AD69FC"/>
    <w:rsid w:val="00AE5D96"/>
    <w:rsid w:val="00AF3E8A"/>
    <w:rsid w:val="00AF4708"/>
    <w:rsid w:val="00B20DF0"/>
    <w:rsid w:val="00B21959"/>
    <w:rsid w:val="00B3207D"/>
    <w:rsid w:val="00B52081"/>
    <w:rsid w:val="00B81AC6"/>
    <w:rsid w:val="00B8653B"/>
    <w:rsid w:val="00B8675B"/>
    <w:rsid w:val="00BA1534"/>
    <w:rsid w:val="00BB7300"/>
    <w:rsid w:val="00BD06F5"/>
    <w:rsid w:val="00BD3223"/>
    <w:rsid w:val="00BD6739"/>
    <w:rsid w:val="00BE4FBE"/>
    <w:rsid w:val="00BE7F31"/>
    <w:rsid w:val="00BF2940"/>
    <w:rsid w:val="00C064C3"/>
    <w:rsid w:val="00C0686E"/>
    <w:rsid w:val="00C2562C"/>
    <w:rsid w:val="00C40A83"/>
    <w:rsid w:val="00C432DE"/>
    <w:rsid w:val="00C6001D"/>
    <w:rsid w:val="00C623E6"/>
    <w:rsid w:val="00C64E36"/>
    <w:rsid w:val="00C710BB"/>
    <w:rsid w:val="00C73DDA"/>
    <w:rsid w:val="00C86D10"/>
    <w:rsid w:val="00CB1C18"/>
    <w:rsid w:val="00CD31A1"/>
    <w:rsid w:val="00CD5577"/>
    <w:rsid w:val="00CD7A9A"/>
    <w:rsid w:val="00CE09CD"/>
    <w:rsid w:val="00D0636A"/>
    <w:rsid w:val="00D21C01"/>
    <w:rsid w:val="00D32B13"/>
    <w:rsid w:val="00D32F01"/>
    <w:rsid w:val="00D35556"/>
    <w:rsid w:val="00D40099"/>
    <w:rsid w:val="00D51AF4"/>
    <w:rsid w:val="00D70D67"/>
    <w:rsid w:val="00D84F35"/>
    <w:rsid w:val="00D85826"/>
    <w:rsid w:val="00D9562C"/>
    <w:rsid w:val="00D979C6"/>
    <w:rsid w:val="00DA3B12"/>
    <w:rsid w:val="00DA7AC5"/>
    <w:rsid w:val="00DB11D3"/>
    <w:rsid w:val="00DD013F"/>
    <w:rsid w:val="00DE5F8C"/>
    <w:rsid w:val="00DF6C23"/>
    <w:rsid w:val="00E16968"/>
    <w:rsid w:val="00E22CF6"/>
    <w:rsid w:val="00E26CEA"/>
    <w:rsid w:val="00E26F81"/>
    <w:rsid w:val="00E3575D"/>
    <w:rsid w:val="00E35CDC"/>
    <w:rsid w:val="00E5065E"/>
    <w:rsid w:val="00E50CBA"/>
    <w:rsid w:val="00E53C38"/>
    <w:rsid w:val="00E7093B"/>
    <w:rsid w:val="00E73E7A"/>
    <w:rsid w:val="00E82675"/>
    <w:rsid w:val="00E87D4E"/>
    <w:rsid w:val="00E905FB"/>
    <w:rsid w:val="00E957DE"/>
    <w:rsid w:val="00EB5105"/>
    <w:rsid w:val="00EB5B6A"/>
    <w:rsid w:val="00ED1117"/>
    <w:rsid w:val="00ED1B2D"/>
    <w:rsid w:val="00ED30B6"/>
    <w:rsid w:val="00ED60FD"/>
    <w:rsid w:val="00EE43FA"/>
    <w:rsid w:val="00F012F3"/>
    <w:rsid w:val="00F018DB"/>
    <w:rsid w:val="00F02C27"/>
    <w:rsid w:val="00F04EF5"/>
    <w:rsid w:val="00F12F5B"/>
    <w:rsid w:val="00F1310D"/>
    <w:rsid w:val="00F25640"/>
    <w:rsid w:val="00F33116"/>
    <w:rsid w:val="00F3417A"/>
    <w:rsid w:val="00F44FCF"/>
    <w:rsid w:val="00F532A7"/>
    <w:rsid w:val="00F6476F"/>
    <w:rsid w:val="00F72DD1"/>
    <w:rsid w:val="00F749D9"/>
    <w:rsid w:val="00F752D3"/>
    <w:rsid w:val="00F776E4"/>
    <w:rsid w:val="00F91597"/>
    <w:rsid w:val="00F94074"/>
    <w:rsid w:val="00F9545A"/>
    <w:rsid w:val="00FA2D3E"/>
    <w:rsid w:val="00FB6E1B"/>
    <w:rsid w:val="00FD287F"/>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z w:val="28"/>
    </w:rPr>
  </w:style>
  <w:style w:type="paragraph" w:styleId="1">
    <w:name w:val="heading 1"/>
    <w:basedOn w:val="a"/>
    <w:next w:val="a"/>
    <w:link w:val="10"/>
    <w:uiPriority w:val="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cs="Times New Roman"/>
      <w:sz w:val="22"/>
    </w:rPr>
  </w:style>
  <w:style w:type="character" w:customStyle="1" w:styleId="Normal">
    <w:name w:val="Normal Знак"/>
    <w:link w:val="11"/>
    <w:locked/>
    <w:rsid w:val="00CB1C18"/>
    <w:rPr>
      <w:rFonts w:ascii="Times New Roman" w:hAnsi="Times New Roman" w:cs="Times New Roman"/>
      <w:sz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unhideWhenUsed/>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BB391F"/>
    <w:rPr>
      <w:rFonts w:ascii="Times New Roman" w:hAnsi="Times New Roman" w:cs="Times New Roman"/>
      <w:sz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rsid w:val="008A767E"/>
    <w:pPr>
      <w:autoSpaceDE w:val="0"/>
      <w:autoSpaceDN w:val="0"/>
      <w:adjustRightInd w:val="0"/>
    </w:pPr>
    <w:rPr>
      <w:rFonts w:ascii="Times New Roman" w:hAnsi="Times New Roman" w:cs="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ac">
    <w:name w:val="Table Grid"/>
    <w:basedOn w:val="a1"/>
    <w:uiPriority w:val="59"/>
    <w:rsid w:val="0024584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z w:val="24"/>
      <w:szCs w:val="24"/>
      <w:lang w:eastAsia="en-US"/>
    </w:rPr>
  </w:style>
  <w:style w:type="paragraph" w:styleId="ad">
    <w:name w:val="annotation text"/>
    <w:basedOn w:val="a"/>
    <w:link w:val="ae"/>
    <w:uiPriority w:val="99"/>
    <w:semiHidden/>
    <w:unhideWhenUsed/>
    <w:rsid w:val="00C064C3"/>
    <w:pPr>
      <w:snapToGrid w:val="0"/>
    </w:pPr>
    <w:rPr>
      <w:sz w:val="20"/>
    </w:rPr>
  </w:style>
  <w:style w:type="character" w:customStyle="1" w:styleId="ae">
    <w:name w:val="Текст примечания Знак"/>
    <w:basedOn w:val="a0"/>
    <w:link w:val="ad"/>
    <w:uiPriority w:val="99"/>
    <w:semiHidden/>
    <w:rsid w:val="00C064C3"/>
    <w:rPr>
      <w:rFonts w:ascii="Times New Roman" w:hAnsi="Times New Roman" w:cs="Times New Roman"/>
    </w:rPr>
  </w:style>
  <w:style w:type="character" w:styleId="af">
    <w:name w:val="annotation reference"/>
    <w:basedOn w:val="a0"/>
    <w:uiPriority w:val="99"/>
    <w:semiHidden/>
    <w:unhideWhenUsed/>
    <w:rsid w:val="00C064C3"/>
    <w:rPr>
      <w:sz w:val="16"/>
      <w:szCs w:val="16"/>
    </w:rPr>
  </w:style>
  <w:style w:type="paragraph" w:styleId="af0">
    <w:name w:val="annotation subject"/>
    <w:basedOn w:val="ad"/>
    <w:next w:val="ad"/>
    <w:link w:val="af1"/>
    <w:uiPriority w:val="99"/>
    <w:semiHidden/>
    <w:unhideWhenUsed/>
    <w:rsid w:val="00B8675B"/>
    <w:pPr>
      <w:snapToGrid/>
    </w:pPr>
    <w:rPr>
      <w:b/>
      <w:bCs/>
    </w:rPr>
  </w:style>
  <w:style w:type="character" w:customStyle="1" w:styleId="af1">
    <w:name w:val="Тема примечания Знак"/>
    <w:basedOn w:val="ae"/>
    <w:link w:val="af0"/>
    <w:uiPriority w:val="99"/>
    <w:semiHidden/>
    <w:rsid w:val="00B8675B"/>
    <w:rPr>
      <w:b/>
      <w:bCs/>
    </w:rPr>
  </w:style>
  <w:style w:type="paragraph" w:styleId="af2">
    <w:name w:val="header"/>
    <w:basedOn w:val="a"/>
    <w:link w:val="af3"/>
    <w:uiPriority w:val="99"/>
    <w:semiHidden/>
    <w:unhideWhenUsed/>
    <w:rsid w:val="00DA7AC5"/>
    <w:pPr>
      <w:tabs>
        <w:tab w:val="clear" w:pos="709"/>
        <w:tab w:val="center" w:pos="4677"/>
        <w:tab w:val="right" w:pos="9355"/>
      </w:tabs>
    </w:pPr>
  </w:style>
  <w:style w:type="character" w:customStyle="1" w:styleId="af3">
    <w:name w:val="Верхний колонтитул Знак"/>
    <w:basedOn w:val="a0"/>
    <w:link w:val="af2"/>
    <w:uiPriority w:val="99"/>
    <w:semiHidden/>
    <w:rsid w:val="00DA7AC5"/>
    <w:rPr>
      <w:rFonts w:ascii="Times New Roman" w:hAnsi="Times New Roman" w:cs="Times New Roman"/>
      <w:sz w:val="28"/>
    </w:rPr>
  </w:style>
  <w:style w:type="paragraph" w:styleId="af4">
    <w:name w:val="footer"/>
    <w:basedOn w:val="a"/>
    <w:link w:val="af5"/>
    <w:uiPriority w:val="99"/>
    <w:semiHidden/>
    <w:unhideWhenUsed/>
    <w:rsid w:val="00DA7AC5"/>
    <w:pPr>
      <w:tabs>
        <w:tab w:val="clear" w:pos="709"/>
        <w:tab w:val="center" w:pos="4677"/>
        <w:tab w:val="right" w:pos="9355"/>
      </w:tabs>
    </w:pPr>
  </w:style>
  <w:style w:type="character" w:customStyle="1" w:styleId="af5">
    <w:name w:val="Нижний колонтитул Знак"/>
    <w:basedOn w:val="a0"/>
    <w:link w:val="af4"/>
    <w:uiPriority w:val="99"/>
    <w:semiHidden/>
    <w:rsid w:val="00DA7AC5"/>
    <w:rPr>
      <w:rFonts w:ascii="Times New Roman" w:hAnsi="Times New Roman" w:cs="Times New Roman"/>
      <w:sz w:val="28"/>
    </w:rPr>
  </w:style>
  <w:style w:type="paragraph" w:styleId="af6">
    <w:name w:val="Title"/>
    <w:basedOn w:val="a"/>
    <w:link w:val="af7"/>
    <w:autoRedefine/>
    <w:uiPriority w:val="99"/>
    <w:qFormat/>
    <w:rsid w:val="005576CF"/>
    <w:pPr>
      <w:tabs>
        <w:tab w:val="clear" w:pos="709"/>
      </w:tabs>
      <w:spacing w:before="240" w:after="60"/>
      <w:ind w:firstLine="0"/>
      <w:jc w:val="center"/>
    </w:pPr>
    <w:rPr>
      <w:b/>
      <w:bCs/>
      <w:kern w:val="28"/>
      <w:szCs w:val="28"/>
      <w:lang w:eastAsia="en-US"/>
    </w:rPr>
  </w:style>
  <w:style w:type="character" w:customStyle="1" w:styleId="af7">
    <w:name w:val="Название Знак"/>
    <w:basedOn w:val="a0"/>
    <w:link w:val="af6"/>
    <w:uiPriority w:val="99"/>
    <w:rsid w:val="005576CF"/>
    <w:rPr>
      <w:rFonts w:ascii="Times New Roman" w:hAnsi="Times New Roman" w:cs="Times New Roman"/>
      <w:b/>
      <w:bCs/>
      <w:kern w:val="28"/>
      <w:sz w:val="28"/>
      <w:szCs w:val="28"/>
      <w:lang w:eastAsia="en-US"/>
    </w:rPr>
  </w:style>
  <w:style w:type="character" w:customStyle="1" w:styleId="2">
    <w:name w:val="Уровень 2. Нумерованный список Знак"/>
    <w:basedOn w:val="a0"/>
    <w:link w:val="20"/>
    <w:locked/>
    <w:rsid w:val="005576CF"/>
    <w:rPr>
      <w:sz w:val="24"/>
      <w:szCs w:val="24"/>
    </w:rPr>
  </w:style>
  <w:style w:type="paragraph" w:customStyle="1" w:styleId="20">
    <w:name w:val="Уровень 2. Нумерованный список"/>
    <w:basedOn w:val="a7"/>
    <w:link w:val="2"/>
    <w:rsid w:val="005576CF"/>
    <w:rPr>
      <w:rFonts w:ascii="Calibri" w:eastAsia="Times New Roman" w:hAnsi="Calibri" w:cs="Calibri"/>
      <w:sz w:val="24"/>
    </w:rPr>
  </w:style>
</w:styles>
</file>

<file path=word/webSettings.xml><?xml version="1.0" encoding="utf-8"?>
<w:webSettings xmlns:r="http://schemas.openxmlformats.org/officeDocument/2006/relationships" xmlns:w="http://schemas.openxmlformats.org/wordprocessingml/2006/main">
  <w:divs>
    <w:div w:id="105078091">
      <w:bodyDiv w:val="1"/>
      <w:marLeft w:val="0"/>
      <w:marRight w:val="0"/>
      <w:marTop w:val="0"/>
      <w:marBottom w:val="0"/>
      <w:divBdr>
        <w:top w:val="none" w:sz="0" w:space="0" w:color="auto"/>
        <w:left w:val="none" w:sz="0" w:space="0" w:color="auto"/>
        <w:bottom w:val="none" w:sz="0" w:space="0" w:color="auto"/>
        <w:right w:val="none" w:sz="0" w:space="0" w:color="auto"/>
      </w:divBdr>
    </w:div>
    <w:div w:id="144786976">
      <w:bodyDiv w:val="1"/>
      <w:marLeft w:val="0"/>
      <w:marRight w:val="0"/>
      <w:marTop w:val="0"/>
      <w:marBottom w:val="0"/>
      <w:divBdr>
        <w:top w:val="none" w:sz="0" w:space="0" w:color="auto"/>
        <w:left w:val="none" w:sz="0" w:space="0" w:color="auto"/>
        <w:bottom w:val="none" w:sz="0" w:space="0" w:color="auto"/>
        <w:right w:val="none" w:sz="0" w:space="0" w:color="auto"/>
      </w:divBdr>
    </w:div>
    <w:div w:id="338120329">
      <w:bodyDiv w:val="1"/>
      <w:marLeft w:val="0"/>
      <w:marRight w:val="0"/>
      <w:marTop w:val="0"/>
      <w:marBottom w:val="0"/>
      <w:divBdr>
        <w:top w:val="none" w:sz="0" w:space="0" w:color="auto"/>
        <w:left w:val="none" w:sz="0" w:space="0" w:color="auto"/>
        <w:bottom w:val="none" w:sz="0" w:space="0" w:color="auto"/>
        <w:right w:val="none" w:sz="0" w:space="0" w:color="auto"/>
      </w:divBdr>
    </w:div>
    <w:div w:id="426510211">
      <w:bodyDiv w:val="1"/>
      <w:marLeft w:val="0"/>
      <w:marRight w:val="0"/>
      <w:marTop w:val="0"/>
      <w:marBottom w:val="0"/>
      <w:divBdr>
        <w:top w:val="none" w:sz="0" w:space="0" w:color="auto"/>
        <w:left w:val="none" w:sz="0" w:space="0" w:color="auto"/>
        <w:bottom w:val="none" w:sz="0" w:space="0" w:color="auto"/>
        <w:right w:val="none" w:sz="0" w:space="0" w:color="auto"/>
      </w:divBdr>
    </w:div>
    <w:div w:id="454180176">
      <w:bodyDiv w:val="1"/>
      <w:marLeft w:val="0"/>
      <w:marRight w:val="0"/>
      <w:marTop w:val="0"/>
      <w:marBottom w:val="0"/>
      <w:divBdr>
        <w:top w:val="none" w:sz="0" w:space="0" w:color="auto"/>
        <w:left w:val="none" w:sz="0" w:space="0" w:color="auto"/>
        <w:bottom w:val="none" w:sz="0" w:space="0" w:color="auto"/>
        <w:right w:val="none" w:sz="0" w:space="0" w:color="auto"/>
      </w:divBdr>
    </w:div>
    <w:div w:id="653877353">
      <w:marLeft w:val="0"/>
      <w:marRight w:val="0"/>
      <w:marTop w:val="0"/>
      <w:marBottom w:val="0"/>
      <w:divBdr>
        <w:top w:val="none" w:sz="0" w:space="0" w:color="auto"/>
        <w:left w:val="none" w:sz="0" w:space="0" w:color="auto"/>
        <w:bottom w:val="none" w:sz="0" w:space="0" w:color="auto"/>
        <w:right w:val="none" w:sz="0" w:space="0" w:color="auto"/>
      </w:divBdr>
    </w:div>
    <w:div w:id="653877354">
      <w:marLeft w:val="0"/>
      <w:marRight w:val="0"/>
      <w:marTop w:val="0"/>
      <w:marBottom w:val="0"/>
      <w:divBdr>
        <w:top w:val="none" w:sz="0" w:space="0" w:color="auto"/>
        <w:left w:val="none" w:sz="0" w:space="0" w:color="auto"/>
        <w:bottom w:val="none" w:sz="0" w:space="0" w:color="auto"/>
        <w:right w:val="none" w:sz="0" w:space="0" w:color="auto"/>
      </w:divBdr>
    </w:div>
    <w:div w:id="653877355">
      <w:marLeft w:val="0"/>
      <w:marRight w:val="0"/>
      <w:marTop w:val="0"/>
      <w:marBottom w:val="0"/>
      <w:divBdr>
        <w:top w:val="none" w:sz="0" w:space="0" w:color="auto"/>
        <w:left w:val="none" w:sz="0" w:space="0" w:color="auto"/>
        <w:bottom w:val="none" w:sz="0" w:space="0" w:color="auto"/>
        <w:right w:val="none" w:sz="0" w:space="0" w:color="auto"/>
      </w:divBdr>
    </w:div>
    <w:div w:id="653877356">
      <w:marLeft w:val="0"/>
      <w:marRight w:val="0"/>
      <w:marTop w:val="0"/>
      <w:marBottom w:val="0"/>
      <w:divBdr>
        <w:top w:val="none" w:sz="0" w:space="0" w:color="auto"/>
        <w:left w:val="none" w:sz="0" w:space="0" w:color="auto"/>
        <w:bottom w:val="none" w:sz="0" w:space="0" w:color="auto"/>
        <w:right w:val="none" w:sz="0" w:space="0" w:color="auto"/>
      </w:divBdr>
    </w:div>
    <w:div w:id="653877357">
      <w:marLeft w:val="0"/>
      <w:marRight w:val="0"/>
      <w:marTop w:val="0"/>
      <w:marBottom w:val="0"/>
      <w:divBdr>
        <w:top w:val="none" w:sz="0" w:space="0" w:color="auto"/>
        <w:left w:val="none" w:sz="0" w:space="0" w:color="auto"/>
        <w:bottom w:val="none" w:sz="0" w:space="0" w:color="auto"/>
        <w:right w:val="none" w:sz="0" w:space="0" w:color="auto"/>
      </w:divBdr>
    </w:div>
    <w:div w:id="653877358">
      <w:marLeft w:val="0"/>
      <w:marRight w:val="0"/>
      <w:marTop w:val="0"/>
      <w:marBottom w:val="0"/>
      <w:divBdr>
        <w:top w:val="none" w:sz="0" w:space="0" w:color="auto"/>
        <w:left w:val="none" w:sz="0" w:space="0" w:color="auto"/>
        <w:bottom w:val="none" w:sz="0" w:space="0" w:color="auto"/>
        <w:right w:val="none" w:sz="0" w:space="0" w:color="auto"/>
      </w:divBdr>
    </w:div>
    <w:div w:id="653877359">
      <w:marLeft w:val="0"/>
      <w:marRight w:val="0"/>
      <w:marTop w:val="0"/>
      <w:marBottom w:val="0"/>
      <w:divBdr>
        <w:top w:val="none" w:sz="0" w:space="0" w:color="auto"/>
        <w:left w:val="none" w:sz="0" w:space="0" w:color="auto"/>
        <w:bottom w:val="none" w:sz="0" w:space="0" w:color="auto"/>
        <w:right w:val="none" w:sz="0" w:space="0" w:color="auto"/>
      </w:divBdr>
    </w:div>
    <w:div w:id="653877360">
      <w:marLeft w:val="0"/>
      <w:marRight w:val="0"/>
      <w:marTop w:val="0"/>
      <w:marBottom w:val="0"/>
      <w:divBdr>
        <w:top w:val="none" w:sz="0" w:space="0" w:color="auto"/>
        <w:left w:val="none" w:sz="0" w:space="0" w:color="auto"/>
        <w:bottom w:val="none" w:sz="0" w:space="0" w:color="auto"/>
        <w:right w:val="none" w:sz="0" w:space="0" w:color="auto"/>
      </w:divBdr>
    </w:div>
    <w:div w:id="653877361">
      <w:marLeft w:val="0"/>
      <w:marRight w:val="0"/>
      <w:marTop w:val="0"/>
      <w:marBottom w:val="0"/>
      <w:divBdr>
        <w:top w:val="none" w:sz="0" w:space="0" w:color="auto"/>
        <w:left w:val="none" w:sz="0" w:space="0" w:color="auto"/>
        <w:bottom w:val="none" w:sz="0" w:space="0" w:color="auto"/>
        <w:right w:val="none" w:sz="0" w:space="0" w:color="auto"/>
      </w:divBdr>
    </w:div>
    <w:div w:id="653877362">
      <w:marLeft w:val="0"/>
      <w:marRight w:val="0"/>
      <w:marTop w:val="0"/>
      <w:marBottom w:val="0"/>
      <w:divBdr>
        <w:top w:val="none" w:sz="0" w:space="0" w:color="auto"/>
        <w:left w:val="none" w:sz="0" w:space="0" w:color="auto"/>
        <w:bottom w:val="none" w:sz="0" w:space="0" w:color="auto"/>
        <w:right w:val="none" w:sz="0" w:space="0" w:color="auto"/>
      </w:divBdr>
    </w:div>
    <w:div w:id="653877363">
      <w:marLeft w:val="0"/>
      <w:marRight w:val="0"/>
      <w:marTop w:val="0"/>
      <w:marBottom w:val="0"/>
      <w:divBdr>
        <w:top w:val="none" w:sz="0" w:space="0" w:color="auto"/>
        <w:left w:val="none" w:sz="0" w:space="0" w:color="auto"/>
        <w:bottom w:val="none" w:sz="0" w:space="0" w:color="auto"/>
        <w:right w:val="none" w:sz="0" w:space="0" w:color="auto"/>
      </w:divBdr>
    </w:div>
    <w:div w:id="653877364">
      <w:marLeft w:val="0"/>
      <w:marRight w:val="0"/>
      <w:marTop w:val="0"/>
      <w:marBottom w:val="0"/>
      <w:divBdr>
        <w:top w:val="none" w:sz="0" w:space="0" w:color="auto"/>
        <w:left w:val="none" w:sz="0" w:space="0" w:color="auto"/>
        <w:bottom w:val="none" w:sz="0" w:space="0" w:color="auto"/>
        <w:right w:val="none" w:sz="0" w:space="0" w:color="auto"/>
      </w:divBdr>
    </w:div>
    <w:div w:id="653877365">
      <w:marLeft w:val="0"/>
      <w:marRight w:val="0"/>
      <w:marTop w:val="0"/>
      <w:marBottom w:val="0"/>
      <w:divBdr>
        <w:top w:val="none" w:sz="0" w:space="0" w:color="auto"/>
        <w:left w:val="none" w:sz="0" w:space="0" w:color="auto"/>
        <w:bottom w:val="none" w:sz="0" w:space="0" w:color="auto"/>
        <w:right w:val="none" w:sz="0" w:space="0" w:color="auto"/>
      </w:divBdr>
    </w:div>
    <w:div w:id="653877366">
      <w:marLeft w:val="0"/>
      <w:marRight w:val="0"/>
      <w:marTop w:val="0"/>
      <w:marBottom w:val="0"/>
      <w:divBdr>
        <w:top w:val="none" w:sz="0" w:space="0" w:color="auto"/>
        <w:left w:val="none" w:sz="0" w:space="0" w:color="auto"/>
        <w:bottom w:val="none" w:sz="0" w:space="0" w:color="auto"/>
        <w:right w:val="none" w:sz="0" w:space="0" w:color="auto"/>
      </w:divBdr>
    </w:div>
    <w:div w:id="736709741">
      <w:bodyDiv w:val="1"/>
      <w:marLeft w:val="0"/>
      <w:marRight w:val="0"/>
      <w:marTop w:val="0"/>
      <w:marBottom w:val="0"/>
      <w:divBdr>
        <w:top w:val="none" w:sz="0" w:space="0" w:color="auto"/>
        <w:left w:val="none" w:sz="0" w:space="0" w:color="auto"/>
        <w:bottom w:val="none" w:sz="0" w:space="0" w:color="auto"/>
        <w:right w:val="none" w:sz="0" w:space="0" w:color="auto"/>
      </w:divBdr>
    </w:div>
    <w:div w:id="860052911">
      <w:bodyDiv w:val="1"/>
      <w:marLeft w:val="0"/>
      <w:marRight w:val="0"/>
      <w:marTop w:val="0"/>
      <w:marBottom w:val="0"/>
      <w:divBdr>
        <w:top w:val="none" w:sz="0" w:space="0" w:color="auto"/>
        <w:left w:val="none" w:sz="0" w:space="0" w:color="auto"/>
        <w:bottom w:val="none" w:sz="0" w:space="0" w:color="auto"/>
        <w:right w:val="none" w:sz="0" w:space="0" w:color="auto"/>
      </w:divBdr>
    </w:div>
    <w:div w:id="872573466">
      <w:bodyDiv w:val="1"/>
      <w:marLeft w:val="0"/>
      <w:marRight w:val="0"/>
      <w:marTop w:val="0"/>
      <w:marBottom w:val="0"/>
      <w:divBdr>
        <w:top w:val="none" w:sz="0" w:space="0" w:color="auto"/>
        <w:left w:val="none" w:sz="0" w:space="0" w:color="auto"/>
        <w:bottom w:val="none" w:sz="0" w:space="0" w:color="auto"/>
        <w:right w:val="none" w:sz="0" w:space="0" w:color="auto"/>
      </w:divBdr>
    </w:div>
    <w:div w:id="926811343">
      <w:bodyDiv w:val="1"/>
      <w:marLeft w:val="0"/>
      <w:marRight w:val="0"/>
      <w:marTop w:val="0"/>
      <w:marBottom w:val="0"/>
      <w:divBdr>
        <w:top w:val="none" w:sz="0" w:space="0" w:color="auto"/>
        <w:left w:val="none" w:sz="0" w:space="0" w:color="auto"/>
        <w:bottom w:val="none" w:sz="0" w:space="0" w:color="auto"/>
        <w:right w:val="none" w:sz="0" w:space="0" w:color="auto"/>
      </w:divBdr>
    </w:div>
    <w:div w:id="1170876575">
      <w:bodyDiv w:val="1"/>
      <w:marLeft w:val="0"/>
      <w:marRight w:val="0"/>
      <w:marTop w:val="0"/>
      <w:marBottom w:val="0"/>
      <w:divBdr>
        <w:top w:val="none" w:sz="0" w:space="0" w:color="auto"/>
        <w:left w:val="none" w:sz="0" w:space="0" w:color="auto"/>
        <w:bottom w:val="none" w:sz="0" w:space="0" w:color="auto"/>
        <w:right w:val="none" w:sz="0" w:space="0" w:color="auto"/>
      </w:divBdr>
    </w:div>
    <w:div w:id="1188711910">
      <w:bodyDiv w:val="1"/>
      <w:marLeft w:val="0"/>
      <w:marRight w:val="0"/>
      <w:marTop w:val="0"/>
      <w:marBottom w:val="0"/>
      <w:divBdr>
        <w:top w:val="none" w:sz="0" w:space="0" w:color="auto"/>
        <w:left w:val="none" w:sz="0" w:space="0" w:color="auto"/>
        <w:bottom w:val="none" w:sz="0" w:space="0" w:color="auto"/>
        <w:right w:val="none" w:sz="0" w:space="0" w:color="auto"/>
      </w:divBdr>
    </w:div>
    <w:div w:id="1589657268">
      <w:bodyDiv w:val="1"/>
      <w:marLeft w:val="0"/>
      <w:marRight w:val="0"/>
      <w:marTop w:val="0"/>
      <w:marBottom w:val="0"/>
      <w:divBdr>
        <w:top w:val="none" w:sz="0" w:space="0" w:color="auto"/>
        <w:left w:val="none" w:sz="0" w:space="0" w:color="auto"/>
        <w:bottom w:val="none" w:sz="0" w:space="0" w:color="auto"/>
        <w:right w:val="none" w:sz="0" w:space="0" w:color="auto"/>
      </w:divBdr>
    </w:div>
    <w:div w:id="1656832005">
      <w:bodyDiv w:val="1"/>
      <w:marLeft w:val="0"/>
      <w:marRight w:val="0"/>
      <w:marTop w:val="0"/>
      <w:marBottom w:val="0"/>
      <w:divBdr>
        <w:top w:val="none" w:sz="0" w:space="0" w:color="auto"/>
        <w:left w:val="none" w:sz="0" w:space="0" w:color="auto"/>
        <w:bottom w:val="none" w:sz="0" w:space="0" w:color="auto"/>
        <w:right w:val="none" w:sz="0" w:space="0" w:color="auto"/>
      </w:divBdr>
    </w:div>
    <w:div w:id="1736706869">
      <w:bodyDiv w:val="1"/>
      <w:marLeft w:val="0"/>
      <w:marRight w:val="0"/>
      <w:marTop w:val="0"/>
      <w:marBottom w:val="0"/>
      <w:divBdr>
        <w:top w:val="none" w:sz="0" w:space="0" w:color="auto"/>
        <w:left w:val="none" w:sz="0" w:space="0" w:color="auto"/>
        <w:bottom w:val="none" w:sz="0" w:space="0" w:color="auto"/>
        <w:right w:val="none" w:sz="0" w:space="0" w:color="auto"/>
      </w:divBdr>
    </w:div>
    <w:div w:id="1768034959">
      <w:bodyDiv w:val="1"/>
      <w:marLeft w:val="0"/>
      <w:marRight w:val="0"/>
      <w:marTop w:val="0"/>
      <w:marBottom w:val="0"/>
      <w:divBdr>
        <w:top w:val="none" w:sz="0" w:space="0" w:color="auto"/>
        <w:left w:val="none" w:sz="0" w:space="0" w:color="auto"/>
        <w:bottom w:val="none" w:sz="0" w:space="0" w:color="auto"/>
        <w:right w:val="none" w:sz="0" w:space="0" w:color="auto"/>
      </w:divBdr>
    </w:div>
    <w:div w:id="19553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henkoOV@trcont.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5247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6004</CharactersWithSpaces>
  <SharedDoc>false</SharedDoc>
  <HLinks>
    <vt:vector size="12" baseType="variant">
      <vt:variant>
        <vt:i4>4587629</vt:i4>
      </vt:variant>
      <vt:variant>
        <vt:i4>3</vt:i4>
      </vt:variant>
      <vt:variant>
        <vt:i4>0</vt:i4>
      </vt:variant>
      <vt:variant>
        <vt:i4>5</vt:i4>
      </vt:variant>
      <vt:variant>
        <vt:lpwstr>mailto:MoshenkoOV@trcont.ru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Курицын А.Е.</dc:creator>
  <cp:keywords/>
  <dc:description/>
  <cp:lastModifiedBy>Лучезарный</cp:lastModifiedBy>
  <cp:revision>5</cp:revision>
  <cp:lastPrinted>2013-02-18T07:56:00Z</cp:lastPrinted>
  <dcterms:created xsi:type="dcterms:W3CDTF">2014-04-16T13:27:00Z</dcterms:created>
  <dcterms:modified xsi:type="dcterms:W3CDTF">2014-04-23T17:09:00Z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