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3D4969"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E5853" w:rsidRPr="00384FDE">
        <w:rPr>
          <w:b/>
          <w:bCs/>
          <w:szCs w:val="28"/>
        </w:rPr>
        <w:t>30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6E5853">
        <w:rPr>
          <w:b/>
          <w:bCs/>
          <w:szCs w:val="28"/>
          <w:lang w:val="en-US"/>
        </w:rPr>
        <w:t>03</w:t>
      </w:r>
      <w:r w:rsidR="00280B0E">
        <w:rPr>
          <w:b/>
          <w:bCs/>
          <w:szCs w:val="28"/>
        </w:rPr>
        <w:t>»</w:t>
      </w:r>
      <w:r w:rsidRPr="004679A3">
        <w:rPr>
          <w:b/>
          <w:bCs/>
          <w:szCs w:val="28"/>
        </w:rPr>
        <w:t xml:space="preserve"> </w:t>
      </w:r>
      <w:r w:rsidR="006E5853">
        <w:rPr>
          <w:b/>
          <w:bCs/>
          <w:szCs w:val="28"/>
        </w:rPr>
        <w:t>июля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384FDE" w:rsidP="00384FDE">
            <w:pPr>
              <w:ind w:left="176" w:hanging="142"/>
              <w:rPr>
                <w:szCs w:val="28"/>
              </w:rPr>
            </w:pPr>
            <w:r>
              <w:rPr>
                <w:szCs w:val="28"/>
              </w:rPr>
              <w:t>- заместитель председателя комиссии</w:t>
            </w: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384FDE">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384FDE" w:rsidRPr="00161575" w:rsidTr="0057231E">
        <w:trPr>
          <w:trHeight w:val="454"/>
        </w:trPr>
        <w:tc>
          <w:tcPr>
            <w:tcW w:w="2517" w:type="dxa"/>
          </w:tcPr>
          <w:p w:rsidR="00384FDE" w:rsidRPr="00161575" w:rsidRDefault="00384FDE" w:rsidP="00553631">
            <w:pPr>
              <w:rPr>
                <w:szCs w:val="28"/>
              </w:rPr>
            </w:pPr>
          </w:p>
        </w:tc>
        <w:tc>
          <w:tcPr>
            <w:tcW w:w="4962" w:type="dxa"/>
          </w:tcPr>
          <w:p w:rsidR="00384FDE" w:rsidRPr="00161575" w:rsidRDefault="00384FDE" w:rsidP="004679A3">
            <w:pPr>
              <w:rPr>
                <w:szCs w:val="28"/>
              </w:rPr>
            </w:pPr>
          </w:p>
        </w:tc>
        <w:tc>
          <w:tcPr>
            <w:tcW w:w="2399" w:type="dxa"/>
          </w:tcPr>
          <w:p w:rsidR="00384FDE" w:rsidRPr="00161575" w:rsidRDefault="00384FDE" w:rsidP="0057231E">
            <w:pPr>
              <w:ind w:left="176" w:hanging="142"/>
              <w:rPr>
                <w:szCs w:val="28"/>
              </w:rPr>
            </w:pPr>
            <w:r>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4854C4" w:rsidRPr="00CB54F2" w:rsidRDefault="003D4969" w:rsidP="004854C4">
      <w:pPr>
        <w:tabs>
          <w:tab w:val="left" w:pos="0"/>
        </w:tabs>
        <w:suppressAutoHyphens/>
        <w:ind w:left="720"/>
        <w:jc w:val="both"/>
      </w:pPr>
      <w:r>
        <w:t>….</w:t>
      </w:r>
    </w:p>
    <w:p w:rsidR="004854C4" w:rsidRDefault="004854C4" w:rsidP="004854C4">
      <w:pPr>
        <w:ind w:left="720"/>
        <w:jc w:val="both"/>
      </w:pPr>
    </w:p>
    <w:p w:rsidR="004854C4" w:rsidRPr="0026620D" w:rsidRDefault="004854C4" w:rsidP="003D4969">
      <w:pPr>
        <w:numPr>
          <w:ilvl w:val="0"/>
          <w:numId w:val="7"/>
        </w:numPr>
        <w:tabs>
          <w:tab w:val="left" w:pos="0"/>
        </w:tabs>
        <w:suppressAutoHyphens/>
        <w:jc w:val="both"/>
      </w:pPr>
      <w:r w:rsidRPr="00CB54F2">
        <w:t xml:space="preserve">Подведение итогов </w:t>
      </w:r>
      <w:r>
        <w:t>о</w:t>
      </w:r>
      <w:r w:rsidRPr="0026620D">
        <w:t>ткрыт</w:t>
      </w:r>
      <w:r>
        <w:t>ого</w:t>
      </w:r>
      <w:r w:rsidRPr="0026620D">
        <w:t xml:space="preserve"> конкурса на право заключения договора на выполнение работ по разработке и внедрению автоматизированной системы бухгалтерского и налогового учета на платформе «1С</w:t>
      </w:r>
      <w:proofErr w:type="gramStart"/>
      <w:r w:rsidRPr="0026620D">
        <w:t>:П</w:t>
      </w:r>
      <w:proofErr w:type="gramEnd"/>
      <w:r w:rsidRPr="0026620D">
        <w:t>редприятие 8.3» и конфигурации «1С:Бухгалтерия 8 КОРП» в 2014-2015 годах.</w:t>
      </w:r>
    </w:p>
    <w:p w:rsidR="004854C4" w:rsidRPr="00CB54F2" w:rsidRDefault="004854C4" w:rsidP="004854C4">
      <w:pPr>
        <w:tabs>
          <w:tab w:val="left" w:pos="0"/>
        </w:tabs>
        <w:suppressAutoHyphens/>
        <w:ind w:left="720"/>
        <w:jc w:val="both"/>
      </w:pPr>
      <w:r w:rsidRPr="00CB54F2">
        <w:t xml:space="preserve">Докладчик:  </w:t>
      </w:r>
      <w:proofErr w:type="spellStart"/>
      <w:r>
        <w:t>Зам</w:t>
      </w:r>
      <w:proofErr w:type="gramStart"/>
      <w:r>
        <w:t>.Ц</w:t>
      </w:r>
      <w:proofErr w:type="gramEnd"/>
      <w:r>
        <w:t>КПРАС</w:t>
      </w:r>
      <w:proofErr w:type="spellEnd"/>
      <w:r>
        <w:t xml:space="preserve"> Чураева Т.Б.</w:t>
      </w:r>
    </w:p>
    <w:p w:rsidR="004854C4" w:rsidRDefault="004854C4" w:rsidP="004854C4">
      <w:pPr>
        <w:ind w:left="720"/>
        <w:jc w:val="both"/>
      </w:pPr>
      <w:r>
        <w:t>Заявки в АСБК: Т10046035, Т10046036, Т1004603, Т10046038, Т10046059.</w:t>
      </w:r>
    </w:p>
    <w:p w:rsidR="004854C4" w:rsidRPr="00CB54F2" w:rsidRDefault="004854C4" w:rsidP="004854C4">
      <w:pPr>
        <w:ind w:left="720"/>
        <w:jc w:val="both"/>
      </w:pPr>
      <w:r w:rsidRPr="00CB54F2">
        <w:t xml:space="preserve">Конкурс: </w:t>
      </w:r>
      <w:bookmarkStart w:id="0" w:name="_GoBack"/>
      <w:r w:rsidRPr="0026620D">
        <w:t>ОК/018/ЦКПРАС/0056</w:t>
      </w:r>
    </w:p>
    <w:bookmarkEnd w:id="0"/>
    <w:p w:rsidR="004854C4" w:rsidRDefault="004854C4" w:rsidP="004854C4">
      <w:pPr>
        <w:ind w:left="720"/>
        <w:jc w:val="both"/>
      </w:pPr>
    </w:p>
    <w:p w:rsidR="004D14CE" w:rsidRPr="00C36D70" w:rsidRDefault="003D4969" w:rsidP="004C1F61">
      <w:pPr>
        <w:pStyle w:val="ad"/>
        <w:ind w:left="0" w:firstLine="709"/>
        <w:jc w:val="both"/>
        <w:rPr>
          <w:szCs w:val="28"/>
        </w:rPr>
      </w:pPr>
      <w:r>
        <w:rPr>
          <w:szCs w:val="28"/>
        </w:rPr>
        <w:t>….</w:t>
      </w:r>
    </w:p>
    <w:p w:rsidR="00F30B3E" w:rsidRDefault="00F30B3E" w:rsidP="001E7E64">
      <w:pPr>
        <w:pStyle w:val="ad"/>
        <w:ind w:left="709"/>
        <w:jc w:val="both"/>
        <w:rPr>
          <w:b/>
          <w:szCs w:val="28"/>
        </w:rPr>
      </w:pPr>
    </w:p>
    <w:p w:rsidR="00280B0E" w:rsidRPr="001E7E64" w:rsidRDefault="00A046D4" w:rsidP="001E7E64">
      <w:pPr>
        <w:pStyle w:val="ad"/>
        <w:ind w:left="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w:t>
      </w:r>
      <w:r>
        <w:rPr>
          <w:b/>
          <w:szCs w:val="28"/>
        </w:rPr>
        <w:t xml:space="preserve">: </w:t>
      </w:r>
    </w:p>
    <w:p w:rsidR="00862683" w:rsidRDefault="00862683" w:rsidP="006230DE">
      <w:pPr>
        <w:rPr>
          <w:sz w:val="22"/>
          <w:szCs w:val="22"/>
        </w:rPr>
      </w:pPr>
    </w:p>
    <w:p w:rsidR="00862683" w:rsidRPr="0064298A" w:rsidRDefault="00862683" w:rsidP="00CA6971">
      <w:pPr>
        <w:pStyle w:val="ad"/>
        <w:numPr>
          <w:ilvl w:val="0"/>
          <w:numId w:val="9"/>
        </w:numPr>
        <w:ind w:left="0" w:firstLine="709"/>
        <w:jc w:val="both"/>
        <w:rPr>
          <w:szCs w:val="28"/>
        </w:rPr>
      </w:pPr>
      <w:r w:rsidRPr="0064298A">
        <w:rPr>
          <w:szCs w:val="28"/>
        </w:rPr>
        <w:lastRenderedPageBreak/>
        <w:t xml:space="preserve">Открытый конкурс № </w:t>
      </w:r>
      <w:proofErr w:type="gramStart"/>
      <w:r w:rsidR="001E7E64" w:rsidRPr="0064298A">
        <w:rPr>
          <w:szCs w:val="28"/>
          <w:shd w:val="clear" w:color="auto" w:fill="FFFFFF"/>
        </w:rPr>
        <w:t>ОК</w:t>
      </w:r>
      <w:proofErr w:type="gramEnd"/>
      <w:r w:rsidR="001E7E64" w:rsidRPr="0064298A">
        <w:rPr>
          <w:szCs w:val="28"/>
          <w:shd w:val="clear" w:color="auto" w:fill="FFFFFF"/>
        </w:rPr>
        <w:t>/018/ЦКПРАС/0056</w:t>
      </w:r>
      <w:r w:rsidR="00AE0462" w:rsidRPr="0064298A">
        <w:rPr>
          <w:szCs w:val="28"/>
        </w:rPr>
        <w:t xml:space="preserve"> </w:t>
      </w:r>
      <w:r w:rsidR="001E7E64" w:rsidRPr="0064298A">
        <w:rPr>
          <w:szCs w:val="28"/>
        </w:rPr>
        <w:t>на право заключения договора на выполнение работ</w:t>
      </w:r>
      <w:r w:rsidR="001E7E64" w:rsidRPr="0064298A">
        <w:rPr>
          <w:rFonts w:eastAsia="Arial"/>
          <w:szCs w:val="28"/>
        </w:rPr>
        <w:t xml:space="preserve"> по разработке и внедрению автоматизированной системы бухгалтерского и налогового учета на платформе «1С:Предприятие 8.3» и конфигурации «1С:Бухгалтерия 8 КОРП» </w:t>
      </w:r>
      <w:r w:rsidR="001E7E64" w:rsidRPr="0064298A">
        <w:rPr>
          <w:szCs w:val="28"/>
        </w:rPr>
        <w:t>в 2014-2015 годах</w:t>
      </w:r>
      <w:r w:rsidR="00AC23FD" w:rsidRPr="0064298A">
        <w:rPr>
          <w:szCs w:val="28"/>
        </w:rPr>
        <w:t xml:space="preserve"> не</w:t>
      </w:r>
      <w:r w:rsidRPr="0064298A">
        <w:rPr>
          <w:szCs w:val="28"/>
        </w:rPr>
        <w:t>состоявшимся на основании подпункта 2 пункта 140 Положения о закупках (на участие в конкурсе подана одна конкурсная заявка).</w:t>
      </w:r>
    </w:p>
    <w:p w:rsidR="00862683" w:rsidRPr="0064298A" w:rsidRDefault="00033005" w:rsidP="00CA6971">
      <w:pPr>
        <w:pStyle w:val="ad"/>
        <w:numPr>
          <w:ilvl w:val="0"/>
          <w:numId w:val="9"/>
        </w:numPr>
        <w:ind w:left="0" w:firstLine="709"/>
        <w:jc w:val="both"/>
        <w:rPr>
          <w:szCs w:val="28"/>
        </w:rPr>
      </w:pPr>
      <w:r w:rsidRPr="0064298A">
        <w:rPr>
          <w:szCs w:val="28"/>
        </w:rPr>
        <w:t xml:space="preserve"> Заявка на участие в</w:t>
      </w:r>
      <w:r w:rsidR="00862683" w:rsidRPr="0064298A">
        <w:rPr>
          <w:szCs w:val="28"/>
        </w:rPr>
        <w:t xml:space="preserve"> открытом конкурсе, поданная </w:t>
      </w:r>
      <w:r w:rsidR="0064298A">
        <w:rPr>
          <w:szCs w:val="28"/>
        </w:rPr>
        <w:t xml:space="preserve">                       </w:t>
      </w:r>
      <w:r w:rsidR="001E7E64" w:rsidRPr="0064298A">
        <w:rPr>
          <w:szCs w:val="28"/>
        </w:rPr>
        <w:t>ООО «МИКРОТЕСТ»</w:t>
      </w:r>
      <w:r w:rsidR="00862683" w:rsidRPr="0064298A">
        <w:rPr>
          <w:szCs w:val="28"/>
        </w:rPr>
        <w:t>, признана соответствующей требованиям конкурсной документации.</w:t>
      </w:r>
    </w:p>
    <w:p w:rsidR="00862683" w:rsidRDefault="00862683" w:rsidP="00CA6971">
      <w:pPr>
        <w:pStyle w:val="ad"/>
        <w:numPr>
          <w:ilvl w:val="0"/>
          <w:numId w:val="9"/>
        </w:numPr>
        <w:ind w:left="0" w:firstLine="709"/>
        <w:jc w:val="both"/>
        <w:rPr>
          <w:szCs w:val="28"/>
        </w:rPr>
      </w:pPr>
      <w:proofErr w:type="gramStart"/>
      <w:r w:rsidRPr="0064298A">
        <w:rPr>
          <w:szCs w:val="28"/>
        </w:rPr>
        <w:t xml:space="preserve">Согласившись с выводами и предложениями Постоянной рабочей группы Конкурсной комиссии </w:t>
      </w:r>
      <w:r w:rsidR="00FB26F5" w:rsidRPr="0064298A">
        <w:rPr>
          <w:szCs w:val="28"/>
        </w:rPr>
        <w:t>аппарата управления</w:t>
      </w:r>
      <w:r w:rsidRPr="0064298A">
        <w:rPr>
          <w:szCs w:val="28"/>
        </w:rPr>
        <w:t xml:space="preserve"> (Протокол № </w:t>
      </w:r>
      <w:r w:rsidR="0064298A" w:rsidRPr="0064298A">
        <w:rPr>
          <w:szCs w:val="28"/>
        </w:rPr>
        <w:t>71</w:t>
      </w:r>
      <w:r w:rsidRPr="0064298A">
        <w:rPr>
          <w:szCs w:val="28"/>
        </w:rPr>
        <w:t xml:space="preserve">/ПРГ заседания, состоявшегося  </w:t>
      </w:r>
      <w:r w:rsidR="0064298A" w:rsidRPr="0064298A">
        <w:rPr>
          <w:szCs w:val="28"/>
        </w:rPr>
        <w:t>25</w:t>
      </w:r>
      <w:r w:rsidR="0064298A">
        <w:rPr>
          <w:szCs w:val="28"/>
        </w:rPr>
        <w:t xml:space="preserve"> июня</w:t>
      </w:r>
      <w:r w:rsidRPr="00FB26F5">
        <w:rPr>
          <w:szCs w:val="28"/>
        </w:rPr>
        <w:t xml:space="preserve"> 2014 г.), и в соответствии с пунктом 141 и подпунктом 4 пункта 318 Положени</w:t>
      </w:r>
      <w:r w:rsidR="00AE0462">
        <w:rPr>
          <w:szCs w:val="28"/>
        </w:rPr>
        <w:t xml:space="preserve">я о закупках, принять решение о </w:t>
      </w:r>
      <w:r w:rsidRPr="00FB26F5">
        <w:rPr>
          <w:szCs w:val="28"/>
        </w:rPr>
        <w:t xml:space="preserve">размещении заказа на закупку товаров, выполнение работ и оказание услуг у единственного поставщика (исполнителя, подрядчика) </w:t>
      </w:r>
      <w:r w:rsidR="0064298A">
        <w:rPr>
          <w:szCs w:val="28"/>
        </w:rPr>
        <w:t>ООО «МИКРОТЕСТ»</w:t>
      </w:r>
      <w:r w:rsidRPr="00FB26F5">
        <w:rPr>
          <w:szCs w:val="28"/>
        </w:rPr>
        <w:t xml:space="preserve"> на следующих условиях:</w:t>
      </w:r>
      <w:proofErr w:type="gramEnd"/>
    </w:p>
    <w:p w:rsidR="0064298A" w:rsidRPr="00EB3C52" w:rsidRDefault="0064298A" w:rsidP="0064298A">
      <w:pPr>
        <w:pStyle w:val="13"/>
        <w:suppressAutoHyphens/>
        <w:ind w:firstLine="709"/>
        <w:rPr>
          <w:szCs w:val="28"/>
        </w:rPr>
      </w:pPr>
      <w:r w:rsidRPr="00EB3C52">
        <w:rPr>
          <w:b/>
          <w:szCs w:val="28"/>
        </w:rPr>
        <w:t>Предмет договора:</w:t>
      </w:r>
      <w:r w:rsidRPr="00EB3C52">
        <w:rPr>
          <w:szCs w:val="28"/>
        </w:rPr>
        <w:t xml:space="preserve"> </w:t>
      </w:r>
      <w:r w:rsidR="00EB3C52" w:rsidRPr="00EB3C52">
        <w:rPr>
          <w:szCs w:val="28"/>
        </w:rPr>
        <w:t>исполнитель обязуется на основании Технического задания, которое разрабатывается в рамках договора и согласовывается сторонами, разработать и внедрить автоматизированную систему бухгалтерского и налогового учета на платформе «1С</w:t>
      </w:r>
      <w:proofErr w:type="gramStart"/>
      <w:r w:rsidR="00EB3C52" w:rsidRPr="00EB3C52">
        <w:rPr>
          <w:szCs w:val="28"/>
        </w:rPr>
        <w:t>:П</w:t>
      </w:r>
      <w:proofErr w:type="gramEnd"/>
      <w:r w:rsidR="00EB3C52" w:rsidRPr="00EB3C52">
        <w:rPr>
          <w:szCs w:val="28"/>
        </w:rPr>
        <w:t>редприятие 8.3» и конфигурации «1С:Бухгалтерия 8 КОРП».</w:t>
      </w:r>
    </w:p>
    <w:p w:rsidR="0064298A" w:rsidRPr="0064298A" w:rsidRDefault="0064298A" w:rsidP="0064298A">
      <w:pPr>
        <w:pStyle w:val="ad"/>
        <w:ind w:left="0" w:firstLine="709"/>
        <w:jc w:val="both"/>
        <w:rPr>
          <w:szCs w:val="28"/>
        </w:rPr>
      </w:pPr>
      <w:r w:rsidRPr="0064298A">
        <w:rPr>
          <w:b/>
          <w:szCs w:val="28"/>
        </w:rPr>
        <w:t>Максимальная цена договора:</w:t>
      </w:r>
      <w:r w:rsidRPr="0064298A">
        <w:rPr>
          <w:szCs w:val="28"/>
        </w:rPr>
        <w:t xml:space="preserve"> </w:t>
      </w:r>
      <w:r w:rsidRPr="0064298A">
        <w:rPr>
          <w:bCs/>
          <w:szCs w:val="28"/>
        </w:rPr>
        <w:t>без учета НДС</w:t>
      </w:r>
      <w:r w:rsidRPr="0064298A">
        <w:rPr>
          <w:szCs w:val="28"/>
        </w:rPr>
        <w:t xml:space="preserve"> составляет 13 481 355,93</w:t>
      </w:r>
      <w:r w:rsidR="0073163C">
        <w:rPr>
          <w:szCs w:val="28"/>
        </w:rPr>
        <w:t xml:space="preserve"> (тринадцать миллионов четыреста восемьдесят одна тысяча триста пятьдесят пять)</w:t>
      </w:r>
      <w:r w:rsidRPr="0064298A">
        <w:rPr>
          <w:szCs w:val="28"/>
        </w:rPr>
        <w:t xml:space="preserve"> рублей</w:t>
      </w:r>
      <w:r w:rsidR="0073163C">
        <w:rPr>
          <w:szCs w:val="28"/>
        </w:rPr>
        <w:t xml:space="preserve"> 93 копейки</w:t>
      </w:r>
      <w:r>
        <w:rPr>
          <w:szCs w:val="28"/>
        </w:rPr>
        <w:t xml:space="preserve">. </w:t>
      </w:r>
      <w:r w:rsidR="00EB3C52">
        <w:rPr>
          <w:szCs w:val="28"/>
        </w:rPr>
        <w:t>НДС по  ставке 18% начисляется отдельно в соответствии с законодательством Российской Федерации.</w:t>
      </w:r>
      <w:r w:rsidRPr="0064298A">
        <w:rPr>
          <w:szCs w:val="28"/>
        </w:rPr>
        <w:t xml:space="preserve">  </w:t>
      </w:r>
    </w:p>
    <w:p w:rsidR="0064298A" w:rsidRPr="0064298A" w:rsidRDefault="0064298A" w:rsidP="0064298A">
      <w:pPr>
        <w:pStyle w:val="Default"/>
        <w:ind w:firstLine="709"/>
        <w:jc w:val="both"/>
        <w:rPr>
          <w:sz w:val="28"/>
          <w:szCs w:val="28"/>
        </w:rPr>
      </w:pPr>
      <w:r w:rsidRPr="0064298A">
        <w:rPr>
          <w:b/>
          <w:sz w:val="28"/>
          <w:szCs w:val="28"/>
        </w:rPr>
        <w:t xml:space="preserve">Условия оплаты: </w:t>
      </w:r>
      <w:r w:rsidRPr="0064298A">
        <w:rPr>
          <w:sz w:val="28"/>
          <w:szCs w:val="28"/>
        </w:rPr>
        <w:t xml:space="preserve">оплата работ производится </w:t>
      </w:r>
      <w:r w:rsidRPr="0064298A">
        <w:rPr>
          <w:bCs/>
          <w:sz w:val="28"/>
          <w:szCs w:val="28"/>
        </w:rPr>
        <w:t>поэтапно, в течение 30</w:t>
      </w:r>
      <w:r w:rsidRPr="0064298A">
        <w:rPr>
          <w:sz w:val="28"/>
          <w:szCs w:val="28"/>
        </w:rPr>
        <w:t xml:space="preserve"> (тридцати) календарных дней</w:t>
      </w:r>
      <w:r w:rsidRPr="0064298A">
        <w:rPr>
          <w:bCs/>
          <w:sz w:val="28"/>
          <w:szCs w:val="28"/>
        </w:rPr>
        <w:t xml:space="preserve"> </w:t>
      </w:r>
      <w:proofErr w:type="gramStart"/>
      <w:r w:rsidRPr="0064298A">
        <w:rPr>
          <w:bCs/>
          <w:sz w:val="28"/>
          <w:szCs w:val="28"/>
        </w:rPr>
        <w:t>с даты подписания</w:t>
      </w:r>
      <w:proofErr w:type="gramEnd"/>
      <w:r w:rsidRPr="0064298A">
        <w:rPr>
          <w:bCs/>
          <w:sz w:val="28"/>
          <w:szCs w:val="28"/>
        </w:rPr>
        <w:t xml:space="preserve"> сторонами акта сдачи-приёмки соответствующего этапа работ на основании счета исполнителя</w:t>
      </w:r>
      <w:r w:rsidRPr="0064298A">
        <w:rPr>
          <w:sz w:val="28"/>
          <w:szCs w:val="28"/>
        </w:rPr>
        <w:t>.</w:t>
      </w:r>
    </w:p>
    <w:p w:rsidR="0064298A" w:rsidRPr="0064298A" w:rsidRDefault="0064298A" w:rsidP="0064298A">
      <w:pPr>
        <w:pStyle w:val="Default"/>
        <w:ind w:left="1069" w:hanging="360"/>
        <w:jc w:val="both"/>
        <w:rPr>
          <w:snapToGrid w:val="0"/>
          <w:color w:val="auto"/>
          <w:sz w:val="28"/>
          <w:szCs w:val="28"/>
        </w:rPr>
      </w:pPr>
      <w:r w:rsidRPr="0064298A">
        <w:rPr>
          <w:b/>
          <w:sz w:val="28"/>
          <w:szCs w:val="28"/>
        </w:rPr>
        <w:t>Место выполнения работ:</w:t>
      </w:r>
      <w:r w:rsidRPr="0064298A">
        <w:rPr>
          <w:sz w:val="28"/>
          <w:szCs w:val="28"/>
        </w:rPr>
        <w:t xml:space="preserve"> </w:t>
      </w:r>
      <w:r w:rsidRPr="0064298A">
        <w:rPr>
          <w:snapToGrid w:val="0"/>
          <w:color w:val="auto"/>
          <w:sz w:val="28"/>
          <w:szCs w:val="28"/>
        </w:rPr>
        <w:t>125047, Москва, Оружейный переулок, д.19.</w:t>
      </w:r>
    </w:p>
    <w:p w:rsidR="0064298A" w:rsidRPr="0064298A" w:rsidRDefault="00F30B3E" w:rsidP="00F30B3E">
      <w:pPr>
        <w:pStyle w:val="Default"/>
        <w:ind w:firstLine="709"/>
        <w:jc w:val="both"/>
        <w:rPr>
          <w:snapToGrid w:val="0"/>
          <w:color w:val="auto"/>
          <w:sz w:val="28"/>
          <w:szCs w:val="28"/>
        </w:rPr>
      </w:pPr>
      <w:r>
        <w:rPr>
          <w:b/>
          <w:sz w:val="28"/>
          <w:szCs w:val="28"/>
        </w:rPr>
        <w:t xml:space="preserve">Срок </w:t>
      </w:r>
      <w:r w:rsidR="0064298A" w:rsidRPr="0064298A">
        <w:rPr>
          <w:b/>
          <w:sz w:val="28"/>
          <w:szCs w:val="28"/>
        </w:rPr>
        <w:t xml:space="preserve">выполнения работ: </w:t>
      </w:r>
      <w:r w:rsidRPr="00F30B3E">
        <w:rPr>
          <w:sz w:val="28"/>
          <w:szCs w:val="28"/>
        </w:rPr>
        <w:t>188 рабочих дней</w:t>
      </w:r>
      <w:r>
        <w:rPr>
          <w:b/>
          <w:sz w:val="28"/>
          <w:szCs w:val="28"/>
        </w:rPr>
        <w:t xml:space="preserve"> </w:t>
      </w:r>
      <w:proofErr w:type="gramStart"/>
      <w:r>
        <w:rPr>
          <w:bCs/>
          <w:color w:val="auto"/>
          <w:sz w:val="28"/>
          <w:szCs w:val="28"/>
        </w:rPr>
        <w:t>с даты заключения</w:t>
      </w:r>
      <w:proofErr w:type="gramEnd"/>
      <w:r>
        <w:rPr>
          <w:bCs/>
          <w:color w:val="auto"/>
          <w:sz w:val="28"/>
          <w:szCs w:val="28"/>
        </w:rPr>
        <w:t xml:space="preserve"> договора, а в части взаиморасчетов – до полного исполнения сторонами обязательств.</w:t>
      </w:r>
    </w:p>
    <w:p w:rsidR="0064298A" w:rsidRPr="0064298A" w:rsidRDefault="0064298A" w:rsidP="0064298A">
      <w:pPr>
        <w:pStyle w:val="Default"/>
        <w:ind w:firstLine="709"/>
        <w:jc w:val="both"/>
        <w:rPr>
          <w:sz w:val="28"/>
          <w:szCs w:val="28"/>
        </w:rPr>
      </w:pPr>
      <w:r w:rsidRPr="0064298A">
        <w:rPr>
          <w:b/>
          <w:sz w:val="28"/>
          <w:szCs w:val="28"/>
        </w:rPr>
        <w:t xml:space="preserve">Сведения об объеме закупаемых работ: </w:t>
      </w:r>
      <w:r w:rsidR="00EB3C52">
        <w:rPr>
          <w:sz w:val="28"/>
          <w:szCs w:val="28"/>
        </w:rPr>
        <w:t>в соответствии с К</w:t>
      </w:r>
      <w:r w:rsidRPr="0064298A">
        <w:rPr>
          <w:sz w:val="28"/>
          <w:szCs w:val="28"/>
        </w:rPr>
        <w:t>алендарным планом</w:t>
      </w:r>
      <w:r w:rsidR="0018664C">
        <w:rPr>
          <w:sz w:val="28"/>
          <w:szCs w:val="28"/>
        </w:rPr>
        <w:t xml:space="preserve"> выполнения работ, П</w:t>
      </w:r>
      <w:r w:rsidRPr="0064298A">
        <w:rPr>
          <w:sz w:val="28"/>
          <w:szCs w:val="28"/>
        </w:rPr>
        <w:t>риложение</w:t>
      </w:r>
      <w:r w:rsidR="0018664C">
        <w:rPr>
          <w:sz w:val="28"/>
          <w:szCs w:val="28"/>
        </w:rPr>
        <w:t xml:space="preserve"> № 1 к настоящему П</w:t>
      </w:r>
      <w:r w:rsidRPr="0064298A">
        <w:rPr>
          <w:sz w:val="28"/>
          <w:szCs w:val="28"/>
        </w:rPr>
        <w:t>ротоколу.</w:t>
      </w:r>
    </w:p>
    <w:p w:rsidR="0064298A" w:rsidRPr="0064298A" w:rsidRDefault="0064298A" w:rsidP="0064298A">
      <w:pPr>
        <w:pStyle w:val="Default"/>
        <w:ind w:firstLine="709"/>
        <w:jc w:val="both"/>
        <w:rPr>
          <w:sz w:val="28"/>
          <w:szCs w:val="28"/>
        </w:rPr>
      </w:pPr>
      <w:r w:rsidRPr="0064298A">
        <w:rPr>
          <w:b/>
          <w:sz w:val="28"/>
          <w:szCs w:val="28"/>
        </w:rPr>
        <w:t xml:space="preserve">Срок действия договора: </w:t>
      </w:r>
      <w:proofErr w:type="gramStart"/>
      <w:r w:rsidRPr="0064298A">
        <w:rPr>
          <w:sz w:val="28"/>
          <w:szCs w:val="28"/>
        </w:rPr>
        <w:t>с даты заключения</w:t>
      </w:r>
      <w:proofErr w:type="gramEnd"/>
      <w:r w:rsidRPr="0064298A">
        <w:rPr>
          <w:sz w:val="28"/>
          <w:szCs w:val="28"/>
        </w:rPr>
        <w:t xml:space="preserve"> договора до полного исполнения сторонами обязательств.</w:t>
      </w:r>
    </w:p>
    <w:p w:rsidR="00AE0462" w:rsidRPr="0064298A" w:rsidRDefault="0064298A" w:rsidP="0064298A">
      <w:pPr>
        <w:pStyle w:val="ad"/>
        <w:ind w:left="0" w:firstLine="709"/>
        <w:jc w:val="both"/>
        <w:rPr>
          <w:rFonts w:eastAsia="Calibri"/>
          <w:color w:val="000000"/>
          <w:szCs w:val="28"/>
        </w:rPr>
      </w:pPr>
      <w:r w:rsidRPr="0064298A">
        <w:rPr>
          <w:b/>
          <w:szCs w:val="28"/>
        </w:rPr>
        <w:t>Срок предоставления гарантии качества</w:t>
      </w:r>
      <w:r w:rsidRPr="0064298A">
        <w:rPr>
          <w:szCs w:val="28"/>
        </w:rPr>
        <w:t xml:space="preserve"> </w:t>
      </w:r>
      <w:r w:rsidRPr="0064298A">
        <w:rPr>
          <w:b/>
          <w:szCs w:val="28"/>
        </w:rPr>
        <w:t>на результаты выполненных работ:</w:t>
      </w:r>
      <w:r w:rsidRPr="0064298A">
        <w:rPr>
          <w:szCs w:val="28"/>
        </w:rPr>
        <w:t xml:space="preserve">     не менее 12 (двенадцати) календарных месяцев.</w:t>
      </w:r>
      <w:r w:rsidR="00FB26F5" w:rsidRPr="0064298A">
        <w:rPr>
          <w:rFonts w:eastAsia="Calibri"/>
          <w:color w:val="000000"/>
          <w:szCs w:val="28"/>
        </w:rPr>
        <w:t> </w:t>
      </w:r>
    </w:p>
    <w:p w:rsidR="00AE0462" w:rsidRPr="0064298A" w:rsidRDefault="00AE0462" w:rsidP="00CA6971">
      <w:pPr>
        <w:pStyle w:val="ad"/>
        <w:numPr>
          <w:ilvl w:val="0"/>
          <w:numId w:val="9"/>
        </w:numPr>
        <w:ind w:left="0" w:firstLine="709"/>
        <w:jc w:val="both"/>
        <w:rPr>
          <w:szCs w:val="28"/>
        </w:rPr>
      </w:pPr>
      <w:r w:rsidRPr="0064298A">
        <w:rPr>
          <w:bCs/>
          <w:szCs w:val="28"/>
        </w:rPr>
        <w:t xml:space="preserve">Поручить </w:t>
      </w:r>
      <w:r w:rsidR="0064298A" w:rsidRPr="0064298A">
        <w:rPr>
          <w:bCs/>
          <w:szCs w:val="28"/>
        </w:rPr>
        <w:t>заместителю</w:t>
      </w:r>
      <w:r w:rsidRPr="0064298A">
        <w:rPr>
          <w:bCs/>
          <w:szCs w:val="28"/>
        </w:rPr>
        <w:t xml:space="preserve"> начальника отдела </w:t>
      </w:r>
      <w:r w:rsidR="0064298A" w:rsidRPr="0064298A">
        <w:rPr>
          <w:bCs/>
          <w:szCs w:val="28"/>
        </w:rPr>
        <w:t xml:space="preserve">разработки и развития </w:t>
      </w:r>
      <w:r w:rsidR="00A35E28">
        <w:rPr>
          <w:bCs/>
          <w:szCs w:val="28"/>
        </w:rPr>
        <w:t xml:space="preserve"> </w:t>
      </w:r>
      <w:r w:rsidR="0064298A" w:rsidRPr="0064298A">
        <w:rPr>
          <w:bCs/>
          <w:szCs w:val="28"/>
        </w:rPr>
        <w:t xml:space="preserve">автоматизированных систем </w:t>
      </w:r>
      <w:r w:rsidRPr="0064298A">
        <w:rPr>
          <w:szCs w:val="28"/>
        </w:rPr>
        <w:t>(ЦКП</w:t>
      </w:r>
      <w:r w:rsidR="0064298A">
        <w:rPr>
          <w:szCs w:val="28"/>
        </w:rPr>
        <w:t>РАС</w:t>
      </w:r>
      <w:r w:rsidRPr="0064298A">
        <w:rPr>
          <w:szCs w:val="28"/>
        </w:rPr>
        <w:t xml:space="preserve">) </w:t>
      </w:r>
      <w:r w:rsidR="0064298A">
        <w:rPr>
          <w:szCs w:val="28"/>
        </w:rPr>
        <w:t>Чураевой Т.Б</w:t>
      </w:r>
      <w:r w:rsidRPr="0064298A">
        <w:rPr>
          <w:bCs/>
          <w:snapToGrid w:val="0"/>
          <w:szCs w:val="28"/>
        </w:rPr>
        <w:t>.:</w:t>
      </w:r>
    </w:p>
    <w:p w:rsidR="00AE0462" w:rsidRPr="00287961" w:rsidRDefault="00AE0462" w:rsidP="00967631">
      <w:pPr>
        <w:ind w:firstLine="708"/>
        <w:jc w:val="both"/>
        <w:rPr>
          <w:szCs w:val="28"/>
        </w:rPr>
      </w:pPr>
      <w:r>
        <w:rPr>
          <w:szCs w:val="28"/>
        </w:rPr>
        <w:t xml:space="preserve">4.1 </w:t>
      </w:r>
      <w:r w:rsidRPr="00287961">
        <w:rPr>
          <w:szCs w:val="28"/>
        </w:rPr>
        <w:t>уведомить</w:t>
      </w:r>
      <w:r w:rsidRPr="00C51773">
        <w:t xml:space="preserve"> </w:t>
      </w:r>
      <w:r w:rsidR="0064298A">
        <w:rPr>
          <w:szCs w:val="28"/>
        </w:rPr>
        <w:t>ООО «МИКРОТЕСТ»</w:t>
      </w:r>
      <w:r w:rsidRPr="00287961">
        <w:rPr>
          <w:szCs w:val="27"/>
        </w:rPr>
        <w:t xml:space="preserve"> о принятом </w:t>
      </w:r>
      <w:r w:rsidRPr="00287961">
        <w:rPr>
          <w:szCs w:val="28"/>
        </w:rPr>
        <w:t>Конкурсной комиссией ОАО «ТрансКонтейнер» решении;</w:t>
      </w:r>
    </w:p>
    <w:p w:rsidR="00AE0462" w:rsidRDefault="00AE0462" w:rsidP="00967631">
      <w:pPr>
        <w:ind w:firstLine="708"/>
        <w:jc w:val="both"/>
        <w:rPr>
          <w:szCs w:val="28"/>
        </w:rPr>
      </w:pPr>
      <w:r>
        <w:rPr>
          <w:szCs w:val="28"/>
        </w:rPr>
        <w:t xml:space="preserve">4.2 </w:t>
      </w:r>
      <w:r w:rsidRPr="00C51773">
        <w:rPr>
          <w:szCs w:val="28"/>
        </w:rPr>
        <w:t xml:space="preserve">обеспечить установленным порядком заключение договора с                      </w:t>
      </w:r>
      <w:r w:rsidR="0064298A">
        <w:rPr>
          <w:szCs w:val="28"/>
        </w:rPr>
        <w:t>ООО «МИКРОТЕСТ»</w:t>
      </w:r>
      <w:r w:rsidRPr="00C51773">
        <w:rPr>
          <w:szCs w:val="28"/>
        </w:rPr>
        <w:t>.</w:t>
      </w:r>
    </w:p>
    <w:p w:rsidR="00EA7488" w:rsidRDefault="00EA7488" w:rsidP="00967631">
      <w:pPr>
        <w:ind w:firstLine="708"/>
        <w:jc w:val="both"/>
        <w:rPr>
          <w:b/>
          <w:szCs w:val="28"/>
          <w:highlight w:val="yellow"/>
        </w:rPr>
      </w:pPr>
    </w:p>
    <w:p w:rsidR="006951A5" w:rsidRPr="003D4969" w:rsidRDefault="003D4969" w:rsidP="006951A5">
      <w:pPr>
        <w:ind w:firstLine="709"/>
        <w:jc w:val="both"/>
        <w:rPr>
          <w:szCs w:val="28"/>
          <w:lang w:val="en-US"/>
        </w:rPr>
      </w:pPr>
      <w:r w:rsidRPr="003D4969">
        <w:rPr>
          <w:szCs w:val="28"/>
        </w:rPr>
        <w:t>….</w:t>
      </w:r>
    </w:p>
    <w:p w:rsidR="00EA7488" w:rsidRDefault="00EA7488" w:rsidP="00915ED9">
      <w:pPr>
        <w:jc w:val="both"/>
        <w:rPr>
          <w:szCs w:val="28"/>
        </w:rPr>
      </w:pPr>
    </w:p>
    <w:tbl>
      <w:tblPr>
        <w:tblStyle w:val="a8"/>
        <w:tblpPr w:leftFromText="180" w:rightFromText="180" w:vertAnchor="text" w:horzAnchor="margin" w:tblpY="6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8412FD" w:rsidRPr="004679A3" w:rsidTr="008412FD">
        <w:trPr>
          <w:trHeight w:val="903"/>
        </w:trPr>
        <w:tc>
          <w:tcPr>
            <w:tcW w:w="5778" w:type="dxa"/>
          </w:tcPr>
          <w:p w:rsidR="008412FD" w:rsidRPr="004679A3" w:rsidRDefault="008412FD" w:rsidP="008412FD">
            <w:pPr>
              <w:pStyle w:val="a6"/>
              <w:tabs>
                <w:tab w:val="left" w:pos="0"/>
              </w:tabs>
              <w:rPr>
                <w:i w:val="0"/>
              </w:rPr>
            </w:pPr>
            <w:r>
              <w:rPr>
                <w:i w:val="0"/>
              </w:rPr>
              <w:t>Пр</w:t>
            </w:r>
            <w:r w:rsidRPr="004679A3">
              <w:rPr>
                <w:i w:val="0"/>
              </w:rPr>
              <w:t>едседател</w:t>
            </w:r>
            <w:r>
              <w:rPr>
                <w:i w:val="0"/>
              </w:rPr>
              <w:t>ь</w:t>
            </w:r>
          </w:p>
          <w:p w:rsidR="008412FD" w:rsidRPr="004679A3" w:rsidRDefault="008412FD" w:rsidP="008412FD">
            <w:pPr>
              <w:pStyle w:val="a6"/>
              <w:tabs>
                <w:tab w:val="left" w:pos="0"/>
              </w:tabs>
              <w:rPr>
                <w:i w:val="0"/>
              </w:rPr>
            </w:pPr>
            <w:r w:rsidRPr="004679A3">
              <w:rPr>
                <w:i w:val="0"/>
              </w:rPr>
              <w:t xml:space="preserve">Конкурсной комиссии                                                               </w:t>
            </w:r>
          </w:p>
          <w:p w:rsidR="008412FD" w:rsidRPr="004679A3" w:rsidRDefault="008412FD" w:rsidP="008412F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8412FD" w:rsidRPr="004679A3" w:rsidRDefault="008412FD" w:rsidP="008412FD">
            <w:pPr>
              <w:jc w:val="right"/>
              <w:rPr>
                <w:szCs w:val="28"/>
              </w:rPr>
            </w:pPr>
          </w:p>
        </w:tc>
      </w:tr>
      <w:tr w:rsidR="008412FD" w:rsidRPr="004679A3" w:rsidTr="008412FD">
        <w:tc>
          <w:tcPr>
            <w:tcW w:w="5778" w:type="dxa"/>
          </w:tcPr>
          <w:p w:rsidR="008412FD" w:rsidRPr="004679A3" w:rsidRDefault="008412FD" w:rsidP="008412FD">
            <w:pPr>
              <w:jc w:val="both"/>
              <w:rPr>
                <w:szCs w:val="28"/>
              </w:rPr>
            </w:pPr>
          </w:p>
          <w:p w:rsidR="008412FD" w:rsidRDefault="008412FD" w:rsidP="008412F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8412FD" w:rsidRDefault="008412FD" w:rsidP="00E72FDF">
            <w:pPr>
              <w:pStyle w:val="a6"/>
              <w:tabs>
                <w:tab w:val="left" w:pos="0"/>
              </w:tabs>
            </w:pPr>
            <w:r w:rsidRPr="005171A4">
              <w:rPr>
                <w:i w:val="0"/>
              </w:rPr>
              <w:t>«</w:t>
            </w:r>
            <w:r w:rsidR="00E72FDF" w:rsidRPr="00E72FDF">
              <w:rPr>
                <w:i w:val="0"/>
              </w:rPr>
              <w:t>01</w:t>
            </w:r>
            <w:r w:rsidRPr="005171A4">
              <w:rPr>
                <w:i w:val="0"/>
              </w:rPr>
              <w:t>»</w:t>
            </w:r>
            <w:r w:rsidRPr="00CF45A9">
              <w:rPr>
                <w:i w:val="0"/>
              </w:rPr>
              <w:t xml:space="preserve"> </w:t>
            </w:r>
            <w:r w:rsidR="00260D44">
              <w:rPr>
                <w:i w:val="0"/>
              </w:rPr>
              <w:t>августа</w:t>
            </w:r>
            <w:r w:rsidRPr="00CF45A9">
              <w:rPr>
                <w:i w:val="0"/>
              </w:rPr>
              <w:t xml:space="preserve"> 201</w:t>
            </w:r>
            <w:r>
              <w:rPr>
                <w:i w:val="0"/>
              </w:rPr>
              <w:t>4</w:t>
            </w:r>
            <w:r w:rsidRPr="00CF45A9">
              <w:rPr>
                <w:i w:val="0"/>
              </w:rPr>
              <w:t xml:space="preserve"> год</w:t>
            </w:r>
          </w:p>
        </w:tc>
        <w:tc>
          <w:tcPr>
            <w:tcW w:w="4111" w:type="dxa"/>
          </w:tcPr>
          <w:p w:rsidR="008412FD" w:rsidRPr="004679A3" w:rsidRDefault="008412FD" w:rsidP="008412FD">
            <w:pPr>
              <w:jc w:val="right"/>
              <w:rPr>
                <w:szCs w:val="28"/>
              </w:rPr>
            </w:pPr>
          </w:p>
        </w:tc>
      </w:tr>
    </w:tbl>
    <w:p w:rsidR="00EA7488" w:rsidRPr="00C51773" w:rsidRDefault="00EA7488" w:rsidP="00967631">
      <w:pPr>
        <w:ind w:firstLine="708"/>
        <w:jc w:val="both"/>
        <w:rPr>
          <w:szCs w:val="28"/>
        </w:rPr>
      </w:pPr>
    </w:p>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CA6971">
      <w:pPr>
        <w:pStyle w:val="ad"/>
        <w:numPr>
          <w:ilvl w:val="0"/>
          <w:numId w:val="14"/>
        </w:numPr>
        <w:ind w:left="0" w:firstLine="709"/>
        <w:rPr>
          <w:szCs w:val="28"/>
        </w:rPr>
        <w:sectPr w:rsidR="00FB26F5" w:rsidRPr="00FB26F5" w:rsidSect="008412FD">
          <w:headerReference w:type="default" r:id="rId10"/>
          <w:pgSz w:w="11906" w:h="16838"/>
          <w:pgMar w:top="1135" w:right="851" w:bottom="1134" w:left="1418" w:header="567" w:footer="0"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D02697" w:rsidRDefault="007B615A" w:rsidP="007B61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BA537F">
        <w:rPr>
          <w:bCs/>
          <w:sz w:val="22"/>
          <w:szCs w:val="22"/>
        </w:rPr>
        <w:t>30</w:t>
      </w:r>
      <w:r w:rsidRPr="00D02697">
        <w:rPr>
          <w:sz w:val="22"/>
          <w:szCs w:val="22"/>
        </w:rPr>
        <w:t>/КК</w:t>
      </w:r>
    </w:p>
    <w:p w:rsidR="007B615A" w:rsidRPr="00D02697" w:rsidRDefault="007B615A" w:rsidP="007B615A">
      <w:pPr>
        <w:jc w:val="right"/>
        <w:outlineLvl w:val="0"/>
        <w:rPr>
          <w:bCs/>
          <w:sz w:val="22"/>
          <w:szCs w:val="22"/>
        </w:rPr>
      </w:pPr>
      <w:r w:rsidRPr="00D02697">
        <w:rPr>
          <w:bCs/>
          <w:sz w:val="22"/>
          <w:szCs w:val="22"/>
        </w:rPr>
        <w:t>заседания Конкурсной комиссии</w:t>
      </w:r>
    </w:p>
    <w:p w:rsidR="007B615A" w:rsidRPr="00D02697" w:rsidRDefault="007B615A" w:rsidP="007B615A">
      <w:pPr>
        <w:jc w:val="right"/>
        <w:rPr>
          <w:sz w:val="22"/>
          <w:szCs w:val="22"/>
        </w:rPr>
      </w:pPr>
      <w:r w:rsidRPr="00D02697">
        <w:rPr>
          <w:sz w:val="22"/>
          <w:szCs w:val="22"/>
        </w:rPr>
        <w:t>открытого акционерного общества</w:t>
      </w:r>
    </w:p>
    <w:p w:rsidR="007B615A" w:rsidRPr="00D02697" w:rsidRDefault="00280B0E" w:rsidP="007B615A">
      <w:pPr>
        <w:jc w:val="right"/>
        <w:rPr>
          <w:sz w:val="22"/>
          <w:szCs w:val="22"/>
        </w:rPr>
      </w:pPr>
      <w:r>
        <w:rPr>
          <w:sz w:val="22"/>
          <w:szCs w:val="22"/>
        </w:rPr>
        <w:t>«</w:t>
      </w:r>
      <w:r w:rsidR="007B615A" w:rsidRPr="00D02697">
        <w:rPr>
          <w:sz w:val="22"/>
          <w:szCs w:val="22"/>
        </w:rPr>
        <w:t xml:space="preserve">Центр по перевозке грузов в контейнерах </w:t>
      </w:r>
      <w:r>
        <w:rPr>
          <w:sz w:val="22"/>
          <w:szCs w:val="22"/>
        </w:rPr>
        <w:t>«</w:t>
      </w:r>
      <w:r w:rsidR="007B615A" w:rsidRPr="00D02697">
        <w:rPr>
          <w:sz w:val="22"/>
          <w:szCs w:val="22"/>
        </w:rPr>
        <w:t>ТрансКонтейнер</w:t>
      </w:r>
      <w:r>
        <w:rPr>
          <w:sz w:val="22"/>
          <w:szCs w:val="22"/>
        </w:rPr>
        <w:t>»</w:t>
      </w:r>
      <w:r w:rsidR="007B615A" w:rsidRPr="00D02697">
        <w:rPr>
          <w:sz w:val="22"/>
          <w:szCs w:val="22"/>
        </w:rPr>
        <w:t>,</w:t>
      </w:r>
    </w:p>
    <w:p w:rsidR="007B615A" w:rsidRDefault="007B615A" w:rsidP="00E9386E">
      <w:pPr>
        <w:jc w:val="right"/>
        <w:rPr>
          <w:sz w:val="22"/>
          <w:szCs w:val="22"/>
        </w:rPr>
      </w:pPr>
      <w:r w:rsidRPr="00D02697">
        <w:rPr>
          <w:sz w:val="22"/>
          <w:szCs w:val="22"/>
        </w:rPr>
        <w:t xml:space="preserve">состоявшегося </w:t>
      </w:r>
      <w:r>
        <w:rPr>
          <w:sz w:val="22"/>
          <w:szCs w:val="22"/>
        </w:rPr>
        <w:t xml:space="preserve"> </w:t>
      </w:r>
      <w:r w:rsidR="00BA537F">
        <w:rPr>
          <w:sz w:val="22"/>
          <w:szCs w:val="22"/>
        </w:rPr>
        <w:t>03</w:t>
      </w:r>
      <w:r w:rsidR="00B546B6">
        <w:rPr>
          <w:sz w:val="22"/>
          <w:szCs w:val="22"/>
        </w:rPr>
        <w:t xml:space="preserve"> </w:t>
      </w:r>
      <w:r w:rsidR="00B546B6" w:rsidRPr="00D02697">
        <w:rPr>
          <w:sz w:val="22"/>
          <w:szCs w:val="22"/>
        </w:rPr>
        <w:t xml:space="preserve"> </w:t>
      </w:r>
      <w:r w:rsidR="00BA537F">
        <w:rPr>
          <w:sz w:val="22"/>
          <w:szCs w:val="22"/>
        </w:rPr>
        <w:t>июл</w:t>
      </w:r>
      <w:r w:rsidR="00151AAD">
        <w:rPr>
          <w:sz w:val="22"/>
          <w:szCs w:val="22"/>
        </w:rPr>
        <w:t xml:space="preserve">я </w:t>
      </w:r>
      <w:r w:rsidR="00151AAD" w:rsidRPr="00D02697">
        <w:rPr>
          <w:sz w:val="22"/>
          <w:szCs w:val="22"/>
        </w:rPr>
        <w:t xml:space="preserve"> </w:t>
      </w:r>
      <w:r w:rsidRPr="00D02697">
        <w:rPr>
          <w:sz w:val="22"/>
          <w:szCs w:val="22"/>
        </w:rPr>
        <w:t>201</w:t>
      </w:r>
      <w:r>
        <w:rPr>
          <w:sz w:val="22"/>
          <w:szCs w:val="22"/>
        </w:rPr>
        <w:t>4</w:t>
      </w:r>
      <w:r w:rsidRPr="00D02697">
        <w:rPr>
          <w:sz w:val="22"/>
          <w:szCs w:val="22"/>
        </w:rPr>
        <w:t xml:space="preserve"> года</w:t>
      </w:r>
    </w:p>
    <w:p w:rsidR="00EA544C" w:rsidRDefault="00EA544C" w:rsidP="00EA544C">
      <w:pPr>
        <w:jc w:val="center"/>
        <w:rPr>
          <w:sz w:val="22"/>
          <w:szCs w:val="22"/>
        </w:rPr>
      </w:pPr>
    </w:p>
    <w:p w:rsidR="0018664C" w:rsidRPr="00A71FEA" w:rsidRDefault="0018664C" w:rsidP="0018664C">
      <w:pPr>
        <w:jc w:val="right"/>
        <w:outlineLvl w:val="0"/>
        <w:rPr>
          <w:sz w:val="24"/>
          <w:szCs w:val="24"/>
        </w:rPr>
      </w:pPr>
    </w:p>
    <w:p w:rsidR="0018664C" w:rsidRPr="00FA4ACC" w:rsidRDefault="0018664C" w:rsidP="00FA4ACC">
      <w:pPr>
        <w:jc w:val="center"/>
        <w:outlineLvl w:val="0"/>
        <w:rPr>
          <w:b/>
          <w:bCs/>
          <w:sz w:val="24"/>
          <w:szCs w:val="24"/>
        </w:rPr>
      </w:pPr>
      <w:r w:rsidRPr="00A71FEA">
        <w:rPr>
          <w:b/>
          <w:bCs/>
          <w:sz w:val="24"/>
          <w:szCs w:val="24"/>
        </w:rPr>
        <w:t>Календарный план</w:t>
      </w:r>
    </w:p>
    <w:p w:rsidR="0018664C" w:rsidRPr="00A71FEA" w:rsidRDefault="0018664C" w:rsidP="0018664C">
      <w:pPr>
        <w:jc w:val="center"/>
        <w:rPr>
          <w:sz w:val="24"/>
          <w:szCs w:val="24"/>
        </w:rPr>
      </w:pPr>
      <w:r w:rsidRPr="00A71FEA">
        <w:rPr>
          <w:sz w:val="24"/>
          <w:szCs w:val="24"/>
        </w:rPr>
        <w:t>работ по разработке и внедрению автоматизированной системы бухгалтерского и налогового учета на платформе «1С</w:t>
      </w:r>
      <w:proofErr w:type="gramStart"/>
      <w:r w:rsidRPr="00A71FEA">
        <w:rPr>
          <w:sz w:val="24"/>
          <w:szCs w:val="24"/>
        </w:rPr>
        <w:t>:П</w:t>
      </w:r>
      <w:proofErr w:type="gramEnd"/>
      <w:r w:rsidRPr="00A71FEA">
        <w:rPr>
          <w:sz w:val="24"/>
          <w:szCs w:val="24"/>
        </w:rPr>
        <w:t>редприятие 8.3» и конфигурации «1С:Бухгалтерия 8 КОРП»</w:t>
      </w:r>
    </w:p>
    <w:p w:rsidR="0018664C" w:rsidRPr="00A71FEA" w:rsidRDefault="0018664C" w:rsidP="0018664C">
      <w:pPr>
        <w:jc w:val="center"/>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73"/>
        <w:gridCol w:w="1605"/>
        <w:gridCol w:w="1337"/>
        <w:gridCol w:w="1470"/>
        <w:gridCol w:w="5286"/>
      </w:tblGrid>
      <w:tr w:rsidR="0018664C" w:rsidRPr="00A71FEA" w:rsidTr="003D7014">
        <w:trPr>
          <w:cantSplit/>
          <w:trHeight w:val="145"/>
          <w:tblHeader/>
        </w:trPr>
        <w:tc>
          <w:tcPr>
            <w:tcW w:w="675" w:type="dxa"/>
            <w:vAlign w:val="center"/>
          </w:tcPr>
          <w:p w:rsidR="0018664C" w:rsidRPr="00A71FEA" w:rsidRDefault="0018664C" w:rsidP="00E32A92">
            <w:pPr>
              <w:jc w:val="center"/>
              <w:rPr>
                <w:b/>
                <w:bCs/>
                <w:sz w:val="22"/>
                <w:szCs w:val="22"/>
              </w:rPr>
            </w:pPr>
            <w:r w:rsidRPr="00A71FEA">
              <w:rPr>
                <w:b/>
                <w:bCs/>
                <w:sz w:val="22"/>
                <w:szCs w:val="22"/>
              </w:rPr>
              <w:t>№</w:t>
            </w:r>
          </w:p>
          <w:p w:rsidR="0018664C" w:rsidRPr="00A71FEA" w:rsidRDefault="0018664C" w:rsidP="00E32A92">
            <w:pPr>
              <w:jc w:val="center"/>
              <w:rPr>
                <w:b/>
                <w:bCs/>
                <w:sz w:val="22"/>
                <w:szCs w:val="22"/>
              </w:rPr>
            </w:pPr>
            <w:proofErr w:type="gramStart"/>
            <w:r w:rsidRPr="00A71FEA">
              <w:rPr>
                <w:b/>
                <w:bCs/>
                <w:sz w:val="22"/>
                <w:szCs w:val="22"/>
              </w:rPr>
              <w:t>п</w:t>
            </w:r>
            <w:proofErr w:type="gramEnd"/>
            <w:r w:rsidRPr="00A71FEA">
              <w:rPr>
                <w:b/>
                <w:bCs/>
                <w:sz w:val="22"/>
                <w:szCs w:val="22"/>
              </w:rPr>
              <w:t>/п</w:t>
            </w:r>
          </w:p>
        </w:tc>
        <w:tc>
          <w:tcPr>
            <w:tcW w:w="4373" w:type="dxa"/>
            <w:vAlign w:val="center"/>
          </w:tcPr>
          <w:p w:rsidR="0018664C" w:rsidRPr="00A71FEA" w:rsidRDefault="0018664C" w:rsidP="00E32A92">
            <w:pPr>
              <w:rPr>
                <w:b/>
                <w:bCs/>
                <w:sz w:val="22"/>
                <w:szCs w:val="22"/>
              </w:rPr>
            </w:pPr>
            <w:r w:rsidRPr="00A71FEA">
              <w:rPr>
                <w:b/>
                <w:bCs/>
                <w:sz w:val="22"/>
                <w:szCs w:val="22"/>
              </w:rPr>
              <w:t>Наименование этапов Работ</w:t>
            </w:r>
          </w:p>
        </w:tc>
        <w:tc>
          <w:tcPr>
            <w:tcW w:w="1605" w:type="dxa"/>
            <w:vAlign w:val="center"/>
          </w:tcPr>
          <w:p w:rsidR="0018664C" w:rsidRPr="00A71FEA" w:rsidRDefault="0018664C" w:rsidP="00E32A92">
            <w:pPr>
              <w:jc w:val="center"/>
              <w:rPr>
                <w:b/>
                <w:bCs/>
                <w:sz w:val="22"/>
                <w:szCs w:val="22"/>
              </w:rPr>
            </w:pPr>
            <w:r w:rsidRPr="00A71FEA">
              <w:rPr>
                <w:b/>
                <w:bCs/>
                <w:sz w:val="22"/>
                <w:szCs w:val="22"/>
              </w:rPr>
              <w:t>Срок выполнения этапов Работ</w:t>
            </w:r>
          </w:p>
        </w:tc>
        <w:tc>
          <w:tcPr>
            <w:tcW w:w="1337" w:type="dxa"/>
            <w:vAlign w:val="center"/>
          </w:tcPr>
          <w:p w:rsidR="0018664C" w:rsidRPr="00A71FEA" w:rsidRDefault="0018664C" w:rsidP="00E32A92">
            <w:pPr>
              <w:jc w:val="center"/>
              <w:rPr>
                <w:b/>
                <w:bCs/>
                <w:sz w:val="22"/>
                <w:szCs w:val="22"/>
              </w:rPr>
            </w:pPr>
            <w:r w:rsidRPr="00A71FEA">
              <w:rPr>
                <w:b/>
                <w:bCs/>
                <w:sz w:val="22"/>
                <w:szCs w:val="22"/>
              </w:rPr>
              <w:t>Стоимость, руб.</w:t>
            </w:r>
          </w:p>
        </w:tc>
        <w:tc>
          <w:tcPr>
            <w:tcW w:w="1470" w:type="dxa"/>
            <w:vAlign w:val="center"/>
          </w:tcPr>
          <w:p w:rsidR="0018664C" w:rsidRPr="00A71FEA" w:rsidRDefault="0018664C" w:rsidP="00E32A92">
            <w:pPr>
              <w:jc w:val="center"/>
              <w:rPr>
                <w:b/>
                <w:bCs/>
                <w:sz w:val="22"/>
                <w:szCs w:val="22"/>
              </w:rPr>
            </w:pPr>
            <w:r w:rsidRPr="00A71FEA">
              <w:rPr>
                <w:b/>
                <w:bCs/>
                <w:sz w:val="22"/>
                <w:szCs w:val="22"/>
              </w:rPr>
              <w:t>В том числе НДС 18%, руб.</w:t>
            </w:r>
          </w:p>
        </w:tc>
        <w:tc>
          <w:tcPr>
            <w:tcW w:w="5286" w:type="dxa"/>
            <w:vAlign w:val="center"/>
          </w:tcPr>
          <w:p w:rsidR="0018664C" w:rsidRPr="00A71FEA" w:rsidRDefault="0018664C" w:rsidP="00E32A92">
            <w:pPr>
              <w:contextualSpacing/>
              <w:jc w:val="center"/>
              <w:rPr>
                <w:b/>
                <w:bCs/>
                <w:sz w:val="22"/>
                <w:szCs w:val="22"/>
              </w:rPr>
            </w:pPr>
            <w:r w:rsidRPr="00A71FEA">
              <w:rPr>
                <w:b/>
                <w:bCs/>
                <w:sz w:val="24"/>
                <w:szCs w:val="24"/>
              </w:rPr>
              <w:t>Отчетные документы этапов Работ</w:t>
            </w:r>
          </w:p>
        </w:tc>
      </w:tr>
      <w:tr w:rsidR="0018664C" w:rsidRPr="00A71FEA" w:rsidTr="003D7014">
        <w:trPr>
          <w:cantSplit/>
          <w:trHeight w:val="145"/>
        </w:trPr>
        <w:tc>
          <w:tcPr>
            <w:tcW w:w="675" w:type="dxa"/>
            <w:vAlign w:val="center"/>
          </w:tcPr>
          <w:p w:rsidR="0018664C" w:rsidRPr="00A71FEA" w:rsidRDefault="0018664C" w:rsidP="00E32A92">
            <w:pPr>
              <w:jc w:val="both"/>
              <w:rPr>
                <w:b/>
                <w:sz w:val="22"/>
                <w:szCs w:val="22"/>
              </w:rPr>
            </w:pPr>
            <w:bookmarkStart w:id="1" w:name="_Hlk291682029"/>
            <w:r w:rsidRPr="00A71FEA">
              <w:rPr>
                <w:b/>
                <w:sz w:val="22"/>
                <w:szCs w:val="22"/>
              </w:rPr>
              <w:t>1.</w:t>
            </w:r>
          </w:p>
        </w:tc>
        <w:tc>
          <w:tcPr>
            <w:tcW w:w="4373" w:type="dxa"/>
            <w:vAlign w:val="center"/>
          </w:tcPr>
          <w:p w:rsidR="0018664C" w:rsidRPr="00A71FEA" w:rsidRDefault="0018664C" w:rsidP="00E32A92">
            <w:pPr>
              <w:rPr>
                <w:sz w:val="22"/>
                <w:szCs w:val="22"/>
              </w:rPr>
            </w:pPr>
            <w:r w:rsidRPr="00A71FEA">
              <w:rPr>
                <w:b/>
                <w:bCs/>
                <w:sz w:val="24"/>
                <w:szCs w:val="24"/>
              </w:rPr>
              <w:t>О</w:t>
            </w:r>
            <w:proofErr w:type="spellStart"/>
            <w:r w:rsidRPr="00A71FEA">
              <w:rPr>
                <w:b/>
                <w:bCs/>
                <w:sz w:val="24"/>
                <w:szCs w:val="24"/>
                <w:lang w:val="en-US"/>
              </w:rPr>
              <w:t>бследование</w:t>
            </w:r>
            <w:proofErr w:type="spellEnd"/>
          </w:p>
        </w:tc>
        <w:tc>
          <w:tcPr>
            <w:tcW w:w="1605" w:type="dxa"/>
            <w:vMerge w:val="restart"/>
            <w:vAlign w:val="center"/>
          </w:tcPr>
          <w:p w:rsidR="0018664C" w:rsidRPr="00FD40D8" w:rsidRDefault="0018664C" w:rsidP="00E32A92">
            <w:pPr>
              <w:jc w:val="center"/>
              <w:rPr>
                <w:sz w:val="22"/>
                <w:szCs w:val="22"/>
                <w:lang w:val="en-US"/>
              </w:rPr>
            </w:pPr>
            <w:r>
              <w:rPr>
                <w:sz w:val="22"/>
                <w:szCs w:val="22"/>
              </w:rPr>
              <w:t>37 рабочих дней</w:t>
            </w:r>
          </w:p>
        </w:tc>
        <w:tc>
          <w:tcPr>
            <w:tcW w:w="1337" w:type="dxa"/>
            <w:vMerge w:val="restart"/>
            <w:vAlign w:val="center"/>
          </w:tcPr>
          <w:p w:rsidR="0018664C" w:rsidRPr="00A71FEA" w:rsidRDefault="0018664C" w:rsidP="00E32A92">
            <w:pPr>
              <w:jc w:val="center"/>
              <w:rPr>
                <w:bCs/>
                <w:sz w:val="22"/>
                <w:szCs w:val="22"/>
              </w:rPr>
            </w:pPr>
            <w:r>
              <w:rPr>
                <w:bCs/>
                <w:sz w:val="22"/>
                <w:szCs w:val="22"/>
              </w:rPr>
              <w:t>2 382 600,00</w:t>
            </w:r>
          </w:p>
        </w:tc>
        <w:tc>
          <w:tcPr>
            <w:tcW w:w="1470" w:type="dxa"/>
            <w:vMerge w:val="restart"/>
            <w:vAlign w:val="center"/>
          </w:tcPr>
          <w:p w:rsidR="0018664C" w:rsidRPr="00A71FEA" w:rsidRDefault="0018664C" w:rsidP="00E32A92">
            <w:pPr>
              <w:jc w:val="center"/>
              <w:rPr>
                <w:bCs/>
                <w:sz w:val="22"/>
                <w:szCs w:val="22"/>
              </w:rPr>
            </w:pPr>
            <w:r>
              <w:rPr>
                <w:bCs/>
                <w:sz w:val="22"/>
                <w:szCs w:val="22"/>
              </w:rPr>
              <w:t>363 447,46</w:t>
            </w:r>
          </w:p>
        </w:tc>
        <w:tc>
          <w:tcPr>
            <w:tcW w:w="5286" w:type="dxa"/>
            <w:vMerge w:val="restart"/>
          </w:tcPr>
          <w:p w:rsidR="0018664C" w:rsidRPr="00A71FEA" w:rsidRDefault="0018664C" w:rsidP="00E32A92">
            <w:pPr>
              <w:suppressAutoHyphens/>
              <w:contextualSpacing/>
              <w:rPr>
                <w:spacing w:val="-5"/>
                <w:sz w:val="24"/>
                <w:szCs w:val="24"/>
              </w:rPr>
            </w:pPr>
            <w:r w:rsidRPr="00A71FEA">
              <w:rPr>
                <w:spacing w:val="-5"/>
                <w:sz w:val="24"/>
                <w:szCs w:val="24"/>
              </w:rPr>
              <w:t>Утвержденные заказчиком документы:</w:t>
            </w:r>
          </w:p>
          <w:p w:rsidR="0018664C" w:rsidRPr="00A71FEA" w:rsidRDefault="0018664C" w:rsidP="00E32A92">
            <w:pPr>
              <w:suppressAutoHyphens/>
              <w:contextualSpacing/>
              <w:rPr>
                <w:spacing w:val="-5"/>
                <w:sz w:val="24"/>
                <w:szCs w:val="24"/>
              </w:rPr>
            </w:pP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sidDel="006D5242">
              <w:rPr>
                <w:spacing w:val="-5"/>
                <w:sz w:val="24"/>
                <w:szCs w:val="24"/>
              </w:rPr>
              <w:t xml:space="preserve"> </w:t>
            </w:r>
            <w:r w:rsidRPr="00A71FEA">
              <w:rPr>
                <w:spacing w:val="-5"/>
                <w:sz w:val="24"/>
                <w:szCs w:val="24"/>
              </w:rPr>
              <w:t>«Детальный план-график работ по этапу «Обследование»</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«Техническое задание»</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 xml:space="preserve">«Источники и состав данных» </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Схема и состав потоков данных интеграции с внешними системами</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«Техническая архитектура»</w:t>
            </w:r>
          </w:p>
          <w:p w:rsidR="0018664C" w:rsidRPr="00F23D6C" w:rsidRDefault="0018664C" w:rsidP="00CA6971">
            <w:pPr>
              <w:numPr>
                <w:ilvl w:val="0"/>
                <w:numId w:val="15"/>
              </w:numPr>
              <w:tabs>
                <w:tab w:val="num" w:pos="270"/>
              </w:tabs>
              <w:suppressAutoHyphens/>
              <w:spacing w:after="200"/>
              <w:ind w:left="270" w:hanging="244"/>
              <w:contextualSpacing/>
              <w:jc w:val="both"/>
              <w:rPr>
                <w:rFonts w:ascii="Arial" w:hAnsi="Arial" w:cs="Arial"/>
                <w:sz w:val="22"/>
                <w:szCs w:val="22"/>
              </w:rPr>
            </w:pPr>
            <w:r w:rsidRPr="00A71FEA">
              <w:rPr>
                <w:spacing w:val="-5"/>
                <w:sz w:val="24"/>
                <w:szCs w:val="24"/>
              </w:rPr>
              <w:t>Акт сдачи-приемки работ по этапу</w:t>
            </w:r>
          </w:p>
        </w:tc>
      </w:tr>
      <w:tr w:rsidR="0018664C" w:rsidRPr="00A71FEA" w:rsidTr="003D7014">
        <w:trPr>
          <w:cantSplit/>
          <w:trHeight w:val="1488"/>
        </w:trPr>
        <w:tc>
          <w:tcPr>
            <w:tcW w:w="675" w:type="dxa"/>
            <w:vAlign w:val="center"/>
          </w:tcPr>
          <w:p w:rsidR="0018664C" w:rsidRPr="00A71FEA" w:rsidRDefault="0018664C" w:rsidP="00E32A92">
            <w:pPr>
              <w:jc w:val="both"/>
              <w:rPr>
                <w:sz w:val="22"/>
                <w:szCs w:val="22"/>
              </w:rPr>
            </w:pPr>
            <w:r w:rsidRPr="00A71FEA">
              <w:rPr>
                <w:sz w:val="22"/>
                <w:szCs w:val="22"/>
              </w:rPr>
              <w:t>1.1.</w:t>
            </w:r>
          </w:p>
          <w:p w:rsidR="0018664C" w:rsidRPr="00A71FEA" w:rsidRDefault="0018664C" w:rsidP="00E32A92">
            <w:pPr>
              <w:jc w:val="both"/>
              <w:rPr>
                <w:sz w:val="22"/>
                <w:szCs w:val="22"/>
              </w:rPr>
            </w:pPr>
          </w:p>
        </w:tc>
        <w:tc>
          <w:tcPr>
            <w:tcW w:w="4373" w:type="dxa"/>
            <w:vAlign w:val="center"/>
          </w:tcPr>
          <w:p w:rsidR="0018664C" w:rsidRPr="00A71FEA" w:rsidRDefault="0018664C" w:rsidP="00E32A92">
            <w:pPr>
              <w:rPr>
                <w:sz w:val="24"/>
                <w:szCs w:val="24"/>
              </w:rPr>
            </w:pPr>
            <w:r w:rsidRPr="00A71FEA">
              <w:rPr>
                <w:sz w:val="24"/>
                <w:szCs w:val="24"/>
              </w:rPr>
              <w:t>Разработка Технического задания на доработку конфигурации «1С</w:t>
            </w:r>
            <w:proofErr w:type="gramStart"/>
            <w:r w:rsidRPr="00A71FEA">
              <w:rPr>
                <w:sz w:val="24"/>
                <w:szCs w:val="24"/>
              </w:rPr>
              <w:t>:Б</w:t>
            </w:r>
            <w:proofErr w:type="gramEnd"/>
            <w:r w:rsidRPr="00A71FEA">
              <w:rPr>
                <w:sz w:val="24"/>
                <w:szCs w:val="24"/>
              </w:rPr>
              <w:t xml:space="preserve">ухгалтерия 8 </w:t>
            </w:r>
            <w:proofErr w:type="spellStart"/>
            <w:r w:rsidRPr="00A71FEA">
              <w:rPr>
                <w:sz w:val="24"/>
                <w:szCs w:val="24"/>
              </w:rPr>
              <w:t>Корп</w:t>
            </w:r>
            <w:proofErr w:type="spellEnd"/>
            <w:r w:rsidRPr="00A71FEA">
              <w:rPr>
                <w:sz w:val="24"/>
                <w:szCs w:val="24"/>
              </w:rPr>
              <w:t>» и реализацию интеграционных потоков</w:t>
            </w:r>
          </w:p>
        </w:tc>
        <w:tc>
          <w:tcPr>
            <w:tcW w:w="1605" w:type="dxa"/>
            <w:vMerge/>
            <w:vAlign w:val="center"/>
          </w:tcPr>
          <w:p w:rsidR="0018664C" w:rsidRPr="00A71FEA" w:rsidRDefault="0018664C" w:rsidP="00E32A92">
            <w:pPr>
              <w:jc w:val="center"/>
              <w:rPr>
                <w:sz w:val="22"/>
                <w:szCs w:val="22"/>
              </w:rPr>
            </w:pPr>
          </w:p>
        </w:tc>
        <w:tc>
          <w:tcPr>
            <w:tcW w:w="1337" w:type="dxa"/>
            <w:vMerge/>
            <w:vAlign w:val="center"/>
          </w:tcPr>
          <w:p w:rsidR="0018664C" w:rsidRPr="00A71FEA" w:rsidRDefault="0018664C" w:rsidP="00E32A92">
            <w:pPr>
              <w:jc w:val="center"/>
              <w:rPr>
                <w:sz w:val="22"/>
                <w:szCs w:val="22"/>
              </w:rPr>
            </w:pPr>
          </w:p>
        </w:tc>
        <w:tc>
          <w:tcPr>
            <w:tcW w:w="1470" w:type="dxa"/>
            <w:vMerge/>
            <w:vAlign w:val="center"/>
          </w:tcPr>
          <w:p w:rsidR="0018664C" w:rsidRPr="00A71FEA" w:rsidRDefault="0018664C" w:rsidP="00E32A92">
            <w:pPr>
              <w:jc w:val="center"/>
              <w:rPr>
                <w:sz w:val="22"/>
                <w:szCs w:val="22"/>
              </w:rPr>
            </w:pPr>
          </w:p>
        </w:tc>
        <w:tc>
          <w:tcPr>
            <w:tcW w:w="5286" w:type="dxa"/>
            <w:vMerge/>
            <w:vAlign w:val="center"/>
          </w:tcPr>
          <w:p w:rsidR="0018664C" w:rsidRPr="00A71FEA" w:rsidRDefault="0018664C" w:rsidP="00E32A92">
            <w:pPr>
              <w:contextualSpacing/>
              <w:jc w:val="both"/>
              <w:rPr>
                <w:sz w:val="22"/>
                <w:szCs w:val="22"/>
              </w:rPr>
            </w:pPr>
          </w:p>
        </w:tc>
      </w:tr>
      <w:bookmarkEnd w:id="1"/>
      <w:tr w:rsidR="0018664C" w:rsidRPr="00A71FEA" w:rsidTr="003D7014">
        <w:trPr>
          <w:cantSplit/>
          <w:trHeight w:val="366"/>
        </w:trPr>
        <w:tc>
          <w:tcPr>
            <w:tcW w:w="675" w:type="dxa"/>
            <w:vAlign w:val="center"/>
          </w:tcPr>
          <w:p w:rsidR="0018664C" w:rsidRPr="00A71FEA" w:rsidRDefault="0018664C" w:rsidP="00E32A92">
            <w:pPr>
              <w:jc w:val="both"/>
              <w:rPr>
                <w:bCs/>
                <w:sz w:val="22"/>
                <w:szCs w:val="22"/>
              </w:rPr>
            </w:pPr>
            <w:r w:rsidRPr="00A71FEA">
              <w:rPr>
                <w:bCs/>
                <w:sz w:val="22"/>
                <w:szCs w:val="22"/>
              </w:rPr>
              <w:t>1.2.</w:t>
            </w:r>
          </w:p>
        </w:tc>
        <w:tc>
          <w:tcPr>
            <w:tcW w:w="4373" w:type="dxa"/>
            <w:vAlign w:val="center"/>
          </w:tcPr>
          <w:p w:rsidR="0018664C" w:rsidRPr="00A71FEA" w:rsidRDefault="0018664C" w:rsidP="00E32A92">
            <w:pPr>
              <w:rPr>
                <w:b/>
                <w:bCs/>
                <w:sz w:val="22"/>
                <w:szCs w:val="22"/>
              </w:rPr>
            </w:pPr>
            <w:r w:rsidRPr="00A71FEA">
              <w:rPr>
                <w:sz w:val="24"/>
                <w:szCs w:val="24"/>
              </w:rPr>
              <w:t>Разработка документа «Техническая архитектура»</w:t>
            </w:r>
          </w:p>
        </w:tc>
        <w:tc>
          <w:tcPr>
            <w:tcW w:w="1605" w:type="dxa"/>
            <w:vMerge/>
            <w:vAlign w:val="center"/>
          </w:tcPr>
          <w:p w:rsidR="0018664C" w:rsidRPr="00A71FEA" w:rsidRDefault="0018664C" w:rsidP="00E32A92">
            <w:pPr>
              <w:jc w:val="center"/>
              <w:rPr>
                <w:b/>
                <w:bCs/>
                <w:sz w:val="22"/>
                <w:szCs w:val="22"/>
              </w:rPr>
            </w:pPr>
          </w:p>
        </w:tc>
        <w:tc>
          <w:tcPr>
            <w:tcW w:w="1337" w:type="dxa"/>
            <w:vMerge/>
            <w:vAlign w:val="center"/>
          </w:tcPr>
          <w:p w:rsidR="0018664C" w:rsidRPr="00A71FEA" w:rsidRDefault="0018664C" w:rsidP="00E32A92">
            <w:pPr>
              <w:jc w:val="center"/>
              <w:rPr>
                <w:b/>
                <w:bCs/>
                <w:sz w:val="22"/>
                <w:szCs w:val="22"/>
              </w:rPr>
            </w:pPr>
          </w:p>
        </w:tc>
        <w:tc>
          <w:tcPr>
            <w:tcW w:w="1470" w:type="dxa"/>
            <w:vMerge/>
            <w:vAlign w:val="center"/>
          </w:tcPr>
          <w:p w:rsidR="0018664C" w:rsidRPr="00A71FEA" w:rsidRDefault="0018664C" w:rsidP="00E32A92">
            <w:pPr>
              <w:jc w:val="center"/>
              <w:rPr>
                <w:b/>
                <w:bCs/>
                <w:sz w:val="22"/>
                <w:szCs w:val="22"/>
              </w:rPr>
            </w:pPr>
          </w:p>
        </w:tc>
        <w:tc>
          <w:tcPr>
            <w:tcW w:w="5286" w:type="dxa"/>
            <w:vMerge/>
            <w:vAlign w:val="center"/>
          </w:tcPr>
          <w:p w:rsidR="0018664C" w:rsidRPr="00A71FEA" w:rsidRDefault="0018664C" w:rsidP="00E32A92">
            <w:pPr>
              <w:contextualSpacing/>
              <w:jc w:val="both"/>
              <w:rPr>
                <w:b/>
                <w:bCs/>
                <w:sz w:val="22"/>
                <w:szCs w:val="22"/>
              </w:rPr>
            </w:pPr>
          </w:p>
        </w:tc>
      </w:tr>
      <w:tr w:rsidR="0018664C" w:rsidRPr="00A71FEA" w:rsidTr="003D7014">
        <w:trPr>
          <w:cantSplit/>
          <w:trHeight w:val="968"/>
        </w:trPr>
        <w:tc>
          <w:tcPr>
            <w:tcW w:w="675" w:type="dxa"/>
            <w:vAlign w:val="center"/>
          </w:tcPr>
          <w:p w:rsidR="0018664C" w:rsidRPr="00A71FEA" w:rsidRDefault="0018664C" w:rsidP="00E32A92">
            <w:pPr>
              <w:jc w:val="both"/>
              <w:rPr>
                <w:bCs/>
                <w:sz w:val="22"/>
                <w:szCs w:val="22"/>
              </w:rPr>
            </w:pPr>
            <w:r w:rsidRPr="00A71FEA">
              <w:rPr>
                <w:bCs/>
                <w:sz w:val="22"/>
                <w:szCs w:val="22"/>
              </w:rPr>
              <w:t>1.3.</w:t>
            </w:r>
          </w:p>
        </w:tc>
        <w:tc>
          <w:tcPr>
            <w:tcW w:w="4373" w:type="dxa"/>
            <w:vAlign w:val="center"/>
          </w:tcPr>
          <w:p w:rsidR="0018664C" w:rsidRPr="00A71FEA" w:rsidRDefault="0018664C" w:rsidP="00E32A92">
            <w:pPr>
              <w:rPr>
                <w:sz w:val="24"/>
                <w:szCs w:val="24"/>
              </w:rPr>
            </w:pPr>
            <w:r w:rsidRPr="00A71FEA">
              <w:rPr>
                <w:sz w:val="24"/>
                <w:szCs w:val="24"/>
              </w:rPr>
              <w:t>Разработка требований к составу переносимой информации и способу переноса</w:t>
            </w:r>
          </w:p>
        </w:tc>
        <w:tc>
          <w:tcPr>
            <w:tcW w:w="1605" w:type="dxa"/>
            <w:vMerge/>
            <w:vAlign w:val="center"/>
          </w:tcPr>
          <w:p w:rsidR="0018664C" w:rsidRPr="00A71FEA" w:rsidRDefault="0018664C" w:rsidP="00E32A92">
            <w:pPr>
              <w:jc w:val="center"/>
              <w:rPr>
                <w:b/>
                <w:bCs/>
                <w:sz w:val="22"/>
                <w:szCs w:val="22"/>
              </w:rPr>
            </w:pPr>
          </w:p>
        </w:tc>
        <w:tc>
          <w:tcPr>
            <w:tcW w:w="1337" w:type="dxa"/>
            <w:vMerge/>
            <w:vAlign w:val="center"/>
          </w:tcPr>
          <w:p w:rsidR="0018664C" w:rsidRPr="00A71FEA" w:rsidRDefault="0018664C" w:rsidP="00E32A92">
            <w:pPr>
              <w:jc w:val="center"/>
              <w:rPr>
                <w:b/>
                <w:bCs/>
                <w:sz w:val="22"/>
                <w:szCs w:val="22"/>
              </w:rPr>
            </w:pPr>
          </w:p>
        </w:tc>
        <w:tc>
          <w:tcPr>
            <w:tcW w:w="1470" w:type="dxa"/>
            <w:vMerge/>
            <w:vAlign w:val="center"/>
          </w:tcPr>
          <w:p w:rsidR="0018664C" w:rsidRPr="00A71FEA" w:rsidRDefault="0018664C" w:rsidP="00E32A92">
            <w:pPr>
              <w:jc w:val="center"/>
              <w:rPr>
                <w:b/>
                <w:bCs/>
                <w:sz w:val="22"/>
                <w:szCs w:val="22"/>
              </w:rPr>
            </w:pPr>
          </w:p>
        </w:tc>
        <w:tc>
          <w:tcPr>
            <w:tcW w:w="5286" w:type="dxa"/>
            <w:vMerge/>
            <w:vAlign w:val="center"/>
          </w:tcPr>
          <w:p w:rsidR="0018664C" w:rsidRPr="00A71FEA" w:rsidRDefault="0018664C" w:rsidP="00E32A92">
            <w:pPr>
              <w:contextualSpacing/>
              <w:jc w:val="both"/>
              <w:rPr>
                <w:b/>
                <w:bCs/>
                <w:sz w:val="22"/>
                <w:szCs w:val="22"/>
              </w:rPr>
            </w:pPr>
          </w:p>
        </w:tc>
      </w:tr>
      <w:tr w:rsidR="0018664C" w:rsidRPr="00A71FEA" w:rsidTr="003D7014">
        <w:trPr>
          <w:cantSplit/>
          <w:trHeight w:val="366"/>
        </w:trPr>
        <w:tc>
          <w:tcPr>
            <w:tcW w:w="675" w:type="dxa"/>
            <w:vAlign w:val="center"/>
          </w:tcPr>
          <w:p w:rsidR="0018664C" w:rsidRPr="00A71FEA" w:rsidRDefault="0018664C" w:rsidP="00E32A92">
            <w:pPr>
              <w:jc w:val="both"/>
              <w:rPr>
                <w:b/>
                <w:bCs/>
                <w:sz w:val="22"/>
                <w:szCs w:val="22"/>
              </w:rPr>
            </w:pPr>
            <w:r w:rsidRPr="00A71FEA">
              <w:rPr>
                <w:b/>
                <w:bCs/>
                <w:sz w:val="22"/>
                <w:szCs w:val="22"/>
              </w:rPr>
              <w:t>2.</w:t>
            </w:r>
          </w:p>
        </w:tc>
        <w:tc>
          <w:tcPr>
            <w:tcW w:w="4373" w:type="dxa"/>
            <w:vAlign w:val="center"/>
          </w:tcPr>
          <w:p w:rsidR="0018664C" w:rsidRPr="00A71FEA" w:rsidRDefault="0018664C" w:rsidP="00E32A92">
            <w:pPr>
              <w:rPr>
                <w:sz w:val="24"/>
                <w:szCs w:val="24"/>
              </w:rPr>
            </w:pPr>
            <w:r w:rsidRPr="00A71FEA">
              <w:rPr>
                <w:b/>
                <w:bCs/>
                <w:sz w:val="24"/>
                <w:szCs w:val="24"/>
              </w:rPr>
              <w:t>Разработка</w:t>
            </w:r>
          </w:p>
        </w:tc>
        <w:tc>
          <w:tcPr>
            <w:tcW w:w="1605" w:type="dxa"/>
            <w:vMerge w:val="restart"/>
            <w:vAlign w:val="center"/>
          </w:tcPr>
          <w:p w:rsidR="0018664C" w:rsidRPr="00A71FEA" w:rsidRDefault="0018664C" w:rsidP="00E32A92">
            <w:pPr>
              <w:jc w:val="center"/>
              <w:rPr>
                <w:bCs/>
                <w:sz w:val="22"/>
                <w:szCs w:val="22"/>
              </w:rPr>
            </w:pPr>
            <w:r w:rsidRPr="00A71FEA">
              <w:rPr>
                <w:bCs/>
                <w:sz w:val="22"/>
                <w:szCs w:val="22"/>
              </w:rPr>
              <w:t xml:space="preserve">56 </w:t>
            </w:r>
            <w:r>
              <w:rPr>
                <w:sz w:val="22"/>
                <w:szCs w:val="22"/>
              </w:rPr>
              <w:t>рабочих</w:t>
            </w:r>
            <w:r w:rsidRPr="00A71FEA">
              <w:rPr>
                <w:bCs/>
                <w:sz w:val="22"/>
                <w:szCs w:val="22"/>
              </w:rPr>
              <w:t xml:space="preserve"> дней</w:t>
            </w:r>
          </w:p>
        </w:tc>
        <w:tc>
          <w:tcPr>
            <w:tcW w:w="1337" w:type="dxa"/>
            <w:vMerge w:val="restart"/>
            <w:vAlign w:val="center"/>
          </w:tcPr>
          <w:p w:rsidR="0018664C" w:rsidRPr="00A71FEA" w:rsidRDefault="0018664C" w:rsidP="00E32A92">
            <w:pPr>
              <w:jc w:val="center"/>
              <w:rPr>
                <w:bCs/>
                <w:sz w:val="22"/>
                <w:szCs w:val="22"/>
              </w:rPr>
            </w:pPr>
            <w:r>
              <w:rPr>
                <w:bCs/>
                <w:sz w:val="22"/>
                <w:szCs w:val="22"/>
              </w:rPr>
              <w:t>5 588 800,00</w:t>
            </w:r>
          </w:p>
        </w:tc>
        <w:tc>
          <w:tcPr>
            <w:tcW w:w="1470" w:type="dxa"/>
            <w:vMerge w:val="restart"/>
            <w:vAlign w:val="center"/>
          </w:tcPr>
          <w:p w:rsidR="0018664C" w:rsidRPr="00A71FEA" w:rsidRDefault="0018664C" w:rsidP="00E32A92">
            <w:pPr>
              <w:jc w:val="center"/>
              <w:rPr>
                <w:bCs/>
                <w:sz w:val="22"/>
                <w:szCs w:val="22"/>
              </w:rPr>
            </w:pPr>
            <w:r>
              <w:rPr>
                <w:bCs/>
                <w:sz w:val="22"/>
                <w:szCs w:val="22"/>
              </w:rPr>
              <w:t>852 528,81</w:t>
            </w:r>
          </w:p>
        </w:tc>
        <w:tc>
          <w:tcPr>
            <w:tcW w:w="5286" w:type="dxa"/>
            <w:vMerge w:val="restart"/>
            <w:vAlign w:val="center"/>
          </w:tcPr>
          <w:p w:rsidR="0018664C" w:rsidRPr="00A71FEA" w:rsidRDefault="0018664C" w:rsidP="00E32A92">
            <w:pPr>
              <w:suppressAutoHyphens/>
              <w:contextualSpacing/>
              <w:jc w:val="both"/>
              <w:rPr>
                <w:spacing w:val="-5"/>
                <w:sz w:val="24"/>
                <w:szCs w:val="24"/>
              </w:rPr>
            </w:pPr>
            <w:r w:rsidRPr="00A71FEA">
              <w:rPr>
                <w:spacing w:val="-5"/>
                <w:sz w:val="24"/>
                <w:szCs w:val="24"/>
              </w:rPr>
              <w:t>Утвержденные заказчиком документы:</w:t>
            </w:r>
          </w:p>
          <w:p w:rsidR="0018664C" w:rsidRPr="00A71FEA" w:rsidRDefault="0018664C" w:rsidP="00E32A92">
            <w:pPr>
              <w:suppressAutoHyphens/>
              <w:contextualSpacing/>
              <w:jc w:val="both"/>
              <w:rPr>
                <w:spacing w:val="-5"/>
                <w:sz w:val="24"/>
                <w:szCs w:val="24"/>
              </w:rPr>
            </w:pP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«Детальный план-график по этапу «Разработка»</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«Программа и методика испытаний (ПИМИ)»</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sidDel="00EC00BE">
              <w:rPr>
                <w:spacing w:val="-5"/>
                <w:sz w:val="24"/>
                <w:szCs w:val="24"/>
              </w:rPr>
              <w:t xml:space="preserve"> </w:t>
            </w:r>
            <w:r w:rsidRPr="00A71FEA">
              <w:rPr>
                <w:spacing w:val="-5"/>
                <w:sz w:val="24"/>
                <w:szCs w:val="24"/>
              </w:rPr>
              <w:t xml:space="preserve">«Протокол проведения приемо-сдаточных </w:t>
            </w:r>
            <w:r w:rsidRPr="00A71FEA">
              <w:rPr>
                <w:spacing w:val="-5"/>
                <w:sz w:val="24"/>
                <w:szCs w:val="24"/>
              </w:rPr>
              <w:lastRenderedPageBreak/>
              <w:t>испытаний»</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«Протокол устранения замечаний приемо-сдаточных испытаний»</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z w:val="24"/>
                <w:szCs w:val="24"/>
              </w:rPr>
              <w:t>«Акт приемки системы в опытную эксплуатацию»</w:t>
            </w:r>
          </w:p>
          <w:p w:rsidR="0018664C" w:rsidRPr="00A71FEA" w:rsidRDefault="0018664C" w:rsidP="00CA6971">
            <w:pPr>
              <w:numPr>
                <w:ilvl w:val="0"/>
                <w:numId w:val="15"/>
              </w:numPr>
              <w:tabs>
                <w:tab w:val="num" w:pos="270"/>
              </w:tabs>
              <w:suppressAutoHyphens/>
              <w:spacing w:after="200"/>
              <w:ind w:left="270" w:hanging="244"/>
              <w:contextualSpacing/>
              <w:jc w:val="both"/>
              <w:rPr>
                <w:rFonts w:ascii="Arial" w:hAnsi="Arial" w:cs="Arial"/>
                <w:sz w:val="22"/>
                <w:szCs w:val="22"/>
              </w:rPr>
            </w:pPr>
            <w:r w:rsidRPr="00A71FEA">
              <w:rPr>
                <w:spacing w:val="-5"/>
                <w:sz w:val="24"/>
                <w:szCs w:val="24"/>
              </w:rPr>
              <w:t>Акт сдачи-приемки работ по этапу</w:t>
            </w:r>
          </w:p>
          <w:p w:rsidR="0018664C" w:rsidRPr="00A71FEA" w:rsidRDefault="0018664C" w:rsidP="00E32A92">
            <w:pPr>
              <w:suppressAutoHyphens/>
              <w:spacing w:after="200"/>
              <w:ind w:left="270"/>
              <w:contextualSpacing/>
              <w:rPr>
                <w:sz w:val="24"/>
                <w:szCs w:val="24"/>
              </w:rPr>
            </w:pPr>
            <w:r w:rsidRPr="00A71FEA">
              <w:rPr>
                <w:sz w:val="24"/>
                <w:szCs w:val="24"/>
              </w:rPr>
              <w:t>Согласованные в электронном виде документы:</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«Руководство пользователя»</w:t>
            </w:r>
          </w:p>
          <w:p w:rsidR="0018664C" w:rsidRPr="00A71FEA" w:rsidRDefault="0018664C" w:rsidP="00CA6971">
            <w:pPr>
              <w:numPr>
                <w:ilvl w:val="0"/>
                <w:numId w:val="15"/>
              </w:numPr>
              <w:tabs>
                <w:tab w:val="num" w:pos="270"/>
              </w:tabs>
              <w:suppressAutoHyphens/>
              <w:spacing w:after="200"/>
              <w:ind w:left="270" w:hanging="244"/>
              <w:contextualSpacing/>
              <w:jc w:val="both"/>
              <w:rPr>
                <w:rFonts w:ascii="Arial" w:hAnsi="Arial" w:cs="Arial"/>
                <w:b/>
                <w:bCs/>
                <w:sz w:val="22"/>
                <w:szCs w:val="22"/>
              </w:rPr>
            </w:pPr>
            <w:r w:rsidRPr="00A71FEA">
              <w:rPr>
                <w:spacing w:val="-5"/>
                <w:sz w:val="24"/>
                <w:szCs w:val="24"/>
              </w:rPr>
              <w:t>«Руководство администратора»</w:t>
            </w:r>
          </w:p>
        </w:tc>
      </w:tr>
      <w:tr w:rsidR="0018664C" w:rsidRPr="00A71FEA" w:rsidTr="003D7014">
        <w:trPr>
          <w:cantSplit/>
          <w:trHeight w:val="366"/>
        </w:trPr>
        <w:tc>
          <w:tcPr>
            <w:tcW w:w="675" w:type="dxa"/>
            <w:vAlign w:val="center"/>
          </w:tcPr>
          <w:p w:rsidR="0018664C" w:rsidRPr="00A71FEA" w:rsidRDefault="0018664C" w:rsidP="00E32A92">
            <w:pPr>
              <w:jc w:val="both"/>
              <w:rPr>
                <w:bCs/>
                <w:sz w:val="22"/>
                <w:szCs w:val="22"/>
              </w:rPr>
            </w:pPr>
            <w:r w:rsidRPr="00A71FEA">
              <w:rPr>
                <w:bCs/>
                <w:sz w:val="22"/>
                <w:szCs w:val="22"/>
              </w:rPr>
              <w:t>2.1.</w:t>
            </w:r>
          </w:p>
        </w:tc>
        <w:tc>
          <w:tcPr>
            <w:tcW w:w="4373" w:type="dxa"/>
            <w:vAlign w:val="center"/>
          </w:tcPr>
          <w:p w:rsidR="0018664C" w:rsidRPr="00A71FEA" w:rsidRDefault="0018664C" w:rsidP="00E32A92">
            <w:pPr>
              <w:rPr>
                <w:b/>
                <w:bCs/>
                <w:sz w:val="24"/>
                <w:szCs w:val="24"/>
              </w:rPr>
            </w:pPr>
            <w:r w:rsidRPr="00A71FEA">
              <w:rPr>
                <w:color w:val="000000"/>
                <w:sz w:val="24"/>
                <w:szCs w:val="24"/>
              </w:rPr>
              <w:t>Модификация функционала типовой конфигурации «1С</w:t>
            </w:r>
            <w:proofErr w:type="gramStart"/>
            <w:r w:rsidRPr="00A71FEA">
              <w:rPr>
                <w:color w:val="000000"/>
                <w:sz w:val="24"/>
                <w:szCs w:val="24"/>
              </w:rPr>
              <w:t>:Б</w:t>
            </w:r>
            <w:proofErr w:type="gramEnd"/>
            <w:r w:rsidRPr="00A71FEA">
              <w:rPr>
                <w:color w:val="000000"/>
                <w:sz w:val="24"/>
                <w:szCs w:val="24"/>
              </w:rPr>
              <w:t xml:space="preserve">ухгалтерия 8 </w:t>
            </w:r>
            <w:proofErr w:type="spellStart"/>
            <w:r w:rsidRPr="00A71FEA">
              <w:rPr>
                <w:color w:val="000000"/>
                <w:sz w:val="24"/>
                <w:szCs w:val="24"/>
              </w:rPr>
              <w:t>Корп</w:t>
            </w:r>
            <w:proofErr w:type="spellEnd"/>
            <w:r w:rsidRPr="00A71FEA">
              <w:rPr>
                <w:color w:val="000000"/>
                <w:sz w:val="24"/>
                <w:szCs w:val="24"/>
              </w:rPr>
              <w:t>» согласно требованиям документа «Техническое задание»</w:t>
            </w:r>
          </w:p>
        </w:tc>
        <w:tc>
          <w:tcPr>
            <w:tcW w:w="1605" w:type="dxa"/>
            <w:vMerge/>
            <w:vAlign w:val="center"/>
          </w:tcPr>
          <w:p w:rsidR="0018664C" w:rsidRPr="00A71FEA" w:rsidRDefault="0018664C" w:rsidP="00E32A92">
            <w:pPr>
              <w:jc w:val="both"/>
              <w:rPr>
                <w:b/>
                <w:bCs/>
                <w:sz w:val="22"/>
                <w:szCs w:val="22"/>
              </w:rPr>
            </w:pPr>
          </w:p>
        </w:tc>
        <w:tc>
          <w:tcPr>
            <w:tcW w:w="1337" w:type="dxa"/>
            <w:vMerge/>
            <w:vAlign w:val="center"/>
          </w:tcPr>
          <w:p w:rsidR="0018664C" w:rsidRPr="00A71FEA" w:rsidRDefault="0018664C" w:rsidP="00E32A92">
            <w:pPr>
              <w:jc w:val="center"/>
              <w:rPr>
                <w:b/>
                <w:bCs/>
                <w:sz w:val="22"/>
                <w:szCs w:val="22"/>
              </w:rPr>
            </w:pPr>
          </w:p>
        </w:tc>
        <w:tc>
          <w:tcPr>
            <w:tcW w:w="1470" w:type="dxa"/>
            <w:vMerge/>
            <w:vAlign w:val="center"/>
          </w:tcPr>
          <w:p w:rsidR="0018664C" w:rsidRPr="00A71FEA" w:rsidRDefault="0018664C" w:rsidP="00E32A92">
            <w:pPr>
              <w:jc w:val="center"/>
              <w:rPr>
                <w:b/>
                <w:bCs/>
                <w:sz w:val="22"/>
                <w:szCs w:val="22"/>
              </w:rPr>
            </w:pPr>
          </w:p>
        </w:tc>
        <w:tc>
          <w:tcPr>
            <w:tcW w:w="5286" w:type="dxa"/>
            <w:vMerge/>
            <w:vAlign w:val="center"/>
          </w:tcPr>
          <w:p w:rsidR="0018664C" w:rsidRPr="00A71FEA" w:rsidRDefault="0018664C" w:rsidP="00E32A92">
            <w:pPr>
              <w:contextualSpacing/>
              <w:jc w:val="both"/>
              <w:rPr>
                <w:b/>
                <w:bCs/>
                <w:sz w:val="22"/>
                <w:szCs w:val="22"/>
              </w:rPr>
            </w:pPr>
          </w:p>
        </w:tc>
      </w:tr>
      <w:tr w:rsidR="0018664C" w:rsidRPr="00A71FEA" w:rsidTr="003D7014">
        <w:trPr>
          <w:cantSplit/>
          <w:trHeight w:val="366"/>
        </w:trPr>
        <w:tc>
          <w:tcPr>
            <w:tcW w:w="675" w:type="dxa"/>
            <w:vAlign w:val="center"/>
          </w:tcPr>
          <w:p w:rsidR="0018664C" w:rsidRPr="00A71FEA" w:rsidRDefault="0018664C" w:rsidP="00E32A92">
            <w:pPr>
              <w:jc w:val="both"/>
              <w:rPr>
                <w:bCs/>
                <w:sz w:val="22"/>
                <w:szCs w:val="22"/>
              </w:rPr>
            </w:pPr>
            <w:r w:rsidRPr="00A71FEA">
              <w:rPr>
                <w:bCs/>
                <w:sz w:val="22"/>
                <w:szCs w:val="22"/>
              </w:rPr>
              <w:lastRenderedPageBreak/>
              <w:t>2.2.</w:t>
            </w:r>
          </w:p>
        </w:tc>
        <w:tc>
          <w:tcPr>
            <w:tcW w:w="4373" w:type="dxa"/>
            <w:vAlign w:val="center"/>
          </w:tcPr>
          <w:p w:rsidR="0018664C" w:rsidRPr="00A71FEA" w:rsidRDefault="0018664C" w:rsidP="00E32A92">
            <w:pPr>
              <w:rPr>
                <w:color w:val="000000"/>
                <w:sz w:val="24"/>
                <w:szCs w:val="24"/>
              </w:rPr>
            </w:pPr>
            <w:r w:rsidRPr="00A71FEA">
              <w:rPr>
                <w:bCs/>
                <w:color w:val="000000"/>
                <w:sz w:val="24"/>
                <w:szCs w:val="24"/>
              </w:rPr>
              <w:t xml:space="preserve">Адаптация текущих механизмов интеграции между СФУ и другими системами для организации взаимодействия других систем </w:t>
            </w:r>
            <w:proofErr w:type="gramStart"/>
            <w:r w:rsidRPr="00A71FEA">
              <w:rPr>
                <w:bCs/>
                <w:color w:val="000000"/>
                <w:sz w:val="24"/>
                <w:szCs w:val="24"/>
              </w:rPr>
              <w:t>с</w:t>
            </w:r>
            <w:proofErr w:type="gramEnd"/>
            <w:r w:rsidRPr="00A71FEA">
              <w:rPr>
                <w:bCs/>
                <w:color w:val="000000"/>
                <w:sz w:val="24"/>
                <w:szCs w:val="24"/>
              </w:rPr>
              <w:t xml:space="preserve"> АС БНУ</w:t>
            </w:r>
          </w:p>
        </w:tc>
        <w:tc>
          <w:tcPr>
            <w:tcW w:w="1605" w:type="dxa"/>
            <w:vMerge/>
            <w:vAlign w:val="center"/>
          </w:tcPr>
          <w:p w:rsidR="0018664C" w:rsidRPr="00A71FEA" w:rsidRDefault="0018664C" w:rsidP="00E32A92">
            <w:pPr>
              <w:jc w:val="both"/>
              <w:rPr>
                <w:b/>
                <w:bCs/>
                <w:sz w:val="22"/>
                <w:szCs w:val="22"/>
              </w:rPr>
            </w:pPr>
          </w:p>
        </w:tc>
        <w:tc>
          <w:tcPr>
            <w:tcW w:w="1337" w:type="dxa"/>
            <w:vMerge/>
            <w:vAlign w:val="center"/>
          </w:tcPr>
          <w:p w:rsidR="0018664C" w:rsidRPr="00A71FEA" w:rsidRDefault="0018664C" w:rsidP="00E32A92">
            <w:pPr>
              <w:jc w:val="center"/>
              <w:rPr>
                <w:b/>
                <w:bCs/>
                <w:sz w:val="22"/>
                <w:szCs w:val="22"/>
              </w:rPr>
            </w:pPr>
          </w:p>
        </w:tc>
        <w:tc>
          <w:tcPr>
            <w:tcW w:w="1470" w:type="dxa"/>
            <w:vMerge/>
            <w:vAlign w:val="center"/>
          </w:tcPr>
          <w:p w:rsidR="0018664C" w:rsidRPr="00A71FEA" w:rsidRDefault="0018664C" w:rsidP="00E32A92">
            <w:pPr>
              <w:jc w:val="center"/>
              <w:rPr>
                <w:b/>
                <w:bCs/>
                <w:sz w:val="22"/>
                <w:szCs w:val="22"/>
              </w:rPr>
            </w:pPr>
          </w:p>
        </w:tc>
        <w:tc>
          <w:tcPr>
            <w:tcW w:w="5286" w:type="dxa"/>
            <w:vMerge/>
            <w:vAlign w:val="center"/>
          </w:tcPr>
          <w:p w:rsidR="0018664C" w:rsidRPr="00A71FEA" w:rsidRDefault="0018664C" w:rsidP="00E32A92">
            <w:pPr>
              <w:contextualSpacing/>
              <w:jc w:val="both"/>
              <w:rPr>
                <w:b/>
                <w:bCs/>
                <w:sz w:val="22"/>
                <w:szCs w:val="22"/>
              </w:rPr>
            </w:pPr>
          </w:p>
        </w:tc>
      </w:tr>
      <w:tr w:rsidR="0018664C" w:rsidRPr="00A71FEA" w:rsidTr="003D7014">
        <w:trPr>
          <w:cantSplit/>
          <w:trHeight w:val="366"/>
        </w:trPr>
        <w:tc>
          <w:tcPr>
            <w:tcW w:w="675" w:type="dxa"/>
            <w:vAlign w:val="center"/>
          </w:tcPr>
          <w:p w:rsidR="0018664C" w:rsidRPr="00A71FEA" w:rsidRDefault="0018664C" w:rsidP="00E32A92">
            <w:pPr>
              <w:jc w:val="both"/>
              <w:rPr>
                <w:bCs/>
                <w:sz w:val="22"/>
                <w:szCs w:val="22"/>
              </w:rPr>
            </w:pPr>
            <w:r w:rsidRPr="00A71FEA">
              <w:rPr>
                <w:bCs/>
                <w:sz w:val="22"/>
                <w:szCs w:val="22"/>
              </w:rPr>
              <w:lastRenderedPageBreak/>
              <w:t>2.3.</w:t>
            </w:r>
          </w:p>
        </w:tc>
        <w:tc>
          <w:tcPr>
            <w:tcW w:w="4373" w:type="dxa"/>
            <w:vAlign w:val="center"/>
          </w:tcPr>
          <w:p w:rsidR="0018664C" w:rsidRPr="00A71FEA" w:rsidRDefault="0018664C" w:rsidP="00E32A92">
            <w:pPr>
              <w:rPr>
                <w:bCs/>
                <w:color w:val="000000"/>
                <w:sz w:val="24"/>
                <w:szCs w:val="24"/>
              </w:rPr>
            </w:pPr>
            <w:r w:rsidRPr="00A71FEA">
              <w:rPr>
                <w:sz w:val="24"/>
                <w:szCs w:val="24"/>
              </w:rPr>
              <w:t>Разработка механизмов (правил) переноса данных</w:t>
            </w:r>
          </w:p>
        </w:tc>
        <w:tc>
          <w:tcPr>
            <w:tcW w:w="1605" w:type="dxa"/>
            <w:vMerge/>
            <w:vAlign w:val="center"/>
          </w:tcPr>
          <w:p w:rsidR="0018664C" w:rsidRPr="00A71FEA" w:rsidRDefault="0018664C" w:rsidP="00E32A92">
            <w:pPr>
              <w:jc w:val="both"/>
              <w:rPr>
                <w:b/>
                <w:bCs/>
                <w:sz w:val="22"/>
                <w:szCs w:val="22"/>
              </w:rPr>
            </w:pPr>
          </w:p>
        </w:tc>
        <w:tc>
          <w:tcPr>
            <w:tcW w:w="1337" w:type="dxa"/>
            <w:vMerge/>
            <w:vAlign w:val="center"/>
          </w:tcPr>
          <w:p w:rsidR="0018664C" w:rsidRPr="00A71FEA" w:rsidRDefault="0018664C" w:rsidP="00E32A92">
            <w:pPr>
              <w:jc w:val="center"/>
              <w:rPr>
                <w:b/>
                <w:bCs/>
                <w:sz w:val="22"/>
                <w:szCs w:val="22"/>
              </w:rPr>
            </w:pPr>
          </w:p>
        </w:tc>
        <w:tc>
          <w:tcPr>
            <w:tcW w:w="1470" w:type="dxa"/>
            <w:vMerge/>
            <w:vAlign w:val="center"/>
          </w:tcPr>
          <w:p w:rsidR="0018664C" w:rsidRPr="00A71FEA" w:rsidRDefault="0018664C" w:rsidP="00E32A92">
            <w:pPr>
              <w:jc w:val="center"/>
              <w:rPr>
                <w:b/>
                <w:bCs/>
                <w:sz w:val="22"/>
                <w:szCs w:val="22"/>
              </w:rPr>
            </w:pPr>
          </w:p>
        </w:tc>
        <w:tc>
          <w:tcPr>
            <w:tcW w:w="5286" w:type="dxa"/>
            <w:vMerge/>
            <w:vAlign w:val="center"/>
          </w:tcPr>
          <w:p w:rsidR="0018664C" w:rsidRPr="00A71FEA" w:rsidRDefault="0018664C" w:rsidP="00E32A92">
            <w:pPr>
              <w:contextualSpacing/>
              <w:jc w:val="both"/>
              <w:rPr>
                <w:b/>
                <w:bCs/>
                <w:sz w:val="22"/>
                <w:szCs w:val="22"/>
              </w:rPr>
            </w:pPr>
          </w:p>
        </w:tc>
      </w:tr>
      <w:tr w:rsidR="0018664C" w:rsidRPr="00A71FEA" w:rsidTr="003D7014">
        <w:trPr>
          <w:cantSplit/>
          <w:trHeight w:val="658"/>
        </w:trPr>
        <w:tc>
          <w:tcPr>
            <w:tcW w:w="675" w:type="dxa"/>
            <w:vAlign w:val="center"/>
          </w:tcPr>
          <w:p w:rsidR="0018664C" w:rsidRPr="00A71FEA" w:rsidRDefault="0018664C" w:rsidP="00E32A92">
            <w:pPr>
              <w:jc w:val="both"/>
              <w:rPr>
                <w:bCs/>
                <w:sz w:val="22"/>
                <w:szCs w:val="22"/>
              </w:rPr>
            </w:pPr>
            <w:r w:rsidRPr="00A71FEA">
              <w:rPr>
                <w:bCs/>
                <w:sz w:val="22"/>
                <w:szCs w:val="22"/>
              </w:rPr>
              <w:t>2.4.</w:t>
            </w:r>
          </w:p>
        </w:tc>
        <w:tc>
          <w:tcPr>
            <w:tcW w:w="4373" w:type="dxa"/>
            <w:vAlign w:val="center"/>
          </w:tcPr>
          <w:p w:rsidR="0018664C" w:rsidRPr="00A71FEA" w:rsidRDefault="0018664C" w:rsidP="00E32A92">
            <w:pPr>
              <w:rPr>
                <w:sz w:val="24"/>
                <w:szCs w:val="24"/>
              </w:rPr>
            </w:pPr>
            <w:r w:rsidRPr="00A71FEA">
              <w:rPr>
                <w:sz w:val="24"/>
                <w:szCs w:val="24"/>
              </w:rPr>
              <w:t xml:space="preserve">Разработка руководства пользователя и руководства администратора </w:t>
            </w:r>
          </w:p>
        </w:tc>
        <w:tc>
          <w:tcPr>
            <w:tcW w:w="1605" w:type="dxa"/>
            <w:vMerge/>
            <w:vAlign w:val="center"/>
          </w:tcPr>
          <w:p w:rsidR="0018664C" w:rsidRPr="00A71FEA" w:rsidRDefault="0018664C" w:rsidP="00E32A92">
            <w:pPr>
              <w:jc w:val="both"/>
              <w:rPr>
                <w:b/>
                <w:bCs/>
                <w:sz w:val="22"/>
                <w:szCs w:val="22"/>
              </w:rPr>
            </w:pPr>
          </w:p>
        </w:tc>
        <w:tc>
          <w:tcPr>
            <w:tcW w:w="1337" w:type="dxa"/>
            <w:vMerge/>
            <w:vAlign w:val="center"/>
          </w:tcPr>
          <w:p w:rsidR="0018664C" w:rsidRPr="00A71FEA" w:rsidRDefault="0018664C" w:rsidP="00E32A92">
            <w:pPr>
              <w:jc w:val="center"/>
              <w:rPr>
                <w:b/>
                <w:bCs/>
                <w:sz w:val="22"/>
                <w:szCs w:val="22"/>
              </w:rPr>
            </w:pPr>
          </w:p>
        </w:tc>
        <w:tc>
          <w:tcPr>
            <w:tcW w:w="1470" w:type="dxa"/>
            <w:vMerge/>
            <w:vAlign w:val="center"/>
          </w:tcPr>
          <w:p w:rsidR="0018664C" w:rsidRPr="00A71FEA" w:rsidRDefault="0018664C" w:rsidP="00E32A92">
            <w:pPr>
              <w:jc w:val="center"/>
              <w:rPr>
                <w:b/>
                <w:bCs/>
                <w:sz w:val="22"/>
                <w:szCs w:val="22"/>
              </w:rPr>
            </w:pPr>
          </w:p>
        </w:tc>
        <w:tc>
          <w:tcPr>
            <w:tcW w:w="5286" w:type="dxa"/>
            <w:vMerge/>
            <w:vAlign w:val="center"/>
          </w:tcPr>
          <w:p w:rsidR="0018664C" w:rsidRPr="00A71FEA" w:rsidRDefault="0018664C" w:rsidP="00E32A92">
            <w:pPr>
              <w:contextualSpacing/>
              <w:jc w:val="both"/>
              <w:rPr>
                <w:b/>
                <w:bCs/>
                <w:sz w:val="22"/>
                <w:szCs w:val="22"/>
              </w:rPr>
            </w:pPr>
          </w:p>
        </w:tc>
      </w:tr>
      <w:tr w:rsidR="0018664C" w:rsidRPr="00A71FEA" w:rsidTr="003D7014">
        <w:trPr>
          <w:cantSplit/>
          <w:trHeight w:val="366"/>
        </w:trPr>
        <w:tc>
          <w:tcPr>
            <w:tcW w:w="675" w:type="dxa"/>
            <w:vAlign w:val="center"/>
          </w:tcPr>
          <w:p w:rsidR="0018664C" w:rsidRPr="00A71FEA" w:rsidRDefault="0018664C" w:rsidP="00E32A92">
            <w:pPr>
              <w:jc w:val="both"/>
              <w:rPr>
                <w:b/>
                <w:bCs/>
                <w:sz w:val="22"/>
                <w:szCs w:val="22"/>
              </w:rPr>
            </w:pPr>
            <w:r w:rsidRPr="00A71FEA">
              <w:rPr>
                <w:b/>
                <w:bCs/>
                <w:sz w:val="22"/>
                <w:szCs w:val="22"/>
              </w:rPr>
              <w:t>3.</w:t>
            </w:r>
          </w:p>
        </w:tc>
        <w:tc>
          <w:tcPr>
            <w:tcW w:w="4373" w:type="dxa"/>
            <w:vAlign w:val="center"/>
          </w:tcPr>
          <w:p w:rsidR="0018664C" w:rsidRPr="00A71FEA" w:rsidRDefault="0018664C" w:rsidP="00E32A92">
            <w:pPr>
              <w:rPr>
                <w:sz w:val="24"/>
                <w:szCs w:val="24"/>
              </w:rPr>
            </w:pPr>
            <w:r w:rsidRPr="00A71FEA">
              <w:rPr>
                <w:b/>
                <w:bCs/>
                <w:sz w:val="24"/>
                <w:szCs w:val="24"/>
              </w:rPr>
              <w:t>Инструктаж пользователей</w:t>
            </w:r>
          </w:p>
        </w:tc>
        <w:tc>
          <w:tcPr>
            <w:tcW w:w="1605" w:type="dxa"/>
            <w:vAlign w:val="center"/>
          </w:tcPr>
          <w:p w:rsidR="0018664C" w:rsidRPr="005F235B" w:rsidRDefault="0018664C" w:rsidP="00E32A92">
            <w:pPr>
              <w:jc w:val="center"/>
              <w:rPr>
                <w:bCs/>
                <w:sz w:val="22"/>
                <w:szCs w:val="22"/>
              </w:rPr>
            </w:pPr>
            <w:r w:rsidRPr="005F235B">
              <w:rPr>
                <w:bCs/>
                <w:sz w:val="22"/>
                <w:szCs w:val="22"/>
              </w:rPr>
              <w:t xml:space="preserve">14 </w:t>
            </w:r>
            <w:r>
              <w:rPr>
                <w:sz w:val="22"/>
                <w:szCs w:val="22"/>
              </w:rPr>
              <w:t>рабочих</w:t>
            </w:r>
            <w:r w:rsidRPr="005F235B">
              <w:rPr>
                <w:bCs/>
                <w:sz w:val="22"/>
                <w:szCs w:val="22"/>
              </w:rPr>
              <w:t xml:space="preserve"> дней</w:t>
            </w:r>
          </w:p>
        </w:tc>
        <w:tc>
          <w:tcPr>
            <w:tcW w:w="1337" w:type="dxa"/>
            <w:vAlign w:val="center"/>
          </w:tcPr>
          <w:p w:rsidR="0018664C" w:rsidRPr="00A71FEA" w:rsidRDefault="0018664C" w:rsidP="00E32A92">
            <w:pPr>
              <w:jc w:val="center"/>
              <w:rPr>
                <w:bCs/>
                <w:sz w:val="22"/>
                <w:szCs w:val="22"/>
              </w:rPr>
            </w:pPr>
            <w:r>
              <w:rPr>
                <w:bCs/>
                <w:sz w:val="22"/>
                <w:szCs w:val="22"/>
              </w:rPr>
              <w:t>996 800,00</w:t>
            </w:r>
          </w:p>
        </w:tc>
        <w:tc>
          <w:tcPr>
            <w:tcW w:w="1470" w:type="dxa"/>
            <w:vAlign w:val="center"/>
          </w:tcPr>
          <w:p w:rsidR="0018664C" w:rsidRPr="00A71FEA" w:rsidRDefault="0018664C" w:rsidP="00E32A92">
            <w:pPr>
              <w:jc w:val="center"/>
              <w:rPr>
                <w:bCs/>
                <w:sz w:val="22"/>
                <w:szCs w:val="22"/>
              </w:rPr>
            </w:pPr>
            <w:r>
              <w:rPr>
                <w:bCs/>
                <w:sz w:val="22"/>
                <w:szCs w:val="22"/>
              </w:rPr>
              <w:t>152 054,24</w:t>
            </w:r>
          </w:p>
        </w:tc>
        <w:tc>
          <w:tcPr>
            <w:tcW w:w="5286" w:type="dxa"/>
            <w:vAlign w:val="center"/>
          </w:tcPr>
          <w:p w:rsidR="0018664C" w:rsidRPr="00A71FEA" w:rsidRDefault="0018664C" w:rsidP="00E32A92">
            <w:pPr>
              <w:suppressAutoHyphens/>
              <w:contextualSpacing/>
              <w:jc w:val="both"/>
              <w:rPr>
                <w:spacing w:val="-5"/>
                <w:sz w:val="24"/>
                <w:szCs w:val="24"/>
              </w:rPr>
            </w:pPr>
            <w:r w:rsidRPr="00A71FEA">
              <w:rPr>
                <w:spacing w:val="-5"/>
                <w:sz w:val="24"/>
                <w:szCs w:val="24"/>
              </w:rPr>
              <w:t>Утвержденные  заказчиком документы:</w:t>
            </w:r>
          </w:p>
          <w:p w:rsidR="0018664C" w:rsidRPr="00A71FEA" w:rsidRDefault="0018664C" w:rsidP="00E32A92">
            <w:pPr>
              <w:suppressAutoHyphens/>
              <w:contextualSpacing/>
              <w:jc w:val="both"/>
              <w:rPr>
                <w:spacing w:val="-5"/>
                <w:sz w:val="24"/>
                <w:szCs w:val="24"/>
              </w:rPr>
            </w:pPr>
          </w:p>
          <w:p w:rsidR="0018664C" w:rsidRPr="00A71FEA" w:rsidRDefault="0018664C" w:rsidP="00CA6971">
            <w:pPr>
              <w:numPr>
                <w:ilvl w:val="0"/>
                <w:numId w:val="15"/>
              </w:numPr>
              <w:tabs>
                <w:tab w:val="num" w:pos="270"/>
              </w:tabs>
              <w:suppressAutoHyphens/>
              <w:spacing w:after="200"/>
              <w:ind w:left="270" w:hanging="244"/>
              <w:contextualSpacing/>
              <w:jc w:val="both"/>
              <w:rPr>
                <w:sz w:val="24"/>
                <w:szCs w:val="24"/>
              </w:rPr>
            </w:pPr>
            <w:r w:rsidRPr="00A71FEA">
              <w:rPr>
                <w:sz w:val="24"/>
                <w:szCs w:val="24"/>
              </w:rPr>
              <w:t>«Детальный план-график по этапу «Инструктаж пользователей»</w:t>
            </w:r>
          </w:p>
          <w:p w:rsidR="0018664C" w:rsidRPr="00A71FEA" w:rsidRDefault="0018664C" w:rsidP="00CA6971">
            <w:pPr>
              <w:numPr>
                <w:ilvl w:val="0"/>
                <w:numId w:val="15"/>
              </w:numPr>
              <w:tabs>
                <w:tab w:val="num" w:pos="270"/>
              </w:tabs>
              <w:suppressAutoHyphens/>
              <w:spacing w:after="200"/>
              <w:ind w:left="270" w:hanging="244"/>
              <w:contextualSpacing/>
              <w:jc w:val="both"/>
              <w:rPr>
                <w:sz w:val="24"/>
                <w:szCs w:val="24"/>
              </w:rPr>
            </w:pPr>
            <w:r w:rsidRPr="00A71FEA">
              <w:rPr>
                <w:sz w:val="24"/>
                <w:szCs w:val="24"/>
              </w:rPr>
              <w:t>«Программа инструктажа»</w:t>
            </w:r>
          </w:p>
          <w:p w:rsidR="0018664C" w:rsidRPr="00A71FEA" w:rsidRDefault="0018664C" w:rsidP="00CA6971">
            <w:pPr>
              <w:numPr>
                <w:ilvl w:val="0"/>
                <w:numId w:val="15"/>
              </w:numPr>
              <w:tabs>
                <w:tab w:val="num" w:pos="270"/>
              </w:tabs>
              <w:suppressAutoHyphens/>
              <w:spacing w:after="200"/>
              <w:ind w:left="270" w:hanging="244"/>
              <w:contextualSpacing/>
              <w:jc w:val="both"/>
              <w:rPr>
                <w:sz w:val="24"/>
                <w:szCs w:val="24"/>
              </w:rPr>
            </w:pPr>
            <w:r w:rsidRPr="00A71FEA">
              <w:rPr>
                <w:sz w:val="24"/>
                <w:szCs w:val="24"/>
              </w:rPr>
              <w:t>«График инструктажа»</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z w:val="24"/>
                <w:szCs w:val="24"/>
              </w:rPr>
              <w:t>«Протокол проведения инструктажа»</w:t>
            </w:r>
            <w:r w:rsidRPr="00A71FEA">
              <w:rPr>
                <w:spacing w:val="-5"/>
                <w:sz w:val="24"/>
                <w:szCs w:val="24"/>
              </w:rPr>
              <w:t xml:space="preserve"> </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z w:val="24"/>
                <w:szCs w:val="24"/>
              </w:rPr>
              <w:t>Акт сдачи-приемки работ по этапу</w:t>
            </w:r>
          </w:p>
        </w:tc>
      </w:tr>
      <w:tr w:rsidR="0018664C" w:rsidRPr="00A71FEA" w:rsidTr="003D7014">
        <w:trPr>
          <w:cantSplit/>
          <w:trHeight w:val="2329"/>
        </w:trPr>
        <w:tc>
          <w:tcPr>
            <w:tcW w:w="675" w:type="dxa"/>
            <w:vAlign w:val="center"/>
          </w:tcPr>
          <w:p w:rsidR="0018664C" w:rsidRPr="00A71FEA" w:rsidRDefault="0018664C" w:rsidP="00E32A92">
            <w:pPr>
              <w:jc w:val="both"/>
              <w:rPr>
                <w:b/>
                <w:bCs/>
                <w:sz w:val="22"/>
                <w:szCs w:val="22"/>
              </w:rPr>
            </w:pPr>
            <w:r w:rsidRPr="00A71FEA">
              <w:rPr>
                <w:b/>
                <w:bCs/>
                <w:sz w:val="22"/>
                <w:szCs w:val="22"/>
              </w:rPr>
              <w:t>4.</w:t>
            </w:r>
          </w:p>
        </w:tc>
        <w:tc>
          <w:tcPr>
            <w:tcW w:w="4373" w:type="dxa"/>
            <w:vAlign w:val="center"/>
          </w:tcPr>
          <w:p w:rsidR="0018664C" w:rsidRPr="00A71FEA" w:rsidRDefault="0018664C" w:rsidP="00E32A92">
            <w:pPr>
              <w:rPr>
                <w:b/>
                <w:bCs/>
                <w:sz w:val="24"/>
                <w:szCs w:val="24"/>
              </w:rPr>
            </w:pPr>
            <w:r w:rsidRPr="00A71FEA">
              <w:rPr>
                <w:b/>
                <w:bCs/>
                <w:sz w:val="24"/>
                <w:szCs w:val="24"/>
              </w:rPr>
              <w:t>Опытная эксплуатация</w:t>
            </w:r>
          </w:p>
        </w:tc>
        <w:tc>
          <w:tcPr>
            <w:tcW w:w="1605" w:type="dxa"/>
            <w:vMerge w:val="restart"/>
            <w:vAlign w:val="center"/>
          </w:tcPr>
          <w:p w:rsidR="0018664C" w:rsidRPr="00FD40D8" w:rsidRDefault="0018664C" w:rsidP="00E32A92">
            <w:pPr>
              <w:jc w:val="center"/>
              <w:rPr>
                <w:sz w:val="22"/>
                <w:szCs w:val="22"/>
                <w:lang w:val="en-US"/>
              </w:rPr>
            </w:pPr>
            <w:r>
              <w:rPr>
                <w:sz w:val="22"/>
                <w:szCs w:val="22"/>
              </w:rPr>
              <w:t>60 рабочих дней</w:t>
            </w:r>
          </w:p>
        </w:tc>
        <w:tc>
          <w:tcPr>
            <w:tcW w:w="1337" w:type="dxa"/>
            <w:vMerge w:val="restart"/>
            <w:vAlign w:val="center"/>
          </w:tcPr>
          <w:p w:rsidR="0018664C" w:rsidRPr="00294662" w:rsidRDefault="0018664C" w:rsidP="00E32A92">
            <w:pPr>
              <w:jc w:val="center"/>
              <w:rPr>
                <w:bCs/>
                <w:sz w:val="22"/>
                <w:szCs w:val="22"/>
              </w:rPr>
            </w:pPr>
            <w:r w:rsidRPr="00294662">
              <w:rPr>
                <w:bCs/>
                <w:sz w:val="22"/>
                <w:szCs w:val="22"/>
              </w:rPr>
              <w:t>5 064 000,00</w:t>
            </w:r>
          </w:p>
        </w:tc>
        <w:tc>
          <w:tcPr>
            <w:tcW w:w="1470" w:type="dxa"/>
            <w:vMerge w:val="restart"/>
            <w:vAlign w:val="center"/>
          </w:tcPr>
          <w:p w:rsidR="0018664C" w:rsidRPr="00294662" w:rsidRDefault="0018664C" w:rsidP="00E32A92">
            <w:pPr>
              <w:jc w:val="center"/>
              <w:rPr>
                <w:bCs/>
                <w:sz w:val="22"/>
                <w:szCs w:val="22"/>
              </w:rPr>
            </w:pPr>
            <w:r w:rsidRPr="00294662">
              <w:rPr>
                <w:bCs/>
                <w:sz w:val="22"/>
                <w:szCs w:val="22"/>
              </w:rPr>
              <w:t>772 474,58</w:t>
            </w:r>
          </w:p>
        </w:tc>
        <w:tc>
          <w:tcPr>
            <w:tcW w:w="5286" w:type="dxa"/>
            <w:vMerge w:val="restart"/>
            <w:vAlign w:val="center"/>
          </w:tcPr>
          <w:p w:rsidR="0018664C" w:rsidRPr="00A71FEA" w:rsidRDefault="0018664C" w:rsidP="00E32A92">
            <w:pPr>
              <w:suppressAutoHyphens/>
              <w:contextualSpacing/>
              <w:jc w:val="both"/>
              <w:rPr>
                <w:spacing w:val="-5"/>
                <w:sz w:val="24"/>
                <w:szCs w:val="24"/>
              </w:rPr>
            </w:pPr>
            <w:r w:rsidRPr="00A71FEA">
              <w:rPr>
                <w:spacing w:val="-5"/>
                <w:sz w:val="24"/>
                <w:szCs w:val="24"/>
              </w:rPr>
              <w:t>Утвержденные заказчиком документы:</w:t>
            </w:r>
          </w:p>
          <w:p w:rsidR="0018664C" w:rsidRPr="00A71FEA" w:rsidRDefault="0018664C" w:rsidP="00E32A92">
            <w:pPr>
              <w:suppressAutoHyphens/>
              <w:contextualSpacing/>
              <w:jc w:val="both"/>
              <w:rPr>
                <w:spacing w:val="-5"/>
                <w:sz w:val="24"/>
                <w:szCs w:val="24"/>
              </w:rPr>
            </w:pP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Детальный план-график по этапу «Опытная эксплуатация»</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«Протокол переноса начальных данных»</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«Протокол устранения замечаний переноса начальных данных»</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«Протокол замечаний по результатам опытной эксплуатации»</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«Протокол устранения замечаний по результатам опытной эксплуатации»</w:t>
            </w:r>
          </w:p>
          <w:p w:rsidR="0018664C" w:rsidRPr="00A71FEA" w:rsidRDefault="0018664C" w:rsidP="00CA6971">
            <w:pPr>
              <w:numPr>
                <w:ilvl w:val="0"/>
                <w:numId w:val="15"/>
              </w:numPr>
              <w:tabs>
                <w:tab w:val="num" w:pos="270"/>
              </w:tabs>
              <w:suppressAutoHyphens/>
              <w:spacing w:after="200"/>
              <w:ind w:left="270" w:hanging="244"/>
              <w:contextualSpacing/>
              <w:jc w:val="both"/>
              <w:rPr>
                <w:spacing w:val="-5"/>
                <w:sz w:val="24"/>
                <w:szCs w:val="24"/>
              </w:rPr>
            </w:pPr>
            <w:r w:rsidRPr="00A71FEA">
              <w:rPr>
                <w:spacing w:val="-5"/>
                <w:sz w:val="24"/>
                <w:szCs w:val="24"/>
              </w:rPr>
              <w:t>Акт сдачи-приемки работ по этапу</w:t>
            </w:r>
          </w:p>
        </w:tc>
      </w:tr>
      <w:tr w:rsidR="0018664C" w:rsidRPr="00A71FEA" w:rsidTr="003D7014">
        <w:trPr>
          <w:cantSplit/>
          <w:trHeight w:val="366"/>
        </w:trPr>
        <w:tc>
          <w:tcPr>
            <w:tcW w:w="675" w:type="dxa"/>
            <w:vAlign w:val="center"/>
          </w:tcPr>
          <w:p w:rsidR="0018664C" w:rsidRPr="00A71FEA" w:rsidRDefault="0018664C" w:rsidP="00E32A92">
            <w:pPr>
              <w:jc w:val="both"/>
              <w:rPr>
                <w:bCs/>
                <w:sz w:val="22"/>
                <w:szCs w:val="22"/>
              </w:rPr>
            </w:pPr>
            <w:r w:rsidRPr="00A71FEA">
              <w:rPr>
                <w:bCs/>
                <w:sz w:val="22"/>
                <w:szCs w:val="22"/>
              </w:rPr>
              <w:t>4.1.</w:t>
            </w:r>
          </w:p>
        </w:tc>
        <w:tc>
          <w:tcPr>
            <w:tcW w:w="4373" w:type="dxa"/>
            <w:vAlign w:val="center"/>
          </w:tcPr>
          <w:p w:rsidR="0018664C" w:rsidRPr="00A71FEA" w:rsidRDefault="0018664C" w:rsidP="00E32A92">
            <w:pPr>
              <w:rPr>
                <w:b/>
                <w:bCs/>
                <w:sz w:val="24"/>
                <w:szCs w:val="24"/>
              </w:rPr>
            </w:pPr>
            <w:r w:rsidRPr="00A71FEA">
              <w:rPr>
                <w:sz w:val="24"/>
                <w:szCs w:val="24"/>
              </w:rPr>
              <w:t>Установка, начальная настройка и администрирование Системы</w:t>
            </w:r>
          </w:p>
        </w:tc>
        <w:tc>
          <w:tcPr>
            <w:tcW w:w="1605" w:type="dxa"/>
            <w:vMerge/>
            <w:vAlign w:val="center"/>
          </w:tcPr>
          <w:p w:rsidR="0018664C" w:rsidRPr="00A71FEA" w:rsidRDefault="0018664C" w:rsidP="00E32A92">
            <w:pPr>
              <w:jc w:val="center"/>
              <w:rPr>
                <w:b/>
                <w:bCs/>
                <w:sz w:val="22"/>
                <w:szCs w:val="22"/>
              </w:rPr>
            </w:pPr>
          </w:p>
        </w:tc>
        <w:tc>
          <w:tcPr>
            <w:tcW w:w="1337" w:type="dxa"/>
            <w:vMerge/>
            <w:vAlign w:val="center"/>
          </w:tcPr>
          <w:p w:rsidR="0018664C" w:rsidRPr="00A71FEA" w:rsidRDefault="0018664C" w:rsidP="00E32A92">
            <w:pPr>
              <w:jc w:val="center"/>
              <w:rPr>
                <w:b/>
                <w:bCs/>
                <w:sz w:val="22"/>
                <w:szCs w:val="22"/>
              </w:rPr>
            </w:pPr>
          </w:p>
        </w:tc>
        <w:tc>
          <w:tcPr>
            <w:tcW w:w="1470" w:type="dxa"/>
            <w:vMerge/>
            <w:vAlign w:val="center"/>
          </w:tcPr>
          <w:p w:rsidR="0018664C" w:rsidRPr="00A71FEA" w:rsidRDefault="0018664C" w:rsidP="00E32A92">
            <w:pPr>
              <w:jc w:val="center"/>
              <w:rPr>
                <w:b/>
                <w:bCs/>
                <w:sz w:val="22"/>
                <w:szCs w:val="22"/>
              </w:rPr>
            </w:pPr>
          </w:p>
        </w:tc>
        <w:tc>
          <w:tcPr>
            <w:tcW w:w="5286" w:type="dxa"/>
            <w:vMerge/>
            <w:vAlign w:val="center"/>
          </w:tcPr>
          <w:p w:rsidR="0018664C" w:rsidRPr="00A71FEA" w:rsidRDefault="0018664C" w:rsidP="00E32A92">
            <w:pPr>
              <w:contextualSpacing/>
              <w:jc w:val="both"/>
              <w:rPr>
                <w:b/>
                <w:bCs/>
                <w:sz w:val="22"/>
                <w:szCs w:val="22"/>
              </w:rPr>
            </w:pPr>
          </w:p>
        </w:tc>
      </w:tr>
      <w:tr w:rsidR="0018664C" w:rsidRPr="00A71FEA" w:rsidTr="003D7014">
        <w:trPr>
          <w:cantSplit/>
          <w:trHeight w:val="366"/>
        </w:trPr>
        <w:tc>
          <w:tcPr>
            <w:tcW w:w="675" w:type="dxa"/>
            <w:vAlign w:val="center"/>
          </w:tcPr>
          <w:p w:rsidR="0018664C" w:rsidRPr="00A71FEA" w:rsidRDefault="0018664C" w:rsidP="00E32A92">
            <w:pPr>
              <w:jc w:val="both"/>
              <w:rPr>
                <w:bCs/>
                <w:sz w:val="22"/>
                <w:szCs w:val="22"/>
              </w:rPr>
            </w:pPr>
            <w:r w:rsidRPr="00A71FEA">
              <w:rPr>
                <w:bCs/>
                <w:sz w:val="22"/>
                <w:szCs w:val="22"/>
              </w:rPr>
              <w:t>4.2.</w:t>
            </w:r>
          </w:p>
        </w:tc>
        <w:tc>
          <w:tcPr>
            <w:tcW w:w="4373" w:type="dxa"/>
            <w:vAlign w:val="center"/>
          </w:tcPr>
          <w:p w:rsidR="0018664C" w:rsidRPr="00A71FEA" w:rsidRDefault="0018664C" w:rsidP="00E32A92">
            <w:pPr>
              <w:rPr>
                <w:sz w:val="24"/>
                <w:szCs w:val="24"/>
              </w:rPr>
            </w:pPr>
            <w:r w:rsidRPr="00A71FEA">
              <w:rPr>
                <w:sz w:val="24"/>
                <w:szCs w:val="24"/>
              </w:rPr>
              <w:t xml:space="preserve">Перенос данных из СФУ </w:t>
            </w:r>
            <w:proofErr w:type="gramStart"/>
            <w:r w:rsidRPr="00A71FEA">
              <w:rPr>
                <w:sz w:val="24"/>
                <w:szCs w:val="24"/>
              </w:rPr>
              <w:t>в</w:t>
            </w:r>
            <w:proofErr w:type="gramEnd"/>
            <w:r w:rsidRPr="00A71FEA">
              <w:rPr>
                <w:sz w:val="24"/>
                <w:szCs w:val="24"/>
              </w:rPr>
              <w:t xml:space="preserve"> АС БНУ (3 филиала)</w:t>
            </w:r>
          </w:p>
        </w:tc>
        <w:tc>
          <w:tcPr>
            <w:tcW w:w="1605" w:type="dxa"/>
            <w:vMerge/>
            <w:vAlign w:val="center"/>
          </w:tcPr>
          <w:p w:rsidR="0018664C" w:rsidRPr="00A71FEA" w:rsidRDefault="0018664C" w:rsidP="00E32A92">
            <w:pPr>
              <w:jc w:val="center"/>
              <w:rPr>
                <w:b/>
                <w:bCs/>
                <w:sz w:val="22"/>
                <w:szCs w:val="22"/>
              </w:rPr>
            </w:pPr>
          </w:p>
        </w:tc>
        <w:tc>
          <w:tcPr>
            <w:tcW w:w="1337" w:type="dxa"/>
            <w:vMerge/>
            <w:vAlign w:val="center"/>
          </w:tcPr>
          <w:p w:rsidR="0018664C" w:rsidRPr="00A71FEA" w:rsidRDefault="0018664C" w:rsidP="00E32A92">
            <w:pPr>
              <w:jc w:val="center"/>
              <w:rPr>
                <w:b/>
                <w:bCs/>
                <w:sz w:val="22"/>
                <w:szCs w:val="22"/>
              </w:rPr>
            </w:pPr>
          </w:p>
        </w:tc>
        <w:tc>
          <w:tcPr>
            <w:tcW w:w="1470" w:type="dxa"/>
            <w:vMerge/>
            <w:vAlign w:val="center"/>
          </w:tcPr>
          <w:p w:rsidR="0018664C" w:rsidRPr="00A71FEA" w:rsidRDefault="0018664C" w:rsidP="00E32A92">
            <w:pPr>
              <w:jc w:val="center"/>
              <w:rPr>
                <w:b/>
                <w:bCs/>
                <w:sz w:val="22"/>
                <w:szCs w:val="22"/>
              </w:rPr>
            </w:pPr>
          </w:p>
        </w:tc>
        <w:tc>
          <w:tcPr>
            <w:tcW w:w="5286" w:type="dxa"/>
            <w:vMerge/>
            <w:vAlign w:val="center"/>
          </w:tcPr>
          <w:p w:rsidR="0018664C" w:rsidRPr="00A71FEA" w:rsidRDefault="0018664C" w:rsidP="00E32A92">
            <w:pPr>
              <w:contextualSpacing/>
              <w:jc w:val="both"/>
              <w:rPr>
                <w:b/>
                <w:bCs/>
                <w:sz w:val="22"/>
                <w:szCs w:val="22"/>
              </w:rPr>
            </w:pPr>
          </w:p>
        </w:tc>
      </w:tr>
      <w:tr w:rsidR="0018664C" w:rsidRPr="00A71FEA" w:rsidTr="003D7014">
        <w:trPr>
          <w:cantSplit/>
          <w:trHeight w:val="914"/>
        </w:trPr>
        <w:tc>
          <w:tcPr>
            <w:tcW w:w="675" w:type="dxa"/>
            <w:vAlign w:val="center"/>
          </w:tcPr>
          <w:p w:rsidR="0018664C" w:rsidRPr="00A71FEA" w:rsidRDefault="0018664C" w:rsidP="00E32A92">
            <w:pPr>
              <w:jc w:val="both"/>
              <w:rPr>
                <w:bCs/>
                <w:sz w:val="22"/>
                <w:szCs w:val="22"/>
              </w:rPr>
            </w:pPr>
            <w:r w:rsidRPr="00A71FEA">
              <w:rPr>
                <w:bCs/>
                <w:sz w:val="22"/>
                <w:szCs w:val="22"/>
              </w:rPr>
              <w:lastRenderedPageBreak/>
              <w:t>4.3.</w:t>
            </w:r>
          </w:p>
        </w:tc>
        <w:tc>
          <w:tcPr>
            <w:tcW w:w="4373" w:type="dxa"/>
            <w:vAlign w:val="center"/>
          </w:tcPr>
          <w:p w:rsidR="0018664C" w:rsidRPr="00A71FEA" w:rsidRDefault="0018664C" w:rsidP="00E32A92">
            <w:pPr>
              <w:rPr>
                <w:sz w:val="24"/>
                <w:szCs w:val="24"/>
              </w:rPr>
            </w:pPr>
            <w:r w:rsidRPr="00A71FEA">
              <w:rPr>
                <w:sz w:val="24"/>
                <w:szCs w:val="24"/>
              </w:rPr>
              <w:t>Консультационное сопровождение пользователей по работе в Системе</w:t>
            </w:r>
          </w:p>
        </w:tc>
        <w:tc>
          <w:tcPr>
            <w:tcW w:w="1605" w:type="dxa"/>
            <w:vMerge/>
            <w:vAlign w:val="center"/>
          </w:tcPr>
          <w:p w:rsidR="0018664C" w:rsidRPr="00A71FEA" w:rsidRDefault="0018664C" w:rsidP="00E32A92">
            <w:pPr>
              <w:jc w:val="center"/>
              <w:rPr>
                <w:b/>
                <w:bCs/>
                <w:sz w:val="22"/>
                <w:szCs w:val="22"/>
              </w:rPr>
            </w:pPr>
          </w:p>
        </w:tc>
        <w:tc>
          <w:tcPr>
            <w:tcW w:w="1337" w:type="dxa"/>
            <w:vMerge/>
            <w:vAlign w:val="center"/>
          </w:tcPr>
          <w:p w:rsidR="0018664C" w:rsidRPr="00A71FEA" w:rsidRDefault="0018664C" w:rsidP="00E32A92">
            <w:pPr>
              <w:jc w:val="center"/>
              <w:rPr>
                <w:b/>
                <w:bCs/>
                <w:sz w:val="22"/>
                <w:szCs w:val="22"/>
              </w:rPr>
            </w:pPr>
          </w:p>
        </w:tc>
        <w:tc>
          <w:tcPr>
            <w:tcW w:w="1470" w:type="dxa"/>
            <w:vMerge/>
            <w:vAlign w:val="center"/>
          </w:tcPr>
          <w:p w:rsidR="0018664C" w:rsidRPr="00A71FEA" w:rsidRDefault="0018664C" w:rsidP="00E32A92">
            <w:pPr>
              <w:jc w:val="center"/>
              <w:rPr>
                <w:b/>
                <w:bCs/>
                <w:sz w:val="22"/>
                <w:szCs w:val="22"/>
              </w:rPr>
            </w:pPr>
          </w:p>
        </w:tc>
        <w:tc>
          <w:tcPr>
            <w:tcW w:w="5286" w:type="dxa"/>
            <w:vMerge/>
            <w:vAlign w:val="center"/>
          </w:tcPr>
          <w:p w:rsidR="0018664C" w:rsidRPr="00A71FEA" w:rsidRDefault="0018664C" w:rsidP="00E32A92">
            <w:pPr>
              <w:contextualSpacing/>
              <w:jc w:val="both"/>
              <w:rPr>
                <w:b/>
                <w:bCs/>
                <w:sz w:val="22"/>
                <w:szCs w:val="22"/>
              </w:rPr>
            </w:pPr>
          </w:p>
        </w:tc>
      </w:tr>
      <w:tr w:rsidR="0018664C" w:rsidRPr="00A71FEA" w:rsidTr="003D7014">
        <w:trPr>
          <w:cantSplit/>
          <w:trHeight w:val="366"/>
        </w:trPr>
        <w:tc>
          <w:tcPr>
            <w:tcW w:w="675" w:type="dxa"/>
            <w:vAlign w:val="center"/>
          </w:tcPr>
          <w:p w:rsidR="0018664C" w:rsidRPr="00A71FEA" w:rsidRDefault="0018664C" w:rsidP="00E32A92">
            <w:pPr>
              <w:jc w:val="both"/>
              <w:rPr>
                <w:b/>
                <w:bCs/>
                <w:sz w:val="22"/>
                <w:szCs w:val="22"/>
              </w:rPr>
            </w:pPr>
            <w:r w:rsidRPr="00A71FEA">
              <w:rPr>
                <w:b/>
                <w:bCs/>
                <w:sz w:val="22"/>
                <w:szCs w:val="22"/>
              </w:rPr>
              <w:t>5.</w:t>
            </w:r>
          </w:p>
        </w:tc>
        <w:tc>
          <w:tcPr>
            <w:tcW w:w="4373" w:type="dxa"/>
            <w:vAlign w:val="center"/>
          </w:tcPr>
          <w:p w:rsidR="0018664C" w:rsidRPr="00A71FEA" w:rsidRDefault="0018664C" w:rsidP="00E32A92">
            <w:pPr>
              <w:rPr>
                <w:sz w:val="24"/>
                <w:szCs w:val="24"/>
              </w:rPr>
            </w:pPr>
            <w:r w:rsidRPr="00A71FEA">
              <w:rPr>
                <w:b/>
                <w:bCs/>
                <w:sz w:val="24"/>
                <w:szCs w:val="24"/>
              </w:rPr>
              <w:t>Приемка системы в промышленную эксплуатацию</w:t>
            </w:r>
          </w:p>
        </w:tc>
        <w:tc>
          <w:tcPr>
            <w:tcW w:w="1605" w:type="dxa"/>
            <w:vMerge w:val="restart"/>
            <w:vAlign w:val="center"/>
          </w:tcPr>
          <w:p w:rsidR="0018664C" w:rsidRPr="005F235B" w:rsidRDefault="0018664C" w:rsidP="00E32A92">
            <w:pPr>
              <w:jc w:val="center"/>
              <w:rPr>
                <w:bCs/>
                <w:sz w:val="22"/>
                <w:szCs w:val="22"/>
              </w:rPr>
            </w:pPr>
            <w:r w:rsidRPr="005F235B">
              <w:rPr>
                <w:bCs/>
                <w:sz w:val="22"/>
                <w:szCs w:val="22"/>
              </w:rPr>
              <w:t xml:space="preserve">31 </w:t>
            </w:r>
            <w:r>
              <w:rPr>
                <w:sz w:val="22"/>
                <w:szCs w:val="22"/>
              </w:rPr>
              <w:t>рабочих</w:t>
            </w:r>
            <w:r w:rsidRPr="005F235B">
              <w:rPr>
                <w:bCs/>
                <w:sz w:val="22"/>
                <w:szCs w:val="22"/>
              </w:rPr>
              <w:t xml:space="preserve"> дней</w:t>
            </w:r>
          </w:p>
        </w:tc>
        <w:tc>
          <w:tcPr>
            <w:tcW w:w="1337" w:type="dxa"/>
            <w:vMerge w:val="restart"/>
            <w:vAlign w:val="center"/>
          </w:tcPr>
          <w:p w:rsidR="0018664C" w:rsidRPr="00A71FEA" w:rsidRDefault="0018664C" w:rsidP="00E32A92">
            <w:pPr>
              <w:jc w:val="center"/>
              <w:rPr>
                <w:bCs/>
                <w:sz w:val="22"/>
                <w:szCs w:val="22"/>
              </w:rPr>
            </w:pPr>
            <w:r>
              <w:rPr>
                <w:bCs/>
                <w:sz w:val="22"/>
                <w:szCs w:val="22"/>
              </w:rPr>
              <w:t>1 875 800,00</w:t>
            </w:r>
          </w:p>
        </w:tc>
        <w:tc>
          <w:tcPr>
            <w:tcW w:w="1470" w:type="dxa"/>
            <w:vMerge w:val="restart"/>
            <w:vAlign w:val="center"/>
          </w:tcPr>
          <w:p w:rsidR="0018664C" w:rsidRPr="00A71FEA" w:rsidRDefault="0018664C" w:rsidP="00E32A92">
            <w:pPr>
              <w:jc w:val="center"/>
              <w:rPr>
                <w:bCs/>
                <w:sz w:val="22"/>
                <w:szCs w:val="22"/>
              </w:rPr>
            </w:pPr>
            <w:r>
              <w:rPr>
                <w:bCs/>
                <w:sz w:val="22"/>
                <w:szCs w:val="22"/>
              </w:rPr>
              <w:t>286 138,98</w:t>
            </w:r>
          </w:p>
        </w:tc>
        <w:tc>
          <w:tcPr>
            <w:tcW w:w="5286" w:type="dxa"/>
            <w:vMerge w:val="restart"/>
            <w:vAlign w:val="center"/>
          </w:tcPr>
          <w:p w:rsidR="0018664C" w:rsidRPr="00A71FEA" w:rsidRDefault="0018664C" w:rsidP="00E32A92">
            <w:pPr>
              <w:suppressAutoHyphens/>
              <w:contextualSpacing/>
              <w:jc w:val="both"/>
              <w:rPr>
                <w:spacing w:val="-5"/>
                <w:sz w:val="24"/>
                <w:szCs w:val="24"/>
              </w:rPr>
            </w:pPr>
            <w:r w:rsidRPr="00A71FEA">
              <w:rPr>
                <w:spacing w:val="-5"/>
                <w:sz w:val="24"/>
                <w:szCs w:val="24"/>
              </w:rPr>
              <w:t>Согласованные заказчиком документы:</w:t>
            </w:r>
          </w:p>
          <w:p w:rsidR="0018664C" w:rsidRPr="00A71FEA" w:rsidRDefault="0018664C" w:rsidP="00E32A92">
            <w:pPr>
              <w:suppressAutoHyphens/>
              <w:contextualSpacing/>
              <w:jc w:val="both"/>
              <w:rPr>
                <w:spacing w:val="-5"/>
                <w:sz w:val="24"/>
                <w:szCs w:val="24"/>
              </w:rPr>
            </w:pPr>
          </w:p>
          <w:p w:rsidR="0018664C" w:rsidRPr="00A71FEA" w:rsidRDefault="0018664C" w:rsidP="00CA6971">
            <w:pPr>
              <w:numPr>
                <w:ilvl w:val="0"/>
                <w:numId w:val="15"/>
              </w:numPr>
              <w:tabs>
                <w:tab w:val="num" w:pos="270"/>
              </w:tabs>
              <w:suppressAutoHyphens/>
              <w:spacing w:after="200"/>
              <w:ind w:left="270" w:hanging="244"/>
              <w:contextualSpacing/>
              <w:jc w:val="both"/>
              <w:rPr>
                <w:sz w:val="24"/>
                <w:szCs w:val="24"/>
              </w:rPr>
            </w:pPr>
            <w:r w:rsidRPr="00A71FEA">
              <w:rPr>
                <w:sz w:val="24"/>
                <w:szCs w:val="24"/>
              </w:rPr>
              <w:t xml:space="preserve"> «Детальный план-график по этапу «Промышленная эксплуатация»</w:t>
            </w:r>
          </w:p>
          <w:p w:rsidR="0018664C" w:rsidRPr="00A71FEA" w:rsidRDefault="0018664C" w:rsidP="00CA6971">
            <w:pPr>
              <w:numPr>
                <w:ilvl w:val="0"/>
                <w:numId w:val="15"/>
              </w:numPr>
              <w:tabs>
                <w:tab w:val="num" w:pos="270"/>
              </w:tabs>
              <w:suppressAutoHyphens/>
              <w:spacing w:after="200"/>
              <w:ind w:left="270" w:hanging="244"/>
              <w:contextualSpacing/>
              <w:jc w:val="both"/>
              <w:rPr>
                <w:sz w:val="24"/>
                <w:szCs w:val="24"/>
              </w:rPr>
            </w:pPr>
            <w:r w:rsidRPr="00A71FEA">
              <w:rPr>
                <w:sz w:val="24"/>
                <w:szCs w:val="24"/>
              </w:rPr>
              <w:t>«Протокол переноса начальных данных»</w:t>
            </w:r>
          </w:p>
          <w:p w:rsidR="0018664C" w:rsidRPr="00A71FEA" w:rsidRDefault="0018664C" w:rsidP="00CA6971">
            <w:pPr>
              <w:numPr>
                <w:ilvl w:val="0"/>
                <w:numId w:val="15"/>
              </w:numPr>
              <w:tabs>
                <w:tab w:val="num" w:pos="270"/>
              </w:tabs>
              <w:suppressAutoHyphens/>
              <w:spacing w:after="200"/>
              <w:ind w:left="270" w:hanging="244"/>
              <w:contextualSpacing/>
              <w:jc w:val="both"/>
              <w:rPr>
                <w:sz w:val="24"/>
                <w:szCs w:val="24"/>
              </w:rPr>
            </w:pPr>
            <w:r w:rsidRPr="00A71FEA">
              <w:rPr>
                <w:sz w:val="24"/>
                <w:szCs w:val="24"/>
              </w:rPr>
              <w:t>«Протокол устранения замечаний переноса начальных данных»</w:t>
            </w:r>
          </w:p>
          <w:p w:rsidR="0018664C" w:rsidRPr="00A71FEA" w:rsidRDefault="0018664C" w:rsidP="00CA6971">
            <w:pPr>
              <w:numPr>
                <w:ilvl w:val="0"/>
                <w:numId w:val="15"/>
              </w:numPr>
              <w:tabs>
                <w:tab w:val="num" w:pos="270"/>
              </w:tabs>
              <w:suppressAutoHyphens/>
              <w:spacing w:after="200"/>
              <w:ind w:left="270" w:hanging="244"/>
              <w:contextualSpacing/>
              <w:jc w:val="both"/>
              <w:rPr>
                <w:sz w:val="24"/>
                <w:szCs w:val="24"/>
              </w:rPr>
            </w:pPr>
            <w:r w:rsidRPr="00A71FEA">
              <w:rPr>
                <w:sz w:val="24"/>
                <w:szCs w:val="24"/>
              </w:rPr>
              <w:t>«Акт приемки системы в промышленную эксплуатацию»</w:t>
            </w:r>
          </w:p>
          <w:p w:rsidR="0018664C" w:rsidRPr="00A71FEA" w:rsidRDefault="0018664C" w:rsidP="00CA6971">
            <w:pPr>
              <w:numPr>
                <w:ilvl w:val="0"/>
                <w:numId w:val="15"/>
              </w:numPr>
              <w:tabs>
                <w:tab w:val="num" w:pos="270"/>
              </w:tabs>
              <w:suppressAutoHyphens/>
              <w:spacing w:after="200"/>
              <w:ind w:left="270" w:hanging="244"/>
              <w:contextualSpacing/>
              <w:jc w:val="both"/>
              <w:rPr>
                <w:sz w:val="24"/>
                <w:szCs w:val="24"/>
              </w:rPr>
            </w:pPr>
            <w:r w:rsidRPr="00A71FEA">
              <w:rPr>
                <w:spacing w:val="-5"/>
                <w:sz w:val="24"/>
                <w:szCs w:val="24"/>
              </w:rPr>
              <w:t>Акт сдачи-приемки работ по этапу</w:t>
            </w:r>
          </w:p>
        </w:tc>
      </w:tr>
      <w:tr w:rsidR="0018664C" w:rsidRPr="00A71FEA" w:rsidTr="003D7014">
        <w:trPr>
          <w:cantSplit/>
          <w:trHeight w:val="366"/>
        </w:trPr>
        <w:tc>
          <w:tcPr>
            <w:tcW w:w="675" w:type="dxa"/>
            <w:vAlign w:val="center"/>
          </w:tcPr>
          <w:p w:rsidR="0018664C" w:rsidRPr="00A71FEA" w:rsidRDefault="0018664C" w:rsidP="00E32A92">
            <w:pPr>
              <w:jc w:val="both"/>
              <w:rPr>
                <w:bCs/>
                <w:sz w:val="22"/>
                <w:szCs w:val="22"/>
              </w:rPr>
            </w:pPr>
            <w:r w:rsidRPr="00A71FEA">
              <w:rPr>
                <w:bCs/>
                <w:sz w:val="22"/>
                <w:szCs w:val="22"/>
              </w:rPr>
              <w:t>5.1.</w:t>
            </w:r>
          </w:p>
        </w:tc>
        <w:tc>
          <w:tcPr>
            <w:tcW w:w="4373" w:type="dxa"/>
            <w:vAlign w:val="center"/>
          </w:tcPr>
          <w:p w:rsidR="0018664C" w:rsidRPr="00A71FEA" w:rsidRDefault="0018664C" w:rsidP="00E32A92">
            <w:pPr>
              <w:rPr>
                <w:b/>
                <w:bCs/>
                <w:sz w:val="24"/>
                <w:szCs w:val="24"/>
              </w:rPr>
            </w:pPr>
            <w:r w:rsidRPr="00A71FEA">
              <w:rPr>
                <w:sz w:val="24"/>
                <w:szCs w:val="24"/>
              </w:rPr>
              <w:t xml:space="preserve">Перенос данных из СФУ </w:t>
            </w:r>
            <w:proofErr w:type="gramStart"/>
            <w:r w:rsidRPr="00A71FEA">
              <w:rPr>
                <w:sz w:val="24"/>
                <w:szCs w:val="24"/>
              </w:rPr>
              <w:t>в</w:t>
            </w:r>
            <w:proofErr w:type="gramEnd"/>
            <w:r w:rsidRPr="00A71FEA">
              <w:rPr>
                <w:sz w:val="24"/>
                <w:szCs w:val="24"/>
              </w:rPr>
              <w:t xml:space="preserve"> АС БНУ (по остальным филиалам)</w:t>
            </w:r>
          </w:p>
        </w:tc>
        <w:tc>
          <w:tcPr>
            <w:tcW w:w="1605" w:type="dxa"/>
            <w:vMerge/>
            <w:vAlign w:val="center"/>
          </w:tcPr>
          <w:p w:rsidR="0018664C" w:rsidRPr="00A71FEA" w:rsidRDefault="0018664C" w:rsidP="00E32A92">
            <w:pPr>
              <w:jc w:val="both"/>
              <w:rPr>
                <w:b/>
                <w:bCs/>
                <w:sz w:val="22"/>
                <w:szCs w:val="22"/>
              </w:rPr>
            </w:pPr>
          </w:p>
        </w:tc>
        <w:tc>
          <w:tcPr>
            <w:tcW w:w="1337" w:type="dxa"/>
            <w:vMerge/>
            <w:vAlign w:val="center"/>
          </w:tcPr>
          <w:p w:rsidR="0018664C" w:rsidRPr="00A71FEA" w:rsidRDefault="0018664C" w:rsidP="00E32A92">
            <w:pPr>
              <w:jc w:val="center"/>
              <w:rPr>
                <w:b/>
                <w:bCs/>
                <w:sz w:val="22"/>
                <w:szCs w:val="22"/>
              </w:rPr>
            </w:pPr>
          </w:p>
        </w:tc>
        <w:tc>
          <w:tcPr>
            <w:tcW w:w="1470" w:type="dxa"/>
            <w:vMerge/>
            <w:vAlign w:val="center"/>
          </w:tcPr>
          <w:p w:rsidR="0018664C" w:rsidRPr="00A71FEA" w:rsidRDefault="0018664C" w:rsidP="00E32A92">
            <w:pPr>
              <w:jc w:val="center"/>
              <w:rPr>
                <w:b/>
                <w:bCs/>
                <w:sz w:val="22"/>
                <w:szCs w:val="22"/>
              </w:rPr>
            </w:pPr>
          </w:p>
        </w:tc>
        <w:tc>
          <w:tcPr>
            <w:tcW w:w="5286" w:type="dxa"/>
            <w:vMerge/>
            <w:vAlign w:val="center"/>
          </w:tcPr>
          <w:p w:rsidR="0018664C" w:rsidRPr="00A71FEA" w:rsidRDefault="0018664C" w:rsidP="00E32A92">
            <w:pPr>
              <w:contextualSpacing/>
              <w:jc w:val="both"/>
              <w:rPr>
                <w:b/>
                <w:bCs/>
                <w:sz w:val="22"/>
                <w:szCs w:val="22"/>
              </w:rPr>
            </w:pPr>
          </w:p>
        </w:tc>
      </w:tr>
      <w:tr w:rsidR="0018664C" w:rsidRPr="00A71FEA" w:rsidTr="003D7014">
        <w:trPr>
          <w:cantSplit/>
          <w:trHeight w:val="366"/>
        </w:trPr>
        <w:tc>
          <w:tcPr>
            <w:tcW w:w="675" w:type="dxa"/>
            <w:vAlign w:val="center"/>
          </w:tcPr>
          <w:p w:rsidR="0018664C" w:rsidRPr="00A71FEA" w:rsidRDefault="0018664C" w:rsidP="00E32A92">
            <w:pPr>
              <w:jc w:val="both"/>
              <w:rPr>
                <w:b/>
                <w:bCs/>
                <w:sz w:val="22"/>
                <w:szCs w:val="22"/>
              </w:rPr>
            </w:pPr>
          </w:p>
        </w:tc>
        <w:tc>
          <w:tcPr>
            <w:tcW w:w="4373" w:type="dxa"/>
            <w:vAlign w:val="center"/>
          </w:tcPr>
          <w:p w:rsidR="0018664C" w:rsidRPr="00A71FEA" w:rsidRDefault="0018664C" w:rsidP="00E32A92">
            <w:pPr>
              <w:rPr>
                <w:sz w:val="24"/>
                <w:szCs w:val="24"/>
              </w:rPr>
            </w:pPr>
            <w:r w:rsidRPr="00A71FEA">
              <w:rPr>
                <w:b/>
                <w:bCs/>
                <w:sz w:val="24"/>
                <w:szCs w:val="24"/>
              </w:rPr>
              <w:t>ИТОГО:</w:t>
            </w:r>
          </w:p>
        </w:tc>
        <w:tc>
          <w:tcPr>
            <w:tcW w:w="1605" w:type="dxa"/>
            <w:vAlign w:val="center"/>
          </w:tcPr>
          <w:p w:rsidR="0018664C" w:rsidRPr="00A71FEA" w:rsidRDefault="0018664C" w:rsidP="00E32A92">
            <w:pPr>
              <w:jc w:val="center"/>
              <w:rPr>
                <w:sz w:val="22"/>
                <w:szCs w:val="22"/>
              </w:rPr>
            </w:pPr>
            <w:r>
              <w:rPr>
                <w:sz w:val="22"/>
                <w:szCs w:val="22"/>
              </w:rPr>
              <w:t>188 рабочих дней</w:t>
            </w:r>
            <w:r>
              <w:rPr>
                <w:rStyle w:val="affe"/>
                <w:sz w:val="22"/>
                <w:szCs w:val="22"/>
              </w:rPr>
              <w:footnoteReference w:id="1"/>
            </w:r>
          </w:p>
        </w:tc>
        <w:tc>
          <w:tcPr>
            <w:tcW w:w="1337" w:type="dxa"/>
            <w:vAlign w:val="center"/>
          </w:tcPr>
          <w:p w:rsidR="0018664C" w:rsidRPr="00A71FEA" w:rsidRDefault="0018664C" w:rsidP="00E32A92">
            <w:pPr>
              <w:jc w:val="center"/>
              <w:rPr>
                <w:b/>
                <w:bCs/>
                <w:sz w:val="22"/>
                <w:szCs w:val="22"/>
              </w:rPr>
            </w:pPr>
            <w:r>
              <w:rPr>
                <w:b/>
                <w:bCs/>
                <w:sz w:val="24"/>
                <w:szCs w:val="24"/>
              </w:rPr>
              <w:t>15 </w:t>
            </w:r>
            <w:r>
              <w:rPr>
                <w:b/>
                <w:bCs/>
                <w:sz w:val="24"/>
                <w:szCs w:val="24"/>
                <w:lang w:val="en-US"/>
              </w:rPr>
              <w:t>908</w:t>
            </w:r>
            <w:r w:rsidRPr="00A71FEA">
              <w:rPr>
                <w:b/>
                <w:bCs/>
                <w:sz w:val="24"/>
                <w:szCs w:val="24"/>
              </w:rPr>
              <w:t> 000,00</w:t>
            </w:r>
          </w:p>
        </w:tc>
        <w:tc>
          <w:tcPr>
            <w:tcW w:w="1470" w:type="dxa"/>
            <w:vAlign w:val="center"/>
          </w:tcPr>
          <w:p w:rsidR="0018664C" w:rsidRPr="00A71FEA" w:rsidRDefault="0018664C" w:rsidP="00E32A92">
            <w:pPr>
              <w:jc w:val="center"/>
              <w:rPr>
                <w:bCs/>
                <w:sz w:val="22"/>
                <w:szCs w:val="22"/>
              </w:rPr>
            </w:pPr>
            <w:r>
              <w:rPr>
                <w:b/>
                <w:bCs/>
                <w:sz w:val="22"/>
                <w:szCs w:val="22"/>
              </w:rPr>
              <w:t>2 426 644,07</w:t>
            </w:r>
          </w:p>
        </w:tc>
        <w:tc>
          <w:tcPr>
            <w:tcW w:w="5286" w:type="dxa"/>
            <w:vAlign w:val="center"/>
          </w:tcPr>
          <w:p w:rsidR="0018664C" w:rsidRPr="00A71FEA" w:rsidRDefault="0018664C" w:rsidP="00E32A92">
            <w:pPr>
              <w:contextualSpacing/>
              <w:jc w:val="center"/>
              <w:rPr>
                <w:bCs/>
                <w:sz w:val="22"/>
                <w:szCs w:val="22"/>
              </w:rPr>
            </w:pPr>
            <w:r w:rsidRPr="00A71FEA">
              <w:rPr>
                <w:bCs/>
                <w:sz w:val="22"/>
                <w:szCs w:val="22"/>
              </w:rPr>
              <w:t>Х</w:t>
            </w:r>
          </w:p>
        </w:tc>
      </w:tr>
      <w:tr w:rsidR="0018664C" w:rsidRPr="00A71FEA" w:rsidTr="003D7014">
        <w:trPr>
          <w:cantSplit/>
          <w:trHeight w:val="366"/>
        </w:trPr>
        <w:tc>
          <w:tcPr>
            <w:tcW w:w="675" w:type="dxa"/>
            <w:vAlign w:val="center"/>
          </w:tcPr>
          <w:p w:rsidR="0018664C" w:rsidRPr="00A71FEA" w:rsidRDefault="0018664C" w:rsidP="00E32A92">
            <w:pPr>
              <w:jc w:val="both"/>
              <w:rPr>
                <w:b/>
                <w:bCs/>
                <w:sz w:val="22"/>
                <w:szCs w:val="22"/>
              </w:rPr>
            </w:pPr>
          </w:p>
        </w:tc>
        <w:tc>
          <w:tcPr>
            <w:tcW w:w="4373" w:type="dxa"/>
            <w:vAlign w:val="center"/>
          </w:tcPr>
          <w:p w:rsidR="0018664C" w:rsidRPr="00A71FEA" w:rsidRDefault="0018664C" w:rsidP="00E32A92">
            <w:pPr>
              <w:rPr>
                <w:b/>
                <w:bCs/>
                <w:sz w:val="24"/>
                <w:szCs w:val="24"/>
              </w:rPr>
            </w:pPr>
            <w:r w:rsidRPr="00A71FEA">
              <w:rPr>
                <w:sz w:val="24"/>
                <w:szCs w:val="24"/>
              </w:rPr>
              <w:t>В том числе НДС 18%</w:t>
            </w:r>
          </w:p>
        </w:tc>
        <w:tc>
          <w:tcPr>
            <w:tcW w:w="1605" w:type="dxa"/>
            <w:vAlign w:val="center"/>
          </w:tcPr>
          <w:p w:rsidR="0018664C" w:rsidRPr="00A71FEA" w:rsidRDefault="0018664C" w:rsidP="00E32A92">
            <w:pPr>
              <w:jc w:val="both"/>
              <w:rPr>
                <w:b/>
                <w:bCs/>
                <w:sz w:val="22"/>
                <w:szCs w:val="22"/>
              </w:rPr>
            </w:pPr>
          </w:p>
        </w:tc>
        <w:tc>
          <w:tcPr>
            <w:tcW w:w="1337" w:type="dxa"/>
            <w:vAlign w:val="center"/>
          </w:tcPr>
          <w:p w:rsidR="0018664C" w:rsidRPr="00A71FEA" w:rsidRDefault="0018664C" w:rsidP="00E32A92">
            <w:pPr>
              <w:jc w:val="center"/>
              <w:rPr>
                <w:b/>
                <w:bCs/>
                <w:sz w:val="22"/>
                <w:szCs w:val="22"/>
              </w:rPr>
            </w:pPr>
            <w:r>
              <w:rPr>
                <w:b/>
                <w:bCs/>
                <w:sz w:val="22"/>
                <w:szCs w:val="22"/>
              </w:rPr>
              <w:t>2 426 644,07</w:t>
            </w:r>
          </w:p>
        </w:tc>
        <w:tc>
          <w:tcPr>
            <w:tcW w:w="1470" w:type="dxa"/>
            <w:vAlign w:val="center"/>
          </w:tcPr>
          <w:p w:rsidR="0018664C" w:rsidRPr="005F235B" w:rsidRDefault="0018664C" w:rsidP="00E32A92">
            <w:pPr>
              <w:jc w:val="center"/>
              <w:rPr>
                <w:sz w:val="24"/>
                <w:szCs w:val="24"/>
              </w:rPr>
            </w:pPr>
            <w:r w:rsidRPr="00A71FEA">
              <w:rPr>
                <w:sz w:val="24"/>
                <w:szCs w:val="24"/>
              </w:rPr>
              <w:t>Х</w:t>
            </w:r>
          </w:p>
        </w:tc>
        <w:tc>
          <w:tcPr>
            <w:tcW w:w="5286" w:type="dxa"/>
            <w:vAlign w:val="center"/>
          </w:tcPr>
          <w:p w:rsidR="0018664C" w:rsidRPr="00A71FEA" w:rsidRDefault="0018664C" w:rsidP="00E32A92">
            <w:pPr>
              <w:contextualSpacing/>
              <w:jc w:val="center"/>
              <w:rPr>
                <w:b/>
                <w:bCs/>
                <w:sz w:val="22"/>
                <w:szCs w:val="22"/>
              </w:rPr>
            </w:pPr>
            <w:r w:rsidRPr="00A71FEA">
              <w:rPr>
                <w:sz w:val="24"/>
                <w:szCs w:val="24"/>
              </w:rPr>
              <w:t>Х</w:t>
            </w:r>
          </w:p>
        </w:tc>
      </w:tr>
    </w:tbl>
    <w:p w:rsidR="0018664C" w:rsidRDefault="0018664C" w:rsidP="0018664C">
      <w:pPr>
        <w:tabs>
          <w:tab w:val="left" w:pos="284"/>
          <w:tab w:val="center" w:pos="4680"/>
          <w:tab w:val="right" w:pos="9355"/>
          <w:tab w:val="left" w:pos="9639"/>
        </w:tabs>
        <w:rPr>
          <w:sz w:val="24"/>
          <w:szCs w:val="24"/>
        </w:rPr>
      </w:pPr>
    </w:p>
    <w:p w:rsidR="003D7014" w:rsidRDefault="003D7014" w:rsidP="003D7014">
      <w:pPr>
        <w:rPr>
          <w:sz w:val="22"/>
          <w:szCs w:val="22"/>
        </w:rPr>
        <w:sectPr w:rsidR="003D7014" w:rsidSect="0018664C">
          <w:pgSz w:w="16838" w:h="11906" w:orient="landscape"/>
          <w:pgMar w:top="1418" w:right="1134" w:bottom="851" w:left="992" w:header="567" w:footer="567" w:gutter="0"/>
          <w:cols w:space="708"/>
          <w:titlePg/>
          <w:docGrid w:linePitch="381"/>
        </w:sectPr>
      </w:pPr>
    </w:p>
    <w:p w:rsidR="00375DA1" w:rsidRDefault="00375DA1" w:rsidP="005A727D">
      <w:pPr>
        <w:rPr>
          <w:sz w:val="24"/>
          <w:szCs w:val="24"/>
        </w:rPr>
      </w:pPr>
    </w:p>
    <w:sectPr w:rsidR="00375DA1" w:rsidSect="003D7014">
      <w:pgSz w:w="11906" w:h="16838"/>
      <w:pgMar w:top="851"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24" w:rsidRDefault="00255E24" w:rsidP="00B470FA">
      <w:r>
        <w:separator/>
      </w:r>
    </w:p>
  </w:endnote>
  <w:endnote w:type="continuationSeparator" w:id="0">
    <w:p w:rsidR="00255E24" w:rsidRDefault="00255E2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24" w:rsidRDefault="00255E24" w:rsidP="00B470FA">
      <w:r>
        <w:separator/>
      </w:r>
    </w:p>
  </w:footnote>
  <w:footnote w:type="continuationSeparator" w:id="0">
    <w:p w:rsidR="00255E24" w:rsidRDefault="00255E24" w:rsidP="00B470FA">
      <w:r>
        <w:continuationSeparator/>
      </w:r>
    </w:p>
  </w:footnote>
  <w:footnote w:id="1">
    <w:p w:rsidR="004040CB" w:rsidRDefault="004040CB" w:rsidP="0018664C">
      <w:pPr>
        <w:pStyle w:val="af7"/>
      </w:pPr>
      <w:r>
        <w:rPr>
          <w:rStyle w:val="affe"/>
        </w:rPr>
        <w:footnoteRef/>
      </w:r>
      <w:r>
        <w:t xml:space="preserve"> Суммарный срок выполнения работ меньше арифметической суммы сроков отдельных этапов, так как работы по этапу 2 «Разработка» начинаются до окончания этапа 1 «Обследование».</w:t>
      </w:r>
    </w:p>
    <w:p w:rsidR="004040CB" w:rsidRDefault="004040CB" w:rsidP="0018664C">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1998"/>
      <w:docPartObj>
        <w:docPartGallery w:val="Page Numbers (Top of Page)"/>
        <w:docPartUnique/>
      </w:docPartObj>
    </w:sdtPr>
    <w:sdtEndPr>
      <w:rPr>
        <w:sz w:val="24"/>
        <w:szCs w:val="24"/>
      </w:rPr>
    </w:sdtEndPr>
    <w:sdtContent>
      <w:p w:rsidR="004040CB" w:rsidRPr="00636E16" w:rsidRDefault="00541D0E" w:rsidP="00636E16">
        <w:pPr>
          <w:pStyle w:val="aff"/>
          <w:jc w:val="center"/>
          <w:rPr>
            <w:sz w:val="24"/>
            <w:szCs w:val="24"/>
          </w:rPr>
        </w:pPr>
        <w:r w:rsidRPr="00636E16">
          <w:rPr>
            <w:sz w:val="24"/>
            <w:szCs w:val="24"/>
          </w:rPr>
          <w:fldChar w:fldCharType="begin"/>
        </w:r>
        <w:r w:rsidR="004040CB" w:rsidRPr="00636E16">
          <w:rPr>
            <w:sz w:val="24"/>
            <w:szCs w:val="24"/>
          </w:rPr>
          <w:instrText>PAGE   \* MERGEFORMAT</w:instrText>
        </w:r>
        <w:r w:rsidRPr="00636E16">
          <w:rPr>
            <w:sz w:val="24"/>
            <w:szCs w:val="24"/>
          </w:rPr>
          <w:fldChar w:fldCharType="separate"/>
        </w:r>
        <w:r w:rsidR="003D4969">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BE4267"/>
    <w:multiLevelType w:val="multilevel"/>
    <w:tmpl w:val="515498F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E9E6D0D"/>
    <w:multiLevelType w:val="multilevel"/>
    <w:tmpl w:val="52FAD4D2"/>
    <w:lvl w:ilvl="0">
      <w:start w:val="1"/>
      <w:numFmt w:val="decimal"/>
      <w:lvlText w:val="%1."/>
      <w:lvlJc w:val="left"/>
      <w:pPr>
        <w:ind w:left="1069" w:hanging="360"/>
      </w:pPr>
      <w:rPr>
        <w:rFonts w:hint="default"/>
        <w:b w:val="0"/>
      </w:rPr>
    </w:lvl>
    <w:lvl w:ilvl="1">
      <w:start w:val="1"/>
      <w:numFmt w:val="decimal"/>
      <w:isLgl/>
      <w:lvlText w:val="%1.%2"/>
      <w:lvlJc w:val="left"/>
      <w:pPr>
        <w:ind w:left="1368" w:hanging="37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173F7543"/>
    <w:multiLevelType w:val="hybridMultilevel"/>
    <w:tmpl w:val="9F4233B0"/>
    <w:lvl w:ilvl="0" w:tplc="719A98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D957CF"/>
    <w:multiLevelType w:val="multilevel"/>
    <w:tmpl w:val="C5C466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0B447A"/>
    <w:multiLevelType w:val="multilevel"/>
    <w:tmpl w:val="BDF601B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9F0512"/>
    <w:multiLevelType w:val="multilevel"/>
    <w:tmpl w:val="8A0A18CC"/>
    <w:lvl w:ilvl="0">
      <w:start w:val="3"/>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57397"/>
    <w:multiLevelType w:val="hybridMultilevel"/>
    <w:tmpl w:val="6C1AAE66"/>
    <w:lvl w:ilvl="0" w:tplc="59DCCA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356D15"/>
    <w:multiLevelType w:val="hybridMultilevel"/>
    <w:tmpl w:val="DEEEDB02"/>
    <w:lvl w:ilvl="0" w:tplc="5590C6B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1">
    <w:nsid w:val="2C5D2DE1"/>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3">
    <w:nsid w:val="31F41D18"/>
    <w:multiLevelType w:val="multilevel"/>
    <w:tmpl w:val="A2C2A004"/>
    <w:lvl w:ilvl="0">
      <w:start w:val="3"/>
      <w:numFmt w:val="decimal"/>
      <w:lvlText w:val="%1."/>
      <w:lvlJc w:val="left"/>
      <w:pPr>
        <w:ind w:left="450" w:hanging="450"/>
      </w:pPr>
      <w:rPr>
        <w:rFonts w:hint="default"/>
      </w:rPr>
    </w:lvl>
    <w:lvl w:ilvl="1">
      <w:start w:val="1"/>
      <w:numFmt w:val="decimal"/>
      <w:lvlText w:val="%1.%2."/>
      <w:lvlJc w:val="left"/>
      <w:pPr>
        <w:ind w:left="2088" w:hanging="72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5184" w:hanging="108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8280" w:hanging="1440"/>
      </w:pPr>
      <w:rPr>
        <w:rFonts w:hint="default"/>
      </w:rPr>
    </w:lvl>
    <w:lvl w:ilvl="6">
      <w:start w:val="1"/>
      <w:numFmt w:val="decimal"/>
      <w:lvlText w:val="%1.%2.%3.%4.%5.%6.%7."/>
      <w:lvlJc w:val="left"/>
      <w:pPr>
        <w:ind w:left="10008" w:hanging="1800"/>
      </w:pPr>
      <w:rPr>
        <w:rFonts w:hint="default"/>
      </w:rPr>
    </w:lvl>
    <w:lvl w:ilvl="7">
      <w:start w:val="1"/>
      <w:numFmt w:val="decimal"/>
      <w:lvlText w:val="%1.%2.%3.%4.%5.%6.%7.%8."/>
      <w:lvlJc w:val="left"/>
      <w:pPr>
        <w:ind w:left="11376" w:hanging="1800"/>
      </w:pPr>
      <w:rPr>
        <w:rFonts w:hint="default"/>
      </w:rPr>
    </w:lvl>
    <w:lvl w:ilvl="8">
      <w:start w:val="1"/>
      <w:numFmt w:val="decimal"/>
      <w:lvlText w:val="%1.%2.%3.%4.%5.%6.%7.%8.%9."/>
      <w:lvlJc w:val="left"/>
      <w:pPr>
        <w:ind w:left="13104" w:hanging="2160"/>
      </w:pPr>
      <w:rPr>
        <w:rFonts w:hint="default"/>
      </w:rPr>
    </w:lvl>
  </w:abstractNum>
  <w:abstractNum w:abstractNumId="24">
    <w:nsid w:val="322D270F"/>
    <w:multiLevelType w:val="hybridMultilevel"/>
    <w:tmpl w:val="024A0F4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60469C"/>
    <w:multiLevelType w:val="hybridMultilevel"/>
    <w:tmpl w:val="D87ED33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7D00D1"/>
    <w:multiLevelType w:val="multilevel"/>
    <w:tmpl w:val="9178559A"/>
    <w:lvl w:ilvl="0">
      <w:start w:val="3"/>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4A1471D"/>
    <w:multiLevelType w:val="multilevel"/>
    <w:tmpl w:val="C3948E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17739CE"/>
    <w:multiLevelType w:val="hybridMultilevel"/>
    <w:tmpl w:val="4EE8833E"/>
    <w:lvl w:ilvl="0" w:tplc="0ABE6CE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B46D75"/>
    <w:multiLevelType w:val="hybridMultilevel"/>
    <w:tmpl w:val="A3C2B8CC"/>
    <w:lvl w:ilvl="0" w:tplc="E3EA028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3A4CBB"/>
    <w:multiLevelType w:val="multilevel"/>
    <w:tmpl w:val="D4CE9FEE"/>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BF0618"/>
    <w:multiLevelType w:val="hybridMultilevel"/>
    <w:tmpl w:val="0F30E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B036AC5"/>
    <w:multiLevelType w:val="hybridMultilevel"/>
    <w:tmpl w:val="A51477B2"/>
    <w:lvl w:ilvl="0" w:tplc="A1EC4D0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73696A"/>
    <w:multiLevelType w:val="hybridMultilevel"/>
    <w:tmpl w:val="4C46ABB8"/>
    <w:lvl w:ilvl="0" w:tplc="5FD4E0F2">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5E467A"/>
    <w:multiLevelType w:val="hybridMultilevel"/>
    <w:tmpl w:val="C87E448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C4FE6"/>
    <w:multiLevelType w:val="multilevel"/>
    <w:tmpl w:val="EDC8B6E4"/>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9">
    <w:nsid w:val="5DA7259D"/>
    <w:multiLevelType w:val="multilevel"/>
    <w:tmpl w:val="7FE2981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E866AE9"/>
    <w:multiLevelType w:val="hybridMultilevel"/>
    <w:tmpl w:val="5B46FE8A"/>
    <w:lvl w:ilvl="0" w:tplc="3D5C4C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486580"/>
    <w:multiLevelType w:val="multilevel"/>
    <w:tmpl w:val="BDF601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7B94E76"/>
    <w:multiLevelType w:val="multilevel"/>
    <w:tmpl w:val="C37E3DC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C27DB4"/>
    <w:multiLevelType w:val="hybridMultilevel"/>
    <w:tmpl w:val="6120897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BB93F97"/>
    <w:multiLevelType w:val="multilevel"/>
    <w:tmpl w:val="8F10CB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28"/>
  </w:num>
  <w:num w:numId="3">
    <w:abstractNumId w:val="10"/>
  </w:num>
  <w:num w:numId="4">
    <w:abstractNumId w:val="8"/>
  </w:num>
  <w:num w:numId="5">
    <w:abstractNumId w:val="0"/>
  </w:num>
  <w:num w:numId="6">
    <w:abstractNumId w:val="41"/>
  </w:num>
  <w:num w:numId="7">
    <w:abstractNumId w:val="26"/>
  </w:num>
  <w:num w:numId="8">
    <w:abstractNumId w:val="7"/>
  </w:num>
  <w:num w:numId="9">
    <w:abstractNumId w:val="29"/>
  </w:num>
  <w:num w:numId="1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6"/>
  </w:num>
  <w:num w:numId="13">
    <w:abstractNumId w:val="33"/>
  </w:num>
  <w:num w:numId="14">
    <w:abstractNumId w:val="22"/>
  </w:num>
  <w:num w:numId="15">
    <w:abstractNumId w:val="34"/>
  </w:num>
  <w:num w:numId="16">
    <w:abstractNumId w:val="11"/>
  </w:num>
  <w:num w:numId="17">
    <w:abstractNumId w:val="40"/>
  </w:num>
  <w:num w:numId="18">
    <w:abstractNumId w:val="21"/>
  </w:num>
  <w:num w:numId="19">
    <w:abstractNumId w:val="32"/>
  </w:num>
  <w:num w:numId="20">
    <w:abstractNumId w:val="23"/>
  </w:num>
  <w:num w:numId="21">
    <w:abstractNumId w:val="17"/>
  </w:num>
  <w:num w:numId="22">
    <w:abstractNumId w:val="30"/>
  </w:num>
  <w:num w:numId="23">
    <w:abstractNumId w:val="9"/>
  </w:num>
  <w:num w:numId="24">
    <w:abstractNumId w:val="35"/>
  </w:num>
  <w:num w:numId="25">
    <w:abstractNumId w:val="15"/>
  </w:num>
  <w:num w:numId="26">
    <w:abstractNumId w:val="12"/>
  </w:num>
  <w:num w:numId="27">
    <w:abstractNumId w:val="38"/>
  </w:num>
  <w:num w:numId="28">
    <w:abstractNumId w:val="42"/>
  </w:num>
  <w:num w:numId="29">
    <w:abstractNumId w:val="24"/>
  </w:num>
  <w:num w:numId="30">
    <w:abstractNumId w:val="39"/>
  </w:num>
  <w:num w:numId="31">
    <w:abstractNumId w:val="19"/>
  </w:num>
  <w:num w:numId="32">
    <w:abstractNumId w:val="45"/>
  </w:num>
  <w:num w:numId="33">
    <w:abstractNumId w:val="13"/>
  </w:num>
  <w:num w:numId="34">
    <w:abstractNumId w:val="37"/>
  </w:num>
  <w:num w:numId="35">
    <w:abstractNumId w:val="25"/>
  </w:num>
  <w:num w:numId="36">
    <w:abstractNumId w:val="27"/>
  </w:num>
  <w:num w:numId="37">
    <w:abstractNumId w:val="36"/>
  </w:num>
  <w:num w:numId="38">
    <w:abstractNumId w:val="14"/>
  </w:num>
  <w:num w:numId="39">
    <w:abstractNumId w:val="43"/>
  </w:num>
  <w:num w:numId="40">
    <w:abstractNumId w:val="31"/>
  </w:num>
  <w:num w:numId="41">
    <w:abstractNumId w:val="48"/>
  </w:num>
  <w:num w:numId="42">
    <w:abstractNumId w:val="44"/>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3669"/>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D76"/>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3C4"/>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5AB"/>
    <w:rsid w:val="0008791C"/>
    <w:rsid w:val="00091315"/>
    <w:rsid w:val="00091A21"/>
    <w:rsid w:val="000927BE"/>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A7D59"/>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C7A7F"/>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0C5"/>
    <w:rsid w:val="00110637"/>
    <w:rsid w:val="00111338"/>
    <w:rsid w:val="00111A45"/>
    <w:rsid w:val="001124F2"/>
    <w:rsid w:val="001129D3"/>
    <w:rsid w:val="00113122"/>
    <w:rsid w:val="0011401C"/>
    <w:rsid w:val="0011415D"/>
    <w:rsid w:val="00115814"/>
    <w:rsid w:val="00115CFE"/>
    <w:rsid w:val="0012088A"/>
    <w:rsid w:val="00123005"/>
    <w:rsid w:val="00123232"/>
    <w:rsid w:val="0012375F"/>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938"/>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849"/>
    <w:rsid w:val="00160CD6"/>
    <w:rsid w:val="001610E7"/>
    <w:rsid w:val="001614AF"/>
    <w:rsid w:val="00161575"/>
    <w:rsid w:val="001625C0"/>
    <w:rsid w:val="00162BF9"/>
    <w:rsid w:val="00162FCC"/>
    <w:rsid w:val="001645A9"/>
    <w:rsid w:val="00164F72"/>
    <w:rsid w:val="001658FF"/>
    <w:rsid w:val="00166948"/>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64C"/>
    <w:rsid w:val="00186BA2"/>
    <w:rsid w:val="00191797"/>
    <w:rsid w:val="00191D5E"/>
    <w:rsid w:val="0019289C"/>
    <w:rsid w:val="001929F6"/>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B6C"/>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5AEE"/>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E7E64"/>
    <w:rsid w:val="001F0FD0"/>
    <w:rsid w:val="001F167F"/>
    <w:rsid w:val="001F1C18"/>
    <w:rsid w:val="001F1E7C"/>
    <w:rsid w:val="001F1FBA"/>
    <w:rsid w:val="001F21C3"/>
    <w:rsid w:val="001F2884"/>
    <w:rsid w:val="001F2C49"/>
    <w:rsid w:val="001F3D01"/>
    <w:rsid w:val="001F5B98"/>
    <w:rsid w:val="001F60FF"/>
    <w:rsid w:val="001F6DB3"/>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45CF"/>
    <w:rsid w:val="002352ED"/>
    <w:rsid w:val="0023684C"/>
    <w:rsid w:val="00240577"/>
    <w:rsid w:val="002405D3"/>
    <w:rsid w:val="002414DB"/>
    <w:rsid w:val="00241BD4"/>
    <w:rsid w:val="00241CD3"/>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5E24"/>
    <w:rsid w:val="00256977"/>
    <w:rsid w:val="0026013A"/>
    <w:rsid w:val="00260D44"/>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BE5"/>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634"/>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75E"/>
    <w:rsid w:val="00345C16"/>
    <w:rsid w:val="00347686"/>
    <w:rsid w:val="00347A23"/>
    <w:rsid w:val="003502AF"/>
    <w:rsid w:val="00351FFC"/>
    <w:rsid w:val="003520EC"/>
    <w:rsid w:val="003522B4"/>
    <w:rsid w:val="00352C52"/>
    <w:rsid w:val="00352F3B"/>
    <w:rsid w:val="00353101"/>
    <w:rsid w:val="0035310B"/>
    <w:rsid w:val="00353965"/>
    <w:rsid w:val="00354EE7"/>
    <w:rsid w:val="0035520C"/>
    <w:rsid w:val="00356887"/>
    <w:rsid w:val="003575DD"/>
    <w:rsid w:val="003575F1"/>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4FDE"/>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0FB7"/>
    <w:rsid w:val="003B1974"/>
    <w:rsid w:val="003B2319"/>
    <w:rsid w:val="003B2333"/>
    <w:rsid w:val="003B2C0C"/>
    <w:rsid w:val="003B502B"/>
    <w:rsid w:val="003B556A"/>
    <w:rsid w:val="003B55F4"/>
    <w:rsid w:val="003B69E5"/>
    <w:rsid w:val="003B6CFD"/>
    <w:rsid w:val="003B7BF2"/>
    <w:rsid w:val="003C17BB"/>
    <w:rsid w:val="003C2F7E"/>
    <w:rsid w:val="003C320B"/>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969"/>
    <w:rsid w:val="003D4BD4"/>
    <w:rsid w:val="003D5219"/>
    <w:rsid w:val="003D5D62"/>
    <w:rsid w:val="003D5DE1"/>
    <w:rsid w:val="003D6367"/>
    <w:rsid w:val="003D68B1"/>
    <w:rsid w:val="003D6A00"/>
    <w:rsid w:val="003D7014"/>
    <w:rsid w:val="003D754E"/>
    <w:rsid w:val="003E059B"/>
    <w:rsid w:val="003E0AEF"/>
    <w:rsid w:val="003E2F28"/>
    <w:rsid w:val="003E34D8"/>
    <w:rsid w:val="003E3B73"/>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0CB"/>
    <w:rsid w:val="004042E0"/>
    <w:rsid w:val="0040430B"/>
    <w:rsid w:val="004048DB"/>
    <w:rsid w:val="00404F6D"/>
    <w:rsid w:val="00405E96"/>
    <w:rsid w:val="004060FE"/>
    <w:rsid w:val="0040691D"/>
    <w:rsid w:val="00406E10"/>
    <w:rsid w:val="00406F96"/>
    <w:rsid w:val="00410366"/>
    <w:rsid w:val="00410653"/>
    <w:rsid w:val="0041088A"/>
    <w:rsid w:val="00410A08"/>
    <w:rsid w:val="004113C7"/>
    <w:rsid w:val="004117DD"/>
    <w:rsid w:val="00412288"/>
    <w:rsid w:val="00412B30"/>
    <w:rsid w:val="004131B2"/>
    <w:rsid w:val="00413F29"/>
    <w:rsid w:val="004152FB"/>
    <w:rsid w:val="00415333"/>
    <w:rsid w:val="00417411"/>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9"/>
    <w:rsid w:val="0043647A"/>
    <w:rsid w:val="00436B8B"/>
    <w:rsid w:val="00440607"/>
    <w:rsid w:val="00441871"/>
    <w:rsid w:val="00441DFA"/>
    <w:rsid w:val="00442778"/>
    <w:rsid w:val="004427CB"/>
    <w:rsid w:val="0044283A"/>
    <w:rsid w:val="00442A36"/>
    <w:rsid w:val="00442C6C"/>
    <w:rsid w:val="00443336"/>
    <w:rsid w:val="004440E8"/>
    <w:rsid w:val="0044434A"/>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54C4"/>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1F61"/>
    <w:rsid w:val="004C2D39"/>
    <w:rsid w:val="004C3105"/>
    <w:rsid w:val="004C39D6"/>
    <w:rsid w:val="004C481D"/>
    <w:rsid w:val="004C5111"/>
    <w:rsid w:val="004C52DF"/>
    <w:rsid w:val="004C54CD"/>
    <w:rsid w:val="004C5FC5"/>
    <w:rsid w:val="004C6777"/>
    <w:rsid w:val="004C7619"/>
    <w:rsid w:val="004D0730"/>
    <w:rsid w:val="004D14CE"/>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4FB6"/>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199"/>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1D0E"/>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5743"/>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27D"/>
    <w:rsid w:val="005A76A5"/>
    <w:rsid w:val="005A7714"/>
    <w:rsid w:val="005A7E61"/>
    <w:rsid w:val="005B00AD"/>
    <w:rsid w:val="005B0B14"/>
    <w:rsid w:val="005B0F3A"/>
    <w:rsid w:val="005B148F"/>
    <w:rsid w:val="005B2A55"/>
    <w:rsid w:val="005B2BA5"/>
    <w:rsid w:val="005B3060"/>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5BA"/>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4C3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98A"/>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77E5A"/>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D64"/>
    <w:rsid w:val="00693232"/>
    <w:rsid w:val="00693973"/>
    <w:rsid w:val="00693F52"/>
    <w:rsid w:val="006950F8"/>
    <w:rsid w:val="006951A5"/>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8E"/>
    <w:rsid w:val="006E0FC4"/>
    <w:rsid w:val="006E1A75"/>
    <w:rsid w:val="006E292E"/>
    <w:rsid w:val="006E2A57"/>
    <w:rsid w:val="006E2FF8"/>
    <w:rsid w:val="006E5853"/>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26A08"/>
    <w:rsid w:val="0073163C"/>
    <w:rsid w:val="007320BB"/>
    <w:rsid w:val="00732A6F"/>
    <w:rsid w:val="00733F49"/>
    <w:rsid w:val="00734708"/>
    <w:rsid w:val="007348BB"/>
    <w:rsid w:val="007348DE"/>
    <w:rsid w:val="00735E15"/>
    <w:rsid w:val="00735FBB"/>
    <w:rsid w:val="007363D6"/>
    <w:rsid w:val="00736C7C"/>
    <w:rsid w:val="007375EA"/>
    <w:rsid w:val="00740A7F"/>
    <w:rsid w:val="0074252E"/>
    <w:rsid w:val="00742B5C"/>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4DD"/>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1B15"/>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58D"/>
    <w:rsid w:val="007F6619"/>
    <w:rsid w:val="007F6F05"/>
    <w:rsid w:val="007F7319"/>
    <w:rsid w:val="00800AD8"/>
    <w:rsid w:val="00801F35"/>
    <w:rsid w:val="00802D9C"/>
    <w:rsid w:val="008032E0"/>
    <w:rsid w:val="00803B96"/>
    <w:rsid w:val="00804FA2"/>
    <w:rsid w:val="0080548D"/>
    <w:rsid w:val="00805A96"/>
    <w:rsid w:val="00806054"/>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12FD"/>
    <w:rsid w:val="00844429"/>
    <w:rsid w:val="00844AAB"/>
    <w:rsid w:val="00845FCB"/>
    <w:rsid w:val="008472D8"/>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48D1"/>
    <w:rsid w:val="008B72E8"/>
    <w:rsid w:val="008C044B"/>
    <w:rsid w:val="008C1629"/>
    <w:rsid w:val="008C3637"/>
    <w:rsid w:val="008C3A7A"/>
    <w:rsid w:val="008C4105"/>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38"/>
    <w:rsid w:val="008E22BF"/>
    <w:rsid w:val="008E2BC8"/>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26A"/>
    <w:rsid w:val="0091263C"/>
    <w:rsid w:val="009126C5"/>
    <w:rsid w:val="00912731"/>
    <w:rsid w:val="009144A3"/>
    <w:rsid w:val="00915ED9"/>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579D3"/>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38B"/>
    <w:rsid w:val="0098797E"/>
    <w:rsid w:val="00987AF5"/>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2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447D"/>
    <w:rsid w:val="00A45385"/>
    <w:rsid w:val="00A4557A"/>
    <w:rsid w:val="00A45710"/>
    <w:rsid w:val="00A471A1"/>
    <w:rsid w:val="00A47B2B"/>
    <w:rsid w:val="00A50BEE"/>
    <w:rsid w:val="00A50CD4"/>
    <w:rsid w:val="00A51D8F"/>
    <w:rsid w:val="00A529B3"/>
    <w:rsid w:val="00A53632"/>
    <w:rsid w:val="00A5463D"/>
    <w:rsid w:val="00A551E9"/>
    <w:rsid w:val="00A56722"/>
    <w:rsid w:val="00A56758"/>
    <w:rsid w:val="00A56DEF"/>
    <w:rsid w:val="00A57158"/>
    <w:rsid w:val="00A57287"/>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2EB"/>
    <w:rsid w:val="00A82AF4"/>
    <w:rsid w:val="00A82FBD"/>
    <w:rsid w:val="00A83075"/>
    <w:rsid w:val="00A8373B"/>
    <w:rsid w:val="00A84290"/>
    <w:rsid w:val="00A84595"/>
    <w:rsid w:val="00A854C4"/>
    <w:rsid w:val="00A8659B"/>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1727"/>
    <w:rsid w:val="00AB2936"/>
    <w:rsid w:val="00AB2D04"/>
    <w:rsid w:val="00AB37D2"/>
    <w:rsid w:val="00AB48DE"/>
    <w:rsid w:val="00AB4A8F"/>
    <w:rsid w:val="00AB4E0C"/>
    <w:rsid w:val="00AB6EB8"/>
    <w:rsid w:val="00AB6EBB"/>
    <w:rsid w:val="00AB7482"/>
    <w:rsid w:val="00AC0105"/>
    <w:rsid w:val="00AC024E"/>
    <w:rsid w:val="00AC12D2"/>
    <w:rsid w:val="00AC185F"/>
    <w:rsid w:val="00AC18C8"/>
    <w:rsid w:val="00AC19FF"/>
    <w:rsid w:val="00AC23FD"/>
    <w:rsid w:val="00AC2710"/>
    <w:rsid w:val="00AC3B72"/>
    <w:rsid w:val="00AC3FDB"/>
    <w:rsid w:val="00AC4490"/>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4E7A"/>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463E"/>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573B1"/>
    <w:rsid w:val="00B603EE"/>
    <w:rsid w:val="00B612B0"/>
    <w:rsid w:val="00B61CD9"/>
    <w:rsid w:val="00B62A1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94D"/>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665"/>
    <w:rsid w:val="00B96810"/>
    <w:rsid w:val="00B96E5A"/>
    <w:rsid w:val="00B96FED"/>
    <w:rsid w:val="00B97399"/>
    <w:rsid w:val="00BA2183"/>
    <w:rsid w:val="00BA29E5"/>
    <w:rsid w:val="00BA2B04"/>
    <w:rsid w:val="00BA310D"/>
    <w:rsid w:val="00BA41AC"/>
    <w:rsid w:val="00BA537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2E6B"/>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75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318"/>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193B"/>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6D70"/>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7C0"/>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54D"/>
    <w:rsid w:val="00C92703"/>
    <w:rsid w:val="00C92D0F"/>
    <w:rsid w:val="00C93734"/>
    <w:rsid w:val="00C93862"/>
    <w:rsid w:val="00C940B3"/>
    <w:rsid w:val="00C94F5A"/>
    <w:rsid w:val="00C95557"/>
    <w:rsid w:val="00C9782F"/>
    <w:rsid w:val="00C9784F"/>
    <w:rsid w:val="00CA0DD7"/>
    <w:rsid w:val="00CA133B"/>
    <w:rsid w:val="00CA141B"/>
    <w:rsid w:val="00CA1D95"/>
    <w:rsid w:val="00CA2723"/>
    <w:rsid w:val="00CA2E17"/>
    <w:rsid w:val="00CA2F23"/>
    <w:rsid w:val="00CA347A"/>
    <w:rsid w:val="00CA3BD7"/>
    <w:rsid w:val="00CA3C65"/>
    <w:rsid w:val="00CA3D60"/>
    <w:rsid w:val="00CA4B1C"/>
    <w:rsid w:val="00CA4C60"/>
    <w:rsid w:val="00CA5767"/>
    <w:rsid w:val="00CA6319"/>
    <w:rsid w:val="00CA6971"/>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870"/>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D2"/>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1E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58F"/>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226"/>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46E6"/>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47B"/>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494"/>
    <w:rsid w:val="00E31684"/>
    <w:rsid w:val="00E32046"/>
    <w:rsid w:val="00E32A92"/>
    <w:rsid w:val="00E32BF1"/>
    <w:rsid w:val="00E3365E"/>
    <w:rsid w:val="00E3403A"/>
    <w:rsid w:val="00E35199"/>
    <w:rsid w:val="00E35A9D"/>
    <w:rsid w:val="00E3606C"/>
    <w:rsid w:val="00E370C6"/>
    <w:rsid w:val="00E40E2C"/>
    <w:rsid w:val="00E421F2"/>
    <w:rsid w:val="00E42533"/>
    <w:rsid w:val="00E42DAC"/>
    <w:rsid w:val="00E4326D"/>
    <w:rsid w:val="00E43D2F"/>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8C"/>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2FDF"/>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C52"/>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0B3E"/>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0936"/>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4ACC"/>
    <w:rsid w:val="00FA513D"/>
    <w:rsid w:val="00FA5E15"/>
    <w:rsid w:val="00FA5EDA"/>
    <w:rsid w:val="00FA6404"/>
    <w:rsid w:val="00FA6456"/>
    <w:rsid w:val="00FA6D7B"/>
    <w:rsid w:val="00FA7468"/>
    <w:rsid w:val="00FB090E"/>
    <w:rsid w:val="00FB11BC"/>
    <w:rsid w:val="00FB139A"/>
    <w:rsid w:val="00FB1778"/>
    <w:rsid w:val="00FB2035"/>
    <w:rsid w:val="00FB26F5"/>
    <w:rsid w:val="00FB295B"/>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30F1"/>
    <w:rsid w:val="00FD3254"/>
    <w:rsid w:val="00FD3B2C"/>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5FC9"/>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uiPriority w:val="99"/>
    <w:rsid w:val="00900597"/>
    <w:rPr>
      <w:sz w:val="20"/>
    </w:rPr>
  </w:style>
  <w:style w:type="character" w:customStyle="1" w:styleId="af8">
    <w:name w:val="Текст сноски Знак"/>
    <w:basedOn w:val="a3"/>
    <w:link w:val="af7"/>
    <w:uiPriority w:val="99"/>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uiPriority w:val="99"/>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character" w:customStyle="1" w:styleId="st1">
    <w:name w:val="st1"/>
    <w:basedOn w:val="a3"/>
    <w:rsid w:val="003575F1"/>
  </w:style>
  <w:style w:type="character" w:customStyle="1" w:styleId="affff6">
    <w:name w:val="Основной текст_"/>
    <w:basedOn w:val="a3"/>
    <w:link w:val="46"/>
    <w:uiPriority w:val="99"/>
    <w:rsid w:val="005B3060"/>
    <w:rPr>
      <w:sz w:val="26"/>
      <w:szCs w:val="26"/>
      <w:shd w:val="clear" w:color="auto" w:fill="FFFFFF"/>
    </w:rPr>
  </w:style>
  <w:style w:type="paragraph" w:customStyle="1" w:styleId="46">
    <w:name w:val="Основной текст4"/>
    <w:basedOn w:val="a2"/>
    <w:link w:val="affff6"/>
    <w:uiPriority w:val="99"/>
    <w:rsid w:val="005B3060"/>
    <w:pPr>
      <w:shd w:val="clear" w:color="auto" w:fill="FFFFFF"/>
      <w:spacing w:after="240" w:line="240" w:lineRule="atLeast"/>
      <w:ind w:hanging="5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12F8-83AE-472D-B054-8FDBD56F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855</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2014-07-31T07:46:00Z</cp:lastPrinted>
  <dcterms:created xsi:type="dcterms:W3CDTF">2014-08-01T10:44:00Z</dcterms:created>
  <dcterms:modified xsi:type="dcterms:W3CDTF">2014-08-01T10:44:00Z</dcterms:modified>
</cp:coreProperties>
</file>