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16" w:rsidRPr="008514FB" w:rsidRDefault="00843B16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4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843B16" w:rsidRPr="008514FB" w:rsidRDefault="00843B16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43B16" w:rsidRDefault="00843B1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843B16" w:rsidRDefault="00843B1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843B16" w:rsidRDefault="00843B1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 19 июня 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843B16" w:rsidRPr="00E52E0F" w:rsidRDefault="00843B16" w:rsidP="008B75F2">
      <w:pPr>
        <w:jc w:val="center"/>
        <w:rPr>
          <w:b/>
          <w:sz w:val="26"/>
          <w:szCs w:val="26"/>
        </w:rPr>
      </w:pPr>
    </w:p>
    <w:p w:rsidR="00843B16" w:rsidRPr="00755DB4" w:rsidRDefault="00843B16" w:rsidP="00DF1188"/>
    <w:p w:rsidR="00843B16" w:rsidRDefault="00843B16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843B16" w:rsidRPr="00A05AA5" w:rsidRDefault="00843B16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843B16" w:rsidTr="003A605C">
        <w:trPr>
          <w:jc w:val="center"/>
        </w:trPr>
        <w:tc>
          <w:tcPr>
            <w:tcW w:w="582" w:type="dxa"/>
          </w:tcPr>
          <w:p w:rsidR="00843B16" w:rsidRPr="001A15DB" w:rsidRDefault="00843B1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43B16" w:rsidRDefault="00843B16" w:rsidP="003A605C">
            <w:pPr>
              <w:jc w:val="both"/>
            </w:pPr>
          </w:p>
        </w:tc>
        <w:tc>
          <w:tcPr>
            <w:tcW w:w="4394" w:type="dxa"/>
          </w:tcPr>
          <w:p w:rsidR="00843B16" w:rsidRDefault="00843B16" w:rsidP="003A605C">
            <w:pPr>
              <w:jc w:val="both"/>
            </w:pPr>
          </w:p>
        </w:tc>
        <w:tc>
          <w:tcPr>
            <w:tcW w:w="1700" w:type="dxa"/>
          </w:tcPr>
          <w:p w:rsidR="00843B16" w:rsidRDefault="00843B16" w:rsidP="003A605C">
            <w:pPr>
              <w:jc w:val="both"/>
            </w:pPr>
            <w:r>
              <w:t>Председатель ПРГ</w:t>
            </w:r>
          </w:p>
        </w:tc>
      </w:tr>
      <w:tr w:rsidR="00843B16" w:rsidTr="003A605C">
        <w:trPr>
          <w:jc w:val="center"/>
        </w:trPr>
        <w:tc>
          <w:tcPr>
            <w:tcW w:w="582" w:type="dxa"/>
          </w:tcPr>
          <w:p w:rsidR="00843B16" w:rsidRPr="001A15DB" w:rsidRDefault="00843B1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43B16" w:rsidRDefault="00843B16" w:rsidP="001B6F82">
            <w:pPr>
              <w:jc w:val="both"/>
            </w:pPr>
          </w:p>
        </w:tc>
        <w:tc>
          <w:tcPr>
            <w:tcW w:w="4394" w:type="dxa"/>
          </w:tcPr>
          <w:p w:rsidR="00843B16" w:rsidRDefault="00843B16" w:rsidP="001B6F82">
            <w:pPr>
              <w:jc w:val="both"/>
            </w:pPr>
          </w:p>
        </w:tc>
        <w:tc>
          <w:tcPr>
            <w:tcW w:w="1700" w:type="dxa"/>
          </w:tcPr>
          <w:p w:rsidR="00843B16" w:rsidRDefault="00843B16" w:rsidP="001B6F82">
            <w:r w:rsidRPr="000126F2">
              <w:t>член ПРГ</w:t>
            </w:r>
          </w:p>
        </w:tc>
      </w:tr>
      <w:tr w:rsidR="00843B16" w:rsidTr="003A605C">
        <w:trPr>
          <w:jc w:val="center"/>
        </w:trPr>
        <w:tc>
          <w:tcPr>
            <w:tcW w:w="582" w:type="dxa"/>
          </w:tcPr>
          <w:p w:rsidR="00843B16" w:rsidRPr="001A15DB" w:rsidRDefault="00843B1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43B16" w:rsidRDefault="00843B16" w:rsidP="003A605C">
            <w:pPr>
              <w:jc w:val="both"/>
            </w:pPr>
          </w:p>
        </w:tc>
        <w:tc>
          <w:tcPr>
            <w:tcW w:w="4394" w:type="dxa"/>
          </w:tcPr>
          <w:p w:rsidR="00843B16" w:rsidRPr="0071562C" w:rsidRDefault="00843B16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843B16" w:rsidRPr="000126F2" w:rsidRDefault="00843B16" w:rsidP="003A605C">
            <w:r w:rsidRPr="000126F2">
              <w:t>член ПРГ</w:t>
            </w:r>
          </w:p>
        </w:tc>
      </w:tr>
      <w:tr w:rsidR="00843B16" w:rsidTr="003A605C">
        <w:trPr>
          <w:jc w:val="center"/>
        </w:trPr>
        <w:tc>
          <w:tcPr>
            <w:tcW w:w="582" w:type="dxa"/>
          </w:tcPr>
          <w:p w:rsidR="00843B16" w:rsidRPr="001A15DB" w:rsidRDefault="00843B1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43B16" w:rsidRDefault="00843B16" w:rsidP="003A605C">
            <w:pPr>
              <w:jc w:val="both"/>
            </w:pPr>
          </w:p>
        </w:tc>
        <w:tc>
          <w:tcPr>
            <w:tcW w:w="4394" w:type="dxa"/>
          </w:tcPr>
          <w:p w:rsidR="00843B16" w:rsidRDefault="00843B16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843B16" w:rsidRPr="000126F2" w:rsidRDefault="00843B16" w:rsidP="003A605C">
            <w:r w:rsidRPr="000126F2">
              <w:t>член ПРГ</w:t>
            </w:r>
          </w:p>
        </w:tc>
      </w:tr>
      <w:tr w:rsidR="00843B16" w:rsidTr="003A605C">
        <w:trPr>
          <w:jc w:val="center"/>
        </w:trPr>
        <w:tc>
          <w:tcPr>
            <w:tcW w:w="582" w:type="dxa"/>
          </w:tcPr>
          <w:p w:rsidR="00843B16" w:rsidRDefault="00843B16" w:rsidP="00A22F3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843B16" w:rsidRDefault="00843B16" w:rsidP="003A605C">
            <w:pPr>
              <w:jc w:val="both"/>
            </w:pPr>
          </w:p>
        </w:tc>
        <w:tc>
          <w:tcPr>
            <w:tcW w:w="4394" w:type="dxa"/>
          </w:tcPr>
          <w:p w:rsidR="00843B16" w:rsidRDefault="00843B16" w:rsidP="003A605C">
            <w:pPr>
              <w:jc w:val="both"/>
            </w:pPr>
          </w:p>
        </w:tc>
        <w:tc>
          <w:tcPr>
            <w:tcW w:w="1700" w:type="dxa"/>
          </w:tcPr>
          <w:p w:rsidR="00843B16" w:rsidRPr="00506D81" w:rsidRDefault="00843B16" w:rsidP="008C34C1">
            <w:pPr>
              <w:jc w:val="both"/>
            </w:pPr>
            <w:r>
              <w:t xml:space="preserve">член ПРГ </w:t>
            </w:r>
          </w:p>
        </w:tc>
      </w:tr>
      <w:tr w:rsidR="00843B16" w:rsidTr="003A605C">
        <w:trPr>
          <w:jc w:val="center"/>
        </w:trPr>
        <w:tc>
          <w:tcPr>
            <w:tcW w:w="582" w:type="dxa"/>
          </w:tcPr>
          <w:p w:rsidR="00843B16" w:rsidRPr="00B80E3C" w:rsidRDefault="00843B16" w:rsidP="00A22F3F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963" w:type="dxa"/>
          </w:tcPr>
          <w:p w:rsidR="00843B16" w:rsidRDefault="00843B16" w:rsidP="003A605C">
            <w:pPr>
              <w:jc w:val="both"/>
            </w:pPr>
          </w:p>
        </w:tc>
        <w:tc>
          <w:tcPr>
            <w:tcW w:w="4394" w:type="dxa"/>
          </w:tcPr>
          <w:p w:rsidR="00843B16" w:rsidRDefault="00843B16" w:rsidP="003A605C">
            <w:pPr>
              <w:jc w:val="both"/>
            </w:pPr>
          </w:p>
        </w:tc>
        <w:tc>
          <w:tcPr>
            <w:tcW w:w="1700" w:type="dxa"/>
          </w:tcPr>
          <w:p w:rsidR="00843B16" w:rsidRDefault="00843B16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843B16" w:rsidRDefault="00843B16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843B16" w:rsidRDefault="00843B16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6. Кворум имеется.</w:t>
      </w:r>
    </w:p>
    <w:p w:rsidR="00843B16" w:rsidRDefault="00843B16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</w:t>
      </w:r>
    </w:p>
    <w:p w:rsidR="00843B16" w:rsidRDefault="00843B16" w:rsidP="00BE6E5D">
      <w:pPr>
        <w:jc w:val="both"/>
      </w:pPr>
    </w:p>
    <w:p w:rsidR="00843B16" w:rsidRDefault="00843B16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843B16" w:rsidRPr="00A05AA5" w:rsidRDefault="00843B16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843B16" w:rsidRDefault="00843B16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04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05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</w:t>
      </w:r>
      <w:r>
        <w:rPr>
          <w:sz w:val="24"/>
          <w:szCs w:val="24"/>
        </w:rPr>
        <w:t>право заключения договора на капитальный ремонт площадки с асфальтовым покрытием и автодорогой, инв. № 348 агентства на станции Пенза -4 структурного подразделения филиала ОАО «</w:t>
      </w:r>
      <w:r w:rsidRPr="00535E5B">
        <w:rPr>
          <w:sz w:val="24"/>
          <w:szCs w:val="24"/>
        </w:rPr>
        <w:t>ТрансКонтейнер</w:t>
      </w:r>
      <w:r>
        <w:rPr>
          <w:sz w:val="24"/>
          <w:szCs w:val="24"/>
        </w:rPr>
        <w:t>» на Куйбышевской железной дороге, расположенной по адресу: РФ, г. Пенза, ул. Чаадаева 66, в 2014 году (строка ГПЗ № 410).</w:t>
      </w:r>
    </w:p>
    <w:p w:rsidR="00843B16" w:rsidRDefault="00843B16" w:rsidP="003A605C">
      <w:pPr>
        <w:pStyle w:val="1"/>
        <w:suppressAutoHyphens/>
        <w:rPr>
          <w:b/>
          <w:sz w:val="24"/>
          <w:szCs w:val="24"/>
        </w:rPr>
      </w:pPr>
    </w:p>
    <w:p w:rsidR="00843B16" w:rsidRPr="009160D7" w:rsidRDefault="00843B16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843B16" w:rsidRPr="009160D7" w:rsidRDefault="00843B16" w:rsidP="003A605C">
      <w:pPr>
        <w:pStyle w:val="1"/>
        <w:suppressAutoHyphens/>
        <w:rPr>
          <w:b/>
          <w:sz w:val="24"/>
          <w:szCs w:val="24"/>
        </w:rPr>
      </w:pPr>
    </w:p>
    <w:p w:rsidR="00843B16" w:rsidRPr="00F32632" w:rsidRDefault="00843B16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843B16" w:rsidRPr="003A605C" w:rsidTr="003A605C">
        <w:tc>
          <w:tcPr>
            <w:tcW w:w="4926" w:type="dxa"/>
            <w:vAlign w:val="center"/>
          </w:tcPr>
          <w:p w:rsidR="00843B16" w:rsidRPr="003A605C" w:rsidRDefault="00843B16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43B16" w:rsidRPr="003A605C" w:rsidRDefault="00843B16" w:rsidP="009160D7">
            <w:pPr>
              <w:rPr>
                <w:color w:val="000000"/>
              </w:rPr>
            </w:pPr>
            <w:r>
              <w:rPr>
                <w:color w:val="000000"/>
              </w:rPr>
              <w:t>19.06.2014г. в 11.00</w:t>
            </w:r>
          </w:p>
        </w:tc>
      </w:tr>
      <w:tr w:rsidR="00843B16" w:rsidRPr="003A605C" w:rsidTr="003A605C">
        <w:tc>
          <w:tcPr>
            <w:tcW w:w="4926" w:type="dxa"/>
            <w:vAlign w:val="center"/>
          </w:tcPr>
          <w:p w:rsidR="00843B16" w:rsidRPr="003A605C" w:rsidRDefault="00843B16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43B16" w:rsidRPr="003A605C" w:rsidRDefault="00843B16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843B16" w:rsidRDefault="00843B16" w:rsidP="00396CB9">
      <w:pPr>
        <w:pStyle w:val="1"/>
        <w:suppressAutoHyphens/>
        <w:rPr>
          <w:b/>
          <w:sz w:val="24"/>
          <w:szCs w:val="24"/>
        </w:rPr>
      </w:pPr>
    </w:p>
    <w:p w:rsidR="00843B16" w:rsidRPr="00F32632" w:rsidRDefault="00843B16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19.06.2014</w:t>
      </w:r>
      <w:r w:rsidRPr="00F3263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 w:rsidRPr="00F32632">
        <w:rPr>
          <w:b/>
          <w:sz w:val="24"/>
          <w:szCs w:val="24"/>
        </w:rPr>
        <w:t>-00.</w:t>
      </w:r>
    </w:p>
    <w:p w:rsidR="00843B16" w:rsidRPr="00F32632" w:rsidRDefault="00843B16" w:rsidP="00396CB9">
      <w:pPr>
        <w:pStyle w:val="1"/>
        <w:suppressAutoHyphens/>
        <w:rPr>
          <w:b/>
          <w:sz w:val="24"/>
          <w:szCs w:val="24"/>
        </w:rPr>
      </w:pPr>
    </w:p>
    <w:p w:rsidR="00843B16" w:rsidRPr="00F32632" w:rsidRDefault="00843B16" w:rsidP="00396CB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843B16" w:rsidRDefault="00843B16" w:rsidP="00396CB9">
      <w:pPr>
        <w:pStyle w:val="1"/>
        <w:suppressAutoHyphens/>
        <w:rPr>
          <w:sz w:val="24"/>
          <w:szCs w:val="24"/>
        </w:rPr>
      </w:pPr>
    </w:p>
    <w:p w:rsidR="00843B16" w:rsidRDefault="00843B16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43B16" w:rsidRPr="00D02A65" w:rsidTr="00D02A65">
        <w:tc>
          <w:tcPr>
            <w:tcW w:w="9853" w:type="dxa"/>
            <w:gridSpan w:val="2"/>
          </w:tcPr>
          <w:p w:rsidR="00843B16" w:rsidRPr="00B748EB" w:rsidRDefault="00843B16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43B16" w:rsidRPr="00D02A65" w:rsidTr="00D02A65">
        <w:tc>
          <w:tcPr>
            <w:tcW w:w="4926" w:type="dxa"/>
            <w:vAlign w:val="center"/>
          </w:tcPr>
          <w:p w:rsidR="00843B16" w:rsidRPr="009A3204" w:rsidRDefault="00843B16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843B16" w:rsidRDefault="00843B16" w:rsidP="004806F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площадки с асфальтовым покрытием и автодорогой, инв. № 348 агентства на станции Пенза -4 структурного подразделения филиала ОАО «</w:t>
            </w:r>
            <w:r w:rsidRPr="00535E5B">
              <w:rPr>
                <w:sz w:val="24"/>
                <w:szCs w:val="24"/>
              </w:rPr>
              <w:t>ТрансКонтейнер</w:t>
            </w:r>
            <w:r>
              <w:rPr>
                <w:sz w:val="24"/>
                <w:szCs w:val="24"/>
              </w:rPr>
              <w:t xml:space="preserve">» на Куйбышевской железной дороге, расположенной по адресу: РФ, г. Пенза, ул. Чаадаева 66, в 2014 году </w:t>
            </w:r>
          </w:p>
          <w:p w:rsidR="00843B16" w:rsidRPr="009A3204" w:rsidRDefault="00843B16" w:rsidP="009A3204">
            <w:pPr>
              <w:pStyle w:val="Default"/>
            </w:pPr>
          </w:p>
        </w:tc>
      </w:tr>
      <w:tr w:rsidR="00843B16" w:rsidRPr="00D02A65" w:rsidTr="00D02A65">
        <w:tc>
          <w:tcPr>
            <w:tcW w:w="4926" w:type="dxa"/>
            <w:vAlign w:val="center"/>
          </w:tcPr>
          <w:p w:rsidR="00843B16" w:rsidRPr="009A3204" w:rsidRDefault="00843B16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843B16" w:rsidRPr="009A3204" w:rsidRDefault="00843B16" w:rsidP="009A3204">
            <w:pPr>
              <w:pStyle w:val="Default"/>
            </w:pPr>
            <w:r>
              <w:t xml:space="preserve">3 000 000,00 руб. </w:t>
            </w:r>
          </w:p>
        </w:tc>
      </w:tr>
    </w:tbl>
    <w:p w:rsidR="00843B16" w:rsidRDefault="00843B16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4"/>
        <w:gridCol w:w="1452"/>
        <w:gridCol w:w="1482"/>
        <w:gridCol w:w="2225"/>
      </w:tblGrid>
      <w:tr w:rsidR="00843B16" w:rsidRPr="00D02A65" w:rsidTr="00D02A65">
        <w:tc>
          <w:tcPr>
            <w:tcW w:w="9853" w:type="dxa"/>
            <w:gridSpan w:val="4"/>
          </w:tcPr>
          <w:p w:rsidR="00843B16" w:rsidRPr="00D02A65" w:rsidRDefault="00843B16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C11BC2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5056" w:type="dxa"/>
            <w:gridSpan w:val="3"/>
            <w:vAlign w:val="center"/>
          </w:tcPr>
          <w:p w:rsidR="00843B16" w:rsidRDefault="00843B16" w:rsidP="00C11BC2">
            <w:pPr>
              <w:pStyle w:val="Default"/>
            </w:pPr>
            <w:r>
              <w:t xml:space="preserve">ООО «РусРегионРесурс» </w:t>
            </w:r>
          </w:p>
          <w:p w:rsidR="00843B16" w:rsidRPr="009A3204" w:rsidRDefault="00843B16" w:rsidP="00C11BC2">
            <w:pPr>
              <w:pStyle w:val="Default"/>
            </w:pPr>
            <w:r>
              <w:t xml:space="preserve">ИНН 7710659520 КПП </w:t>
            </w:r>
            <w:r w:rsidRPr="004443A6">
              <w:t xml:space="preserve"> </w:t>
            </w:r>
            <w:r>
              <w:t>771001001</w:t>
            </w:r>
            <w:r w:rsidRPr="004443A6">
              <w:t xml:space="preserve">  </w:t>
            </w:r>
            <w:r w:rsidRPr="00480D39">
              <w:rPr>
                <w:color w:val="000080"/>
              </w:rPr>
              <w:t xml:space="preserve">                    </w:t>
            </w:r>
            <w:r w:rsidRPr="004443A6">
              <w:t xml:space="preserve">ОГРН </w:t>
            </w:r>
            <w:r>
              <w:t xml:space="preserve"> 1077746149140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C11BC2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9A3204" w:rsidRDefault="00843B16" w:rsidP="00C11BC2">
            <w:pPr>
              <w:pStyle w:val="Default"/>
            </w:pPr>
            <w:r>
              <w:t>5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C11BC2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9A3204" w:rsidRDefault="00843B16" w:rsidP="00C11BC2">
            <w:pPr>
              <w:pStyle w:val="Default"/>
            </w:pPr>
            <w:r>
              <w:t>16.06.2014г. 16:00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C11BC2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9A3204" w:rsidRDefault="00843B16" w:rsidP="00C11BC2">
            <w:pPr>
              <w:pStyle w:val="Default"/>
            </w:pPr>
            <w:r>
              <w:t xml:space="preserve">На данном этапе не указывается   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C11BC2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200BC2" w:rsidRDefault="00843B16" w:rsidP="00C11BC2">
            <w:pPr>
              <w:pStyle w:val="Default"/>
              <w:rPr>
                <w:color w:val="auto"/>
              </w:rPr>
            </w:pPr>
            <w:r w:rsidRPr="00200BC2">
              <w:rPr>
                <w:color w:val="auto"/>
              </w:rPr>
              <w:t xml:space="preserve">Аванс 25%, окончательный расчет в течение 20 дней после подписания актов сдачи приемки выполненных работ. 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C11BC2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4443A6" w:rsidRDefault="00843B16" w:rsidP="00C11BC2">
            <w:pPr>
              <w:pStyle w:val="Default"/>
            </w:pPr>
            <w:r>
              <w:t xml:space="preserve">120 календарных дней 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C11BC2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4443A6" w:rsidRDefault="00843B16" w:rsidP="00C11BC2">
            <w:pPr>
              <w:pStyle w:val="Default"/>
            </w:pPr>
            <w:r>
              <w:t xml:space="preserve">24 месяца 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Default="00843B16" w:rsidP="00C11BC2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4443A6" w:rsidRDefault="00843B16" w:rsidP="00C11BC2">
            <w:pPr>
              <w:pStyle w:val="Default"/>
            </w:pPr>
            <w:r w:rsidRPr="004443A6">
              <w:t>Согласно технического задания</w:t>
            </w:r>
          </w:p>
        </w:tc>
      </w:tr>
      <w:tr w:rsidR="00843B16" w:rsidRPr="00D02A65" w:rsidTr="00D02A65">
        <w:tc>
          <w:tcPr>
            <w:tcW w:w="9853" w:type="dxa"/>
            <w:gridSpan w:val="4"/>
            <w:vAlign w:val="center"/>
          </w:tcPr>
          <w:p w:rsidR="00843B16" w:rsidRPr="00D02A65" w:rsidRDefault="00843B16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43B16" w:rsidRPr="00D02A65" w:rsidTr="00EF0503">
        <w:tc>
          <w:tcPr>
            <w:tcW w:w="6297" w:type="dxa"/>
            <w:gridSpan w:val="2"/>
          </w:tcPr>
          <w:p w:rsidR="00843B16" w:rsidRPr="00B748EB" w:rsidRDefault="00843B16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843B16" w:rsidRPr="00B748EB" w:rsidRDefault="00843B16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74" w:type="dxa"/>
          </w:tcPr>
          <w:p w:rsidR="00843B16" w:rsidRPr="00B748EB" w:rsidRDefault="00843B16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D02A65" w:rsidTr="00EF0503">
        <w:trPr>
          <w:trHeight w:val="405"/>
        </w:trPr>
        <w:tc>
          <w:tcPr>
            <w:tcW w:w="6297" w:type="dxa"/>
            <w:gridSpan w:val="2"/>
            <w:vAlign w:val="center"/>
          </w:tcPr>
          <w:p w:rsidR="00843B16" w:rsidRPr="009A3204" w:rsidRDefault="00843B16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A3204">
            <w:pPr>
              <w:pStyle w:val="Default"/>
            </w:pPr>
            <w:r>
              <w:t>Локальный сметный расчет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  <w:r>
              <w:t xml:space="preserve">Не соответствует требованиям заказчика, а именно представлена не в отраслевой сметно – нормативной базе ОСНБЖ-2001 </w:t>
            </w: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A3204">
            <w:pPr>
              <w:pStyle w:val="Default"/>
            </w:pPr>
            <w: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482" w:type="dxa"/>
          </w:tcPr>
          <w:p w:rsidR="00843B16" w:rsidRDefault="00843B16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A3204">
            <w:pPr>
              <w:pStyle w:val="Default"/>
            </w:pPr>
            <w:r>
              <w:t>Сведения  об административно-производственном персонале претендента</w:t>
            </w:r>
          </w:p>
        </w:tc>
        <w:tc>
          <w:tcPr>
            <w:tcW w:w="1482" w:type="dxa"/>
          </w:tcPr>
          <w:p w:rsidR="00843B16" w:rsidRDefault="00843B16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A3204">
            <w:pPr>
              <w:pStyle w:val="Default"/>
            </w:pPr>
            <w: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482" w:type="dxa"/>
          </w:tcPr>
          <w:p w:rsidR="00843B16" w:rsidRDefault="00843B16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CE06FB" w:rsidTr="00EF0503">
        <w:tc>
          <w:tcPr>
            <w:tcW w:w="6297" w:type="dxa"/>
            <w:gridSpan w:val="2"/>
            <w:vAlign w:val="center"/>
          </w:tcPr>
          <w:p w:rsidR="00843B16" w:rsidRPr="00CE06FB" w:rsidRDefault="00843B16" w:rsidP="009A3204">
            <w:pPr>
              <w:pStyle w:val="Default"/>
              <w:rPr>
                <w:color w:val="auto"/>
              </w:rPr>
            </w:pPr>
            <w:r w:rsidRPr="00CE06FB">
              <w:rPr>
                <w:color w:val="auto"/>
              </w:rPr>
              <w:t>Документ о наличии опыта работ по предмету открытого конкурса</w:t>
            </w:r>
          </w:p>
          <w:p w:rsidR="00843B16" w:rsidRPr="00CE06FB" w:rsidRDefault="00843B16" w:rsidP="009A3204">
            <w:pPr>
              <w:pStyle w:val="Default"/>
              <w:rPr>
                <w:color w:val="auto"/>
              </w:rPr>
            </w:pPr>
          </w:p>
        </w:tc>
        <w:tc>
          <w:tcPr>
            <w:tcW w:w="1482" w:type="dxa"/>
            <w:vAlign w:val="center"/>
          </w:tcPr>
          <w:p w:rsidR="00843B16" w:rsidRPr="00CE06FB" w:rsidRDefault="00843B16" w:rsidP="009A3204">
            <w:pPr>
              <w:pStyle w:val="Default"/>
              <w:rPr>
                <w:color w:val="auto"/>
              </w:rPr>
            </w:pPr>
            <w:r w:rsidRPr="00CE06FB">
              <w:rPr>
                <w:color w:val="auto"/>
              </w:rPr>
              <w:t>Наличие</w:t>
            </w:r>
          </w:p>
        </w:tc>
        <w:tc>
          <w:tcPr>
            <w:tcW w:w="2074" w:type="dxa"/>
          </w:tcPr>
          <w:p w:rsidR="00843B16" w:rsidRPr="00CE06FB" w:rsidRDefault="00843B16" w:rsidP="009A3204">
            <w:pPr>
              <w:pStyle w:val="Default"/>
              <w:rPr>
                <w:color w:val="auto"/>
              </w:rPr>
            </w:pPr>
          </w:p>
        </w:tc>
      </w:tr>
      <w:tr w:rsidR="00843B16" w:rsidRPr="00200BC2" w:rsidTr="00EF0503">
        <w:tc>
          <w:tcPr>
            <w:tcW w:w="6297" w:type="dxa"/>
            <w:gridSpan w:val="2"/>
            <w:vAlign w:val="center"/>
          </w:tcPr>
          <w:p w:rsidR="00843B16" w:rsidRPr="00200BC2" w:rsidRDefault="00843B16" w:rsidP="009A3204">
            <w:pPr>
              <w:pStyle w:val="Default"/>
              <w:rPr>
                <w:color w:val="auto"/>
              </w:rPr>
            </w:pPr>
            <w:r w:rsidRPr="00200BC2">
              <w:rPr>
                <w:color w:val="auto"/>
              </w:rP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482" w:type="dxa"/>
            <w:vAlign w:val="center"/>
          </w:tcPr>
          <w:p w:rsidR="00843B16" w:rsidRPr="00200BC2" w:rsidRDefault="00843B16" w:rsidP="009A3204">
            <w:pPr>
              <w:pStyle w:val="Default"/>
              <w:rPr>
                <w:color w:val="auto"/>
              </w:rPr>
            </w:pPr>
            <w:r w:rsidRPr="00200BC2">
              <w:rPr>
                <w:color w:val="auto"/>
              </w:rPr>
              <w:t>Наличие</w:t>
            </w:r>
          </w:p>
        </w:tc>
        <w:tc>
          <w:tcPr>
            <w:tcW w:w="2074" w:type="dxa"/>
          </w:tcPr>
          <w:p w:rsidR="00843B16" w:rsidRPr="00200BC2" w:rsidRDefault="00843B16" w:rsidP="009A3204">
            <w:pPr>
              <w:pStyle w:val="Default"/>
              <w:rPr>
                <w:color w:val="auto"/>
              </w:rPr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Default="00843B16" w:rsidP="009A3204">
            <w:pPr>
              <w:pStyle w:val="Default"/>
            </w:pPr>
            <w:r>
              <w:t xml:space="preserve">Справка об исполнении претендентом  обязанности по уплате налогов, сборов, пеней и штрафов. </w:t>
            </w:r>
          </w:p>
        </w:tc>
        <w:tc>
          <w:tcPr>
            <w:tcW w:w="1482" w:type="dxa"/>
          </w:tcPr>
          <w:p w:rsidR="00843B16" w:rsidRPr="0052347E" w:rsidRDefault="00843B16">
            <w:r>
              <w:t xml:space="preserve">Наличие 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Default="00843B16" w:rsidP="009A3204">
            <w:pPr>
              <w:pStyle w:val="Default"/>
            </w:pPr>
            <w:r>
              <w:t xml:space="preserve">Отчет о прибылях и убытках за прошедший год </w:t>
            </w:r>
          </w:p>
        </w:tc>
        <w:tc>
          <w:tcPr>
            <w:tcW w:w="1482" w:type="dxa"/>
          </w:tcPr>
          <w:p w:rsidR="00843B16" w:rsidRPr="0052347E" w:rsidRDefault="00843B16">
            <w:r>
              <w:t xml:space="preserve">Наличие 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Default="00843B16" w:rsidP="009A3204">
            <w:pPr>
              <w:pStyle w:val="Default"/>
            </w:pPr>
            <w:r>
              <w:t xml:space="preserve">Справку Службы судебных приставов о том, что в отношении претендента исполнительные производства не возбуждены, выданную ранее дня размещения открытого конкурса. </w:t>
            </w:r>
          </w:p>
        </w:tc>
        <w:tc>
          <w:tcPr>
            <w:tcW w:w="1482" w:type="dxa"/>
          </w:tcPr>
          <w:p w:rsidR="00843B16" w:rsidRDefault="00843B16"/>
          <w:p w:rsidR="00843B16" w:rsidRPr="0052347E" w:rsidRDefault="00843B16">
            <w:r>
              <w:t xml:space="preserve">Отсутствует 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  <w:r>
              <w:t>Предоставлена на фирменном бланке ООО «РусРегионРесурс»</w:t>
            </w: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Default="00843B16" w:rsidP="009A3204">
            <w:pPr>
              <w:pStyle w:val="Default"/>
            </w:pPr>
            <w:r>
              <w:t xml:space="preserve">Справка о производственном персонале </w:t>
            </w:r>
          </w:p>
        </w:tc>
        <w:tc>
          <w:tcPr>
            <w:tcW w:w="1482" w:type="dxa"/>
          </w:tcPr>
          <w:p w:rsidR="00843B16" w:rsidRDefault="00843B16">
            <w:r w:rsidRPr="0052347E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200BC2" w:rsidTr="00EF0503">
        <w:tc>
          <w:tcPr>
            <w:tcW w:w="6297" w:type="dxa"/>
            <w:gridSpan w:val="2"/>
            <w:vAlign w:val="center"/>
          </w:tcPr>
          <w:p w:rsidR="00843B16" w:rsidRPr="00200BC2" w:rsidRDefault="00843B16" w:rsidP="009A3204">
            <w:pPr>
              <w:pStyle w:val="Default"/>
              <w:rPr>
                <w:color w:val="auto"/>
              </w:rPr>
            </w:pPr>
            <w:r w:rsidRPr="00200BC2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482" w:type="dxa"/>
            <w:vAlign w:val="center"/>
          </w:tcPr>
          <w:p w:rsidR="00843B16" w:rsidRPr="00200BC2" w:rsidRDefault="00843B16" w:rsidP="009A3204">
            <w:pPr>
              <w:pStyle w:val="Default"/>
              <w:rPr>
                <w:color w:val="auto"/>
              </w:rPr>
            </w:pPr>
            <w:r w:rsidRPr="00200BC2">
              <w:rPr>
                <w:color w:val="auto"/>
              </w:rPr>
              <w:t>Наличие</w:t>
            </w:r>
          </w:p>
        </w:tc>
        <w:tc>
          <w:tcPr>
            <w:tcW w:w="2074" w:type="dxa"/>
          </w:tcPr>
          <w:p w:rsidR="00843B16" w:rsidRPr="00200BC2" w:rsidRDefault="00843B16" w:rsidP="009A3204">
            <w:pPr>
              <w:pStyle w:val="Default"/>
              <w:rPr>
                <w:color w:val="auto"/>
              </w:rPr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A3204">
            <w:pPr>
              <w:pStyle w:val="Default"/>
            </w:pPr>
            <w:r>
              <w:t xml:space="preserve">Действующие </w:t>
            </w:r>
            <w:r w:rsidRPr="009A3204">
              <w:t xml:space="preserve"> сертификации, разрешения, допуски</w:t>
            </w:r>
            <w:r>
              <w:t xml:space="preserve"> к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энергии)(нотариально заверенные копии) 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A3204">
            <w:pPr>
              <w:pStyle w:val="Default"/>
            </w:pPr>
          </w:p>
        </w:tc>
      </w:tr>
      <w:tr w:rsidR="00843B16" w:rsidRPr="00D02A65" w:rsidTr="009626A8">
        <w:tc>
          <w:tcPr>
            <w:tcW w:w="9853" w:type="dxa"/>
            <w:gridSpan w:val="4"/>
          </w:tcPr>
          <w:p w:rsidR="00843B16" w:rsidRPr="00D02A65" w:rsidRDefault="00843B16" w:rsidP="009626A8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2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9626A8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5056" w:type="dxa"/>
            <w:gridSpan w:val="3"/>
            <w:vAlign w:val="center"/>
          </w:tcPr>
          <w:p w:rsidR="00843B16" w:rsidRDefault="00843B16" w:rsidP="009626A8">
            <w:pPr>
              <w:pStyle w:val="Default"/>
            </w:pPr>
            <w:r>
              <w:t xml:space="preserve">ООО «Стройрегион-58» </w:t>
            </w:r>
          </w:p>
          <w:p w:rsidR="00843B16" w:rsidRPr="009A3204" w:rsidRDefault="00843B16" w:rsidP="009626A8">
            <w:pPr>
              <w:pStyle w:val="Default"/>
            </w:pPr>
            <w:r>
              <w:t xml:space="preserve">ИНН 5834048263 КПП </w:t>
            </w:r>
            <w:r w:rsidRPr="009B0885">
              <w:t xml:space="preserve"> </w:t>
            </w:r>
            <w:r>
              <w:t>583401001</w:t>
            </w:r>
            <w:r w:rsidRPr="009B0885">
              <w:t xml:space="preserve">                   ОГРН </w:t>
            </w:r>
            <w:r>
              <w:t xml:space="preserve"> 1105834000403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9626A8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9A3204" w:rsidRDefault="00843B16" w:rsidP="009626A8">
            <w:pPr>
              <w:pStyle w:val="Default"/>
            </w:pPr>
            <w:r>
              <w:t>6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9626A8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9A3204" w:rsidRDefault="00843B16" w:rsidP="009626A8">
            <w:pPr>
              <w:pStyle w:val="Default"/>
            </w:pPr>
            <w:r>
              <w:t>19.06.14 г. в 9:30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9626A8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9A3204" w:rsidRDefault="00843B16" w:rsidP="009626A8">
            <w:pPr>
              <w:pStyle w:val="Default"/>
            </w:pPr>
            <w:r>
              <w:t xml:space="preserve">На данном этапе не указывается 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9626A8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480D39" w:rsidRDefault="00843B16" w:rsidP="009626A8">
            <w:pPr>
              <w:pStyle w:val="Default"/>
              <w:rPr>
                <w:color w:val="000080"/>
              </w:rPr>
            </w:pPr>
            <w:r>
              <w:t>Авансирование в размере 25%, окончательный расчет после подписания Сторонами акта приёмки выполнения Работ.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9626A8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9B0885" w:rsidRDefault="00843B16" w:rsidP="009626A8">
            <w:pPr>
              <w:pStyle w:val="Default"/>
            </w:pPr>
            <w:r>
              <w:t>45  календарных дней</w:t>
            </w:r>
            <w:r w:rsidRPr="009B0885">
              <w:t xml:space="preserve"> 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Pr="009A3204" w:rsidRDefault="00843B16" w:rsidP="009626A8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9B0885" w:rsidRDefault="00843B16" w:rsidP="009626A8">
            <w:pPr>
              <w:pStyle w:val="Default"/>
            </w:pPr>
            <w:r>
              <w:t>24 месяца</w:t>
            </w:r>
          </w:p>
        </w:tc>
      </w:tr>
      <w:tr w:rsidR="00843B16" w:rsidRPr="00D02A65" w:rsidTr="00EF0503">
        <w:tc>
          <w:tcPr>
            <w:tcW w:w="4797" w:type="dxa"/>
            <w:vAlign w:val="center"/>
          </w:tcPr>
          <w:p w:rsidR="00843B16" w:rsidRDefault="00843B16" w:rsidP="009626A8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5056" w:type="dxa"/>
            <w:gridSpan w:val="3"/>
            <w:vAlign w:val="center"/>
          </w:tcPr>
          <w:p w:rsidR="00843B16" w:rsidRPr="009B0885" w:rsidRDefault="00843B16" w:rsidP="009626A8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843B16" w:rsidRPr="00D02A65" w:rsidTr="009626A8">
        <w:tc>
          <w:tcPr>
            <w:tcW w:w="9853" w:type="dxa"/>
            <w:gridSpan w:val="4"/>
            <w:vAlign w:val="center"/>
          </w:tcPr>
          <w:p w:rsidR="00843B16" w:rsidRPr="00D02A65" w:rsidRDefault="00843B16" w:rsidP="009626A8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43B16" w:rsidRPr="00D02A65" w:rsidTr="00EF0503">
        <w:tc>
          <w:tcPr>
            <w:tcW w:w="6297" w:type="dxa"/>
            <w:gridSpan w:val="2"/>
          </w:tcPr>
          <w:p w:rsidR="00843B16" w:rsidRPr="00B748EB" w:rsidRDefault="00843B16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843B16" w:rsidRPr="00B748EB" w:rsidRDefault="00843B16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74" w:type="dxa"/>
          </w:tcPr>
          <w:p w:rsidR="00843B16" w:rsidRPr="00B748EB" w:rsidRDefault="00843B16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1545C7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1545C7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1545C7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1545C7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1545C7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1545C7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004C6B">
            <w:pPr>
              <w:pStyle w:val="Default"/>
            </w:pPr>
            <w:r>
              <w:t>Локальный сметный расчет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004C6B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1545C7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1545C7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1545C7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1545C7">
            <w:pPr>
              <w:pStyle w:val="Default"/>
            </w:pPr>
            <w: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482" w:type="dxa"/>
          </w:tcPr>
          <w:p w:rsidR="00843B16" w:rsidRDefault="00843B16" w:rsidP="001545C7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1545C7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F2A38">
            <w:pPr>
              <w:pStyle w:val="Default"/>
            </w:pPr>
            <w:r>
              <w:t>Сведения  об административно-производственном персонале претендента</w:t>
            </w:r>
          </w:p>
        </w:tc>
        <w:tc>
          <w:tcPr>
            <w:tcW w:w="1482" w:type="dxa"/>
          </w:tcPr>
          <w:p w:rsidR="00843B16" w:rsidRDefault="00843B16" w:rsidP="009F2A38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F2A38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F2A38">
            <w:pPr>
              <w:pStyle w:val="Default"/>
            </w:pPr>
            <w: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482" w:type="dxa"/>
          </w:tcPr>
          <w:p w:rsidR="00843B16" w:rsidRDefault="00843B16" w:rsidP="009F2A38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F2A38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F2A38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9F2A38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F2A38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F2A38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9F2A38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F2A38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CE06FB" w:rsidRDefault="00843B16" w:rsidP="009F2A38">
            <w:pPr>
              <w:pStyle w:val="Default"/>
              <w:rPr>
                <w:color w:val="auto"/>
              </w:rPr>
            </w:pPr>
            <w:r w:rsidRPr="00CE06FB">
              <w:rPr>
                <w:color w:val="auto"/>
              </w:rPr>
              <w:t>Документ о наличии опыта работ по предмету открытого конкурса</w:t>
            </w:r>
          </w:p>
          <w:p w:rsidR="00843B16" w:rsidRPr="00CE06FB" w:rsidRDefault="00843B16" w:rsidP="009F2A38">
            <w:pPr>
              <w:pStyle w:val="Default"/>
              <w:rPr>
                <w:color w:val="auto"/>
              </w:rPr>
            </w:pPr>
          </w:p>
        </w:tc>
        <w:tc>
          <w:tcPr>
            <w:tcW w:w="1482" w:type="dxa"/>
            <w:vAlign w:val="center"/>
          </w:tcPr>
          <w:p w:rsidR="00843B16" w:rsidRPr="00CE06FB" w:rsidRDefault="00843B16" w:rsidP="009F2A38">
            <w:pPr>
              <w:pStyle w:val="Default"/>
              <w:rPr>
                <w:color w:val="auto"/>
              </w:rPr>
            </w:pPr>
            <w:r w:rsidRPr="00CE06FB">
              <w:rPr>
                <w:color w:val="auto"/>
              </w:rPr>
              <w:t>Наличие</w:t>
            </w:r>
          </w:p>
        </w:tc>
        <w:tc>
          <w:tcPr>
            <w:tcW w:w="2074" w:type="dxa"/>
          </w:tcPr>
          <w:p w:rsidR="00843B16" w:rsidRPr="00CE06FB" w:rsidRDefault="00843B16" w:rsidP="009F2A38">
            <w:pPr>
              <w:pStyle w:val="Default"/>
              <w:rPr>
                <w:color w:val="auto"/>
              </w:rPr>
            </w:pPr>
          </w:p>
        </w:tc>
      </w:tr>
      <w:tr w:rsidR="00843B16" w:rsidRPr="00200BC2" w:rsidTr="00EF0503">
        <w:tc>
          <w:tcPr>
            <w:tcW w:w="6297" w:type="dxa"/>
            <w:gridSpan w:val="2"/>
            <w:vAlign w:val="center"/>
          </w:tcPr>
          <w:p w:rsidR="00843B16" w:rsidRPr="00200BC2" w:rsidRDefault="00843B16" w:rsidP="009F2A38">
            <w:pPr>
              <w:pStyle w:val="Default"/>
              <w:rPr>
                <w:color w:val="auto"/>
              </w:rPr>
            </w:pPr>
            <w:r w:rsidRPr="00200BC2">
              <w:rPr>
                <w:color w:val="auto"/>
              </w:rP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482" w:type="dxa"/>
            <w:vAlign w:val="center"/>
          </w:tcPr>
          <w:p w:rsidR="00843B16" w:rsidRPr="00200BC2" w:rsidRDefault="00843B16" w:rsidP="009F2A38">
            <w:pPr>
              <w:pStyle w:val="Default"/>
              <w:rPr>
                <w:color w:val="auto"/>
              </w:rPr>
            </w:pPr>
            <w:r w:rsidRPr="00200BC2">
              <w:rPr>
                <w:color w:val="auto"/>
              </w:rPr>
              <w:t>Наличие</w:t>
            </w:r>
          </w:p>
        </w:tc>
        <w:tc>
          <w:tcPr>
            <w:tcW w:w="2074" w:type="dxa"/>
          </w:tcPr>
          <w:p w:rsidR="00843B16" w:rsidRPr="00200BC2" w:rsidRDefault="00843B16" w:rsidP="009F2A38">
            <w:pPr>
              <w:pStyle w:val="Default"/>
              <w:rPr>
                <w:color w:val="auto"/>
              </w:rPr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Default="00843B16" w:rsidP="009F2A38">
            <w:pPr>
              <w:pStyle w:val="Default"/>
            </w:pPr>
            <w:r>
              <w:t xml:space="preserve">Справка об исполнении претендентом  обязанности по уплате налогов, сборов, пеней и штрафов. </w:t>
            </w:r>
          </w:p>
        </w:tc>
        <w:tc>
          <w:tcPr>
            <w:tcW w:w="1482" w:type="dxa"/>
          </w:tcPr>
          <w:p w:rsidR="00843B16" w:rsidRPr="0052347E" w:rsidRDefault="00843B16" w:rsidP="009F2A38">
            <w:r>
              <w:t xml:space="preserve">Наличие </w:t>
            </w:r>
          </w:p>
        </w:tc>
        <w:tc>
          <w:tcPr>
            <w:tcW w:w="2074" w:type="dxa"/>
          </w:tcPr>
          <w:p w:rsidR="00843B16" w:rsidRPr="00D02A65" w:rsidRDefault="00843B16" w:rsidP="009F2A38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Default="00843B16" w:rsidP="009F2A38">
            <w:pPr>
              <w:pStyle w:val="Default"/>
            </w:pPr>
            <w:r>
              <w:t xml:space="preserve">Отчет о прибылях и убытках за прошедший год </w:t>
            </w:r>
          </w:p>
        </w:tc>
        <w:tc>
          <w:tcPr>
            <w:tcW w:w="1482" w:type="dxa"/>
          </w:tcPr>
          <w:p w:rsidR="00843B16" w:rsidRPr="0052347E" w:rsidRDefault="00843B16" w:rsidP="009F2A38">
            <w:r>
              <w:t xml:space="preserve">Наличие </w:t>
            </w:r>
          </w:p>
        </w:tc>
        <w:tc>
          <w:tcPr>
            <w:tcW w:w="2074" w:type="dxa"/>
          </w:tcPr>
          <w:p w:rsidR="00843B16" w:rsidRPr="00D02A65" w:rsidRDefault="00843B16" w:rsidP="009F2A38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Default="00843B16" w:rsidP="009F2A38">
            <w:pPr>
              <w:pStyle w:val="Default"/>
            </w:pPr>
            <w:r>
              <w:t xml:space="preserve">Справку Службы судебных приставов о том, что в отношении претендента исполнительные производства не возбуждены, выданную ранее дня размещения открытого конкурса. </w:t>
            </w:r>
          </w:p>
        </w:tc>
        <w:tc>
          <w:tcPr>
            <w:tcW w:w="1482" w:type="dxa"/>
          </w:tcPr>
          <w:p w:rsidR="00843B16" w:rsidRDefault="00843B16" w:rsidP="009F2A38"/>
          <w:p w:rsidR="00843B16" w:rsidRPr="0052347E" w:rsidRDefault="00843B16" w:rsidP="009F2A38">
            <w:r>
              <w:t xml:space="preserve">Наличие </w:t>
            </w:r>
          </w:p>
        </w:tc>
        <w:tc>
          <w:tcPr>
            <w:tcW w:w="2074" w:type="dxa"/>
          </w:tcPr>
          <w:p w:rsidR="00843B16" w:rsidRPr="00D02A65" w:rsidRDefault="00843B16" w:rsidP="009F2A38">
            <w:pPr>
              <w:pStyle w:val="Default"/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Default="00843B16" w:rsidP="009F2A38">
            <w:pPr>
              <w:pStyle w:val="Default"/>
            </w:pPr>
            <w:r>
              <w:t xml:space="preserve">Справка о производственном персонале </w:t>
            </w:r>
          </w:p>
        </w:tc>
        <w:tc>
          <w:tcPr>
            <w:tcW w:w="1482" w:type="dxa"/>
          </w:tcPr>
          <w:p w:rsidR="00843B16" w:rsidRDefault="00843B16" w:rsidP="009F2A38">
            <w:r w:rsidRPr="0052347E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F2A38">
            <w:pPr>
              <w:pStyle w:val="Default"/>
            </w:pPr>
          </w:p>
        </w:tc>
      </w:tr>
      <w:tr w:rsidR="00843B16" w:rsidRPr="00200BC2" w:rsidTr="00EF0503">
        <w:tc>
          <w:tcPr>
            <w:tcW w:w="6297" w:type="dxa"/>
            <w:gridSpan w:val="2"/>
            <w:vAlign w:val="center"/>
          </w:tcPr>
          <w:p w:rsidR="00843B16" w:rsidRPr="00200BC2" w:rsidRDefault="00843B16" w:rsidP="009F2A38">
            <w:pPr>
              <w:pStyle w:val="Default"/>
              <w:rPr>
                <w:color w:val="auto"/>
              </w:rPr>
            </w:pPr>
            <w:r w:rsidRPr="00200BC2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482" w:type="dxa"/>
            <w:vAlign w:val="center"/>
          </w:tcPr>
          <w:p w:rsidR="00843B16" w:rsidRPr="00200BC2" w:rsidRDefault="00843B16" w:rsidP="009F2A38">
            <w:pPr>
              <w:pStyle w:val="Default"/>
              <w:rPr>
                <w:color w:val="auto"/>
              </w:rPr>
            </w:pPr>
            <w:r w:rsidRPr="00200BC2">
              <w:rPr>
                <w:color w:val="auto"/>
              </w:rPr>
              <w:t>Наличие</w:t>
            </w:r>
          </w:p>
        </w:tc>
        <w:tc>
          <w:tcPr>
            <w:tcW w:w="2074" w:type="dxa"/>
          </w:tcPr>
          <w:p w:rsidR="00843B16" w:rsidRPr="00200BC2" w:rsidRDefault="00843B16" w:rsidP="009F2A38">
            <w:pPr>
              <w:pStyle w:val="Default"/>
              <w:rPr>
                <w:color w:val="auto"/>
              </w:rPr>
            </w:pPr>
          </w:p>
        </w:tc>
      </w:tr>
      <w:tr w:rsidR="00843B16" w:rsidRPr="00D02A65" w:rsidTr="00EF0503">
        <w:tc>
          <w:tcPr>
            <w:tcW w:w="6297" w:type="dxa"/>
            <w:gridSpan w:val="2"/>
            <w:vAlign w:val="center"/>
          </w:tcPr>
          <w:p w:rsidR="00843B16" w:rsidRPr="009A3204" w:rsidRDefault="00843B16" w:rsidP="009F2A38">
            <w:pPr>
              <w:pStyle w:val="Default"/>
            </w:pPr>
            <w:r>
              <w:t xml:space="preserve">Действующие </w:t>
            </w:r>
            <w:r w:rsidRPr="009A3204">
              <w:t xml:space="preserve"> сертификации, разрешения, допуски</w:t>
            </w:r>
            <w:r>
              <w:t xml:space="preserve"> к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энергии)(нотариально заверенные копии) </w:t>
            </w:r>
          </w:p>
        </w:tc>
        <w:tc>
          <w:tcPr>
            <w:tcW w:w="1482" w:type="dxa"/>
            <w:vAlign w:val="center"/>
          </w:tcPr>
          <w:p w:rsidR="00843B16" w:rsidRPr="004443A6" w:rsidRDefault="00843B16" w:rsidP="009F2A38">
            <w:pPr>
              <w:pStyle w:val="Default"/>
            </w:pPr>
            <w:r w:rsidRPr="004443A6">
              <w:t>Наличие</w:t>
            </w:r>
          </w:p>
        </w:tc>
        <w:tc>
          <w:tcPr>
            <w:tcW w:w="2074" w:type="dxa"/>
          </w:tcPr>
          <w:p w:rsidR="00843B16" w:rsidRPr="00D02A65" w:rsidRDefault="00843B16" w:rsidP="009F2A38">
            <w:pPr>
              <w:pStyle w:val="Default"/>
            </w:pPr>
          </w:p>
        </w:tc>
      </w:tr>
    </w:tbl>
    <w:p w:rsidR="00843B16" w:rsidRDefault="00843B16" w:rsidP="00903E19">
      <w:pPr>
        <w:jc w:val="both"/>
        <w:rPr>
          <w:b/>
        </w:rPr>
      </w:pPr>
    </w:p>
    <w:p w:rsidR="00843B16" w:rsidRDefault="00843B16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843B16" w:rsidRDefault="00843B16" w:rsidP="003B5654">
      <w:pPr>
        <w:ind w:firstLine="540"/>
        <w:jc w:val="both"/>
        <w:rPr>
          <w:b/>
        </w:rPr>
      </w:pPr>
    </w:p>
    <w:p w:rsidR="00843B16" w:rsidRDefault="00843B16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843B16" w:rsidRPr="00B31094" w:rsidTr="00B31094">
        <w:tc>
          <w:tcPr>
            <w:tcW w:w="888" w:type="dxa"/>
          </w:tcPr>
          <w:p w:rsidR="00843B16" w:rsidRPr="00B31094" w:rsidRDefault="00843B16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843B16" w:rsidRPr="00B31094" w:rsidRDefault="00843B16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843B16" w:rsidRPr="00B31094" w:rsidRDefault="00843B16" w:rsidP="00B31094">
            <w:pPr>
              <w:jc w:val="both"/>
            </w:pPr>
            <w:r w:rsidRPr="00B31094">
              <w:t>Решение</w:t>
            </w:r>
          </w:p>
        </w:tc>
      </w:tr>
      <w:tr w:rsidR="00843B16" w:rsidRPr="00B31094" w:rsidTr="00B31094">
        <w:tc>
          <w:tcPr>
            <w:tcW w:w="888" w:type="dxa"/>
          </w:tcPr>
          <w:p w:rsidR="00843B16" w:rsidRPr="00B31094" w:rsidRDefault="00843B16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843B16" w:rsidRDefault="00843B16" w:rsidP="00FC5996">
            <w:pPr>
              <w:pStyle w:val="Default"/>
              <w:jc w:val="center"/>
            </w:pPr>
            <w:r>
              <w:t>ООО «РусРегионРесурс»</w:t>
            </w:r>
          </w:p>
          <w:p w:rsidR="00843B16" w:rsidRPr="00B31094" w:rsidRDefault="00843B16" w:rsidP="00FC5996">
            <w:pPr>
              <w:jc w:val="center"/>
            </w:pPr>
          </w:p>
        </w:tc>
        <w:tc>
          <w:tcPr>
            <w:tcW w:w="5776" w:type="dxa"/>
          </w:tcPr>
          <w:p w:rsidR="00843B16" w:rsidRPr="009B0885" w:rsidRDefault="00843B16">
            <w:pPr>
              <w:rPr>
                <w:color w:val="000000"/>
              </w:rPr>
            </w:pPr>
            <w:r w:rsidRPr="009B0885">
              <w:rPr>
                <w:color w:val="000000"/>
              </w:rPr>
              <w:t>Перечень документов, предоставленных  в составе Заявки,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не соответствует </w:t>
            </w:r>
            <w:r w:rsidRPr="009B0885">
              <w:rPr>
                <w:color w:val="000000"/>
              </w:rPr>
              <w:t xml:space="preserve"> требованиям документации о закупке.</w:t>
            </w:r>
          </w:p>
        </w:tc>
      </w:tr>
      <w:tr w:rsidR="00843B16" w:rsidRPr="00B31094" w:rsidTr="00B31094">
        <w:tc>
          <w:tcPr>
            <w:tcW w:w="888" w:type="dxa"/>
          </w:tcPr>
          <w:p w:rsidR="00843B16" w:rsidRDefault="00843B16" w:rsidP="00B31094">
            <w:pPr>
              <w:jc w:val="both"/>
            </w:pPr>
            <w:r>
              <w:t xml:space="preserve">2 </w:t>
            </w:r>
          </w:p>
        </w:tc>
        <w:tc>
          <w:tcPr>
            <w:tcW w:w="3189" w:type="dxa"/>
          </w:tcPr>
          <w:p w:rsidR="00843B16" w:rsidRDefault="00843B16" w:rsidP="00FC5996">
            <w:pPr>
              <w:jc w:val="center"/>
            </w:pPr>
            <w:r>
              <w:t>ООО «Стройрегион 58»</w:t>
            </w:r>
          </w:p>
        </w:tc>
        <w:tc>
          <w:tcPr>
            <w:tcW w:w="5776" w:type="dxa"/>
          </w:tcPr>
          <w:p w:rsidR="00843B16" w:rsidRPr="009B0885" w:rsidRDefault="00843B16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 w:rsidRPr="009B0885">
              <w:rPr>
                <w:b/>
                <w:color w:val="000000"/>
              </w:rPr>
              <w:t>соответствует</w:t>
            </w:r>
            <w:r>
              <w:rPr>
                <w:b/>
                <w:color w:val="000000"/>
              </w:rPr>
              <w:t xml:space="preserve"> </w:t>
            </w:r>
            <w:r w:rsidRPr="009B0885">
              <w:rPr>
                <w:color w:val="000000"/>
              </w:rPr>
              <w:t>требованиям документации о закупке.</w:t>
            </w:r>
          </w:p>
        </w:tc>
      </w:tr>
    </w:tbl>
    <w:p w:rsidR="00843B16" w:rsidRDefault="00843B16" w:rsidP="003B5654">
      <w:pPr>
        <w:ind w:firstLine="540"/>
        <w:jc w:val="both"/>
        <w:rPr>
          <w:b/>
        </w:rPr>
      </w:pPr>
    </w:p>
    <w:p w:rsidR="00843B16" w:rsidRDefault="00843B16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20.06.2014г, с приглашением представителей Заказчика.</w:t>
      </w:r>
    </w:p>
    <w:p w:rsidR="00843B16" w:rsidRPr="00B31094" w:rsidRDefault="00843B16" w:rsidP="003B5654">
      <w:pPr>
        <w:ind w:firstLine="540"/>
        <w:jc w:val="both"/>
        <w:rPr>
          <w:b/>
        </w:rPr>
      </w:pPr>
    </w:p>
    <w:p w:rsidR="00843B16" w:rsidRPr="007D7031" w:rsidRDefault="00843B16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843B16" w:rsidRDefault="00843B16" w:rsidP="00637CD2">
      <w:pPr>
        <w:pStyle w:val="BodyTextIndent"/>
        <w:spacing w:after="0"/>
        <w:ind w:left="1068"/>
        <w:jc w:val="both"/>
      </w:pPr>
    </w:p>
    <w:p w:rsidR="00843B16" w:rsidRPr="009B0885" w:rsidRDefault="00843B16" w:rsidP="009B0885">
      <w:pPr>
        <w:pStyle w:val="BodyTextIndent"/>
        <w:spacing w:after="0"/>
        <w:ind w:left="0"/>
        <w:jc w:val="both"/>
      </w:pPr>
      <w:r>
        <w:rPr>
          <w:sz w:val="28"/>
          <w:szCs w:val="28"/>
        </w:rPr>
        <w:t xml:space="preserve"> </w:t>
      </w:r>
      <w:r w:rsidRPr="009B0885">
        <w:t xml:space="preserve">Председатель ПРГ  </w:t>
      </w:r>
      <w:r>
        <w:t xml:space="preserve">              </w:t>
      </w:r>
      <w:r w:rsidRPr="009B0885">
        <w:t xml:space="preserve">           _________</w:t>
      </w:r>
      <w:r>
        <w:t>___</w:t>
      </w:r>
      <w:r w:rsidRPr="009B0885">
        <w:t xml:space="preserve">______________ </w:t>
      </w:r>
      <w:r>
        <w:t xml:space="preserve">Вишневский Е.А. </w:t>
      </w:r>
      <w:r w:rsidRPr="009B0885">
        <w:t xml:space="preserve">         </w:t>
      </w:r>
      <w:r>
        <w:t xml:space="preserve">    </w:t>
      </w:r>
      <w:r w:rsidRPr="009B0885">
        <w:t xml:space="preserve">  </w:t>
      </w:r>
    </w:p>
    <w:p w:rsidR="00843B16" w:rsidRPr="009B0885" w:rsidRDefault="00843B16" w:rsidP="00637CD2">
      <w:pPr>
        <w:pStyle w:val="BodyTextIndent"/>
        <w:spacing w:after="0"/>
        <w:ind w:left="1068"/>
        <w:jc w:val="both"/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843B16" w:rsidRPr="007A0FE9" w:rsidTr="00ED12CC">
        <w:trPr>
          <w:trHeight w:val="567"/>
        </w:trPr>
        <w:tc>
          <w:tcPr>
            <w:tcW w:w="9475" w:type="dxa"/>
            <w:gridSpan w:val="3"/>
          </w:tcPr>
          <w:p w:rsidR="00843B16" w:rsidRPr="00D36ADC" w:rsidRDefault="00843B16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843B16" w:rsidRPr="007A0FE9" w:rsidTr="00ED12CC">
        <w:trPr>
          <w:trHeight w:val="567"/>
        </w:trPr>
        <w:tc>
          <w:tcPr>
            <w:tcW w:w="3480" w:type="dxa"/>
          </w:tcPr>
          <w:p w:rsidR="00843B16" w:rsidRPr="007A0FE9" w:rsidRDefault="00843B16" w:rsidP="00B05B9F">
            <w:pPr>
              <w:spacing w:after="120"/>
            </w:pPr>
          </w:p>
        </w:tc>
        <w:tc>
          <w:tcPr>
            <w:tcW w:w="3337" w:type="dxa"/>
          </w:tcPr>
          <w:p w:rsidR="00843B16" w:rsidRPr="00D2550A" w:rsidRDefault="00843B16">
            <w:r>
              <w:t>___</w:t>
            </w:r>
            <w:r w:rsidRPr="00D2550A">
              <w:t>_______________</w:t>
            </w:r>
          </w:p>
        </w:tc>
        <w:tc>
          <w:tcPr>
            <w:tcW w:w="2658" w:type="dxa"/>
          </w:tcPr>
          <w:p w:rsidR="00843B16" w:rsidRDefault="00843B16" w:rsidP="009160D7">
            <w:pPr>
              <w:jc w:val="right"/>
            </w:pPr>
          </w:p>
        </w:tc>
      </w:tr>
      <w:tr w:rsidR="00843B16" w:rsidRPr="007A0FE9" w:rsidTr="00ED12CC">
        <w:trPr>
          <w:trHeight w:val="567"/>
        </w:trPr>
        <w:tc>
          <w:tcPr>
            <w:tcW w:w="3480" w:type="dxa"/>
          </w:tcPr>
          <w:p w:rsidR="00843B16" w:rsidRPr="007A0FE9" w:rsidRDefault="00843B16" w:rsidP="00B05B9F">
            <w:pPr>
              <w:spacing w:after="120"/>
            </w:pPr>
          </w:p>
        </w:tc>
        <w:tc>
          <w:tcPr>
            <w:tcW w:w="3337" w:type="dxa"/>
          </w:tcPr>
          <w:p w:rsidR="00843B16" w:rsidRDefault="00843B16">
            <w:r w:rsidRPr="00D2550A">
              <w:t>__________________</w:t>
            </w:r>
          </w:p>
        </w:tc>
        <w:tc>
          <w:tcPr>
            <w:tcW w:w="2658" w:type="dxa"/>
          </w:tcPr>
          <w:p w:rsidR="00843B16" w:rsidRDefault="00843B16" w:rsidP="007D7031">
            <w:pPr>
              <w:jc w:val="right"/>
            </w:pPr>
          </w:p>
        </w:tc>
      </w:tr>
      <w:tr w:rsidR="00843B16" w:rsidRPr="007A0FE9" w:rsidTr="00ED12CC">
        <w:trPr>
          <w:trHeight w:val="567"/>
        </w:trPr>
        <w:tc>
          <w:tcPr>
            <w:tcW w:w="3480" w:type="dxa"/>
          </w:tcPr>
          <w:p w:rsidR="00843B16" w:rsidRPr="007A0FE9" w:rsidRDefault="00843B16" w:rsidP="00B05B9F">
            <w:pPr>
              <w:spacing w:after="120"/>
            </w:pPr>
          </w:p>
        </w:tc>
        <w:tc>
          <w:tcPr>
            <w:tcW w:w="3337" w:type="dxa"/>
          </w:tcPr>
          <w:p w:rsidR="00843B16" w:rsidRPr="00D2550A" w:rsidRDefault="00843B16">
            <w:r>
              <w:t>__________________</w:t>
            </w:r>
          </w:p>
        </w:tc>
        <w:tc>
          <w:tcPr>
            <w:tcW w:w="2658" w:type="dxa"/>
          </w:tcPr>
          <w:p w:rsidR="00843B16" w:rsidRDefault="00843B16" w:rsidP="007D7031">
            <w:pPr>
              <w:jc w:val="right"/>
            </w:pPr>
          </w:p>
        </w:tc>
      </w:tr>
      <w:tr w:rsidR="00843B16" w:rsidRPr="007A0FE9" w:rsidTr="00ED12CC">
        <w:trPr>
          <w:trHeight w:val="567"/>
        </w:trPr>
        <w:tc>
          <w:tcPr>
            <w:tcW w:w="3480" w:type="dxa"/>
          </w:tcPr>
          <w:p w:rsidR="00843B16" w:rsidRPr="007A0FE9" w:rsidRDefault="00843B16" w:rsidP="00B05B9F">
            <w:pPr>
              <w:spacing w:after="120"/>
            </w:pPr>
          </w:p>
        </w:tc>
        <w:tc>
          <w:tcPr>
            <w:tcW w:w="3337" w:type="dxa"/>
          </w:tcPr>
          <w:p w:rsidR="00843B16" w:rsidRPr="00D2550A" w:rsidRDefault="00843B16">
            <w:r>
              <w:t>____________________</w:t>
            </w:r>
          </w:p>
        </w:tc>
        <w:tc>
          <w:tcPr>
            <w:tcW w:w="2658" w:type="dxa"/>
          </w:tcPr>
          <w:p w:rsidR="00843B16" w:rsidRDefault="00843B16" w:rsidP="007D7031">
            <w:pPr>
              <w:jc w:val="right"/>
            </w:pPr>
          </w:p>
        </w:tc>
      </w:tr>
      <w:tr w:rsidR="00843B16" w:rsidRPr="007A0FE9" w:rsidTr="00ED12CC">
        <w:trPr>
          <w:trHeight w:val="567"/>
        </w:trPr>
        <w:tc>
          <w:tcPr>
            <w:tcW w:w="3480" w:type="dxa"/>
          </w:tcPr>
          <w:p w:rsidR="00843B16" w:rsidRPr="007A0FE9" w:rsidRDefault="00843B16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843B16" w:rsidRDefault="00843B16">
            <w:r w:rsidRPr="00D2550A">
              <w:t>____________________</w:t>
            </w:r>
          </w:p>
        </w:tc>
        <w:tc>
          <w:tcPr>
            <w:tcW w:w="2658" w:type="dxa"/>
          </w:tcPr>
          <w:p w:rsidR="00843B16" w:rsidRPr="007A0FE9" w:rsidRDefault="00843B16" w:rsidP="007D7031">
            <w:pPr>
              <w:spacing w:after="280"/>
              <w:jc w:val="right"/>
            </w:pPr>
          </w:p>
        </w:tc>
      </w:tr>
    </w:tbl>
    <w:p w:rsidR="00843B16" w:rsidRDefault="00843B16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3B16" w:rsidRPr="00517AE9" w:rsidRDefault="00843B16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 xml:space="preserve">20» июня </w:t>
      </w:r>
      <w:r w:rsidRPr="00517AE9">
        <w:rPr>
          <w:b/>
        </w:rPr>
        <w:t xml:space="preserve"> 201</w:t>
      </w:r>
      <w:r>
        <w:rPr>
          <w:b/>
        </w:rPr>
        <w:t>4</w:t>
      </w:r>
      <w:r w:rsidRPr="00517AE9">
        <w:rPr>
          <w:b/>
        </w:rPr>
        <w:t xml:space="preserve"> г. </w:t>
      </w:r>
    </w:p>
    <w:p w:rsidR="00843B16" w:rsidRDefault="00843B1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843B16" w:rsidSect="00903E19">
      <w:headerReference w:type="default" r:id="rId7"/>
      <w:pgSz w:w="11906" w:h="16838"/>
      <w:pgMar w:top="360" w:right="85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B16" w:rsidRDefault="00843B16" w:rsidP="00B67E04">
      <w:r>
        <w:separator/>
      </w:r>
    </w:p>
  </w:endnote>
  <w:endnote w:type="continuationSeparator" w:id="1">
    <w:p w:rsidR="00843B16" w:rsidRDefault="00843B16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B16" w:rsidRDefault="00843B16" w:rsidP="00B67E04">
      <w:r>
        <w:separator/>
      </w:r>
    </w:p>
  </w:footnote>
  <w:footnote w:type="continuationSeparator" w:id="1">
    <w:p w:rsidR="00843B16" w:rsidRDefault="00843B16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16" w:rsidRDefault="00843B16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843B16" w:rsidRDefault="00843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C6B"/>
    <w:rsid w:val="000126F2"/>
    <w:rsid w:val="0001459D"/>
    <w:rsid w:val="00020014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90EFA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03D8E"/>
    <w:rsid w:val="0011027D"/>
    <w:rsid w:val="00114020"/>
    <w:rsid w:val="00127549"/>
    <w:rsid w:val="0013018C"/>
    <w:rsid w:val="001333B2"/>
    <w:rsid w:val="00134830"/>
    <w:rsid w:val="00137B5B"/>
    <w:rsid w:val="00144B2E"/>
    <w:rsid w:val="00151F6B"/>
    <w:rsid w:val="001545C7"/>
    <w:rsid w:val="0016312F"/>
    <w:rsid w:val="00164123"/>
    <w:rsid w:val="001648FE"/>
    <w:rsid w:val="001649CE"/>
    <w:rsid w:val="00164F72"/>
    <w:rsid w:val="00165DA3"/>
    <w:rsid w:val="00166480"/>
    <w:rsid w:val="00166D66"/>
    <w:rsid w:val="00170845"/>
    <w:rsid w:val="00180FFB"/>
    <w:rsid w:val="00181451"/>
    <w:rsid w:val="0018706A"/>
    <w:rsid w:val="00191CE8"/>
    <w:rsid w:val="00193447"/>
    <w:rsid w:val="001935D2"/>
    <w:rsid w:val="00195D55"/>
    <w:rsid w:val="001A066F"/>
    <w:rsid w:val="001A15DB"/>
    <w:rsid w:val="001A3FD8"/>
    <w:rsid w:val="001A4BED"/>
    <w:rsid w:val="001B6F82"/>
    <w:rsid w:val="001C0941"/>
    <w:rsid w:val="001C3D76"/>
    <w:rsid w:val="001C4B15"/>
    <w:rsid w:val="001C6464"/>
    <w:rsid w:val="001D006E"/>
    <w:rsid w:val="001D284C"/>
    <w:rsid w:val="001E1CE7"/>
    <w:rsid w:val="001E5001"/>
    <w:rsid w:val="001E5853"/>
    <w:rsid w:val="001F260B"/>
    <w:rsid w:val="001F7B7D"/>
    <w:rsid w:val="00200BC2"/>
    <w:rsid w:val="0020496D"/>
    <w:rsid w:val="00204C45"/>
    <w:rsid w:val="00211799"/>
    <w:rsid w:val="002144D7"/>
    <w:rsid w:val="002145F0"/>
    <w:rsid w:val="00214695"/>
    <w:rsid w:val="00222CCF"/>
    <w:rsid w:val="00230AB7"/>
    <w:rsid w:val="002414D0"/>
    <w:rsid w:val="0024405B"/>
    <w:rsid w:val="00244D24"/>
    <w:rsid w:val="00244E2C"/>
    <w:rsid w:val="002454A9"/>
    <w:rsid w:val="002477DA"/>
    <w:rsid w:val="00256DEC"/>
    <w:rsid w:val="002573EA"/>
    <w:rsid w:val="002578E9"/>
    <w:rsid w:val="00257AD3"/>
    <w:rsid w:val="00260A45"/>
    <w:rsid w:val="00261415"/>
    <w:rsid w:val="002658F8"/>
    <w:rsid w:val="002772BF"/>
    <w:rsid w:val="002828FB"/>
    <w:rsid w:val="00293C74"/>
    <w:rsid w:val="0029403B"/>
    <w:rsid w:val="002965D9"/>
    <w:rsid w:val="002A3C2D"/>
    <w:rsid w:val="002A403C"/>
    <w:rsid w:val="002A4900"/>
    <w:rsid w:val="002A702E"/>
    <w:rsid w:val="002B3BA2"/>
    <w:rsid w:val="002C188C"/>
    <w:rsid w:val="002C1E51"/>
    <w:rsid w:val="002C2813"/>
    <w:rsid w:val="002C319C"/>
    <w:rsid w:val="002C79F5"/>
    <w:rsid w:val="002D20F0"/>
    <w:rsid w:val="002D6C13"/>
    <w:rsid w:val="002E34D8"/>
    <w:rsid w:val="002E40CD"/>
    <w:rsid w:val="002E723B"/>
    <w:rsid w:val="00307C18"/>
    <w:rsid w:val="00312B23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2250"/>
    <w:rsid w:val="003454FC"/>
    <w:rsid w:val="00345B07"/>
    <w:rsid w:val="00354E2E"/>
    <w:rsid w:val="00355FA1"/>
    <w:rsid w:val="003709A9"/>
    <w:rsid w:val="003754E0"/>
    <w:rsid w:val="00387F1A"/>
    <w:rsid w:val="00390C92"/>
    <w:rsid w:val="00391DA5"/>
    <w:rsid w:val="00392D84"/>
    <w:rsid w:val="00396CB9"/>
    <w:rsid w:val="003A219D"/>
    <w:rsid w:val="003A5947"/>
    <w:rsid w:val="003A605C"/>
    <w:rsid w:val="003A6E45"/>
    <w:rsid w:val="003B2614"/>
    <w:rsid w:val="003B5654"/>
    <w:rsid w:val="003C008F"/>
    <w:rsid w:val="003C5CA6"/>
    <w:rsid w:val="003C6648"/>
    <w:rsid w:val="003C7567"/>
    <w:rsid w:val="003D2404"/>
    <w:rsid w:val="003E0711"/>
    <w:rsid w:val="003E1623"/>
    <w:rsid w:val="003E5C18"/>
    <w:rsid w:val="003F3068"/>
    <w:rsid w:val="003F530D"/>
    <w:rsid w:val="00401440"/>
    <w:rsid w:val="004024F1"/>
    <w:rsid w:val="004072B4"/>
    <w:rsid w:val="00407DA5"/>
    <w:rsid w:val="00411844"/>
    <w:rsid w:val="004161C3"/>
    <w:rsid w:val="00423D5C"/>
    <w:rsid w:val="004279C7"/>
    <w:rsid w:val="004443A6"/>
    <w:rsid w:val="00461FED"/>
    <w:rsid w:val="0046625D"/>
    <w:rsid w:val="00466B71"/>
    <w:rsid w:val="0046725C"/>
    <w:rsid w:val="00480533"/>
    <w:rsid w:val="004806F5"/>
    <w:rsid w:val="00480D39"/>
    <w:rsid w:val="00486AFA"/>
    <w:rsid w:val="00497A31"/>
    <w:rsid w:val="004A015E"/>
    <w:rsid w:val="004A0170"/>
    <w:rsid w:val="004A0433"/>
    <w:rsid w:val="004A19C2"/>
    <w:rsid w:val="004A4897"/>
    <w:rsid w:val="004B44C5"/>
    <w:rsid w:val="004C1ACD"/>
    <w:rsid w:val="004C38A5"/>
    <w:rsid w:val="004C5DE5"/>
    <w:rsid w:val="004E03AA"/>
    <w:rsid w:val="004E2B2D"/>
    <w:rsid w:val="004E5D18"/>
    <w:rsid w:val="004F19A8"/>
    <w:rsid w:val="00506D81"/>
    <w:rsid w:val="00510398"/>
    <w:rsid w:val="00511CF7"/>
    <w:rsid w:val="00517AE9"/>
    <w:rsid w:val="0052347E"/>
    <w:rsid w:val="00527417"/>
    <w:rsid w:val="005274EE"/>
    <w:rsid w:val="00530A68"/>
    <w:rsid w:val="005347AD"/>
    <w:rsid w:val="00535231"/>
    <w:rsid w:val="00535E5B"/>
    <w:rsid w:val="00542AC7"/>
    <w:rsid w:val="00544D4D"/>
    <w:rsid w:val="0054549D"/>
    <w:rsid w:val="0055283D"/>
    <w:rsid w:val="00560D87"/>
    <w:rsid w:val="00565C15"/>
    <w:rsid w:val="005674CD"/>
    <w:rsid w:val="00574869"/>
    <w:rsid w:val="00577B5E"/>
    <w:rsid w:val="00584637"/>
    <w:rsid w:val="00592195"/>
    <w:rsid w:val="00596ABE"/>
    <w:rsid w:val="005A66DC"/>
    <w:rsid w:val="005A6C15"/>
    <w:rsid w:val="005B26C8"/>
    <w:rsid w:val="005B3113"/>
    <w:rsid w:val="005B7A57"/>
    <w:rsid w:val="005C097F"/>
    <w:rsid w:val="005C7CAC"/>
    <w:rsid w:val="005D0A61"/>
    <w:rsid w:val="005D3C9E"/>
    <w:rsid w:val="005D75AE"/>
    <w:rsid w:val="005E2E12"/>
    <w:rsid w:val="005E458C"/>
    <w:rsid w:val="005F3ABB"/>
    <w:rsid w:val="006024AB"/>
    <w:rsid w:val="00606886"/>
    <w:rsid w:val="00606FCF"/>
    <w:rsid w:val="00607321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4287B"/>
    <w:rsid w:val="00654F52"/>
    <w:rsid w:val="00666308"/>
    <w:rsid w:val="006760C8"/>
    <w:rsid w:val="00682248"/>
    <w:rsid w:val="006A4F54"/>
    <w:rsid w:val="006A50F7"/>
    <w:rsid w:val="006B439D"/>
    <w:rsid w:val="006C363C"/>
    <w:rsid w:val="006C40B3"/>
    <w:rsid w:val="006D4A8A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3014B"/>
    <w:rsid w:val="007404BF"/>
    <w:rsid w:val="00744DE4"/>
    <w:rsid w:val="00747D58"/>
    <w:rsid w:val="00753552"/>
    <w:rsid w:val="00753749"/>
    <w:rsid w:val="00755DB4"/>
    <w:rsid w:val="007572D5"/>
    <w:rsid w:val="0076648B"/>
    <w:rsid w:val="00766792"/>
    <w:rsid w:val="00767277"/>
    <w:rsid w:val="0077780F"/>
    <w:rsid w:val="007867EE"/>
    <w:rsid w:val="007876FE"/>
    <w:rsid w:val="00791308"/>
    <w:rsid w:val="007919FC"/>
    <w:rsid w:val="007A0FE9"/>
    <w:rsid w:val="007B1166"/>
    <w:rsid w:val="007C33DE"/>
    <w:rsid w:val="007C4A76"/>
    <w:rsid w:val="007C54A3"/>
    <w:rsid w:val="007D7031"/>
    <w:rsid w:val="007E18A0"/>
    <w:rsid w:val="007F2853"/>
    <w:rsid w:val="007F5C54"/>
    <w:rsid w:val="008015F0"/>
    <w:rsid w:val="008046D2"/>
    <w:rsid w:val="00805822"/>
    <w:rsid w:val="008108E5"/>
    <w:rsid w:val="00811AF2"/>
    <w:rsid w:val="00815C1F"/>
    <w:rsid w:val="00821FD1"/>
    <w:rsid w:val="00822CB1"/>
    <w:rsid w:val="00823059"/>
    <w:rsid w:val="00826E5D"/>
    <w:rsid w:val="00834C6E"/>
    <w:rsid w:val="00836465"/>
    <w:rsid w:val="00837B0A"/>
    <w:rsid w:val="00843B16"/>
    <w:rsid w:val="00844C4D"/>
    <w:rsid w:val="008514FB"/>
    <w:rsid w:val="00880565"/>
    <w:rsid w:val="008A0825"/>
    <w:rsid w:val="008A52A2"/>
    <w:rsid w:val="008A735E"/>
    <w:rsid w:val="008B75F2"/>
    <w:rsid w:val="008C2461"/>
    <w:rsid w:val="008C34C1"/>
    <w:rsid w:val="008C7C42"/>
    <w:rsid w:val="008D11AE"/>
    <w:rsid w:val="008D2E8B"/>
    <w:rsid w:val="008E1942"/>
    <w:rsid w:val="00901465"/>
    <w:rsid w:val="00903E19"/>
    <w:rsid w:val="00912D46"/>
    <w:rsid w:val="009160D7"/>
    <w:rsid w:val="00924326"/>
    <w:rsid w:val="0092461C"/>
    <w:rsid w:val="00951057"/>
    <w:rsid w:val="00955C81"/>
    <w:rsid w:val="0095714E"/>
    <w:rsid w:val="009626A8"/>
    <w:rsid w:val="0097434B"/>
    <w:rsid w:val="00980707"/>
    <w:rsid w:val="0099188B"/>
    <w:rsid w:val="00995EBE"/>
    <w:rsid w:val="009A3204"/>
    <w:rsid w:val="009A3B6F"/>
    <w:rsid w:val="009A7501"/>
    <w:rsid w:val="009B06EC"/>
    <w:rsid w:val="009B0885"/>
    <w:rsid w:val="009B17D9"/>
    <w:rsid w:val="009B33AE"/>
    <w:rsid w:val="009C2B62"/>
    <w:rsid w:val="009C50DF"/>
    <w:rsid w:val="009D0A4A"/>
    <w:rsid w:val="009D55FC"/>
    <w:rsid w:val="009F07AC"/>
    <w:rsid w:val="009F2A38"/>
    <w:rsid w:val="00A05AA5"/>
    <w:rsid w:val="00A076A1"/>
    <w:rsid w:val="00A113F1"/>
    <w:rsid w:val="00A20DD3"/>
    <w:rsid w:val="00A218A5"/>
    <w:rsid w:val="00A21A66"/>
    <w:rsid w:val="00A225D3"/>
    <w:rsid w:val="00A22B71"/>
    <w:rsid w:val="00A22F3F"/>
    <w:rsid w:val="00A2634C"/>
    <w:rsid w:val="00A329FE"/>
    <w:rsid w:val="00A32E42"/>
    <w:rsid w:val="00A33605"/>
    <w:rsid w:val="00A343FF"/>
    <w:rsid w:val="00A455C9"/>
    <w:rsid w:val="00A50307"/>
    <w:rsid w:val="00A51DFD"/>
    <w:rsid w:val="00A57833"/>
    <w:rsid w:val="00A63CE8"/>
    <w:rsid w:val="00A73015"/>
    <w:rsid w:val="00A76003"/>
    <w:rsid w:val="00A76905"/>
    <w:rsid w:val="00A8321C"/>
    <w:rsid w:val="00A8544A"/>
    <w:rsid w:val="00A94576"/>
    <w:rsid w:val="00AA3946"/>
    <w:rsid w:val="00AA4CAC"/>
    <w:rsid w:val="00AA690A"/>
    <w:rsid w:val="00AB1299"/>
    <w:rsid w:val="00AB7D5D"/>
    <w:rsid w:val="00AC54BD"/>
    <w:rsid w:val="00AC6C68"/>
    <w:rsid w:val="00AC6D68"/>
    <w:rsid w:val="00AD1A00"/>
    <w:rsid w:val="00AD3E74"/>
    <w:rsid w:val="00AE0E4C"/>
    <w:rsid w:val="00AE3692"/>
    <w:rsid w:val="00AF12DD"/>
    <w:rsid w:val="00AF7D88"/>
    <w:rsid w:val="00B053D5"/>
    <w:rsid w:val="00B05B9F"/>
    <w:rsid w:val="00B21B7E"/>
    <w:rsid w:val="00B22E58"/>
    <w:rsid w:val="00B256EF"/>
    <w:rsid w:val="00B30238"/>
    <w:rsid w:val="00B30C69"/>
    <w:rsid w:val="00B31094"/>
    <w:rsid w:val="00B402B7"/>
    <w:rsid w:val="00B4365D"/>
    <w:rsid w:val="00B500A9"/>
    <w:rsid w:val="00B55EF4"/>
    <w:rsid w:val="00B564EF"/>
    <w:rsid w:val="00B67E04"/>
    <w:rsid w:val="00B72A4B"/>
    <w:rsid w:val="00B748EB"/>
    <w:rsid w:val="00B763AB"/>
    <w:rsid w:val="00B76D03"/>
    <w:rsid w:val="00B801DB"/>
    <w:rsid w:val="00B80868"/>
    <w:rsid w:val="00B80E3C"/>
    <w:rsid w:val="00B853FE"/>
    <w:rsid w:val="00B86A3B"/>
    <w:rsid w:val="00B94FCD"/>
    <w:rsid w:val="00B95E64"/>
    <w:rsid w:val="00BA067A"/>
    <w:rsid w:val="00BC32A7"/>
    <w:rsid w:val="00BC3F83"/>
    <w:rsid w:val="00BD0BCF"/>
    <w:rsid w:val="00BD3BB9"/>
    <w:rsid w:val="00BE6E5D"/>
    <w:rsid w:val="00BF41D0"/>
    <w:rsid w:val="00BF6BEC"/>
    <w:rsid w:val="00C00514"/>
    <w:rsid w:val="00C11BC2"/>
    <w:rsid w:val="00C23820"/>
    <w:rsid w:val="00C242B6"/>
    <w:rsid w:val="00C247F0"/>
    <w:rsid w:val="00C274C9"/>
    <w:rsid w:val="00C278E6"/>
    <w:rsid w:val="00C279CF"/>
    <w:rsid w:val="00C43280"/>
    <w:rsid w:val="00C479CF"/>
    <w:rsid w:val="00C50C94"/>
    <w:rsid w:val="00C565AE"/>
    <w:rsid w:val="00C629E3"/>
    <w:rsid w:val="00C66C68"/>
    <w:rsid w:val="00C802F0"/>
    <w:rsid w:val="00C814A8"/>
    <w:rsid w:val="00C8672A"/>
    <w:rsid w:val="00CA2B1D"/>
    <w:rsid w:val="00CA6F9F"/>
    <w:rsid w:val="00CA7EFB"/>
    <w:rsid w:val="00CB67E1"/>
    <w:rsid w:val="00CC1D12"/>
    <w:rsid w:val="00CD41C4"/>
    <w:rsid w:val="00CD48A8"/>
    <w:rsid w:val="00CD5B4F"/>
    <w:rsid w:val="00CE06FB"/>
    <w:rsid w:val="00CE1748"/>
    <w:rsid w:val="00CF642E"/>
    <w:rsid w:val="00D02A65"/>
    <w:rsid w:val="00D10D04"/>
    <w:rsid w:val="00D143B0"/>
    <w:rsid w:val="00D17579"/>
    <w:rsid w:val="00D20D31"/>
    <w:rsid w:val="00D2550A"/>
    <w:rsid w:val="00D2618B"/>
    <w:rsid w:val="00D323A1"/>
    <w:rsid w:val="00D3599D"/>
    <w:rsid w:val="00D36ADC"/>
    <w:rsid w:val="00D37743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817C3"/>
    <w:rsid w:val="00D834A5"/>
    <w:rsid w:val="00D845AD"/>
    <w:rsid w:val="00D9250F"/>
    <w:rsid w:val="00DA4369"/>
    <w:rsid w:val="00DA67C5"/>
    <w:rsid w:val="00DB1821"/>
    <w:rsid w:val="00DB635D"/>
    <w:rsid w:val="00DC2F3B"/>
    <w:rsid w:val="00DE2B3A"/>
    <w:rsid w:val="00DE56DA"/>
    <w:rsid w:val="00DF1188"/>
    <w:rsid w:val="00E00993"/>
    <w:rsid w:val="00E07AD8"/>
    <w:rsid w:val="00E155F7"/>
    <w:rsid w:val="00E173A9"/>
    <w:rsid w:val="00E17718"/>
    <w:rsid w:val="00E2015A"/>
    <w:rsid w:val="00E25290"/>
    <w:rsid w:val="00E26B8C"/>
    <w:rsid w:val="00E330EF"/>
    <w:rsid w:val="00E37FBB"/>
    <w:rsid w:val="00E41AFD"/>
    <w:rsid w:val="00E42F4D"/>
    <w:rsid w:val="00E45216"/>
    <w:rsid w:val="00E52E0F"/>
    <w:rsid w:val="00E547EA"/>
    <w:rsid w:val="00E57B04"/>
    <w:rsid w:val="00E67046"/>
    <w:rsid w:val="00E7128E"/>
    <w:rsid w:val="00E717CA"/>
    <w:rsid w:val="00E728A6"/>
    <w:rsid w:val="00E84FB7"/>
    <w:rsid w:val="00E92141"/>
    <w:rsid w:val="00E97A5D"/>
    <w:rsid w:val="00EA04AC"/>
    <w:rsid w:val="00EB0B34"/>
    <w:rsid w:val="00EB22A3"/>
    <w:rsid w:val="00EC6787"/>
    <w:rsid w:val="00ED12CC"/>
    <w:rsid w:val="00EE26A6"/>
    <w:rsid w:val="00EE417A"/>
    <w:rsid w:val="00EE725E"/>
    <w:rsid w:val="00EE7EF1"/>
    <w:rsid w:val="00EF01E6"/>
    <w:rsid w:val="00EF0503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2D14"/>
    <w:rsid w:val="00F43C78"/>
    <w:rsid w:val="00F445E0"/>
    <w:rsid w:val="00F46C0E"/>
    <w:rsid w:val="00F5275C"/>
    <w:rsid w:val="00F533D2"/>
    <w:rsid w:val="00F542ED"/>
    <w:rsid w:val="00F64345"/>
    <w:rsid w:val="00F848AD"/>
    <w:rsid w:val="00F90B43"/>
    <w:rsid w:val="00F94524"/>
    <w:rsid w:val="00FA64A8"/>
    <w:rsid w:val="00FA6FAA"/>
    <w:rsid w:val="00FB29F0"/>
    <w:rsid w:val="00FC41D5"/>
    <w:rsid w:val="00FC450F"/>
    <w:rsid w:val="00FC57F4"/>
    <w:rsid w:val="00FC5996"/>
    <w:rsid w:val="00FC71C1"/>
    <w:rsid w:val="00FD6219"/>
    <w:rsid w:val="00FD6A5F"/>
    <w:rsid w:val="00FD6BDD"/>
    <w:rsid w:val="00FE63E3"/>
    <w:rsid w:val="00FF2C02"/>
    <w:rsid w:val="00FF46DE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7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848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28484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28487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5</Pages>
  <Words>1558</Words>
  <Characters>8881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Краюшкин</cp:lastModifiedBy>
  <cp:revision>15</cp:revision>
  <cp:lastPrinted>2014-06-24T05:55:00Z</cp:lastPrinted>
  <dcterms:created xsi:type="dcterms:W3CDTF">2014-06-19T06:47:00Z</dcterms:created>
  <dcterms:modified xsi:type="dcterms:W3CDTF">2014-06-26T13:04:00Z</dcterms:modified>
</cp:coreProperties>
</file>