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C003FE"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3963C0" w:rsidRPr="00923D3D">
        <w:rPr>
          <w:b/>
          <w:bCs/>
          <w:szCs w:val="28"/>
        </w:rPr>
        <w:t>23</w:t>
      </w:r>
      <w:bookmarkStart w:id="0" w:name="_GoBack"/>
      <w:bookmarkEnd w:id="0"/>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B9531C">
        <w:rPr>
          <w:b/>
          <w:bCs/>
          <w:szCs w:val="28"/>
        </w:rPr>
        <w:t>2</w:t>
      </w:r>
      <w:r w:rsidR="00BF3F06">
        <w:rPr>
          <w:b/>
          <w:bCs/>
          <w:szCs w:val="28"/>
          <w:lang w:val="en-US"/>
        </w:rPr>
        <w:t>7</w:t>
      </w:r>
      <w:r w:rsidR="00280B0E">
        <w:rPr>
          <w:b/>
          <w:bCs/>
          <w:szCs w:val="28"/>
        </w:rPr>
        <w:t>»</w:t>
      </w:r>
      <w:r w:rsidRPr="004679A3">
        <w:rPr>
          <w:b/>
          <w:bCs/>
          <w:szCs w:val="28"/>
        </w:rPr>
        <w:t xml:space="preserve"> </w:t>
      </w:r>
      <w:r w:rsidR="00BF3F06">
        <w:rPr>
          <w:b/>
          <w:bCs/>
          <w:szCs w:val="28"/>
        </w:rPr>
        <w:t>мая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AD313E" w:rsidRPr="00161575" w:rsidTr="00BF3F06">
        <w:trPr>
          <w:trHeight w:val="714"/>
        </w:trPr>
        <w:tc>
          <w:tcPr>
            <w:tcW w:w="2517" w:type="dxa"/>
          </w:tcPr>
          <w:p w:rsidR="00AD313E" w:rsidRDefault="00AD313E" w:rsidP="00C35F93">
            <w:pPr>
              <w:rPr>
                <w:szCs w:val="28"/>
              </w:rPr>
            </w:pPr>
          </w:p>
        </w:tc>
        <w:tc>
          <w:tcPr>
            <w:tcW w:w="4962" w:type="dxa"/>
          </w:tcPr>
          <w:p w:rsidR="00AD313E" w:rsidRPr="00161575" w:rsidRDefault="00AD313E" w:rsidP="00AD313E">
            <w:pPr>
              <w:rPr>
                <w:szCs w:val="28"/>
              </w:rPr>
            </w:pPr>
          </w:p>
        </w:tc>
        <w:tc>
          <w:tcPr>
            <w:tcW w:w="2399" w:type="dxa"/>
          </w:tcPr>
          <w:p w:rsidR="00AD313E" w:rsidRPr="00161575" w:rsidRDefault="00EF420E" w:rsidP="0057231E">
            <w:pPr>
              <w:ind w:left="176" w:hanging="142"/>
              <w:rPr>
                <w:szCs w:val="28"/>
              </w:rPr>
            </w:pPr>
            <w:r>
              <w:rPr>
                <w:szCs w:val="28"/>
              </w:rPr>
              <w:t>- заместитель председателя комиссии</w:t>
            </w:r>
          </w:p>
        </w:tc>
      </w:tr>
      <w:tr w:rsidR="009C309D" w:rsidRPr="00161575" w:rsidTr="00BF3F06">
        <w:trPr>
          <w:trHeight w:val="413"/>
        </w:trPr>
        <w:tc>
          <w:tcPr>
            <w:tcW w:w="2517" w:type="dxa"/>
          </w:tcPr>
          <w:p w:rsidR="009C309D" w:rsidRPr="00DB3433" w:rsidRDefault="009C309D" w:rsidP="00C35F93">
            <w:pPr>
              <w:rPr>
                <w:szCs w:val="28"/>
              </w:rPr>
            </w:pPr>
          </w:p>
        </w:tc>
        <w:tc>
          <w:tcPr>
            <w:tcW w:w="4962" w:type="dxa"/>
          </w:tcPr>
          <w:p w:rsidR="009C309D" w:rsidRPr="00DB3433" w:rsidRDefault="009C309D" w:rsidP="00BF3F06">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BF3F06" w:rsidRPr="00161575" w:rsidTr="0057231E">
        <w:trPr>
          <w:trHeight w:val="454"/>
        </w:trPr>
        <w:tc>
          <w:tcPr>
            <w:tcW w:w="2517" w:type="dxa"/>
          </w:tcPr>
          <w:p w:rsidR="00BF3F06" w:rsidRPr="00161575" w:rsidRDefault="00BF3F06" w:rsidP="00334A7E">
            <w:pPr>
              <w:rPr>
                <w:szCs w:val="28"/>
              </w:rPr>
            </w:pPr>
          </w:p>
        </w:tc>
        <w:tc>
          <w:tcPr>
            <w:tcW w:w="4962" w:type="dxa"/>
          </w:tcPr>
          <w:p w:rsidR="00BF3F06" w:rsidRPr="00161575" w:rsidRDefault="00BF3F06" w:rsidP="00334A7E">
            <w:pPr>
              <w:rPr>
                <w:szCs w:val="28"/>
              </w:rPr>
            </w:pPr>
          </w:p>
        </w:tc>
        <w:tc>
          <w:tcPr>
            <w:tcW w:w="2399" w:type="dxa"/>
          </w:tcPr>
          <w:p w:rsidR="00BF3F06" w:rsidRPr="00161575" w:rsidRDefault="00BF3F06" w:rsidP="00334A7E">
            <w:pPr>
              <w:ind w:left="176" w:hanging="142"/>
              <w:rPr>
                <w:szCs w:val="28"/>
              </w:rPr>
            </w:pPr>
            <w:r w:rsidRPr="00161575">
              <w:rPr>
                <w:szCs w:val="28"/>
              </w:rPr>
              <w:t>- член комиссии</w:t>
            </w:r>
          </w:p>
        </w:tc>
      </w:tr>
      <w:tr w:rsidR="00BF3F06" w:rsidRPr="00161575" w:rsidTr="00BF3F06">
        <w:trPr>
          <w:trHeight w:val="423"/>
        </w:trPr>
        <w:tc>
          <w:tcPr>
            <w:tcW w:w="2517" w:type="dxa"/>
          </w:tcPr>
          <w:p w:rsidR="00BF3F06" w:rsidRPr="00161575" w:rsidRDefault="00BF3F06" w:rsidP="00553631">
            <w:pPr>
              <w:rPr>
                <w:szCs w:val="28"/>
              </w:rPr>
            </w:pPr>
          </w:p>
        </w:tc>
        <w:tc>
          <w:tcPr>
            <w:tcW w:w="4962" w:type="dxa"/>
          </w:tcPr>
          <w:p w:rsidR="00BF3F06" w:rsidRPr="00161575" w:rsidRDefault="00BF3F06" w:rsidP="00BF3F06">
            <w:pPr>
              <w:rPr>
                <w:szCs w:val="28"/>
              </w:rPr>
            </w:pPr>
          </w:p>
        </w:tc>
        <w:tc>
          <w:tcPr>
            <w:tcW w:w="2399" w:type="dxa"/>
          </w:tcPr>
          <w:p w:rsidR="00BF3F06" w:rsidRPr="00161575" w:rsidRDefault="00BF3F06" w:rsidP="0057231E">
            <w:pPr>
              <w:ind w:left="176" w:hanging="142"/>
              <w:rPr>
                <w:szCs w:val="28"/>
              </w:rPr>
            </w:pPr>
            <w:r w:rsidRPr="00161575">
              <w:rPr>
                <w:szCs w:val="28"/>
              </w:rPr>
              <w:t>- член комиссии</w:t>
            </w:r>
          </w:p>
        </w:tc>
      </w:tr>
      <w:tr w:rsidR="00BF3F06" w:rsidRPr="00161575" w:rsidTr="0057231E">
        <w:tc>
          <w:tcPr>
            <w:tcW w:w="2517" w:type="dxa"/>
          </w:tcPr>
          <w:p w:rsidR="00BF3F06" w:rsidRPr="00161575" w:rsidRDefault="00BF3F06" w:rsidP="00553631">
            <w:pPr>
              <w:rPr>
                <w:szCs w:val="28"/>
              </w:rPr>
            </w:pPr>
          </w:p>
        </w:tc>
        <w:tc>
          <w:tcPr>
            <w:tcW w:w="4962" w:type="dxa"/>
          </w:tcPr>
          <w:p w:rsidR="00BF3F06" w:rsidRPr="00161575" w:rsidRDefault="00BF3F06" w:rsidP="00265961">
            <w:pPr>
              <w:rPr>
                <w:szCs w:val="28"/>
              </w:rPr>
            </w:pPr>
          </w:p>
        </w:tc>
        <w:tc>
          <w:tcPr>
            <w:tcW w:w="2399" w:type="dxa"/>
          </w:tcPr>
          <w:p w:rsidR="00BF3F06" w:rsidRPr="00161575" w:rsidRDefault="00BF3F06"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002F12" w:rsidRDefault="00002F12" w:rsidP="005F410F">
      <w:pPr>
        <w:pStyle w:val="a6"/>
        <w:tabs>
          <w:tab w:val="left" w:pos="142"/>
          <w:tab w:val="left" w:pos="709"/>
          <w:tab w:val="left" w:pos="2800"/>
          <w:tab w:val="left" w:pos="7700"/>
        </w:tabs>
        <w:ind w:firstLine="709"/>
        <w:jc w:val="left"/>
        <w:rPr>
          <w:b/>
          <w:i w:val="0"/>
          <w:u w:val="single"/>
          <w:lang w:val="en-US"/>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C8276F" w:rsidRPr="00A20257" w:rsidRDefault="00A20257" w:rsidP="00923D3D">
      <w:pPr>
        <w:ind w:firstLine="708"/>
        <w:jc w:val="both"/>
        <w:rPr>
          <w:color w:val="000000"/>
          <w:szCs w:val="28"/>
          <w:lang w:val="en-US"/>
        </w:rPr>
      </w:pPr>
      <w:r>
        <w:rPr>
          <w:color w:val="000000"/>
          <w:szCs w:val="28"/>
          <w:lang w:val="en-US"/>
        </w:rPr>
        <w:t>….</w:t>
      </w:r>
    </w:p>
    <w:p w:rsidR="00620133" w:rsidRPr="005F0EC2" w:rsidRDefault="00620133" w:rsidP="00620133">
      <w:pPr>
        <w:jc w:val="both"/>
      </w:pPr>
    </w:p>
    <w:p w:rsidR="00620133" w:rsidRPr="005F0EC2" w:rsidRDefault="00620133" w:rsidP="00620133">
      <w:pPr>
        <w:numPr>
          <w:ilvl w:val="0"/>
          <w:numId w:val="8"/>
        </w:numPr>
        <w:jc w:val="both"/>
      </w:pPr>
      <w:r w:rsidRPr="005F0EC2">
        <w:t>Принятие решения по размещению заказа на закупку товаров, выполнение работ и оказание услуг у единственного поставщика (исполнителя, подрядчика) на предоставление за вознаграждение прав использования экземпляров (копий) Программ определенными способами</w:t>
      </w:r>
      <w:r w:rsidRPr="005F0EC2">
        <w:rPr>
          <w:snapToGrid w:val="0"/>
        </w:rPr>
        <w:t xml:space="preserve"> на условиях простой (неисключительной) лицензии.</w:t>
      </w:r>
    </w:p>
    <w:p w:rsidR="00620133" w:rsidRPr="005F0EC2" w:rsidRDefault="00620133" w:rsidP="00620133">
      <w:pPr>
        <w:tabs>
          <w:tab w:val="left" w:pos="0"/>
        </w:tabs>
        <w:suppressAutoHyphens/>
        <w:ind w:left="720"/>
        <w:jc w:val="both"/>
      </w:pPr>
      <w:r w:rsidRPr="005F0EC2">
        <w:t>Докладчик: ЦКПИТ Куликов Д.Ю.</w:t>
      </w:r>
    </w:p>
    <w:p w:rsidR="00620133" w:rsidRDefault="00620133" w:rsidP="00620133">
      <w:pPr>
        <w:ind w:left="720"/>
        <w:jc w:val="both"/>
      </w:pPr>
      <w:r w:rsidRPr="005F0EC2">
        <w:t>Заявки в АСБК: Т10052229, Т10052230, Т10052231, Т10052233.</w:t>
      </w:r>
    </w:p>
    <w:p w:rsidR="001E7105" w:rsidRDefault="001E7105" w:rsidP="00620133">
      <w:pPr>
        <w:ind w:left="720"/>
        <w:jc w:val="both"/>
      </w:pPr>
    </w:p>
    <w:p w:rsidR="00C53D85" w:rsidRDefault="00B16125" w:rsidP="00F35C26">
      <w:pPr>
        <w:pStyle w:val="ad"/>
        <w:ind w:left="0" w:firstLine="709"/>
        <w:jc w:val="both"/>
        <w:rPr>
          <w:szCs w:val="28"/>
        </w:rPr>
      </w:pPr>
      <w:r>
        <w:rPr>
          <w:szCs w:val="28"/>
        </w:rPr>
        <w:t>….</w:t>
      </w:r>
    </w:p>
    <w:p w:rsidR="00C53D85" w:rsidRDefault="00C53D85" w:rsidP="00C53D85">
      <w:pPr>
        <w:pStyle w:val="ad"/>
        <w:ind w:left="0" w:firstLine="709"/>
        <w:jc w:val="both"/>
        <w:rPr>
          <w:szCs w:val="28"/>
        </w:rPr>
      </w:pPr>
    </w:p>
    <w:p w:rsidR="00E9386E" w:rsidRDefault="00A046D4" w:rsidP="00C53D85">
      <w:pPr>
        <w:ind w:firstLine="708"/>
        <w:jc w:val="both"/>
        <w:rPr>
          <w:b/>
          <w:szCs w:val="28"/>
        </w:rPr>
      </w:pPr>
      <w:r w:rsidRPr="00C53D85">
        <w:rPr>
          <w:b/>
          <w:szCs w:val="28"/>
        </w:rPr>
        <w:t xml:space="preserve">По пункту </w:t>
      </w:r>
      <w:r w:rsidRPr="00C53D85">
        <w:rPr>
          <w:b/>
          <w:szCs w:val="28"/>
          <w:lang w:val="en-US"/>
        </w:rPr>
        <w:t>III</w:t>
      </w:r>
      <w:r w:rsidRPr="00C53D85">
        <w:rPr>
          <w:b/>
          <w:szCs w:val="28"/>
        </w:rPr>
        <w:t xml:space="preserve"> повестки дня заседания: </w:t>
      </w:r>
    </w:p>
    <w:p w:rsidR="00C53D85" w:rsidRPr="00B0510A" w:rsidRDefault="00C53D85" w:rsidP="008C1DC7">
      <w:pPr>
        <w:pStyle w:val="ad"/>
        <w:numPr>
          <w:ilvl w:val="0"/>
          <w:numId w:val="35"/>
        </w:numPr>
        <w:tabs>
          <w:tab w:val="clear" w:pos="1440"/>
          <w:tab w:val="num" w:pos="0"/>
        </w:tabs>
        <w:ind w:left="0" w:firstLine="709"/>
        <w:jc w:val="both"/>
        <w:rPr>
          <w:b/>
          <w:iCs/>
          <w:szCs w:val="28"/>
        </w:rPr>
      </w:pPr>
      <w:r w:rsidRPr="0020723F">
        <w:rPr>
          <w:szCs w:val="28"/>
        </w:rPr>
        <w:t xml:space="preserve">В соответствии с подпунктом 3 пункта 318 Положения о закупках принято решение о размещении заказа на закупку товаров, выполнение работ и </w:t>
      </w:r>
      <w:r w:rsidRPr="0020723F">
        <w:rPr>
          <w:szCs w:val="28"/>
        </w:rPr>
        <w:lastRenderedPageBreak/>
        <w:t>оказание услуг у единственного поста</w:t>
      </w:r>
      <w:r>
        <w:rPr>
          <w:szCs w:val="28"/>
        </w:rPr>
        <w:t>вщика (исполнителя, подрядчика)</w:t>
      </w:r>
      <w:r w:rsidRPr="0020723F">
        <w:rPr>
          <w:szCs w:val="28"/>
        </w:rPr>
        <w:t xml:space="preserve"> </w:t>
      </w:r>
      <w:r>
        <w:rPr>
          <w:szCs w:val="28"/>
        </w:rPr>
        <w:t xml:space="preserve">      ООО</w:t>
      </w:r>
      <w:r>
        <w:rPr>
          <w:b/>
          <w:szCs w:val="28"/>
        </w:rPr>
        <w:t xml:space="preserve"> </w:t>
      </w:r>
      <w:r>
        <w:rPr>
          <w:szCs w:val="28"/>
        </w:rPr>
        <w:t xml:space="preserve">«СТМ» </w:t>
      </w:r>
      <w:r w:rsidRPr="00B0510A">
        <w:rPr>
          <w:szCs w:val="28"/>
        </w:rPr>
        <w:t>на следующих условиях:</w:t>
      </w:r>
    </w:p>
    <w:p w:rsidR="00C53D85" w:rsidRPr="00B0510A" w:rsidRDefault="00C53D85" w:rsidP="00C53D85">
      <w:pPr>
        <w:jc w:val="both"/>
        <w:rPr>
          <w:szCs w:val="28"/>
        </w:rPr>
      </w:pPr>
      <w:r>
        <w:rPr>
          <w:b/>
        </w:rPr>
        <w:tab/>
      </w:r>
      <w:r w:rsidRPr="000C7383">
        <w:rPr>
          <w:b/>
          <w:snapToGrid w:val="0"/>
        </w:rPr>
        <w:t>Предмет Заказа</w:t>
      </w:r>
      <w:r w:rsidRPr="000C7383">
        <w:rPr>
          <w:snapToGrid w:val="0"/>
        </w:rPr>
        <w:t>:</w:t>
      </w:r>
      <w:r w:rsidRPr="00A046D4">
        <w:rPr>
          <w:snapToGrid w:val="0"/>
        </w:rPr>
        <w:t xml:space="preserve"> </w:t>
      </w:r>
      <w:r w:rsidRPr="007A7E05">
        <w:rPr>
          <w:szCs w:val="28"/>
        </w:rPr>
        <w:t>договор на предоставление за вознаграждение права использования экземпляров (копий) Программ определенными способами в течение срока действия договора на условиях простой (неисключительной) лицензии (п/п 1 п. 1 ст. 1236 ГК РФ). К</w:t>
      </w:r>
      <w:r w:rsidRPr="007A7E05">
        <w:rPr>
          <w:snapToGrid w:val="0"/>
          <w:color w:val="000000"/>
          <w:szCs w:val="28"/>
        </w:rPr>
        <w:t xml:space="preserve"> разрешенным способам использования Программ, в частности, относятся: воспроизведение Программы; хранение её в памяти ЭВМ (одной ЭВМ или одного пользователя сети); активация Программы; </w:t>
      </w:r>
      <w:r w:rsidRPr="007A7E05">
        <w:rPr>
          <w:szCs w:val="28"/>
        </w:rPr>
        <w:t xml:space="preserve">запуск в работу; обновление и работа с Программой (т.е. использование Программы в соответствии с её функциональными возможностями и с извлечением её полезных потребительских свойств) (далее – Программа). Перечень </w:t>
      </w:r>
      <w:r w:rsidR="005A290E">
        <w:rPr>
          <w:szCs w:val="28"/>
        </w:rPr>
        <w:t>Программ</w:t>
      </w:r>
      <w:r w:rsidRPr="007A7E05">
        <w:rPr>
          <w:szCs w:val="28"/>
        </w:rPr>
        <w:t xml:space="preserve"> изложен </w:t>
      </w:r>
      <w:r w:rsidRPr="00F35C26">
        <w:rPr>
          <w:szCs w:val="28"/>
        </w:rPr>
        <w:t>в Приложении № 2</w:t>
      </w:r>
      <w:r>
        <w:rPr>
          <w:szCs w:val="28"/>
        </w:rPr>
        <w:t xml:space="preserve"> к настоящему </w:t>
      </w:r>
      <w:r w:rsidR="00953B03">
        <w:rPr>
          <w:szCs w:val="28"/>
        </w:rPr>
        <w:t>Протоколу</w:t>
      </w:r>
      <w:r>
        <w:rPr>
          <w:szCs w:val="28"/>
        </w:rPr>
        <w:t>.</w:t>
      </w:r>
    </w:p>
    <w:p w:rsidR="00C53D85" w:rsidRPr="000A1BC5" w:rsidRDefault="00C53D85" w:rsidP="00C53D85">
      <w:pPr>
        <w:tabs>
          <w:tab w:val="left" w:pos="709"/>
        </w:tabs>
        <w:ind w:firstLine="709"/>
        <w:jc w:val="both"/>
        <w:rPr>
          <w:snapToGrid w:val="0"/>
        </w:rPr>
      </w:pPr>
      <w:r w:rsidRPr="00A046D4">
        <w:rPr>
          <w:b/>
          <w:snapToGrid w:val="0"/>
        </w:rPr>
        <w:t>Количество (Объем)</w:t>
      </w:r>
      <w:r>
        <w:rPr>
          <w:b/>
          <w:snapToGrid w:val="0"/>
        </w:rPr>
        <w:t>:</w:t>
      </w:r>
      <w:r w:rsidRPr="00A046D4">
        <w:rPr>
          <w:b/>
          <w:snapToGrid w:val="0"/>
        </w:rPr>
        <w:t xml:space="preserve"> </w:t>
      </w:r>
      <w:r>
        <w:t xml:space="preserve">Виды и количество Программ, на которые предоставляется право использования экземпляров (копий) Программ, определяются количеством используемых Программ и пользователей в аппарате управления, филиалах и представительствах ОАО «ТрансКонтейнер» </w:t>
      </w:r>
      <w:r w:rsidRPr="000A1BC5">
        <w:t>и указываются в актах о предоставлении прав использования Программ.</w:t>
      </w:r>
    </w:p>
    <w:p w:rsidR="00C53D85" w:rsidRPr="000A1BC5" w:rsidRDefault="00C53D85" w:rsidP="00C53D85">
      <w:pPr>
        <w:tabs>
          <w:tab w:val="left" w:pos="709"/>
        </w:tabs>
        <w:ind w:firstLine="709"/>
        <w:jc w:val="both"/>
        <w:rPr>
          <w:b/>
          <w:snapToGrid w:val="0"/>
        </w:rPr>
      </w:pPr>
      <w:r w:rsidRPr="000A1BC5">
        <w:rPr>
          <w:b/>
          <w:snapToGrid w:val="0"/>
        </w:rPr>
        <w:t xml:space="preserve">Максимальная цена договора: </w:t>
      </w:r>
      <w:r w:rsidR="000B03C8" w:rsidRPr="000A1BC5">
        <w:t xml:space="preserve">не более 7 200 000,00 </w:t>
      </w:r>
      <w:r w:rsidR="000B03C8" w:rsidRPr="000A1BC5">
        <w:rPr>
          <w:szCs w:val="28"/>
        </w:rPr>
        <w:t>(Семь  миллионов двести тысяч рублей</w:t>
      </w:r>
      <w:r w:rsidR="00F35C26" w:rsidRPr="000A1BC5">
        <w:rPr>
          <w:szCs w:val="28"/>
        </w:rPr>
        <w:t xml:space="preserve"> 00 копеек</w:t>
      </w:r>
      <w:r w:rsidR="000B03C8" w:rsidRPr="000A1BC5">
        <w:rPr>
          <w:szCs w:val="28"/>
        </w:rPr>
        <w:t>)</w:t>
      </w:r>
      <w:r w:rsidR="000A6382" w:rsidRPr="000A1BC5">
        <w:rPr>
          <w:szCs w:val="28"/>
        </w:rPr>
        <w:t>.</w:t>
      </w:r>
      <w:r w:rsidR="000B03C8" w:rsidRPr="000A1BC5">
        <w:rPr>
          <w:szCs w:val="28"/>
        </w:rPr>
        <w:t xml:space="preserve"> </w:t>
      </w:r>
      <w:r w:rsidR="00B87E96" w:rsidRPr="000A1BC5">
        <w:rPr>
          <w:szCs w:val="28"/>
        </w:rPr>
        <w:t>НДС не облагается.</w:t>
      </w:r>
    </w:p>
    <w:p w:rsidR="00C53D85" w:rsidRDefault="00C53D85" w:rsidP="00C53D85">
      <w:pPr>
        <w:ind w:firstLine="708"/>
        <w:jc w:val="both"/>
        <w:rPr>
          <w:szCs w:val="28"/>
        </w:rPr>
      </w:pPr>
      <w:r w:rsidRPr="000A1BC5">
        <w:rPr>
          <w:b/>
          <w:iCs/>
          <w:szCs w:val="28"/>
          <w:lang w:eastAsia="en-US"/>
        </w:rPr>
        <w:t xml:space="preserve">Порядок определения цены: </w:t>
      </w:r>
      <w:r w:rsidR="000B03C8" w:rsidRPr="000A1BC5">
        <w:rPr>
          <w:szCs w:val="28"/>
        </w:rPr>
        <w:t>Цена договора определяется</w:t>
      </w:r>
      <w:r w:rsidR="000B03C8">
        <w:rPr>
          <w:szCs w:val="28"/>
        </w:rPr>
        <w:t xml:space="preserve">  исходя из стоимости, устанавливаемой поставщиком</w:t>
      </w:r>
      <w:r w:rsidR="00953B03">
        <w:rPr>
          <w:szCs w:val="28"/>
        </w:rPr>
        <w:t>,</w:t>
      </w:r>
      <w:r w:rsidR="000B03C8">
        <w:rPr>
          <w:szCs w:val="28"/>
        </w:rPr>
        <w:t xml:space="preserve"> и рассчитывается в соответствии с р</w:t>
      </w:r>
      <w:r w:rsidR="000B03C8">
        <w:rPr>
          <w:bCs/>
          <w:szCs w:val="28"/>
        </w:rPr>
        <w:t xml:space="preserve">азмером лицензионного вознаграждения за одну лицензию, умноженную на количество используемых лицензий в аппарате управления и филиалах </w:t>
      </w:r>
      <w:r w:rsidR="00855A85">
        <w:rPr>
          <w:bCs/>
          <w:szCs w:val="28"/>
        </w:rPr>
        <w:t xml:space="preserve">      </w:t>
      </w:r>
      <w:r w:rsidR="000B03C8">
        <w:rPr>
          <w:bCs/>
          <w:szCs w:val="28"/>
        </w:rPr>
        <w:t>ОАО «ТрансКонтейнер». НДС не облагается на основании п/п 26 п. 2 ст. 149 НК РФ.</w:t>
      </w:r>
    </w:p>
    <w:p w:rsidR="00C53D85" w:rsidRPr="000B03C8" w:rsidRDefault="00C53D85" w:rsidP="000F528E">
      <w:pPr>
        <w:pStyle w:val="Default"/>
        <w:ind w:firstLine="709"/>
        <w:jc w:val="both"/>
        <w:rPr>
          <w:snapToGrid w:val="0"/>
          <w:color w:val="auto"/>
          <w:sz w:val="28"/>
          <w:szCs w:val="20"/>
          <w:lang w:eastAsia="ru-RU"/>
        </w:rPr>
      </w:pPr>
      <w:r w:rsidRPr="005E1889">
        <w:rPr>
          <w:b/>
          <w:snapToGrid w:val="0"/>
          <w:sz w:val="28"/>
          <w:szCs w:val="28"/>
        </w:rPr>
        <w:t>Форма, сроки и порядок оплаты:</w:t>
      </w:r>
      <w:r w:rsidRPr="00B0510A">
        <w:rPr>
          <w:b/>
          <w:snapToGrid w:val="0"/>
        </w:rPr>
        <w:t xml:space="preserve"> </w:t>
      </w:r>
      <w:r w:rsidR="000B03C8">
        <w:rPr>
          <w:iCs/>
          <w:color w:val="auto"/>
          <w:sz w:val="28"/>
          <w:szCs w:val="28"/>
        </w:rPr>
        <w:t>О</w:t>
      </w:r>
      <w:r w:rsidR="000B03C8" w:rsidRPr="006A4650">
        <w:rPr>
          <w:iCs/>
          <w:color w:val="auto"/>
          <w:sz w:val="28"/>
          <w:szCs w:val="28"/>
        </w:rPr>
        <w:t>плата прав использования П</w:t>
      </w:r>
      <w:r w:rsidR="000B03C8">
        <w:rPr>
          <w:iCs/>
          <w:color w:val="auto"/>
          <w:sz w:val="28"/>
          <w:szCs w:val="28"/>
        </w:rPr>
        <w:t xml:space="preserve">рограмм </w:t>
      </w:r>
      <w:r w:rsidR="000B03C8" w:rsidRPr="006A4650">
        <w:rPr>
          <w:snapToGrid w:val="0"/>
          <w:color w:val="auto"/>
          <w:sz w:val="28"/>
          <w:szCs w:val="20"/>
          <w:lang w:eastAsia="ru-RU"/>
        </w:rPr>
        <w:t xml:space="preserve">производится </w:t>
      </w:r>
      <w:r w:rsidR="000B03C8">
        <w:rPr>
          <w:snapToGrid w:val="0"/>
          <w:color w:val="auto"/>
          <w:sz w:val="28"/>
          <w:szCs w:val="20"/>
          <w:lang w:eastAsia="ru-RU"/>
        </w:rPr>
        <w:t xml:space="preserve">единовременным платежом за каждый календарный год использования Программ </w:t>
      </w:r>
      <w:r w:rsidR="000B03C8" w:rsidRPr="006A4650">
        <w:rPr>
          <w:snapToGrid w:val="0"/>
          <w:color w:val="auto"/>
          <w:sz w:val="28"/>
          <w:szCs w:val="20"/>
          <w:lang w:eastAsia="ru-RU"/>
        </w:rPr>
        <w:t xml:space="preserve">в течение 10 (десяти) банковских дней </w:t>
      </w:r>
      <w:proofErr w:type="gramStart"/>
      <w:r w:rsidR="000B03C8" w:rsidRPr="006A4650">
        <w:rPr>
          <w:snapToGrid w:val="0"/>
          <w:color w:val="auto"/>
          <w:sz w:val="28"/>
          <w:szCs w:val="20"/>
          <w:lang w:eastAsia="ru-RU"/>
        </w:rPr>
        <w:t xml:space="preserve">с даты </w:t>
      </w:r>
      <w:r w:rsidR="000B03C8">
        <w:rPr>
          <w:snapToGrid w:val="0"/>
          <w:color w:val="auto"/>
          <w:sz w:val="28"/>
          <w:szCs w:val="20"/>
          <w:lang w:eastAsia="ru-RU"/>
        </w:rPr>
        <w:t>подписания</w:t>
      </w:r>
      <w:proofErr w:type="gramEnd"/>
      <w:r w:rsidR="000B03C8">
        <w:rPr>
          <w:snapToGrid w:val="0"/>
          <w:color w:val="auto"/>
          <w:sz w:val="28"/>
          <w:szCs w:val="20"/>
          <w:lang w:eastAsia="ru-RU"/>
        </w:rPr>
        <w:t xml:space="preserve"> сторонами акта о предоставлении прав использования Программ на основании выставленного </w:t>
      </w:r>
      <w:r w:rsidR="000B03C8" w:rsidRPr="006A4650">
        <w:rPr>
          <w:snapToGrid w:val="0"/>
          <w:color w:val="auto"/>
          <w:sz w:val="28"/>
          <w:szCs w:val="20"/>
          <w:lang w:eastAsia="ru-RU"/>
        </w:rPr>
        <w:t>счета.</w:t>
      </w:r>
      <w:r w:rsidRPr="005E1889">
        <w:t xml:space="preserve">  </w:t>
      </w:r>
    </w:p>
    <w:p w:rsidR="00C53D85" w:rsidRDefault="00C53D85" w:rsidP="00C53D85">
      <w:pPr>
        <w:pStyle w:val="Default"/>
        <w:ind w:firstLine="851"/>
        <w:jc w:val="both"/>
        <w:rPr>
          <w:iCs/>
          <w:sz w:val="28"/>
          <w:szCs w:val="28"/>
        </w:rPr>
      </w:pPr>
      <w:r w:rsidRPr="000B03C8">
        <w:rPr>
          <w:b/>
          <w:sz w:val="28"/>
          <w:szCs w:val="28"/>
        </w:rPr>
        <w:t>Срок действия договора:</w:t>
      </w:r>
      <w:r w:rsidRPr="00207C45">
        <w:rPr>
          <w:sz w:val="28"/>
          <w:szCs w:val="28"/>
        </w:rPr>
        <w:t xml:space="preserve"> </w:t>
      </w:r>
      <w:proofErr w:type="gramStart"/>
      <w:r w:rsidR="000B03C8" w:rsidRPr="006A4650">
        <w:rPr>
          <w:iCs/>
          <w:color w:val="auto"/>
          <w:sz w:val="28"/>
          <w:szCs w:val="28"/>
        </w:rPr>
        <w:t>с даты подписания</w:t>
      </w:r>
      <w:proofErr w:type="gramEnd"/>
      <w:r w:rsidR="000B03C8">
        <w:rPr>
          <w:iCs/>
          <w:color w:val="auto"/>
          <w:sz w:val="28"/>
          <w:szCs w:val="28"/>
        </w:rPr>
        <w:t xml:space="preserve"> до 31.12.2016 включительно</w:t>
      </w:r>
      <w:r w:rsidR="000B03C8" w:rsidRPr="006A4650">
        <w:rPr>
          <w:iCs/>
          <w:color w:val="auto"/>
          <w:sz w:val="28"/>
          <w:szCs w:val="28"/>
        </w:rPr>
        <w:t>.</w:t>
      </w:r>
      <w:r w:rsidR="0059293B" w:rsidRPr="0059293B">
        <w:rPr>
          <w:iCs/>
          <w:color w:val="auto"/>
          <w:sz w:val="28"/>
          <w:szCs w:val="28"/>
        </w:rPr>
        <w:t xml:space="preserve"> </w:t>
      </w:r>
      <w:r w:rsidR="0059293B">
        <w:rPr>
          <w:iCs/>
          <w:color w:val="auto"/>
          <w:sz w:val="28"/>
          <w:szCs w:val="28"/>
        </w:rPr>
        <w:t xml:space="preserve">Дата </w:t>
      </w:r>
      <w:r w:rsidR="00822374">
        <w:rPr>
          <w:iCs/>
          <w:color w:val="auto"/>
          <w:sz w:val="28"/>
          <w:szCs w:val="28"/>
        </w:rPr>
        <w:t xml:space="preserve">начала </w:t>
      </w:r>
      <w:r w:rsidR="0059293B">
        <w:rPr>
          <w:iCs/>
          <w:color w:val="auto"/>
          <w:sz w:val="28"/>
          <w:szCs w:val="28"/>
        </w:rPr>
        <w:t>предоставления прав использования</w:t>
      </w:r>
      <w:r w:rsidR="00822374">
        <w:rPr>
          <w:iCs/>
          <w:color w:val="auto"/>
          <w:sz w:val="28"/>
          <w:szCs w:val="28"/>
        </w:rPr>
        <w:t xml:space="preserve"> Программ</w:t>
      </w:r>
      <w:r w:rsidR="0059293B">
        <w:rPr>
          <w:iCs/>
          <w:color w:val="auto"/>
          <w:sz w:val="28"/>
          <w:szCs w:val="28"/>
        </w:rPr>
        <w:t xml:space="preserve"> - 01.06.2014.</w:t>
      </w:r>
    </w:p>
    <w:p w:rsidR="000B03C8" w:rsidRDefault="00C53D85" w:rsidP="000B03C8">
      <w:pPr>
        <w:pStyle w:val="Default"/>
        <w:ind w:firstLine="708"/>
        <w:jc w:val="both"/>
        <w:rPr>
          <w:i/>
          <w:color w:val="auto"/>
          <w:sz w:val="28"/>
          <w:szCs w:val="28"/>
        </w:rPr>
      </w:pPr>
      <w:r w:rsidRPr="00C53D85">
        <w:rPr>
          <w:b/>
          <w:iCs/>
          <w:sz w:val="28"/>
          <w:szCs w:val="28"/>
        </w:rPr>
        <w:t>Место оказания услуг:</w:t>
      </w:r>
      <w:r w:rsidRPr="00A046D4">
        <w:rPr>
          <w:b/>
          <w:iCs/>
          <w:szCs w:val="28"/>
        </w:rPr>
        <w:t xml:space="preserve"> </w:t>
      </w:r>
      <w:r w:rsidR="000B03C8">
        <w:rPr>
          <w:color w:val="auto"/>
          <w:sz w:val="28"/>
          <w:szCs w:val="28"/>
        </w:rPr>
        <w:t>125047, Москва, Оружейный переулок, д. 19</w:t>
      </w:r>
    </w:p>
    <w:p w:rsidR="00C53D85" w:rsidRPr="000B03C8" w:rsidRDefault="00C53D85" w:rsidP="000B03C8">
      <w:pPr>
        <w:pStyle w:val="Default"/>
        <w:ind w:firstLine="708"/>
        <w:jc w:val="both"/>
        <w:rPr>
          <w:b/>
          <w:sz w:val="28"/>
          <w:szCs w:val="28"/>
        </w:rPr>
      </w:pPr>
      <w:r w:rsidRPr="000B03C8">
        <w:rPr>
          <w:b/>
          <w:sz w:val="28"/>
          <w:szCs w:val="28"/>
        </w:rPr>
        <w:t xml:space="preserve">Требования к работам: </w:t>
      </w:r>
    </w:p>
    <w:p w:rsidR="000B03C8" w:rsidRPr="00120F26" w:rsidRDefault="000B03C8" w:rsidP="000B03C8">
      <w:pPr>
        <w:ind w:firstLine="708"/>
        <w:jc w:val="both"/>
      </w:pPr>
      <w:r w:rsidRPr="00120F26">
        <w:t xml:space="preserve">Обязанности </w:t>
      </w:r>
      <w:r w:rsidR="00822374">
        <w:t>Л</w:t>
      </w:r>
      <w:r w:rsidR="00822374" w:rsidRPr="00120F26">
        <w:t>ицензиара</w:t>
      </w:r>
      <w:r w:rsidRPr="00120F26">
        <w:t xml:space="preserve">: </w:t>
      </w:r>
    </w:p>
    <w:p w:rsidR="000B03C8" w:rsidRDefault="000B03C8" w:rsidP="00953B03">
      <w:pPr>
        <w:ind w:firstLine="708"/>
        <w:jc w:val="both"/>
        <w:rPr>
          <w:szCs w:val="28"/>
        </w:rPr>
      </w:pPr>
      <w:r>
        <w:rPr>
          <w:szCs w:val="28"/>
        </w:rPr>
        <w:t>- активация Программ и предоставление прав её использования</w:t>
      </w:r>
      <w:r w:rsidR="00822374">
        <w:rPr>
          <w:szCs w:val="28"/>
        </w:rPr>
        <w:t>;</w:t>
      </w:r>
      <w:r>
        <w:rPr>
          <w:szCs w:val="28"/>
        </w:rPr>
        <w:t xml:space="preserve">  </w:t>
      </w:r>
    </w:p>
    <w:p w:rsidR="000B03C8" w:rsidRDefault="000B03C8" w:rsidP="00953B03">
      <w:pPr>
        <w:ind w:firstLine="708"/>
        <w:jc w:val="both"/>
        <w:rPr>
          <w:szCs w:val="28"/>
        </w:rPr>
      </w:pPr>
      <w:r>
        <w:rPr>
          <w:szCs w:val="28"/>
        </w:rPr>
        <w:t xml:space="preserve">- обновление (модификация) Программ в целях поддержания актуального состояния регулярно, в том числе путем включения в </w:t>
      </w:r>
      <w:r w:rsidR="00822374">
        <w:rPr>
          <w:szCs w:val="28"/>
        </w:rPr>
        <w:t xml:space="preserve">Программы </w:t>
      </w:r>
      <w:r>
        <w:rPr>
          <w:szCs w:val="28"/>
        </w:rPr>
        <w:t>дополнительных компонентов и служб</w:t>
      </w:r>
      <w:r w:rsidR="00822374">
        <w:rPr>
          <w:szCs w:val="28"/>
        </w:rPr>
        <w:t>;</w:t>
      </w:r>
    </w:p>
    <w:p w:rsidR="000B03C8" w:rsidRDefault="000B03C8" w:rsidP="00953B03">
      <w:pPr>
        <w:ind w:firstLine="708"/>
        <w:jc w:val="both"/>
        <w:rPr>
          <w:szCs w:val="28"/>
        </w:rPr>
      </w:pPr>
      <w:r>
        <w:rPr>
          <w:szCs w:val="28"/>
        </w:rPr>
        <w:t xml:space="preserve">- размещение актуальной версии </w:t>
      </w:r>
      <w:r w:rsidR="00822374">
        <w:rPr>
          <w:szCs w:val="28"/>
        </w:rPr>
        <w:t xml:space="preserve">Программ </w:t>
      </w:r>
      <w:r>
        <w:rPr>
          <w:color w:val="000000"/>
          <w:szCs w:val="28"/>
        </w:rPr>
        <w:t>на своем сайте в сети Интернет</w:t>
      </w:r>
      <w:r>
        <w:rPr>
          <w:szCs w:val="28"/>
        </w:rPr>
        <w:t xml:space="preserve"> после обновления и дополнения</w:t>
      </w:r>
      <w:r w:rsidR="00822374">
        <w:rPr>
          <w:szCs w:val="28"/>
        </w:rPr>
        <w:t>;</w:t>
      </w:r>
    </w:p>
    <w:p w:rsidR="000B03C8" w:rsidRDefault="000B03C8" w:rsidP="00953B03">
      <w:pPr>
        <w:ind w:firstLine="708"/>
        <w:jc w:val="both"/>
        <w:rPr>
          <w:szCs w:val="28"/>
        </w:rPr>
      </w:pPr>
      <w:r>
        <w:rPr>
          <w:szCs w:val="28"/>
        </w:rPr>
        <w:lastRenderedPageBreak/>
        <w:t xml:space="preserve">- обеспечение работы «горячей линии» в целях оказания оперативной  информационной поддержки по вопросам функционирования </w:t>
      </w:r>
      <w:r w:rsidR="00822374">
        <w:rPr>
          <w:szCs w:val="28"/>
        </w:rPr>
        <w:t xml:space="preserve">Программ </w:t>
      </w:r>
      <w:r>
        <w:rPr>
          <w:szCs w:val="28"/>
        </w:rPr>
        <w:t>в рабочие дни  в период с 09-00 ч. по 18-00 ч. по московскому времени.</w:t>
      </w:r>
    </w:p>
    <w:p w:rsidR="00C53D85" w:rsidRDefault="00C53D85" w:rsidP="00C53D85">
      <w:pPr>
        <w:pStyle w:val="ad"/>
        <w:ind w:left="0" w:firstLine="709"/>
        <w:jc w:val="both"/>
        <w:rPr>
          <w:szCs w:val="28"/>
        </w:rPr>
      </w:pPr>
      <w:r w:rsidRPr="00673AA3">
        <w:rPr>
          <w:snapToGrid w:val="0"/>
          <w:szCs w:val="28"/>
        </w:rPr>
        <w:t>2.</w:t>
      </w:r>
      <w:r w:rsidRPr="007B615A">
        <w:rPr>
          <w:b/>
          <w:snapToGrid w:val="0"/>
          <w:szCs w:val="28"/>
        </w:rPr>
        <w:t xml:space="preserve"> </w:t>
      </w:r>
      <w:r w:rsidRPr="007B615A">
        <w:rPr>
          <w:szCs w:val="28"/>
        </w:rPr>
        <w:t>Поручить</w:t>
      </w:r>
      <w:r w:rsidR="00F35C26">
        <w:rPr>
          <w:szCs w:val="28"/>
        </w:rPr>
        <w:t xml:space="preserve"> начальнику</w:t>
      </w:r>
      <w:r w:rsidRPr="007B615A">
        <w:rPr>
          <w:szCs w:val="28"/>
        </w:rPr>
        <w:t xml:space="preserve"> </w:t>
      </w:r>
      <w:r w:rsidR="00B875A2">
        <w:rPr>
          <w:szCs w:val="28"/>
        </w:rPr>
        <w:t xml:space="preserve">сектора сопровождения автоматизированных систем </w:t>
      </w:r>
      <w:r w:rsidR="00B875A2" w:rsidRPr="00017159">
        <w:rPr>
          <w:szCs w:val="28"/>
        </w:rPr>
        <w:t xml:space="preserve">(ЦКПСАС) </w:t>
      </w:r>
      <w:r w:rsidR="00B875A2">
        <w:rPr>
          <w:szCs w:val="28"/>
        </w:rPr>
        <w:t xml:space="preserve">Куликову Д.Ю. </w:t>
      </w:r>
      <w:r w:rsidRPr="007B615A">
        <w:rPr>
          <w:szCs w:val="28"/>
        </w:rPr>
        <w:t>обеспечить установленным порядком заключение договора</w:t>
      </w:r>
      <w:r>
        <w:rPr>
          <w:szCs w:val="28"/>
        </w:rPr>
        <w:t xml:space="preserve"> с </w:t>
      </w:r>
      <w:r w:rsidRPr="00CA6319">
        <w:rPr>
          <w:szCs w:val="28"/>
        </w:rPr>
        <w:t xml:space="preserve"> </w:t>
      </w:r>
      <w:r w:rsidRPr="005158A3">
        <w:rPr>
          <w:szCs w:val="28"/>
        </w:rPr>
        <w:t xml:space="preserve">     </w:t>
      </w:r>
      <w:r w:rsidRPr="00207C45">
        <w:rPr>
          <w:szCs w:val="28"/>
        </w:rPr>
        <w:t>ООО «</w:t>
      </w:r>
      <w:r w:rsidR="00F42A0F">
        <w:rPr>
          <w:szCs w:val="28"/>
        </w:rPr>
        <w:t>СТМ</w:t>
      </w:r>
      <w:r w:rsidRPr="00207C45">
        <w:rPr>
          <w:szCs w:val="28"/>
        </w:rPr>
        <w:t>»</w:t>
      </w:r>
      <w:r>
        <w:rPr>
          <w:szCs w:val="28"/>
        </w:rPr>
        <w:t>.</w:t>
      </w:r>
    </w:p>
    <w:p w:rsidR="00C53D85" w:rsidRPr="00C53D85" w:rsidRDefault="00C53D85" w:rsidP="00C53D85">
      <w:pPr>
        <w:ind w:firstLine="708"/>
        <w:jc w:val="both"/>
        <w:rPr>
          <w:b/>
          <w:szCs w:val="28"/>
        </w:rPr>
      </w:pPr>
    </w:p>
    <w:p w:rsidR="001E7105" w:rsidRPr="00A20257" w:rsidRDefault="00B16125" w:rsidP="00923D3D">
      <w:pPr>
        <w:ind w:firstLine="708"/>
        <w:jc w:val="both"/>
        <w:rPr>
          <w:b/>
          <w:szCs w:val="28"/>
          <w:lang w:val="en-US"/>
        </w:rPr>
      </w:pPr>
      <w:r>
        <w:rPr>
          <w:b/>
          <w:szCs w:val="28"/>
        </w:rPr>
        <w:t>….</w:t>
      </w:r>
    </w:p>
    <w:tbl>
      <w:tblPr>
        <w:tblStyle w:val="a8"/>
        <w:tblpPr w:leftFromText="180" w:rightFromText="180" w:vertAnchor="text" w:horzAnchor="margin" w:tblpY="22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F8145B" w:rsidRPr="004679A3" w:rsidTr="00F8145B">
        <w:trPr>
          <w:trHeight w:val="903"/>
        </w:trPr>
        <w:tc>
          <w:tcPr>
            <w:tcW w:w="5778" w:type="dxa"/>
          </w:tcPr>
          <w:p w:rsidR="00F8145B" w:rsidRPr="004679A3" w:rsidRDefault="00F8145B" w:rsidP="00F8145B">
            <w:pPr>
              <w:pStyle w:val="a6"/>
              <w:tabs>
                <w:tab w:val="left" w:pos="0"/>
              </w:tabs>
              <w:rPr>
                <w:i w:val="0"/>
              </w:rPr>
            </w:pPr>
            <w:r>
              <w:rPr>
                <w:i w:val="0"/>
              </w:rPr>
              <w:t>Пр</w:t>
            </w:r>
            <w:r w:rsidRPr="004679A3">
              <w:rPr>
                <w:i w:val="0"/>
              </w:rPr>
              <w:t>едседател</w:t>
            </w:r>
            <w:r>
              <w:rPr>
                <w:i w:val="0"/>
              </w:rPr>
              <w:t>ь</w:t>
            </w:r>
          </w:p>
          <w:p w:rsidR="00F8145B" w:rsidRPr="004679A3" w:rsidRDefault="00F8145B" w:rsidP="00F8145B">
            <w:pPr>
              <w:pStyle w:val="a6"/>
              <w:tabs>
                <w:tab w:val="left" w:pos="0"/>
              </w:tabs>
              <w:rPr>
                <w:i w:val="0"/>
              </w:rPr>
            </w:pPr>
            <w:r w:rsidRPr="004679A3">
              <w:rPr>
                <w:i w:val="0"/>
              </w:rPr>
              <w:t xml:space="preserve">Конкурсной комиссии                                                               </w:t>
            </w:r>
          </w:p>
          <w:p w:rsidR="00F8145B" w:rsidRPr="004679A3" w:rsidRDefault="00F8145B" w:rsidP="00F8145B">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F8145B" w:rsidRPr="004679A3" w:rsidRDefault="00F8145B" w:rsidP="00F8145B">
            <w:pPr>
              <w:jc w:val="right"/>
              <w:rPr>
                <w:szCs w:val="28"/>
              </w:rPr>
            </w:pPr>
          </w:p>
          <w:p w:rsidR="00F8145B" w:rsidRPr="004679A3" w:rsidRDefault="00F8145B" w:rsidP="00F8145B">
            <w:pPr>
              <w:jc w:val="right"/>
              <w:rPr>
                <w:szCs w:val="28"/>
              </w:rPr>
            </w:pPr>
          </w:p>
          <w:p w:rsidR="00F8145B" w:rsidRPr="004679A3" w:rsidRDefault="00F8145B" w:rsidP="00F8145B">
            <w:pPr>
              <w:jc w:val="right"/>
              <w:rPr>
                <w:szCs w:val="28"/>
              </w:rPr>
            </w:pPr>
          </w:p>
        </w:tc>
      </w:tr>
      <w:tr w:rsidR="00F8145B" w:rsidRPr="004679A3" w:rsidTr="00F8145B">
        <w:tc>
          <w:tcPr>
            <w:tcW w:w="5778" w:type="dxa"/>
          </w:tcPr>
          <w:p w:rsidR="00F8145B" w:rsidRPr="004679A3" w:rsidRDefault="00F8145B" w:rsidP="00F8145B">
            <w:pPr>
              <w:jc w:val="both"/>
              <w:rPr>
                <w:szCs w:val="28"/>
              </w:rPr>
            </w:pPr>
          </w:p>
          <w:p w:rsidR="00F8145B" w:rsidRDefault="00F8145B" w:rsidP="00F8145B">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F8145B" w:rsidRDefault="00F8145B" w:rsidP="00002F12">
            <w:pPr>
              <w:pStyle w:val="a6"/>
              <w:tabs>
                <w:tab w:val="left" w:pos="0"/>
              </w:tabs>
            </w:pPr>
            <w:r w:rsidRPr="005171A4">
              <w:rPr>
                <w:i w:val="0"/>
              </w:rPr>
              <w:t>«</w:t>
            </w:r>
            <w:r w:rsidR="00002F12" w:rsidRPr="00002F12">
              <w:rPr>
                <w:i w:val="0"/>
              </w:rPr>
              <w:t>25</w:t>
            </w:r>
            <w:r w:rsidRPr="005171A4">
              <w:rPr>
                <w:i w:val="0"/>
              </w:rPr>
              <w:t>»</w:t>
            </w:r>
            <w:r w:rsidRPr="00CF45A9">
              <w:rPr>
                <w:i w:val="0"/>
              </w:rPr>
              <w:t xml:space="preserve"> </w:t>
            </w:r>
            <w:r>
              <w:rPr>
                <w:i w:val="0"/>
              </w:rPr>
              <w:t>июня</w:t>
            </w:r>
            <w:r w:rsidRPr="00CF45A9">
              <w:rPr>
                <w:i w:val="0"/>
              </w:rPr>
              <w:t xml:space="preserve"> 201</w:t>
            </w:r>
            <w:r>
              <w:rPr>
                <w:i w:val="0"/>
              </w:rPr>
              <w:t>4</w:t>
            </w:r>
            <w:r w:rsidRPr="00CF45A9">
              <w:rPr>
                <w:i w:val="0"/>
              </w:rPr>
              <w:t xml:space="preserve"> год</w:t>
            </w:r>
          </w:p>
        </w:tc>
        <w:tc>
          <w:tcPr>
            <w:tcW w:w="4111" w:type="dxa"/>
          </w:tcPr>
          <w:p w:rsidR="00F8145B" w:rsidRPr="004679A3" w:rsidRDefault="00F8145B" w:rsidP="00F8145B">
            <w:pPr>
              <w:jc w:val="right"/>
              <w:rPr>
                <w:szCs w:val="28"/>
              </w:rPr>
            </w:pPr>
          </w:p>
          <w:p w:rsidR="00F8145B" w:rsidRPr="00002F12" w:rsidRDefault="00F8145B" w:rsidP="00002F12">
            <w:pPr>
              <w:jc w:val="right"/>
              <w:rPr>
                <w:szCs w:val="28"/>
                <w:lang w:val="en-US"/>
              </w:rPr>
            </w:pPr>
          </w:p>
        </w:tc>
      </w:tr>
    </w:tbl>
    <w:p w:rsidR="001A67DE" w:rsidRPr="001A67DE" w:rsidRDefault="001A67DE" w:rsidP="00967631">
      <w:pPr>
        <w:jc w:val="both"/>
        <w:rPr>
          <w:b/>
          <w:szCs w:val="28"/>
        </w:rPr>
      </w:pPr>
    </w:p>
    <w:p w:rsidR="004A4BD8" w:rsidRPr="00481252" w:rsidRDefault="004A4BD8" w:rsidP="00967631">
      <w:pPr>
        <w:pStyle w:val="ad"/>
        <w:ind w:left="709"/>
        <w:jc w:val="both"/>
        <w:rPr>
          <w:szCs w:val="28"/>
        </w:rPr>
      </w:pPr>
    </w:p>
    <w:p w:rsidR="00EA7488" w:rsidRPr="00923D3D" w:rsidRDefault="00EA7488" w:rsidP="00923D3D">
      <w:pPr>
        <w:jc w:val="both"/>
        <w:rPr>
          <w:szCs w:val="28"/>
        </w:rPr>
      </w:pPr>
    </w:p>
    <w:p w:rsidR="00FB26F5" w:rsidRPr="00D75AB8" w:rsidRDefault="00FB26F5" w:rsidP="00D75AB8">
      <w:pPr>
        <w:jc w:val="both"/>
        <w:rPr>
          <w:rFonts w:eastAsia="Calibri"/>
          <w:color w:val="000000"/>
          <w:szCs w:val="28"/>
        </w:rPr>
        <w:sectPr w:rsidR="00FB26F5" w:rsidRPr="00D75AB8" w:rsidSect="00A179B6">
          <w:headerReference w:type="default" r:id="rId9"/>
          <w:pgSz w:w="11906" w:h="16838"/>
          <w:pgMar w:top="1135" w:right="851" w:bottom="993" w:left="1418" w:header="567" w:footer="0" w:gutter="0"/>
          <w:cols w:space="708"/>
          <w:titlePg/>
          <w:docGrid w:linePitch="381"/>
        </w:sectPr>
      </w:pPr>
    </w:p>
    <w:p w:rsidR="00855A85" w:rsidRPr="00D02697" w:rsidRDefault="00855A85" w:rsidP="00855A85">
      <w:pPr>
        <w:jc w:val="right"/>
        <w:rPr>
          <w:sz w:val="22"/>
          <w:szCs w:val="22"/>
        </w:rPr>
      </w:pPr>
      <w:r>
        <w:rPr>
          <w:sz w:val="22"/>
          <w:szCs w:val="22"/>
        </w:rPr>
        <w:lastRenderedPageBreak/>
        <w:t>Приложение № 2</w:t>
      </w:r>
      <w:r w:rsidRPr="00D5177E">
        <w:rPr>
          <w:sz w:val="22"/>
          <w:szCs w:val="22"/>
        </w:rPr>
        <w:t xml:space="preserve"> </w:t>
      </w:r>
    </w:p>
    <w:p w:rsidR="00855A85" w:rsidRPr="00D02697" w:rsidRDefault="00855A85" w:rsidP="00855A85">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23</w:t>
      </w:r>
      <w:r w:rsidRPr="00D02697">
        <w:rPr>
          <w:sz w:val="22"/>
          <w:szCs w:val="22"/>
        </w:rPr>
        <w:t>/КК</w:t>
      </w:r>
    </w:p>
    <w:p w:rsidR="00855A85" w:rsidRPr="00D02697" w:rsidRDefault="00855A85" w:rsidP="00855A85">
      <w:pPr>
        <w:jc w:val="right"/>
        <w:outlineLvl w:val="0"/>
        <w:rPr>
          <w:bCs/>
          <w:sz w:val="22"/>
          <w:szCs w:val="22"/>
        </w:rPr>
      </w:pPr>
      <w:r w:rsidRPr="00D02697">
        <w:rPr>
          <w:bCs/>
          <w:sz w:val="22"/>
          <w:szCs w:val="22"/>
        </w:rPr>
        <w:t>заседания Конкурсной комиссии</w:t>
      </w:r>
    </w:p>
    <w:p w:rsidR="00855A85" w:rsidRPr="00D02697" w:rsidRDefault="00855A85" w:rsidP="00855A85">
      <w:pPr>
        <w:jc w:val="right"/>
        <w:rPr>
          <w:sz w:val="22"/>
          <w:szCs w:val="22"/>
        </w:rPr>
      </w:pPr>
      <w:r w:rsidRPr="00D02697">
        <w:rPr>
          <w:sz w:val="22"/>
          <w:szCs w:val="22"/>
        </w:rPr>
        <w:t>открытого акционерного общества</w:t>
      </w:r>
    </w:p>
    <w:p w:rsidR="00855A85" w:rsidRPr="00D02697" w:rsidRDefault="00855A85" w:rsidP="00855A85">
      <w:pPr>
        <w:jc w:val="right"/>
        <w:rPr>
          <w:sz w:val="22"/>
          <w:szCs w:val="22"/>
        </w:rPr>
      </w:pPr>
      <w:r w:rsidRPr="00D02697">
        <w:rPr>
          <w:sz w:val="22"/>
          <w:szCs w:val="22"/>
        </w:rPr>
        <w:t>«Центр по перевозке грузов в контейнерах «ТрансКонтейнер»,</w:t>
      </w:r>
    </w:p>
    <w:p w:rsidR="00855A85" w:rsidRDefault="00855A85" w:rsidP="00855A85">
      <w:pPr>
        <w:jc w:val="right"/>
        <w:rPr>
          <w:sz w:val="22"/>
          <w:szCs w:val="22"/>
        </w:rPr>
      </w:pPr>
      <w:r w:rsidRPr="00D02697">
        <w:rPr>
          <w:sz w:val="22"/>
          <w:szCs w:val="22"/>
        </w:rPr>
        <w:t xml:space="preserve">состоявшегося </w:t>
      </w:r>
      <w:r>
        <w:rPr>
          <w:sz w:val="22"/>
          <w:szCs w:val="22"/>
        </w:rPr>
        <w:t xml:space="preserve"> 27 </w:t>
      </w:r>
      <w:r w:rsidRPr="00D02697">
        <w:rPr>
          <w:sz w:val="22"/>
          <w:szCs w:val="22"/>
        </w:rPr>
        <w:t xml:space="preserve"> </w:t>
      </w:r>
      <w:r>
        <w:rPr>
          <w:sz w:val="22"/>
          <w:szCs w:val="22"/>
        </w:rPr>
        <w:t xml:space="preserve">мая </w:t>
      </w:r>
      <w:r w:rsidRPr="00D02697">
        <w:rPr>
          <w:sz w:val="22"/>
          <w:szCs w:val="22"/>
        </w:rPr>
        <w:t xml:space="preserve"> 201</w:t>
      </w:r>
      <w:r>
        <w:rPr>
          <w:sz w:val="22"/>
          <w:szCs w:val="22"/>
        </w:rPr>
        <w:t>4</w:t>
      </w:r>
      <w:r w:rsidRPr="00D02697">
        <w:rPr>
          <w:sz w:val="22"/>
          <w:szCs w:val="22"/>
        </w:rPr>
        <w:t xml:space="preserve"> года</w:t>
      </w:r>
    </w:p>
    <w:p w:rsidR="00855A85" w:rsidRDefault="00855A85" w:rsidP="00855A85">
      <w:pPr>
        <w:jc w:val="center"/>
        <w:rPr>
          <w:b/>
          <w:sz w:val="24"/>
          <w:szCs w:val="24"/>
        </w:rPr>
      </w:pPr>
      <w:r>
        <w:rPr>
          <w:b/>
          <w:sz w:val="24"/>
          <w:szCs w:val="24"/>
        </w:rPr>
        <w:t xml:space="preserve">Перечень Программ </w:t>
      </w:r>
    </w:p>
    <w:p w:rsidR="00855A85" w:rsidRDefault="00855A85" w:rsidP="00855A85">
      <w:pPr>
        <w:jc w:val="center"/>
        <w:rPr>
          <w:b/>
          <w:sz w:val="24"/>
          <w:szCs w:val="24"/>
        </w:rPr>
      </w:pPr>
      <w:r>
        <w:rPr>
          <w:b/>
          <w:sz w:val="24"/>
          <w:szCs w:val="24"/>
        </w:rPr>
        <w:t xml:space="preserve"> для внешнеэкономической деятельности и железнодорожных перевозок </w:t>
      </w:r>
    </w:p>
    <w:p w:rsidR="00855A85" w:rsidRDefault="00855A85" w:rsidP="00855A85">
      <w:pPr>
        <w:pStyle w:val="affff6"/>
        <w:spacing w:after="0"/>
        <w:ind w:left="2"/>
        <w:jc w:val="center"/>
        <w:rPr>
          <w:b/>
          <w:sz w:val="24"/>
          <w:szCs w:val="24"/>
        </w:rPr>
      </w:pPr>
    </w:p>
    <w:tbl>
      <w:tblPr>
        <w:tblW w:w="9887" w:type="dxa"/>
        <w:tblInd w:w="-176" w:type="dxa"/>
        <w:tblLayout w:type="fixed"/>
        <w:tblLook w:val="04A0"/>
      </w:tblPr>
      <w:tblGrid>
        <w:gridCol w:w="808"/>
        <w:gridCol w:w="9079"/>
      </w:tblGrid>
      <w:tr w:rsidR="00217E20" w:rsidRPr="00CF6C7E" w:rsidTr="00217E20">
        <w:trPr>
          <w:trHeight w:val="803"/>
        </w:trPr>
        <w:tc>
          <w:tcPr>
            <w:tcW w:w="9887" w:type="dxa"/>
            <w:gridSpan w:val="2"/>
            <w:vMerge w:val="restart"/>
            <w:tcBorders>
              <w:top w:val="single" w:sz="8" w:space="0" w:color="auto"/>
              <w:left w:val="single" w:sz="8" w:space="0" w:color="auto"/>
              <w:bottom w:val="single" w:sz="8" w:space="0" w:color="auto"/>
              <w:right w:val="single" w:sz="8" w:space="0" w:color="auto"/>
            </w:tcBorders>
            <w:hideMark/>
          </w:tcPr>
          <w:p w:rsidR="00217E20" w:rsidRPr="008E4BFD" w:rsidRDefault="00217E20" w:rsidP="00334A7E">
            <w:pPr>
              <w:pStyle w:val="10"/>
              <w:jc w:val="center"/>
              <w:rPr>
                <w:rFonts w:ascii="Times New Roman" w:eastAsiaTheme="minorEastAsia" w:hAnsi="Times New Roman" w:cs="Times New Roman"/>
                <w:sz w:val="24"/>
                <w:szCs w:val="24"/>
              </w:rPr>
            </w:pPr>
            <w:r w:rsidRPr="008E4BFD">
              <w:rPr>
                <w:rFonts w:ascii="Times New Roman" w:eastAsiaTheme="minorEastAsia" w:hAnsi="Times New Roman"/>
                <w:sz w:val="24"/>
                <w:szCs w:val="24"/>
              </w:rPr>
              <w:t>Наименование и краткое описание Программ,</w:t>
            </w:r>
          </w:p>
          <w:p w:rsidR="00217E20" w:rsidRDefault="00217E20" w:rsidP="005A290E">
            <w:pPr>
              <w:pStyle w:val="10"/>
              <w:jc w:val="center"/>
              <w:rPr>
                <w:rFonts w:ascii="Times New Roman" w:eastAsiaTheme="minorEastAsia" w:hAnsi="Times New Roman"/>
                <w:sz w:val="24"/>
                <w:szCs w:val="24"/>
              </w:rPr>
            </w:pPr>
            <w:r w:rsidRPr="008E4BFD">
              <w:rPr>
                <w:rFonts w:ascii="Times New Roman" w:eastAsiaTheme="minorEastAsia" w:hAnsi="Times New Roman"/>
                <w:sz w:val="24"/>
                <w:szCs w:val="24"/>
              </w:rPr>
              <w:t xml:space="preserve">сведения о государственной регистрации </w:t>
            </w:r>
            <w:r>
              <w:rPr>
                <w:rFonts w:ascii="Times New Roman" w:eastAsiaTheme="minorEastAsia" w:hAnsi="Times New Roman"/>
                <w:sz w:val="24"/>
                <w:szCs w:val="24"/>
              </w:rPr>
              <w:t>П</w:t>
            </w:r>
            <w:r w:rsidRPr="008E4BFD">
              <w:rPr>
                <w:rFonts w:ascii="Times New Roman" w:eastAsiaTheme="minorEastAsia" w:hAnsi="Times New Roman"/>
                <w:sz w:val="24"/>
                <w:szCs w:val="24"/>
              </w:rPr>
              <w:t>рограммы</w:t>
            </w:r>
          </w:p>
        </w:tc>
      </w:tr>
      <w:tr w:rsidR="00217E20" w:rsidRPr="00CF6C7E" w:rsidTr="00217E20">
        <w:trPr>
          <w:trHeight w:val="276"/>
        </w:trPr>
        <w:tc>
          <w:tcPr>
            <w:tcW w:w="9887" w:type="dxa"/>
            <w:gridSpan w:val="2"/>
            <w:vMerge/>
            <w:tcBorders>
              <w:top w:val="single" w:sz="8" w:space="0" w:color="auto"/>
              <w:left w:val="single" w:sz="8" w:space="0" w:color="auto"/>
              <w:bottom w:val="single" w:sz="8" w:space="0" w:color="auto"/>
              <w:right w:val="single" w:sz="8" w:space="0" w:color="auto"/>
            </w:tcBorders>
            <w:vAlign w:val="center"/>
            <w:hideMark/>
          </w:tcPr>
          <w:p w:rsidR="00217E20" w:rsidRDefault="00217E20" w:rsidP="00334A7E">
            <w:pPr>
              <w:rPr>
                <w:rFonts w:eastAsiaTheme="minorEastAsia"/>
                <w:b/>
                <w:kern w:val="32"/>
                <w:sz w:val="24"/>
                <w:szCs w:val="24"/>
              </w:rPr>
            </w:pP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iCs/>
                <w:sz w:val="24"/>
                <w:szCs w:val="24"/>
              </w:rPr>
              <w:t xml:space="preserve">ВЭД-Инфо (базовая версия) </w:t>
            </w:r>
            <w:r>
              <w:rPr>
                <w:b/>
                <w:i/>
                <w:sz w:val="24"/>
                <w:szCs w:val="24"/>
              </w:rPr>
              <w:t xml:space="preserve">– </w:t>
            </w:r>
            <w:r>
              <w:rPr>
                <w:bCs/>
                <w:iCs/>
                <w:sz w:val="24"/>
                <w:szCs w:val="24"/>
              </w:rPr>
              <w:t xml:space="preserve">специализированный справочник по таможенному законодательству. </w:t>
            </w:r>
            <w:r>
              <w:rPr>
                <w:sz w:val="24"/>
                <w:szCs w:val="24"/>
              </w:rPr>
              <w:t>Содержит ЕТН ВЭД Таможенного союза, Пояснения к ЕТН ВЭД, справочную информацию по классификации товаров, Таможенный кодекс, Законы РФ, Указы Президента, Постановления Правительства РФ, документы ФТС (ГТК) России, документы Таможенного союза и Республики Казахстан в предметном и хронологическом порядке (более 50000), Инкотермс-2010.  Возможность</w:t>
            </w:r>
            <w:r>
              <w:rPr>
                <w:color w:val="FF0000"/>
                <w:sz w:val="24"/>
                <w:szCs w:val="24"/>
              </w:rPr>
              <w:t xml:space="preserve"> </w:t>
            </w:r>
            <w:r>
              <w:rPr>
                <w:sz w:val="24"/>
                <w:szCs w:val="24"/>
              </w:rPr>
              <w:t>формирования сводной справки по товару.</w:t>
            </w:r>
          </w:p>
          <w:p w:rsidR="00217E20" w:rsidRDefault="00217E20" w:rsidP="00334A7E">
            <w:pPr>
              <w:jc w:val="both"/>
              <w:rPr>
                <w:b/>
                <w:i/>
                <w:sz w:val="24"/>
                <w:szCs w:val="24"/>
              </w:rPr>
            </w:pPr>
            <w:r>
              <w:rPr>
                <w:b/>
                <w:i/>
                <w:sz w:val="24"/>
                <w:szCs w:val="24"/>
              </w:rPr>
              <w:t>(Свидетельство об официальной регистрации программы № 2003612251 от 01.10.2003 выдано Роспатентом)</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iCs/>
                <w:sz w:val="24"/>
                <w:szCs w:val="24"/>
              </w:rPr>
              <w:t xml:space="preserve">ВЭД-Инфо (расширенная версия) </w:t>
            </w:r>
            <w:r>
              <w:rPr>
                <w:b/>
                <w:i/>
                <w:sz w:val="24"/>
                <w:szCs w:val="24"/>
              </w:rPr>
              <w:t xml:space="preserve">– </w:t>
            </w:r>
            <w:r>
              <w:rPr>
                <w:bCs/>
                <w:iCs/>
                <w:sz w:val="24"/>
                <w:szCs w:val="24"/>
              </w:rPr>
              <w:t xml:space="preserve">специализированный справочник по таможенному законодательству. </w:t>
            </w:r>
            <w:r>
              <w:rPr>
                <w:sz w:val="24"/>
                <w:szCs w:val="24"/>
              </w:rPr>
              <w:t>Содержит ЕТН ВЭД Таможенного союза, Пояснения к ЕТН ВЭД, справочную информацию по классификации товаров, Таможенный кодекс, Законы РФ, Указы Президента, Постановления Правительства РФ, документы ФТС (ГТК) России, Минфина, Минэкономразвития и других органов исполнительной власти в предметном и хронологическом порядке (более 50000), Инкотермс-2010.  Возможность</w:t>
            </w:r>
            <w:r>
              <w:rPr>
                <w:color w:val="FF0000"/>
                <w:sz w:val="24"/>
                <w:szCs w:val="24"/>
              </w:rPr>
              <w:t xml:space="preserve"> </w:t>
            </w:r>
            <w:r>
              <w:rPr>
                <w:sz w:val="24"/>
                <w:szCs w:val="24"/>
              </w:rPr>
              <w:t xml:space="preserve">формирования сводной справки по товару. В программу включены все ТН ВЭД начиная с 01.01.1997 г, Пояснения к ТН ВЭД (в том числе Пояснения к ЕТН ВЭД Таможенного союза), «история» ставок, региональное законодательство, информация по предварительным решениям о классификации товаров, международные договора и конвенции, документы Таможенного союза, таможенные документы Республики Беларусь и Республики Казахстан.  Реализован интерфейс программы на английском языке, возможна выгрузка документов в стандартных форматах HTML и MS </w:t>
            </w:r>
            <w:r>
              <w:rPr>
                <w:sz w:val="24"/>
                <w:szCs w:val="24"/>
                <w:lang w:val="en-US"/>
              </w:rPr>
              <w:t>Word</w:t>
            </w:r>
            <w:r>
              <w:rPr>
                <w:sz w:val="24"/>
                <w:szCs w:val="24"/>
              </w:rPr>
              <w:t>.</w:t>
            </w:r>
          </w:p>
          <w:p w:rsidR="00217E20" w:rsidRDefault="00217E20" w:rsidP="00334A7E">
            <w:pPr>
              <w:jc w:val="both"/>
              <w:rPr>
                <w:sz w:val="24"/>
                <w:szCs w:val="24"/>
              </w:rPr>
            </w:pPr>
            <w:r>
              <w:rPr>
                <w:b/>
                <w:iCs/>
                <w:sz w:val="24"/>
                <w:szCs w:val="24"/>
              </w:rPr>
              <w:t>Дополнительно: ВЭД-Инфо (версия для КПК)</w:t>
            </w:r>
            <w:r>
              <w:rPr>
                <w:iCs/>
                <w:sz w:val="24"/>
                <w:szCs w:val="24"/>
              </w:rPr>
              <w:t xml:space="preserve"> – справочник работает для ОС </w:t>
            </w:r>
            <w:r>
              <w:rPr>
                <w:sz w:val="24"/>
                <w:szCs w:val="24"/>
                <w:lang w:val="en-US"/>
              </w:rPr>
              <w:t>PocketPC</w:t>
            </w:r>
            <w:r>
              <w:rPr>
                <w:sz w:val="24"/>
                <w:szCs w:val="24"/>
              </w:rPr>
              <w:t xml:space="preserve">, </w:t>
            </w:r>
            <w:r>
              <w:rPr>
                <w:sz w:val="24"/>
                <w:szCs w:val="24"/>
                <w:lang w:val="en-US"/>
              </w:rPr>
              <w:t>MS</w:t>
            </w:r>
            <w:r w:rsidRPr="00BE216D">
              <w:rPr>
                <w:sz w:val="24"/>
                <w:szCs w:val="24"/>
              </w:rPr>
              <w:t xml:space="preserve"> </w:t>
            </w:r>
            <w:r>
              <w:rPr>
                <w:sz w:val="24"/>
                <w:szCs w:val="24"/>
                <w:lang w:val="en-US"/>
              </w:rPr>
              <w:t>Windows</w:t>
            </w:r>
            <w:r w:rsidRPr="00BE216D">
              <w:rPr>
                <w:sz w:val="24"/>
                <w:szCs w:val="24"/>
              </w:rPr>
              <w:t xml:space="preserve"> </w:t>
            </w:r>
            <w:r>
              <w:rPr>
                <w:sz w:val="24"/>
                <w:szCs w:val="24"/>
                <w:lang w:val="en-US"/>
              </w:rPr>
              <w:t>Mobile</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bCs/>
                <w:sz w:val="24"/>
                <w:szCs w:val="24"/>
              </w:rPr>
              <w:t>ВЭД-Алфавит</w:t>
            </w:r>
            <w:r>
              <w:rPr>
                <w:sz w:val="24"/>
                <w:szCs w:val="24"/>
              </w:rPr>
              <w:t xml:space="preserve"> - алфавитно-предметный указатель к ЕТН ВЭД и Пояснениям, приложение к справочнику ВЭД-Инфо. Содержит около 300 000 наименований уже декларированных товаров, включает все слова, входящие в ЕТН ВЭД и в Пояснения. Удобная система поиска и ключи перехода на найденный код. </w:t>
            </w:r>
          </w:p>
          <w:p w:rsidR="00217E20" w:rsidRDefault="00217E20" w:rsidP="00334A7E">
            <w:pPr>
              <w:jc w:val="both"/>
              <w:rPr>
                <w:b/>
                <w:i/>
                <w:sz w:val="24"/>
                <w:szCs w:val="24"/>
              </w:rPr>
            </w:pPr>
            <w:r>
              <w:rPr>
                <w:b/>
                <w:i/>
                <w:iCs/>
                <w:sz w:val="24"/>
                <w:szCs w:val="24"/>
              </w:rPr>
              <w:t>(Свидетельство о государственной регистрации программы для ЭВМ от 21.09.2010 № 2010616272 выдано Федеральной службой по интеллектуальной собственности)</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bCs/>
                <w:sz w:val="24"/>
                <w:szCs w:val="24"/>
              </w:rPr>
              <w:t>ВЭД-Контракт</w:t>
            </w:r>
            <w:r>
              <w:rPr>
                <w:sz w:val="24"/>
                <w:szCs w:val="24"/>
              </w:rPr>
              <w:t xml:space="preserve"> - справочно-информационная программа по среднестатистическим таможенным ценам на ввозимые и вывозимые из РФ товары с учетом страны происхождения (на основе таможенной статистики). Просмотр среднестатистической информации по конкретному коду ЕТН</w:t>
            </w:r>
            <w:r>
              <w:rPr>
                <w:color w:val="FF0000"/>
                <w:sz w:val="24"/>
                <w:szCs w:val="24"/>
              </w:rPr>
              <w:t xml:space="preserve"> </w:t>
            </w:r>
            <w:r>
              <w:rPr>
                <w:sz w:val="24"/>
                <w:szCs w:val="24"/>
              </w:rPr>
              <w:t xml:space="preserve">ВЭД, стране, коду таможенного поста, по средним минимальным и максимальным значениям статистической стоимости товара за кг и дополнительную единицу измерения для товара. </w:t>
            </w:r>
          </w:p>
          <w:p w:rsidR="00217E20" w:rsidRDefault="00217E20" w:rsidP="00334A7E">
            <w:pPr>
              <w:jc w:val="both"/>
              <w:rPr>
                <w:b/>
                <w:i/>
                <w:sz w:val="24"/>
                <w:szCs w:val="24"/>
              </w:rPr>
            </w:pPr>
            <w:r>
              <w:rPr>
                <w:b/>
                <w:i/>
                <w:iCs/>
                <w:sz w:val="24"/>
                <w:szCs w:val="24"/>
              </w:rPr>
              <w:t>(Свидетельство о государственной регистрации программы для ЭВМ от 21.09.2010 № 2010616277 выдано Федеральной службой по интеллектуальной собственности)</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iCs/>
                <w:sz w:val="24"/>
                <w:szCs w:val="24"/>
              </w:rPr>
              <w:t>ВЭД-Платежи</w:t>
            </w:r>
            <w:r>
              <w:rPr>
                <w:i/>
                <w:sz w:val="24"/>
                <w:szCs w:val="24"/>
              </w:rPr>
              <w:t xml:space="preserve"> </w:t>
            </w:r>
            <w:r>
              <w:rPr>
                <w:sz w:val="24"/>
                <w:szCs w:val="24"/>
              </w:rPr>
              <w:t>– программа предназначена для</w:t>
            </w:r>
            <w:r>
              <w:rPr>
                <w:b/>
                <w:sz w:val="24"/>
                <w:szCs w:val="24"/>
              </w:rPr>
              <w:t xml:space="preserve"> </w:t>
            </w:r>
            <w:r>
              <w:rPr>
                <w:sz w:val="24"/>
                <w:szCs w:val="24"/>
              </w:rPr>
              <w:t>расчета таможенных платежей и определения стоимости товара после «таможенной очистки» с учетом преференций, льгот и особенностей товаров.</w:t>
            </w:r>
          </w:p>
          <w:p w:rsidR="00217E20" w:rsidRDefault="00217E20" w:rsidP="00334A7E">
            <w:pPr>
              <w:jc w:val="both"/>
              <w:rPr>
                <w:b/>
                <w:i/>
                <w:sz w:val="24"/>
                <w:szCs w:val="24"/>
              </w:rPr>
            </w:pPr>
            <w:r>
              <w:rPr>
                <w:b/>
                <w:i/>
                <w:iCs/>
                <w:sz w:val="24"/>
                <w:szCs w:val="24"/>
              </w:rPr>
              <w:t>(Свидетельство о государственной регистрации программы для ЭВМ от 21.09.2010 № 2010616276 выдано Федеральной службой по интеллектуальной собственности)</w:t>
            </w:r>
          </w:p>
        </w:tc>
      </w:tr>
      <w:tr w:rsidR="00217E20" w:rsidTr="00217E20">
        <w:trPr>
          <w:trHeight w:val="1838"/>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color w:val="696F57"/>
                <w:sz w:val="24"/>
                <w:szCs w:val="24"/>
              </w:rPr>
            </w:pPr>
            <w:r>
              <w:rPr>
                <w:b/>
                <w:bCs/>
                <w:sz w:val="24"/>
                <w:szCs w:val="24"/>
              </w:rPr>
              <w:t xml:space="preserve">ВЭД-Декларант (базовая версия) </w:t>
            </w:r>
            <w:r>
              <w:rPr>
                <w:sz w:val="24"/>
                <w:szCs w:val="24"/>
              </w:rPr>
              <w:t>– программа для создания ДТ и полного пакета сопутствующих документов (ДТС-1, ДТС-2, опись документов, КТС, спецификация, карточка ТС и т.д.), необходимых для представления в таможенные органы при перемещении товаров через таможенную</w:t>
            </w:r>
            <w:r>
              <w:rPr>
                <w:color w:val="FF0000"/>
                <w:sz w:val="24"/>
                <w:szCs w:val="24"/>
              </w:rPr>
              <w:t xml:space="preserve"> </w:t>
            </w:r>
            <w:r>
              <w:rPr>
                <w:sz w:val="24"/>
                <w:szCs w:val="24"/>
              </w:rPr>
              <w:t>границу</w:t>
            </w:r>
            <w:r>
              <w:rPr>
                <w:color w:val="FF0000"/>
                <w:sz w:val="24"/>
                <w:szCs w:val="24"/>
              </w:rPr>
              <w:t xml:space="preserve"> </w:t>
            </w:r>
            <w:r>
              <w:rPr>
                <w:sz w:val="24"/>
                <w:szCs w:val="24"/>
              </w:rPr>
              <w:t>РФ. Предусматривает формирование бумажного и электронного вида документов</w:t>
            </w:r>
            <w:r>
              <w:rPr>
                <w:color w:val="696F57"/>
                <w:sz w:val="24"/>
                <w:szCs w:val="24"/>
              </w:rPr>
              <w:t xml:space="preserve">. </w:t>
            </w:r>
            <w:r>
              <w:rPr>
                <w:sz w:val="24"/>
                <w:szCs w:val="24"/>
              </w:rPr>
              <w:t>Доступна функция ЭЛЕКТРОННОГО ДЕКЛАРИРОВАНИЯ – подача декларации в электронном виде через Интернет.</w:t>
            </w:r>
          </w:p>
          <w:p w:rsidR="00217E20" w:rsidRDefault="00217E20" w:rsidP="00334A7E">
            <w:pPr>
              <w:jc w:val="both"/>
              <w:rPr>
                <w:b/>
                <w:i/>
                <w:sz w:val="24"/>
                <w:szCs w:val="24"/>
              </w:rPr>
            </w:pPr>
            <w:r>
              <w:rPr>
                <w:b/>
                <w:i/>
                <w:iCs/>
                <w:sz w:val="24"/>
                <w:szCs w:val="24"/>
              </w:rPr>
              <w:t>(Свидетельство об официальной регистрации программы № 2009615241 от 08.10.2009 выдано Федеральной службой по интеллектуальной собственности)</w:t>
            </w:r>
          </w:p>
        </w:tc>
      </w:tr>
      <w:tr w:rsidR="00217E20" w:rsidTr="00217E20">
        <w:trPr>
          <w:trHeight w:val="270"/>
        </w:trPr>
        <w:tc>
          <w:tcPr>
            <w:tcW w:w="808" w:type="dxa"/>
            <w:tcBorders>
              <w:top w:val="nil"/>
              <w:left w:val="single" w:sz="8" w:space="0" w:color="auto"/>
              <w:bottom w:val="single" w:sz="8" w:space="0" w:color="auto"/>
              <w:right w:val="single" w:sz="8" w:space="0" w:color="auto"/>
            </w:tcBorders>
          </w:tcPr>
          <w:p w:rsidR="00217E20" w:rsidRPr="00F42A0F" w:rsidRDefault="00217E20" w:rsidP="00334A7E">
            <w:pPr>
              <w:jc w:val="center"/>
              <w:rPr>
                <w:sz w:val="24"/>
                <w:szCs w:val="24"/>
              </w:rPr>
            </w:pPr>
          </w:p>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bCs/>
                <w:sz w:val="24"/>
                <w:szCs w:val="24"/>
              </w:rPr>
              <w:t>ВЭД-Декларант (расширенная версия)</w:t>
            </w:r>
            <w:r>
              <w:rPr>
                <w:sz w:val="24"/>
                <w:szCs w:val="24"/>
              </w:rPr>
              <w:t xml:space="preserve"> – программа для создания ДТ и полного пакета сопутствующих документов (ДТС-1, ДТС-2, опись документов, КТС, спецификация, карточка ТС и т.д.), необходимых для представления в таможенные органы при перемещении товаров через таможенную границу РФ. Предусматривает формирование бумажного и электронного вида документов</w:t>
            </w:r>
            <w:r>
              <w:rPr>
                <w:color w:val="696F57"/>
                <w:sz w:val="24"/>
                <w:szCs w:val="24"/>
              </w:rPr>
              <w:t xml:space="preserve">. </w:t>
            </w:r>
            <w:r>
              <w:rPr>
                <w:sz w:val="24"/>
                <w:szCs w:val="24"/>
              </w:rPr>
              <w:t>Доступна функция ЭЛЕКТРОННОГО ДЕКЛАРИРОВАНИЯ – подача декларации в электронном виде через Интернет.</w:t>
            </w:r>
          </w:p>
          <w:p w:rsidR="00217E20" w:rsidRDefault="00217E20" w:rsidP="00334A7E">
            <w:pPr>
              <w:jc w:val="both"/>
              <w:rPr>
                <w:sz w:val="24"/>
                <w:szCs w:val="24"/>
              </w:rPr>
            </w:pPr>
            <w:r>
              <w:rPr>
                <w:b/>
                <w:sz w:val="24"/>
                <w:szCs w:val="24"/>
              </w:rPr>
              <w:t>Дополнительно доступны функции</w:t>
            </w:r>
            <w:r>
              <w:rPr>
                <w:sz w:val="24"/>
                <w:szCs w:val="24"/>
              </w:rPr>
              <w:t xml:space="preserve"> работы с сервером баз данных MS </w:t>
            </w:r>
            <w:r>
              <w:rPr>
                <w:sz w:val="24"/>
                <w:szCs w:val="24"/>
                <w:lang w:val="en-US"/>
              </w:rPr>
              <w:t>SQL</w:t>
            </w:r>
            <w:r>
              <w:rPr>
                <w:sz w:val="24"/>
                <w:szCs w:val="24"/>
              </w:rPr>
              <w:t>, проверки ДТ на Сервере удаленного контроля, взаимодействия с программами форматно-логического контроля сторонних разработчиков.</w:t>
            </w:r>
          </w:p>
          <w:p w:rsidR="00217E20" w:rsidRDefault="00217E20" w:rsidP="00334A7E">
            <w:pPr>
              <w:jc w:val="both"/>
              <w:rPr>
                <w:sz w:val="24"/>
                <w:szCs w:val="24"/>
              </w:rPr>
            </w:pPr>
            <w:r>
              <w:rPr>
                <w:b/>
                <w:sz w:val="24"/>
                <w:szCs w:val="24"/>
              </w:rPr>
              <w:t>Дополнительно включены модули</w:t>
            </w:r>
            <w:r>
              <w:rPr>
                <w:sz w:val="24"/>
                <w:szCs w:val="24"/>
              </w:rPr>
              <w:t>: «ВЭД-Транзит» (создание транзитной декларации); «Учет платежных документов»; КПС «Предварительное Информирование» (передача предварительной информации в электронном виде в таможенную транспортную подсистему).</w:t>
            </w:r>
          </w:p>
          <w:p w:rsidR="00217E20" w:rsidRDefault="00217E20" w:rsidP="00334A7E">
            <w:pPr>
              <w:jc w:val="both"/>
              <w:rPr>
                <w:b/>
                <w:i/>
                <w:sz w:val="24"/>
                <w:szCs w:val="24"/>
              </w:rPr>
            </w:pPr>
            <w:r>
              <w:rPr>
                <w:b/>
                <w:i/>
                <w:sz w:val="24"/>
                <w:szCs w:val="24"/>
              </w:rPr>
              <w:t xml:space="preserve"> (Свидетельство о проведении испытаний ПО ИС ЭПС 2011/00024 от 28.07.2011),</w:t>
            </w:r>
          </w:p>
          <w:p w:rsidR="00217E20" w:rsidRDefault="00217E20" w:rsidP="00334A7E">
            <w:pPr>
              <w:jc w:val="both"/>
              <w:rPr>
                <w:b/>
                <w:i/>
                <w:sz w:val="24"/>
                <w:szCs w:val="24"/>
              </w:rPr>
            </w:pPr>
            <w:r>
              <w:rPr>
                <w:b/>
                <w:i/>
                <w:sz w:val="24"/>
                <w:szCs w:val="24"/>
              </w:rPr>
              <w:t>(Свидетельство о проведении испытаний ПО ИС ЭПС 2009/00015 от 15.07.2009),</w:t>
            </w:r>
          </w:p>
          <w:p w:rsidR="00217E20" w:rsidRDefault="00217E20" w:rsidP="00334A7E">
            <w:pPr>
              <w:jc w:val="both"/>
              <w:rPr>
                <w:b/>
                <w:bCs/>
                <w:sz w:val="24"/>
                <w:szCs w:val="24"/>
              </w:rPr>
            </w:pPr>
            <w:r>
              <w:rPr>
                <w:b/>
                <w:i/>
                <w:sz w:val="24"/>
                <w:szCs w:val="24"/>
              </w:rPr>
              <w:t>(Свидетельство о проведении испытаний ПО ИС ЭПС 2008/00005 от 06.11.2008).</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center"/>
            <w:hideMark/>
          </w:tcPr>
          <w:p w:rsidR="00217E20" w:rsidRDefault="00217E20" w:rsidP="00334A7E">
            <w:pPr>
              <w:rPr>
                <w:b/>
                <w:bCs/>
                <w:color w:val="FF0000"/>
                <w:sz w:val="24"/>
                <w:szCs w:val="24"/>
              </w:rPr>
            </w:pPr>
            <w:r>
              <w:rPr>
                <w:b/>
                <w:iCs/>
                <w:sz w:val="24"/>
                <w:szCs w:val="24"/>
              </w:rPr>
              <w:t xml:space="preserve">СТМ-Конвертер </w:t>
            </w:r>
            <w:r>
              <w:rPr>
                <w:sz w:val="24"/>
                <w:szCs w:val="24"/>
              </w:rPr>
              <w:t>– программа  предназначена для обработки товаросопроводительных документов и автоматизированного формирования ДТ на основании предварительной информации. Позволяет загружать документы в форматах Excel и xml для последующей обработки, осуществляет проверку данных на актуальность и соответствие, производит группировку товаров и формирование предварительного вида ГТД. Итоговая информация по поставке передается в программу «ВЭД-Декларант».</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center"/>
            <w:hideMark/>
          </w:tcPr>
          <w:p w:rsidR="00217E20" w:rsidRDefault="00217E20" w:rsidP="00334A7E">
            <w:pPr>
              <w:rPr>
                <w:sz w:val="24"/>
                <w:szCs w:val="24"/>
              </w:rPr>
            </w:pPr>
            <w:r>
              <w:rPr>
                <w:b/>
                <w:bCs/>
                <w:sz w:val="24"/>
                <w:szCs w:val="24"/>
              </w:rPr>
              <w:t xml:space="preserve">ВЭД-Контроль </w:t>
            </w:r>
            <w:r>
              <w:rPr>
                <w:bCs/>
                <w:sz w:val="24"/>
                <w:szCs w:val="24"/>
              </w:rPr>
              <w:t>– программа для  проверки заполнения ДТ и ДТС с выдачей протокола ошибок  с использованием модуля «Монитор Проверок» (ТКС). Позволяет выявить возможные ошибки до предоставления декларации в таможню.</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center"/>
            <w:hideMark/>
          </w:tcPr>
          <w:p w:rsidR="00217E20" w:rsidRDefault="00217E20" w:rsidP="00334A7E">
            <w:pPr>
              <w:rPr>
                <w:sz w:val="24"/>
                <w:szCs w:val="24"/>
              </w:rPr>
            </w:pPr>
            <w:r>
              <w:rPr>
                <w:b/>
                <w:bCs/>
                <w:sz w:val="24"/>
                <w:szCs w:val="24"/>
              </w:rPr>
              <w:t xml:space="preserve">ВЭД-Контроль ГТД </w:t>
            </w:r>
            <w:r>
              <w:rPr>
                <w:bCs/>
                <w:sz w:val="24"/>
                <w:szCs w:val="24"/>
              </w:rPr>
              <w:t xml:space="preserve">– программа для  проверки заполнения ДТ и ДТС с выдачей протокола ошибок  </w:t>
            </w:r>
            <w:r>
              <w:rPr>
                <w:sz w:val="24"/>
                <w:szCs w:val="24"/>
              </w:rPr>
              <w:t>с использованием модуля «Контроль ГТД» («СофтЛэнд»)</w:t>
            </w:r>
            <w:r>
              <w:rPr>
                <w:bCs/>
                <w:sz w:val="24"/>
                <w:szCs w:val="24"/>
              </w:rPr>
              <w:t>. Позволяет выявить возможные ошибки до предоставления декларации в таможню.</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rPr>
                <w:bCs/>
                <w:sz w:val="24"/>
                <w:szCs w:val="24"/>
              </w:rPr>
            </w:pPr>
            <w:r>
              <w:rPr>
                <w:b/>
                <w:iCs/>
                <w:sz w:val="24"/>
                <w:szCs w:val="24"/>
              </w:rPr>
              <w:t>ВЭД-Транзит</w:t>
            </w:r>
            <w:r>
              <w:rPr>
                <w:b/>
                <w:sz w:val="24"/>
                <w:szCs w:val="24"/>
              </w:rPr>
              <w:t xml:space="preserve"> </w:t>
            </w:r>
            <w:r>
              <w:rPr>
                <w:sz w:val="24"/>
                <w:szCs w:val="24"/>
              </w:rPr>
              <w:t xml:space="preserve">– программа </w:t>
            </w:r>
            <w:r>
              <w:rPr>
                <w:bCs/>
                <w:sz w:val="24"/>
                <w:szCs w:val="24"/>
              </w:rPr>
              <w:t>для создания документов, необходимых при перемещении грузов между таможенными подразделениями. Позволяет создавать документы контроля доставки и электронного вида книжки МДП, вести журналы ТД  (ВТТ, МТТ), МДП и журнала вывоза товаров.</w:t>
            </w:r>
          </w:p>
          <w:p w:rsidR="00217E20" w:rsidRDefault="00217E20" w:rsidP="00334A7E">
            <w:pPr>
              <w:rPr>
                <w:b/>
                <w:i/>
                <w:sz w:val="24"/>
                <w:szCs w:val="24"/>
                <w:highlight w:val="yellow"/>
              </w:rPr>
            </w:pPr>
            <w:r>
              <w:rPr>
                <w:b/>
                <w:i/>
                <w:iCs/>
                <w:sz w:val="24"/>
                <w:szCs w:val="24"/>
              </w:rPr>
              <w:t>(Свидетельство о государственной регистрации программы для ЭВМ от 11.01.2011 № 2011610674 выдано Федеральной службой по интеллектуальной собственности)</w:t>
            </w:r>
          </w:p>
        </w:tc>
      </w:tr>
      <w:tr w:rsidR="00217E20" w:rsidTr="00217E20">
        <w:trPr>
          <w:trHeight w:val="276"/>
        </w:trPr>
        <w:tc>
          <w:tcPr>
            <w:tcW w:w="808" w:type="dxa"/>
            <w:vMerge w:val="restart"/>
            <w:tcBorders>
              <w:top w:val="nil"/>
              <w:left w:val="single" w:sz="8" w:space="0" w:color="auto"/>
              <w:bottom w:val="single" w:sz="8" w:space="0" w:color="auto"/>
              <w:right w:val="single" w:sz="8" w:space="0" w:color="auto"/>
            </w:tcBorders>
            <w:hideMark/>
          </w:tcPr>
          <w:p w:rsidR="00217E20" w:rsidRPr="00F42A0F" w:rsidRDefault="00217E20" w:rsidP="00334A7E">
            <w:pPr>
              <w:jc w:val="center"/>
              <w:rPr>
                <w:sz w:val="24"/>
                <w:szCs w:val="24"/>
              </w:rPr>
            </w:pPr>
          </w:p>
        </w:tc>
        <w:tc>
          <w:tcPr>
            <w:tcW w:w="9079" w:type="dxa"/>
            <w:vMerge w:val="restart"/>
            <w:tcBorders>
              <w:top w:val="nil"/>
              <w:left w:val="nil"/>
              <w:bottom w:val="single" w:sz="8" w:space="0" w:color="auto"/>
              <w:right w:val="single" w:sz="8" w:space="0" w:color="auto"/>
            </w:tcBorders>
            <w:hideMark/>
          </w:tcPr>
          <w:p w:rsidR="00217E20" w:rsidRDefault="00217E20" w:rsidP="00334A7E">
            <w:pPr>
              <w:rPr>
                <w:b/>
                <w:i/>
                <w:iCs/>
                <w:sz w:val="24"/>
                <w:szCs w:val="24"/>
              </w:rPr>
            </w:pPr>
            <w:r>
              <w:rPr>
                <w:b/>
                <w:iCs/>
                <w:sz w:val="24"/>
                <w:szCs w:val="24"/>
              </w:rPr>
              <w:t>Транспортные документы -</w:t>
            </w:r>
            <w:r>
              <w:rPr>
                <w:b/>
                <w:i/>
                <w:sz w:val="24"/>
                <w:szCs w:val="24"/>
              </w:rPr>
              <w:t xml:space="preserve"> </w:t>
            </w:r>
            <w:r>
              <w:rPr>
                <w:sz w:val="24"/>
                <w:szCs w:val="24"/>
              </w:rPr>
              <w:t>программа для автоматизации заполнения транспортных накладных, применяемых при международных и внутренних перевозках грузов различными видами транспорта, а также некоторых товаросопроводительных документов (международная и внутренняя ж/д накладные, грузобагажная ведомость, CMR, ТТН, авианакладная, поручение на отгрузку, сертификат СТ-1, инвойс и др.)</w:t>
            </w:r>
            <w:r>
              <w:rPr>
                <w:b/>
                <w:i/>
                <w:iCs/>
                <w:sz w:val="24"/>
                <w:szCs w:val="24"/>
              </w:rPr>
              <w:t xml:space="preserve"> </w:t>
            </w:r>
          </w:p>
          <w:p w:rsidR="00217E20" w:rsidRDefault="00217E20" w:rsidP="00334A7E">
            <w:pPr>
              <w:rPr>
                <w:b/>
                <w:i/>
                <w:iCs/>
                <w:sz w:val="24"/>
                <w:szCs w:val="24"/>
                <w:highlight w:val="yellow"/>
              </w:rPr>
            </w:pPr>
            <w:r>
              <w:rPr>
                <w:b/>
                <w:i/>
                <w:iCs/>
                <w:sz w:val="24"/>
                <w:szCs w:val="24"/>
              </w:rPr>
              <w:t>(Свидетельство о государственной регистрации программы для ЭВМ от 11.01.2011 № 2011610161 выдано Федеральной службой по интеллектуальной собственности)</w:t>
            </w:r>
          </w:p>
        </w:tc>
      </w:tr>
      <w:tr w:rsidR="00217E20" w:rsidTr="00217E20">
        <w:trPr>
          <w:trHeight w:val="757"/>
        </w:trPr>
        <w:tc>
          <w:tcPr>
            <w:tcW w:w="808" w:type="dxa"/>
            <w:vMerge/>
            <w:tcBorders>
              <w:top w:val="nil"/>
              <w:left w:val="single" w:sz="8" w:space="0" w:color="auto"/>
              <w:bottom w:val="single" w:sz="8" w:space="0" w:color="auto"/>
              <w:right w:val="single" w:sz="8" w:space="0" w:color="auto"/>
            </w:tcBorders>
            <w:vAlign w:val="center"/>
            <w:hideMark/>
          </w:tcPr>
          <w:p w:rsidR="00217E20" w:rsidRPr="00BE216D" w:rsidRDefault="00217E20" w:rsidP="00334A7E">
            <w:pPr>
              <w:keepNext/>
              <w:keepLines/>
              <w:spacing w:before="480"/>
              <w:outlineLvl w:val="0"/>
              <w:rPr>
                <w:sz w:val="24"/>
                <w:szCs w:val="24"/>
              </w:rPr>
            </w:pPr>
          </w:p>
        </w:tc>
        <w:tc>
          <w:tcPr>
            <w:tcW w:w="9079" w:type="dxa"/>
            <w:vMerge/>
            <w:tcBorders>
              <w:top w:val="nil"/>
              <w:left w:val="nil"/>
              <w:bottom w:val="single" w:sz="8" w:space="0" w:color="auto"/>
              <w:right w:val="single" w:sz="8" w:space="0" w:color="auto"/>
            </w:tcBorders>
            <w:vAlign w:val="center"/>
            <w:hideMark/>
          </w:tcPr>
          <w:p w:rsidR="00217E20" w:rsidRDefault="00217E20" w:rsidP="00334A7E">
            <w:pPr>
              <w:rPr>
                <w:b/>
                <w:i/>
                <w:iCs/>
                <w:sz w:val="24"/>
                <w:szCs w:val="24"/>
                <w:highlight w:val="yellow"/>
              </w:rPr>
            </w:pP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Pr="00F42A0F"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rPr>
                <w:sz w:val="24"/>
                <w:szCs w:val="24"/>
              </w:rPr>
            </w:pPr>
            <w:r>
              <w:rPr>
                <w:b/>
                <w:iCs/>
                <w:sz w:val="24"/>
                <w:szCs w:val="24"/>
              </w:rPr>
              <w:t xml:space="preserve">ВЭД-ТПО </w:t>
            </w:r>
            <w:r>
              <w:rPr>
                <w:sz w:val="24"/>
                <w:szCs w:val="24"/>
              </w:rPr>
              <w:t>– программа для заполнения таможенного приходного ордера, таможенной расписки, карточки ТС, ПСМ, ДКД (ТС), въездной/выездной декларации на ТС, заявления на декларирование товаров.</w:t>
            </w:r>
          </w:p>
          <w:p w:rsidR="00217E20" w:rsidRDefault="00217E20" w:rsidP="00334A7E">
            <w:pPr>
              <w:rPr>
                <w:b/>
                <w:i/>
                <w:sz w:val="24"/>
                <w:szCs w:val="24"/>
              </w:rPr>
            </w:pPr>
            <w:r>
              <w:rPr>
                <w:b/>
                <w:i/>
                <w:iCs/>
                <w:sz w:val="24"/>
                <w:szCs w:val="24"/>
              </w:rPr>
              <w:t>(Свидетельство о государственной регистрации программы для ЭВМ от 11.01.2011 № 2011610675 выдано Федеральной службой по интеллектуальной собственности)</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Pr="00F42A0F"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rStyle w:val="apple-style-span"/>
                <w:color w:val="000000"/>
                <w:sz w:val="24"/>
                <w:szCs w:val="24"/>
              </w:rPr>
            </w:pPr>
            <w:r>
              <w:rPr>
                <w:b/>
                <w:iCs/>
                <w:sz w:val="24"/>
                <w:szCs w:val="24"/>
              </w:rPr>
              <w:t>ВЭД-Склад</w:t>
            </w:r>
            <w:r>
              <w:rPr>
                <w:b/>
                <w:i/>
                <w:sz w:val="24"/>
                <w:szCs w:val="24"/>
              </w:rPr>
              <w:t xml:space="preserve"> – </w:t>
            </w:r>
            <w:r>
              <w:rPr>
                <w:sz w:val="24"/>
                <w:szCs w:val="24"/>
              </w:rPr>
              <w:t xml:space="preserve">программа, предназначенная для </w:t>
            </w:r>
            <w:r>
              <w:rPr>
                <w:rStyle w:val="apple-style-span"/>
                <w:color w:val="000000"/>
                <w:sz w:val="24"/>
                <w:szCs w:val="24"/>
              </w:rPr>
              <w:t>автоматизации работ на складе СВХ: учета грузов, формирования документов и отчетности, контроля сроков таможенного оформления. Доступна возможность подачи сведений в таможню с применением ЭЛЕКТРОННОЙ ПОДПИСИ.</w:t>
            </w:r>
          </w:p>
          <w:p w:rsidR="00217E20" w:rsidRDefault="00217E20" w:rsidP="00334A7E">
            <w:pPr>
              <w:jc w:val="both"/>
              <w:rPr>
                <w:b/>
                <w:i/>
                <w:iCs/>
              </w:rPr>
            </w:pPr>
            <w:r>
              <w:rPr>
                <w:b/>
                <w:i/>
                <w:iCs/>
                <w:sz w:val="24"/>
                <w:szCs w:val="24"/>
              </w:rPr>
              <w:t>(Свидетельство об официальной регистрации программы № 2009615240 от 09.10.2009 выдано Федеральной службой  по интеллектуальной собственности)</w:t>
            </w:r>
          </w:p>
          <w:p w:rsidR="00217E20" w:rsidRDefault="00217E20" w:rsidP="00334A7E">
            <w:pPr>
              <w:jc w:val="both"/>
              <w:rPr>
                <w:b/>
                <w:i/>
                <w:sz w:val="24"/>
                <w:szCs w:val="24"/>
              </w:rPr>
            </w:pPr>
            <w:r>
              <w:rPr>
                <w:b/>
                <w:i/>
                <w:sz w:val="24"/>
                <w:szCs w:val="24"/>
              </w:rPr>
              <w:t>(Свидетельство о проведении испытаний ПО ИС ЭПС 2012/00003 от 20.09.2012)</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iCs/>
                <w:sz w:val="24"/>
                <w:szCs w:val="24"/>
              </w:rPr>
              <w:t>ВЭД-Таможенный склад</w:t>
            </w:r>
            <w:r>
              <w:rPr>
                <w:b/>
                <w:i/>
                <w:sz w:val="24"/>
                <w:szCs w:val="24"/>
              </w:rPr>
              <w:t xml:space="preserve"> - </w:t>
            </w:r>
            <w:r>
              <w:rPr>
                <w:sz w:val="24"/>
                <w:szCs w:val="24"/>
              </w:rPr>
              <w:t>программа для автоматизации документооборота и таможенного контроля на Таможенном складе.</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center"/>
            <w:hideMark/>
          </w:tcPr>
          <w:p w:rsidR="00217E20" w:rsidRDefault="00217E20" w:rsidP="00334A7E">
            <w:pPr>
              <w:rPr>
                <w:sz w:val="24"/>
                <w:szCs w:val="24"/>
              </w:rPr>
            </w:pPr>
            <w:r>
              <w:rPr>
                <w:b/>
                <w:iCs/>
                <w:sz w:val="24"/>
                <w:szCs w:val="24"/>
                <w:lang w:val="en-US"/>
              </w:rPr>
              <w:t>Rail</w:t>
            </w:r>
            <w:r>
              <w:rPr>
                <w:b/>
                <w:iCs/>
                <w:sz w:val="24"/>
                <w:szCs w:val="24"/>
              </w:rPr>
              <w:t>-Инфо</w:t>
            </w:r>
            <w:r>
              <w:rPr>
                <w:b/>
                <w:i/>
                <w:sz w:val="24"/>
                <w:szCs w:val="24"/>
              </w:rPr>
              <w:t xml:space="preserve"> </w:t>
            </w:r>
            <w:r>
              <w:rPr>
                <w:b/>
                <w:sz w:val="24"/>
                <w:szCs w:val="24"/>
              </w:rPr>
              <w:t xml:space="preserve">– </w:t>
            </w:r>
            <w:r>
              <w:rPr>
                <w:sz w:val="24"/>
                <w:szCs w:val="24"/>
              </w:rPr>
              <w:t xml:space="preserve">справочник нормативных документов для железнодорожных перевозок. Содержит Прейскурант 10-01, Тарифные руководства №№ 2, 3, 4, МТТ, ЕТТ, правила перевозок грузов во внутреннем и международном сообщениях, правила погрузки и крепления грузов, тарифные политики стран СНГ, Латвии, Литвы и Эстонии, начиная с </w:t>
            </w:r>
            <w:smartTag w:uri="urn:schemas-microsoft-com:office:smarttags" w:element="metricconverter">
              <w:smartTagPr>
                <w:attr w:name="ProductID" w:val="1999 г"/>
              </w:smartTagPr>
              <w:r>
                <w:rPr>
                  <w:sz w:val="24"/>
                  <w:szCs w:val="24"/>
                </w:rPr>
                <w:t>1999 г</w:t>
              </w:r>
            </w:smartTag>
            <w:r>
              <w:rPr>
                <w:sz w:val="24"/>
                <w:szCs w:val="24"/>
              </w:rPr>
              <w:t>., номенклатуры грузов (ЕТСНГ и ГНГ), перечень кодов исключительных тарифов, списки экспедиторов по странам, планы формирования, информация по ж/д станциям, конвенционные запреты, телеграммы и указания ОАО "РЖД", Октябрьской ж. д. и администраций железных дорог стран СНГ, Латвии, Литвы и Эстонии и другие нормативные акты.</w:t>
            </w:r>
          </w:p>
          <w:p w:rsidR="00217E20" w:rsidRDefault="00217E20" w:rsidP="00334A7E">
            <w:pPr>
              <w:rPr>
                <w:b/>
                <w:i/>
                <w:sz w:val="24"/>
                <w:szCs w:val="24"/>
              </w:rPr>
            </w:pPr>
            <w:r>
              <w:rPr>
                <w:b/>
                <w:i/>
                <w:iCs/>
                <w:sz w:val="24"/>
                <w:szCs w:val="24"/>
              </w:rPr>
              <w:t>(Свидетельство об официальной регистрации программы № 2003612250 от 01.10.2003 выдано Роспатентом)</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Pr="00F42A0F"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iCs/>
                <w:sz w:val="24"/>
                <w:szCs w:val="24"/>
                <w:lang w:val="en-US"/>
              </w:rPr>
              <w:t>Rail</w:t>
            </w:r>
            <w:r>
              <w:rPr>
                <w:b/>
                <w:iCs/>
                <w:sz w:val="24"/>
                <w:szCs w:val="24"/>
              </w:rPr>
              <w:t>-Тариф</w:t>
            </w:r>
            <w:r>
              <w:rPr>
                <w:b/>
                <w:i/>
                <w:sz w:val="24"/>
                <w:szCs w:val="24"/>
              </w:rPr>
              <w:t xml:space="preserve"> – </w:t>
            </w:r>
            <w:r>
              <w:rPr>
                <w:sz w:val="24"/>
                <w:szCs w:val="24"/>
              </w:rPr>
              <w:t>программа для расчета железнодорожной провозной платы по территории России, странам СНГ, Грузии, Латвии, Литве и Эстонии с автоматическим учетом всех действующих скидок и коэффициентов на конкретную дату.</w:t>
            </w:r>
          </w:p>
          <w:p w:rsidR="00217E20" w:rsidRDefault="00217E20" w:rsidP="00334A7E">
            <w:pPr>
              <w:jc w:val="both"/>
              <w:rPr>
                <w:color w:val="000000"/>
                <w:sz w:val="24"/>
                <w:szCs w:val="24"/>
              </w:rPr>
            </w:pPr>
            <w:r>
              <w:rPr>
                <w:bCs/>
                <w:color w:val="000000"/>
                <w:sz w:val="24"/>
                <w:szCs w:val="24"/>
              </w:rPr>
              <w:t xml:space="preserve">В программе реализованы тарифные условия следующих железнодорожных администраций: - </w:t>
            </w:r>
            <w:r>
              <w:rPr>
                <w:color w:val="000000"/>
                <w:sz w:val="24"/>
                <w:szCs w:val="24"/>
              </w:rPr>
              <w:t>внутренние и экспортно-импортные перевозки по России по Прейскуранту 10-01;</w:t>
            </w:r>
          </w:p>
          <w:p w:rsidR="00217E20" w:rsidRDefault="00217E20" w:rsidP="00334A7E">
            <w:pPr>
              <w:pStyle w:val="aff1"/>
              <w:jc w:val="both"/>
            </w:pPr>
            <w:r>
              <w:rPr>
                <w:color w:val="000000"/>
              </w:rPr>
              <w:t xml:space="preserve">   - внутренние и экспортно-импортные перевозки по Беларуси, Казахстану, Украине и Узбекистану по соответствующим Тарифным руководствам;</w:t>
            </w:r>
          </w:p>
          <w:p w:rsidR="00217E20" w:rsidRDefault="00217E20" w:rsidP="00334A7E">
            <w:pPr>
              <w:pStyle w:val="aff1"/>
              <w:jc w:val="both"/>
            </w:pPr>
            <w:r>
              <w:rPr>
                <w:color w:val="000000"/>
              </w:rPr>
              <w:t xml:space="preserve">   - транзитные перевозки по России, экспортно-импортные и транзитные перевозки по странам СНГ по Тарифной политике СНГ на основе МТТ и ЕТТ;</w:t>
            </w:r>
          </w:p>
          <w:p w:rsidR="00217E20" w:rsidRDefault="00217E20" w:rsidP="00334A7E">
            <w:pPr>
              <w:pStyle w:val="aff1"/>
              <w:jc w:val="both"/>
            </w:pPr>
            <w:r>
              <w:rPr>
                <w:color w:val="000000"/>
              </w:rPr>
              <w:t xml:space="preserve">   - внутренние, экспортно-импортные и транзитные перевозки по Грузии, Латвии, Литве и Эстонии.  </w:t>
            </w:r>
            <w:r>
              <w:rPr>
                <w:b/>
                <w:i/>
                <w:iCs/>
              </w:rPr>
              <w:t>(Свидетельство об официальной регистрации программы № 2007611470 от 09.04.2007 выдано Федеральной службой по интеллектуальной собственности)</w:t>
            </w:r>
          </w:p>
        </w:tc>
      </w:tr>
      <w:tr w:rsidR="00217E20" w:rsidTr="00217E20">
        <w:trPr>
          <w:trHeight w:val="276"/>
        </w:trPr>
        <w:tc>
          <w:tcPr>
            <w:tcW w:w="808" w:type="dxa"/>
            <w:vMerge w:val="restart"/>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vMerge w:val="restart"/>
            <w:tcBorders>
              <w:top w:val="nil"/>
              <w:left w:val="nil"/>
              <w:bottom w:val="single" w:sz="8" w:space="0" w:color="auto"/>
              <w:right w:val="single" w:sz="8" w:space="0" w:color="auto"/>
            </w:tcBorders>
            <w:vAlign w:val="center"/>
            <w:hideMark/>
          </w:tcPr>
          <w:p w:rsidR="00217E20" w:rsidRDefault="00217E20" w:rsidP="00334A7E">
            <w:pPr>
              <w:rPr>
                <w:sz w:val="24"/>
                <w:szCs w:val="24"/>
              </w:rPr>
            </w:pPr>
            <w:r>
              <w:rPr>
                <w:b/>
                <w:sz w:val="24"/>
                <w:szCs w:val="24"/>
                <w:lang w:val="en-US"/>
              </w:rPr>
              <w:t>Rail</w:t>
            </w:r>
            <w:r>
              <w:rPr>
                <w:b/>
                <w:sz w:val="24"/>
                <w:szCs w:val="24"/>
              </w:rPr>
              <w:t xml:space="preserve">-Тариф РОССИЯ </w:t>
            </w:r>
            <w:r>
              <w:rPr>
                <w:sz w:val="24"/>
                <w:szCs w:val="24"/>
              </w:rPr>
              <w:t>– программа производит полностью автоматизированный расчет железнодорожной провозной платы на дату по территории России по Прейскуранту 10-01 (внутренние и экспортно/импортные перевозки).</w:t>
            </w:r>
          </w:p>
          <w:p w:rsidR="00217E20" w:rsidRDefault="00217E20" w:rsidP="00334A7E">
            <w:pPr>
              <w:rPr>
                <w:b/>
                <w:iCs/>
                <w:sz w:val="24"/>
                <w:szCs w:val="24"/>
              </w:rPr>
            </w:pPr>
            <w:r>
              <w:rPr>
                <w:b/>
                <w:iCs/>
                <w:sz w:val="24"/>
                <w:szCs w:val="24"/>
              </w:rPr>
              <w:t>Дополнительно:</w:t>
            </w:r>
            <w:r>
              <w:rPr>
                <w:sz w:val="24"/>
                <w:szCs w:val="24"/>
              </w:rPr>
              <w:t xml:space="preserve"> Расчет платы за пользование вагонами и контейнерами (ТР №2), сборов за подачу и уборку вагонов, штрафов за задержку вагонов.</w:t>
            </w:r>
          </w:p>
        </w:tc>
      </w:tr>
      <w:tr w:rsidR="00217E20" w:rsidTr="00217E20">
        <w:trPr>
          <w:trHeight w:val="276"/>
        </w:trPr>
        <w:tc>
          <w:tcPr>
            <w:tcW w:w="808" w:type="dxa"/>
            <w:vMerge/>
            <w:tcBorders>
              <w:top w:val="nil"/>
              <w:left w:val="single" w:sz="8" w:space="0" w:color="auto"/>
              <w:bottom w:val="single" w:sz="8" w:space="0" w:color="auto"/>
              <w:right w:val="single" w:sz="8" w:space="0" w:color="auto"/>
            </w:tcBorders>
            <w:vAlign w:val="center"/>
            <w:hideMark/>
          </w:tcPr>
          <w:p w:rsidR="00217E20" w:rsidRDefault="00217E20" w:rsidP="00334A7E">
            <w:pPr>
              <w:rPr>
                <w:sz w:val="24"/>
                <w:szCs w:val="24"/>
              </w:rPr>
            </w:pPr>
          </w:p>
        </w:tc>
        <w:tc>
          <w:tcPr>
            <w:tcW w:w="9079" w:type="dxa"/>
            <w:vMerge/>
            <w:tcBorders>
              <w:top w:val="nil"/>
              <w:left w:val="nil"/>
              <w:bottom w:val="single" w:sz="8" w:space="0" w:color="auto"/>
              <w:right w:val="single" w:sz="8" w:space="0" w:color="auto"/>
            </w:tcBorders>
            <w:vAlign w:val="center"/>
            <w:hideMark/>
          </w:tcPr>
          <w:p w:rsidR="00217E20" w:rsidRDefault="00217E20" w:rsidP="00334A7E">
            <w:pPr>
              <w:rPr>
                <w:b/>
                <w:iCs/>
                <w:sz w:val="24"/>
                <w:szCs w:val="24"/>
              </w:rPr>
            </w:pPr>
          </w:p>
        </w:tc>
      </w:tr>
      <w:tr w:rsidR="00217E20" w:rsidTr="00217E20">
        <w:trPr>
          <w:trHeight w:val="1001"/>
        </w:trPr>
        <w:tc>
          <w:tcPr>
            <w:tcW w:w="808" w:type="dxa"/>
            <w:tcBorders>
              <w:top w:val="nil"/>
              <w:left w:val="single" w:sz="8" w:space="0" w:color="auto"/>
              <w:bottom w:val="single" w:sz="8" w:space="0" w:color="auto"/>
              <w:right w:val="single" w:sz="8" w:space="0" w:color="auto"/>
            </w:tcBorders>
            <w:hideMark/>
          </w:tcPr>
          <w:p w:rsidR="00217E20" w:rsidRPr="009F0BCC"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center"/>
            <w:hideMark/>
          </w:tcPr>
          <w:p w:rsidR="00217E20" w:rsidRDefault="00217E20" w:rsidP="00334A7E">
            <w:pPr>
              <w:rPr>
                <w:b/>
                <w:iCs/>
                <w:sz w:val="24"/>
                <w:szCs w:val="24"/>
              </w:rPr>
            </w:pPr>
            <w:r>
              <w:rPr>
                <w:b/>
                <w:iCs/>
                <w:sz w:val="24"/>
                <w:szCs w:val="24"/>
              </w:rPr>
              <w:t>Rail-Доп.Сборы –</w:t>
            </w:r>
            <w:r>
              <w:rPr>
                <w:color w:val="60796A"/>
                <w:sz w:val="24"/>
                <w:szCs w:val="24"/>
              </w:rPr>
              <w:t xml:space="preserve"> </w:t>
            </w:r>
            <w:r>
              <w:rPr>
                <w:sz w:val="24"/>
                <w:szCs w:val="24"/>
              </w:rPr>
              <w:t>программа по расчету платы за пользование вагонами и контейнерами (Тарифное руководство N2), сборов за подачу и уборку вагонов (Тарифное руководство N3), штрафов за задержку вагонов (Устав железнодорожного транспорта РФ).</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b/>
                <w:i/>
                <w:iCs/>
                <w:sz w:val="24"/>
                <w:szCs w:val="24"/>
              </w:rPr>
            </w:pPr>
            <w:r>
              <w:rPr>
                <w:b/>
                <w:iCs/>
                <w:sz w:val="24"/>
                <w:szCs w:val="24"/>
              </w:rPr>
              <w:t xml:space="preserve">Rail-Атлас </w:t>
            </w:r>
            <w:r>
              <w:rPr>
                <w:iCs/>
                <w:sz w:val="24"/>
                <w:szCs w:val="24"/>
              </w:rPr>
              <w:t>- электронный атлас железных дорог России, стран СНГ, Латвии, Литвы, Эстонии, Финляндии и Монголии,</w:t>
            </w:r>
            <w:r>
              <w:rPr>
                <w:sz w:val="24"/>
                <w:szCs w:val="24"/>
              </w:rPr>
              <w:t xml:space="preserve"> </w:t>
            </w:r>
            <w:r>
              <w:rPr>
                <w:iCs/>
                <w:sz w:val="24"/>
                <w:szCs w:val="24"/>
              </w:rPr>
              <w:t>предназначен для визуализации маршрута следования подвижного состава, местонахождения станции на схеме железных дорог, получения информации о станции, нанесения произвольных данных на карту с привязкой к конкретным станциям.</w:t>
            </w:r>
            <w:r>
              <w:rPr>
                <w:b/>
                <w:i/>
                <w:iCs/>
                <w:sz w:val="24"/>
                <w:szCs w:val="24"/>
              </w:rPr>
              <w:t xml:space="preserve"> (Свидетельство об официальной регистрации программы № 2007611469 от 09.04.2007 выдано Федеральной службой по интеллектуальной собственности)</w:t>
            </w:r>
          </w:p>
        </w:tc>
      </w:tr>
      <w:tr w:rsidR="00217E20" w:rsidTr="00217E20">
        <w:trPr>
          <w:trHeight w:val="276"/>
        </w:trPr>
        <w:tc>
          <w:tcPr>
            <w:tcW w:w="808" w:type="dxa"/>
            <w:vMerge w:val="restart"/>
            <w:tcBorders>
              <w:top w:val="nil"/>
              <w:left w:val="single" w:sz="8" w:space="0" w:color="auto"/>
              <w:bottom w:val="single" w:sz="8" w:space="0" w:color="auto"/>
              <w:right w:val="single" w:sz="8" w:space="0" w:color="auto"/>
            </w:tcBorders>
            <w:hideMark/>
          </w:tcPr>
          <w:p w:rsidR="00217E20" w:rsidRPr="00E465AA" w:rsidRDefault="00217E20" w:rsidP="00334A7E">
            <w:pPr>
              <w:jc w:val="center"/>
              <w:rPr>
                <w:sz w:val="24"/>
                <w:szCs w:val="24"/>
              </w:rPr>
            </w:pPr>
          </w:p>
        </w:tc>
        <w:tc>
          <w:tcPr>
            <w:tcW w:w="9079" w:type="dxa"/>
            <w:vMerge w:val="restart"/>
            <w:tcBorders>
              <w:top w:val="nil"/>
              <w:left w:val="nil"/>
              <w:bottom w:val="single" w:sz="8" w:space="0" w:color="auto"/>
              <w:right w:val="single" w:sz="8" w:space="0" w:color="auto"/>
            </w:tcBorders>
            <w:hideMark/>
          </w:tcPr>
          <w:p w:rsidR="00217E20" w:rsidRDefault="00217E20" w:rsidP="00334A7E">
            <w:pPr>
              <w:rPr>
                <w:b/>
                <w:i/>
                <w:iCs/>
                <w:sz w:val="24"/>
                <w:szCs w:val="24"/>
              </w:rPr>
            </w:pPr>
            <w:r>
              <w:rPr>
                <w:b/>
                <w:iCs/>
                <w:sz w:val="24"/>
                <w:szCs w:val="24"/>
              </w:rPr>
              <w:t>Транспортные документы -</w:t>
            </w:r>
            <w:r>
              <w:rPr>
                <w:b/>
                <w:i/>
                <w:sz w:val="24"/>
                <w:szCs w:val="24"/>
              </w:rPr>
              <w:t xml:space="preserve"> </w:t>
            </w:r>
            <w:r>
              <w:rPr>
                <w:sz w:val="24"/>
                <w:szCs w:val="24"/>
              </w:rPr>
              <w:t>программа для автоматизации заполнения транспортных накладных, применяемых при международных и внутренних перевозках грузов различными видами транспорта, а также некоторых товаросопроводительных документов (международная и внутренняя ж/д накладные, грузобагажная ведомость, CMR, ТТН, авианакладная, поручение на отгрузку, сертификат СТ-1, инвойс и др.)</w:t>
            </w:r>
            <w:r>
              <w:rPr>
                <w:b/>
                <w:i/>
                <w:iCs/>
                <w:sz w:val="24"/>
                <w:szCs w:val="24"/>
              </w:rPr>
              <w:t xml:space="preserve"> </w:t>
            </w:r>
          </w:p>
          <w:p w:rsidR="00217E20" w:rsidRDefault="00217E20" w:rsidP="00334A7E">
            <w:pPr>
              <w:rPr>
                <w:b/>
                <w:i/>
                <w:iCs/>
                <w:sz w:val="24"/>
                <w:szCs w:val="24"/>
                <w:highlight w:val="yellow"/>
              </w:rPr>
            </w:pPr>
            <w:r>
              <w:rPr>
                <w:b/>
                <w:i/>
                <w:iCs/>
                <w:sz w:val="24"/>
                <w:szCs w:val="24"/>
              </w:rPr>
              <w:t>(Свидетельство о государственной регистрации программы для ЭВМ от 11.01.2011 № 2011610161 выдано Федеральной службой по интеллектуальной собственности)</w:t>
            </w:r>
          </w:p>
        </w:tc>
      </w:tr>
      <w:tr w:rsidR="00217E20" w:rsidTr="00217E20">
        <w:trPr>
          <w:trHeight w:val="276"/>
        </w:trPr>
        <w:tc>
          <w:tcPr>
            <w:tcW w:w="808" w:type="dxa"/>
            <w:vMerge/>
            <w:tcBorders>
              <w:top w:val="nil"/>
              <w:left w:val="single" w:sz="8" w:space="0" w:color="auto"/>
              <w:bottom w:val="single" w:sz="8" w:space="0" w:color="auto"/>
              <w:right w:val="single" w:sz="8" w:space="0" w:color="auto"/>
            </w:tcBorders>
            <w:vAlign w:val="center"/>
            <w:hideMark/>
          </w:tcPr>
          <w:p w:rsidR="00217E20" w:rsidRDefault="00217E20" w:rsidP="00334A7E">
            <w:pPr>
              <w:rPr>
                <w:sz w:val="24"/>
                <w:szCs w:val="24"/>
              </w:rPr>
            </w:pPr>
          </w:p>
        </w:tc>
        <w:tc>
          <w:tcPr>
            <w:tcW w:w="9079" w:type="dxa"/>
            <w:vMerge/>
            <w:tcBorders>
              <w:top w:val="nil"/>
              <w:left w:val="nil"/>
              <w:bottom w:val="single" w:sz="8" w:space="0" w:color="auto"/>
              <w:right w:val="single" w:sz="8" w:space="0" w:color="auto"/>
            </w:tcBorders>
            <w:vAlign w:val="center"/>
            <w:hideMark/>
          </w:tcPr>
          <w:p w:rsidR="00217E20" w:rsidRDefault="00217E20" w:rsidP="00334A7E">
            <w:pPr>
              <w:rPr>
                <w:b/>
                <w:i/>
                <w:iCs/>
                <w:sz w:val="24"/>
                <w:szCs w:val="24"/>
                <w:highlight w:val="yellow"/>
              </w:rPr>
            </w:pP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Pr="00E465AA"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b/>
                <w:iCs/>
                <w:sz w:val="24"/>
                <w:szCs w:val="24"/>
              </w:rPr>
            </w:pPr>
            <w:r>
              <w:rPr>
                <w:b/>
                <w:iCs/>
                <w:sz w:val="24"/>
                <w:szCs w:val="24"/>
                <w:lang w:val="en-US"/>
              </w:rPr>
              <w:t>Rail</w:t>
            </w:r>
            <w:r>
              <w:rPr>
                <w:b/>
                <w:iCs/>
                <w:sz w:val="24"/>
                <w:szCs w:val="24"/>
              </w:rPr>
              <w:t>-Тариф-Сервер</w:t>
            </w:r>
            <w:r>
              <w:rPr>
                <w:b/>
                <w:i/>
                <w:sz w:val="24"/>
                <w:szCs w:val="24"/>
              </w:rPr>
              <w:t xml:space="preserve"> –</w:t>
            </w:r>
            <w:r>
              <w:rPr>
                <w:i/>
                <w:sz w:val="24"/>
                <w:szCs w:val="24"/>
              </w:rPr>
              <w:t xml:space="preserve"> </w:t>
            </w:r>
            <w:r>
              <w:rPr>
                <w:sz w:val="24"/>
                <w:szCs w:val="24"/>
              </w:rPr>
              <w:t xml:space="preserve">встраиваемый в корпоративную информационную систему предприятия модуль расчета железнодорожной провозной платы. Интегрируется по средствам технологии </w:t>
            </w:r>
            <w:r>
              <w:rPr>
                <w:sz w:val="24"/>
                <w:szCs w:val="24"/>
                <w:lang w:val="en-US"/>
              </w:rPr>
              <w:t>com</w:t>
            </w:r>
            <w:r>
              <w:rPr>
                <w:sz w:val="24"/>
                <w:szCs w:val="24"/>
              </w:rPr>
              <w:t xml:space="preserve">+, используется из большинства языков программирования </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Pr="00E465AA"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b/>
                <w:iCs/>
                <w:sz w:val="24"/>
                <w:szCs w:val="24"/>
              </w:rPr>
            </w:pPr>
            <w:r>
              <w:rPr>
                <w:b/>
                <w:iCs/>
                <w:sz w:val="24"/>
                <w:szCs w:val="24"/>
                <w:lang w:val="en-US"/>
              </w:rPr>
              <w:t>Rail</w:t>
            </w:r>
            <w:r>
              <w:rPr>
                <w:b/>
                <w:iCs/>
                <w:sz w:val="24"/>
                <w:szCs w:val="24"/>
              </w:rPr>
              <w:t xml:space="preserve">-Тариф-Сервер </w:t>
            </w:r>
            <w:r>
              <w:rPr>
                <w:b/>
                <w:iCs/>
                <w:sz w:val="24"/>
                <w:szCs w:val="24"/>
                <w:lang w:val="en-US"/>
              </w:rPr>
              <w:t>WS</w:t>
            </w:r>
            <w:r>
              <w:rPr>
                <w:b/>
                <w:i/>
                <w:sz w:val="24"/>
                <w:szCs w:val="24"/>
              </w:rPr>
              <w:t xml:space="preserve"> –</w:t>
            </w:r>
            <w:r>
              <w:rPr>
                <w:i/>
                <w:sz w:val="24"/>
                <w:szCs w:val="24"/>
              </w:rPr>
              <w:t xml:space="preserve"> </w:t>
            </w:r>
            <w:r>
              <w:rPr>
                <w:sz w:val="24"/>
                <w:szCs w:val="24"/>
              </w:rPr>
              <w:t xml:space="preserve">встраиваемый в корпоративную информационную систему предприятия модуль расчета железнодорожной провозной платы. Интегрируется по средствам технологий </w:t>
            </w:r>
            <w:r>
              <w:rPr>
                <w:sz w:val="24"/>
                <w:szCs w:val="24"/>
                <w:lang w:val="en-US"/>
              </w:rPr>
              <w:t>com</w:t>
            </w:r>
            <w:r>
              <w:rPr>
                <w:sz w:val="24"/>
                <w:szCs w:val="24"/>
              </w:rPr>
              <w:t xml:space="preserve">+, </w:t>
            </w:r>
            <w:r>
              <w:rPr>
                <w:sz w:val="24"/>
                <w:szCs w:val="24"/>
                <w:lang w:val="en-US"/>
              </w:rPr>
              <w:t>wcf</w:t>
            </w:r>
            <w:r>
              <w:rPr>
                <w:sz w:val="24"/>
                <w:szCs w:val="24"/>
              </w:rPr>
              <w:t xml:space="preserve"> и используется из большинства языков программирования</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Pr="00F42A0F"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bCs/>
                <w:sz w:val="24"/>
                <w:szCs w:val="24"/>
              </w:rPr>
              <w:t>СТМ-Сервис</w:t>
            </w:r>
            <w:r>
              <w:rPr>
                <w:sz w:val="24"/>
                <w:szCs w:val="24"/>
              </w:rPr>
              <w:t xml:space="preserve"> – программа для автоматического обновления через Интернет установленного на компьютере программного обеспечения «СТМ». Без участия пользователя производится анализ установленных версий программ, поиск и установка обновленных версий, проверяется целостность программ. Обладает гибкой системой настроек для подключения к Интернету и локальной сети, в том числе возможность настройки FTP, HTTP и прокси-сервера. Реализована возможность в режиме удаленного администрирования завершить выполнение программы (в ручном и в автоматическом режиме), возможность загрузки курса валют и заказа обновлений по электронной почте. </w:t>
            </w:r>
          </w:p>
          <w:p w:rsidR="00217E20" w:rsidRDefault="00217E20" w:rsidP="00334A7E">
            <w:pPr>
              <w:jc w:val="both"/>
              <w:rPr>
                <w:b/>
                <w:i/>
                <w:iCs/>
                <w:sz w:val="24"/>
                <w:szCs w:val="24"/>
              </w:rPr>
            </w:pPr>
            <w:r>
              <w:rPr>
                <w:b/>
                <w:i/>
                <w:iCs/>
                <w:sz w:val="24"/>
                <w:szCs w:val="24"/>
              </w:rPr>
              <w:t>(Свидетельство о государственной регистрации программы для ЭВМ от 21.09.2010 № 2010616273 выдано Федеральной службой по интеллектуальной собственности)</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Pr="00F42A0F"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sz w:val="24"/>
                <w:szCs w:val="24"/>
              </w:rPr>
              <w:t>СТМ-Отчет</w:t>
            </w:r>
            <w:r>
              <w:rPr>
                <w:sz w:val="24"/>
                <w:szCs w:val="24"/>
              </w:rPr>
              <w:t xml:space="preserve"> – универсальная программа, позволяющая создавать различные отчеты, в том числе отчеты для таможенных органов. Позволяет загружать и редактировать внешние данные, производить анализ и обработку информации. Формирует отчеты различного заданного вида и выгружает данные в форматах DBF,TXT,RTF,XLS,XML.</w:t>
            </w:r>
          </w:p>
          <w:p w:rsidR="00217E20" w:rsidRDefault="00217E20" w:rsidP="00334A7E">
            <w:pPr>
              <w:jc w:val="both"/>
              <w:rPr>
                <w:sz w:val="24"/>
                <w:szCs w:val="24"/>
              </w:rPr>
            </w:pPr>
            <w:r>
              <w:rPr>
                <w:sz w:val="24"/>
                <w:szCs w:val="24"/>
              </w:rPr>
              <w:t>Реализовано представление данных в графическом виде.</w:t>
            </w:r>
          </w:p>
          <w:p w:rsidR="00217E20" w:rsidRDefault="00217E20" w:rsidP="00334A7E">
            <w:pPr>
              <w:jc w:val="both"/>
              <w:rPr>
                <w:sz w:val="24"/>
                <w:szCs w:val="24"/>
              </w:rPr>
            </w:pPr>
            <w:r>
              <w:rPr>
                <w:sz w:val="24"/>
                <w:szCs w:val="24"/>
              </w:rPr>
              <w:t>Существующие настройки позволяют работать с серверами баз данных: Sybase, Oracle, MySQL, Interbase, Firebird, PostgreSQL, Microsoft SQL.</w:t>
            </w:r>
          </w:p>
          <w:p w:rsidR="00217E20" w:rsidRDefault="00217E20" w:rsidP="00334A7E">
            <w:pPr>
              <w:jc w:val="both"/>
              <w:rPr>
                <w:b/>
                <w:i/>
                <w:iCs/>
                <w:sz w:val="24"/>
                <w:szCs w:val="24"/>
              </w:rPr>
            </w:pPr>
            <w:r>
              <w:rPr>
                <w:b/>
                <w:i/>
                <w:iCs/>
                <w:sz w:val="24"/>
                <w:szCs w:val="24"/>
              </w:rPr>
              <w:t>(Свидетельство о государственной регистрации программы для ЭВМ от 21.09.2010 № 2010616274 выдано Федеральной службой по интеллектуальной собственности)</w:t>
            </w:r>
          </w:p>
        </w:tc>
      </w:tr>
      <w:tr w:rsidR="00217E20" w:rsidTr="00217E20">
        <w:trPr>
          <w:trHeight w:val="270"/>
        </w:trPr>
        <w:tc>
          <w:tcPr>
            <w:tcW w:w="808" w:type="dxa"/>
            <w:tcBorders>
              <w:top w:val="nil"/>
              <w:left w:val="single" w:sz="8" w:space="0" w:color="auto"/>
              <w:bottom w:val="single" w:sz="8" w:space="0" w:color="auto"/>
              <w:right w:val="single" w:sz="8" w:space="0" w:color="auto"/>
            </w:tcBorders>
            <w:hideMark/>
          </w:tcPr>
          <w:p w:rsidR="00217E20" w:rsidRPr="00F42A0F"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sz w:val="24"/>
                <w:szCs w:val="24"/>
              </w:rPr>
              <w:t>СТМ-Финансы</w:t>
            </w:r>
            <w:r>
              <w:rPr>
                <w:sz w:val="24"/>
                <w:szCs w:val="24"/>
              </w:rPr>
              <w:t xml:space="preserve"> - программа предназначена для автоматизации финансового учета предприятия, ведения единой базы по организациям-поставщикам и организациям-клиентам, их договорам, счетам и платежным документам. </w:t>
            </w:r>
          </w:p>
          <w:p w:rsidR="00217E20" w:rsidRDefault="00217E20" w:rsidP="00334A7E">
            <w:pPr>
              <w:jc w:val="both"/>
              <w:rPr>
                <w:sz w:val="24"/>
                <w:szCs w:val="24"/>
              </w:rPr>
            </w:pPr>
            <w:r>
              <w:rPr>
                <w:b/>
                <w:sz w:val="24"/>
                <w:szCs w:val="24"/>
              </w:rPr>
              <w:t>Обладает функциональными возможностями:</w:t>
            </w:r>
            <w:r>
              <w:rPr>
                <w:sz w:val="24"/>
                <w:szCs w:val="24"/>
              </w:rPr>
              <w:t xml:space="preserve"> ведение учета договоров, счетов и </w:t>
            </w:r>
            <w:r>
              <w:rPr>
                <w:sz w:val="24"/>
                <w:szCs w:val="24"/>
              </w:rPr>
              <w:lastRenderedPageBreak/>
              <w:t>платежных документов; автоматическая нумерация документов; выписка счетов организациям-клиентам; расчет суммы счета; расчет баланса по каждой организации; печать документов (счетов, счетов-фактур, платежных поручений, приходных ордеров и т.п.); подготовка отчетности любого вида; отправка счетов по E-mail; прейскурант услуг (хранение на СВХ, погрузо-разгрузочные работы, оформление таможенных документов и т.п.); автоматическое резервирование базы данных.</w:t>
            </w:r>
          </w:p>
          <w:p w:rsidR="00217E20" w:rsidRDefault="00217E20" w:rsidP="00334A7E">
            <w:pPr>
              <w:jc w:val="both"/>
              <w:rPr>
                <w:b/>
                <w:i/>
                <w:sz w:val="24"/>
                <w:szCs w:val="24"/>
              </w:rPr>
            </w:pPr>
            <w:r>
              <w:rPr>
                <w:b/>
                <w:i/>
                <w:iCs/>
                <w:sz w:val="24"/>
                <w:szCs w:val="24"/>
              </w:rPr>
              <w:t>(Свидетельство о государственной регистрации программы для ЭВМ от 21.09.2010 № 2010616271 выдано Федеральной службой по интеллектуальной собственности)</w:t>
            </w:r>
          </w:p>
        </w:tc>
      </w:tr>
      <w:tr w:rsidR="00217E20" w:rsidTr="00217E20">
        <w:trPr>
          <w:trHeight w:val="284"/>
        </w:trPr>
        <w:tc>
          <w:tcPr>
            <w:tcW w:w="808" w:type="dxa"/>
            <w:tcBorders>
              <w:top w:val="nil"/>
              <w:left w:val="single" w:sz="8" w:space="0" w:color="auto"/>
              <w:bottom w:val="single" w:sz="8" w:space="0" w:color="auto"/>
              <w:right w:val="single" w:sz="8" w:space="0" w:color="auto"/>
            </w:tcBorders>
            <w:hideMark/>
          </w:tcPr>
          <w:p w:rsidR="00217E20" w:rsidRPr="00F42A0F" w:rsidRDefault="00217E20" w:rsidP="00334A7E">
            <w:pPr>
              <w:jc w:val="center"/>
              <w:rPr>
                <w:sz w:val="24"/>
                <w:szCs w:val="24"/>
              </w:rPr>
            </w:pPr>
          </w:p>
        </w:tc>
        <w:tc>
          <w:tcPr>
            <w:tcW w:w="9079" w:type="dxa"/>
            <w:tcBorders>
              <w:top w:val="nil"/>
              <w:left w:val="nil"/>
              <w:bottom w:val="single" w:sz="8" w:space="0" w:color="auto"/>
              <w:right w:val="single" w:sz="8" w:space="0" w:color="auto"/>
            </w:tcBorders>
            <w:vAlign w:val="bottom"/>
            <w:hideMark/>
          </w:tcPr>
          <w:p w:rsidR="00217E20" w:rsidRDefault="00217E20" w:rsidP="00334A7E">
            <w:pPr>
              <w:jc w:val="both"/>
              <w:rPr>
                <w:sz w:val="24"/>
                <w:szCs w:val="24"/>
              </w:rPr>
            </w:pPr>
            <w:r>
              <w:rPr>
                <w:b/>
                <w:iCs/>
                <w:sz w:val="24"/>
                <w:szCs w:val="24"/>
              </w:rPr>
              <w:t xml:space="preserve">СТМ-Журналы - </w:t>
            </w:r>
            <w:r>
              <w:rPr>
                <w:sz w:val="24"/>
                <w:szCs w:val="24"/>
              </w:rPr>
              <w:t xml:space="preserve">программа для ведения электронных журналов произвольного вида, автоматизации документооборота на предприятии. </w:t>
            </w:r>
            <w:proofErr w:type="gramStart"/>
            <w:r>
              <w:rPr>
                <w:sz w:val="24"/>
                <w:szCs w:val="24"/>
              </w:rPr>
              <w:t xml:space="preserve">Предоставляет следующие функциональные возможности: создание журналов произвольной формы, </w:t>
            </w:r>
            <w:hyperlink r:id="rId10" w:history="1">
              <w:r w:rsidRPr="00217E20">
                <w:rPr>
                  <w:rStyle w:val="a9"/>
                  <w:color w:val="auto"/>
                  <w:sz w:val="24"/>
                  <w:szCs w:val="24"/>
                  <w:u w:val="none"/>
                </w:rPr>
                <w:t>автоматическая нумерация документов</w:t>
              </w:r>
            </w:hyperlink>
            <w:r w:rsidRPr="00217E20">
              <w:rPr>
                <w:sz w:val="24"/>
                <w:szCs w:val="24"/>
              </w:rPr>
              <w:t xml:space="preserve">, </w:t>
            </w:r>
            <w:hyperlink r:id="rId11" w:history="1">
              <w:r w:rsidRPr="00217E20">
                <w:rPr>
                  <w:rStyle w:val="a9"/>
                  <w:color w:val="auto"/>
                  <w:sz w:val="24"/>
                  <w:szCs w:val="24"/>
                  <w:u w:val="none"/>
                </w:rPr>
                <w:t>печать документов</w:t>
              </w:r>
            </w:hyperlink>
            <w:r>
              <w:rPr>
                <w:sz w:val="24"/>
                <w:szCs w:val="24"/>
              </w:rPr>
              <w:t xml:space="preserve"> (журналов, карточек и т.д.); автоматическое резервирование базы данных; возможность просмотра документов (ДТ, ТПО, ТД, ДО) в форме журналов и т.д.</w:t>
            </w:r>
            <w:proofErr w:type="gramEnd"/>
            <w:r>
              <w:rPr>
                <w:sz w:val="24"/>
                <w:szCs w:val="24"/>
              </w:rPr>
              <w:t xml:space="preserve"> В поставку включены три типовых отчета для отдела декларирования.</w:t>
            </w:r>
          </w:p>
          <w:p w:rsidR="00217E20" w:rsidRDefault="00217E20" w:rsidP="00334A7E">
            <w:pPr>
              <w:jc w:val="both"/>
              <w:rPr>
                <w:b/>
                <w:i/>
                <w:iCs/>
                <w:sz w:val="24"/>
                <w:szCs w:val="24"/>
              </w:rPr>
            </w:pPr>
            <w:r>
              <w:rPr>
                <w:b/>
                <w:i/>
                <w:iCs/>
                <w:sz w:val="24"/>
                <w:szCs w:val="24"/>
              </w:rPr>
              <w:t>(Свидетельство о государственной регистрации программы для ЭВМ от 21.09.2010 № 2010616275 выдано Федеральной службой по интеллектуальной собственности)</w:t>
            </w:r>
          </w:p>
        </w:tc>
      </w:tr>
    </w:tbl>
    <w:p w:rsidR="00855A85" w:rsidRPr="00ED05EC" w:rsidRDefault="00855A85" w:rsidP="00855A85">
      <w:pPr>
        <w:jc w:val="both"/>
        <w:rPr>
          <w:b/>
          <w:sz w:val="24"/>
          <w:szCs w:val="24"/>
        </w:rPr>
      </w:pPr>
    </w:p>
    <w:p w:rsidR="00855A85" w:rsidRDefault="00855A8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Pr="00F42A0F" w:rsidRDefault="001E7105" w:rsidP="00923D3D">
      <w:pPr>
        <w:rPr>
          <w:sz w:val="22"/>
          <w:szCs w:val="22"/>
        </w:rPr>
      </w:pPr>
    </w:p>
    <w:p w:rsidR="00217E20" w:rsidRPr="00F42A0F" w:rsidRDefault="00217E20" w:rsidP="00923D3D">
      <w:pPr>
        <w:rPr>
          <w:sz w:val="22"/>
          <w:szCs w:val="22"/>
        </w:rPr>
      </w:pPr>
    </w:p>
    <w:p w:rsidR="00217E20" w:rsidRPr="00F42A0F" w:rsidRDefault="00217E20" w:rsidP="00923D3D">
      <w:pPr>
        <w:rPr>
          <w:sz w:val="22"/>
          <w:szCs w:val="22"/>
        </w:rPr>
      </w:pPr>
    </w:p>
    <w:p w:rsidR="00217E20" w:rsidRPr="00F42A0F" w:rsidRDefault="00217E20" w:rsidP="00923D3D">
      <w:pPr>
        <w:rPr>
          <w:sz w:val="22"/>
          <w:szCs w:val="22"/>
        </w:rPr>
      </w:pPr>
    </w:p>
    <w:p w:rsidR="00217E20" w:rsidRPr="00F42A0F" w:rsidRDefault="00217E20" w:rsidP="00923D3D">
      <w:pPr>
        <w:rPr>
          <w:sz w:val="22"/>
          <w:szCs w:val="22"/>
        </w:rPr>
      </w:pPr>
    </w:p>
    <w:p w:rsidR="00217E20" w:rsidRPr="00F42A0F" w:rsidRDefault="00217E20" w:rsidP="00923D3D">
      <w:pPr>
        <w:rPr>
          <w:sz w:val="22"/>
          <w:szCs w:val="22"/>
        </w:rPr>
      </w:pPr>
    </w:p>
    <w:p w:rsidR="00217E20" w:rsidRPr="00F42A0F" w:rsidRDefault="00217E20"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p w:rsidR="001E7105" w:rsidRDefault="001E7105" w:rsidP="00923D3D">
      <w:pPr>
        <w:rPr>
          <w:sz w:val="22"/>
          <w:szCs w:val="22"/>
        </w:rPr>
      </w:pPr>
    </w:p>
    <w:sectPr w:rsidR="001E7105" w:rsidSect="00923D3D">
      <w:pgSz w:w="11906" w:h="16838"/>
      <w:pgMar w:top="673" w:right="851" w:bottom="992" w:left="1418" w:header="426"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125" w:rsidRDefault="00B16125" w:rsidP="00B470FA">
      <w:r>
        <w:separator/>
      </w:r>
    </w:p>
  </w:endnote>
  <w:endnote w:type="continuationSeparator" w:id="1">
    <w:p w:rsidR="00B16125" w:rsidRDefault="00B16125"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125" w:rsidRDefault="00B16125" w:rsidP="00B470FA">
      <w:r>
        <w:separator/>
      </w:r>
    </w:p>
  </w:footnote>
  <w:footnote w:type="continuationSeparator" w:id="1">
    <w:p w:rsidR="00B16125" w:rsidRDefault="00B16125"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0677"/>
      <w:docPartObj>
        <w:docPartGallery w:val="Page Numbers (Top of Page)"/>
        <w:docPartUnique/>
      </w:docPartObj>
    </w:sdtPr>
    <w:sdtEndPr>
      <w:rPr>
        <w:sz w:val="24"/>
        <w:szCs w:val="24"/>
      </w:rPr>
    </w:sdtEndPr>
    <w:sdtContent>
      <w:p w:rsidR="00B16125" w:rsidRPr="00636E16" w:rsidRDefault="00B16125"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861DC5">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D4CE6C20"/>
    <w:lvl w:ilvl="0">
      <w:start w:val="3"/>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3"/>
  </w:num>
  <w:num w:numId="2">
    <w:abstractNumId w:val="25"/>
  </w:num>
  <w:num w:numId="3">
    <w:abstractNumId w:val="9"/>
  </w:num>
  <w:num w:numId="4">
    <w:abstractNumId w:val="8"/>
  </w:num>
  <w:num w:numId="5">
    <w:abstractNumId w:val="0"/>
  </w:num>
  <w:num w:numId="6">
    <w:abstractNumId w:val="39"/>
  </w:num>
  <w:num w:numId="7">
    <w:abstractNumId w:val="16"/>
  </w:num>
  <w:num w:numId="8">
    <w:abstractNumId w:val="23"/>
  </w:num>
  <w:num w:numId="9">
    <w:abstractNumId w:val="7"/>
  </w:num>
  <w:num w:numId="10">
    <w:abstractNumId w:val="41"/>
  </w:num>
  <w:num w:numId="11">
    <w:abstractNumId w:val="27"/>
  </w:num>
  <w:num w:numId="12">
    <w:abstractNumId w:val="31"/>
  </w:num>
  <w:num w:numId="13">
    <w:abstractNumId w:val="24"/>
  </w:num>
  <w:num w:numId="14">
    <w:abstractNumId w:val="15"/>
  </w:num>
  <w:num w:numId="15">
    <w:abstractNumId w:val="11"/>
  </w:num>
  <w:num w:numId="16">
    <w:abstractNumId w:val="26"/>
  </w:num>
  <w:num w:numId="17">
    <w:abstractNumId w:val="28"/>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9"/>
  </w:num>
  <w:num w:numId="23">
    <w:abstractNumId w:val="18"/>
  </w:num>
  <w:num w:numId="24">
    <w:abstractNumId w:val="42"/>
  </w:num>
  <w:num w:numId="25">
    <w:abstractNumId w:val="30"/>
  </w:num>
  <w:num w:numId="26">
    <w:abstractNumId w:val="32"/>
  </w:num>
  <w:num w:numId="27">
    <w:abstractNumId w:val="20"/>
  </w:num>
  <w:num w:numId="28">
    <w:abstractNumId w:val="19"/>
  </w:num>
  <w:num w:numId="29">
    <w:abstractNumId w:val="45"/>
  </w:num>
  <w:num w:numId="30">
    <w:abstractNumId w:val="40"/>
  </w:num>
  <w:num w:numId="31">
    <w:abstractNumId w:val="38"/>
  </w:num>
  <w:num w:numId="32">
    <w:abstractNumId w:val="21"/>
  </w:num>
  <w:num w:numId="33">
    <w:abstractNumId w:val="22"/>
  </w:num>
  <w:num w:numId="34">
    <w:abstractNumId w:val="13"/>
  </w:num>
  <w:num w:numId="35">
    <w:abstractNumId w:val="10"/>
  </w:num>
  <w:num w:numId="36">
    <w:abstractNumId w:val="37"/>
  </w:num>
  <w:num w:numId="37">
    <w:abstractNumId w:val="34"/>
  </w:num>
  <w:num w:numId="38">
    <w:abstractNumId w:val="44"/>
  </w:num>
  <w:num w:numId="39">
    <w:abstractNumId w:val="36"/>
  </w:num>
  <w:num w:numId="40">
    <w:abstractNumId w:val="35"/>
  </w:num>
  <w:num w:numId="41">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13313"/>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2F12"/>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29A0"/>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1DC5"/>
    <w:rsid w:val="008623E4"/>
    <w:rsid w:val="00862683"/>
    <w:rsid w:val="00863986"/>
    <w:rsid w:val="008644F2"/>
    <w:rsid w:val="00864FAD"/>
    <w:rsid w:val="00866194"/>
    <w:rsid w:val="0086625E"/>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257"/>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125"/>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3FE"/>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k:@MSITStore:C:\CTM\JOURNALS\journals.chm::/print.htm" TargetMode="External"/><Relationship Id="rId5" Type="http://schemas.openxmlformats.org/officeDocument/2006/relationships/webSettings" Target="webSettings.xml"/><Relationship Id="rId10" Type="http://schemas.openxmlformats.org/officeDocument/2006/relationships/hyperlink" Target="mk:@MSITStore:C:\CTM\JOURNALS\journals.chm::/counters.ht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FF3D-A1B4-43F4-A68D-E502E36E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2200</Words>
  <Characters>16609</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2014-06-23T11:14:00Z</cp:lastPrinted>
  <dcterms:created xsi:type="dcterms:W3CDTF">2014-06-26T05:35:00Z</dcterms:created>
  <dcterms:modified xsi:type="dcterms:W3CDTF">2014-06-26T05:35:00Z</dcterms:modified>
</cp:coreProperties>
</file>