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717C" w:rsidRPr="00034295" w:rsidRDefault="0070717C" w:rsidP="0070717C">
      <w:pPr>
        <w:tabs>
          <w:tab w:val="left" w:pos="4962"/>
        </w:tabs>
        <w:ind w:left="4820"/>
        <w:rPr>
          <w:b/>
          <w:sz w:val="28"/>
        </w:rPr>
      </w:pPr>
      <w:r w:rsidRPr="00034295">
        <w:rPr>
          <w:b/>
          <w:sz w:val="28"/>
        </w:rPr>
        <w:t>УТВЕРЖДАЮ</w:t>
      </w:r>
    </w:p>
    <w:p w:rsidR="0070717C" w:rsidRPr="00034295" w:rsidRDefault="0070717C" w:rsidP="0070717C">
      <w:pPr>
        <w:tabs>
          <w:tab w:val="left" w:pos="4962"/>
        </w:tabs>
        <w:ind w:left="4820"/>
        <w:rPr>
          <w:rFonts w:eastAsia="Arial Unicode MS"/>
          <w:b/>
          <w:sz w:val="28"/>
        </w:rPr>
      </w:pPr>
    </w:p>
    <w:p w:rsidR="0070717C" w:rsidRDefault="0070717C" w:rsidP="0070717C">
      <w:pPr>
        <w:tabs>
          <w:tab w:val="left" w:pos="4962"/>
        </w:tabs>
        <w:ind w:left="4820"/>
        <w:rPr>
          <w:b/>
          <w:sz w:val="28"/>
        </w:rPr>
      </w:pPr>
      <w:r w:rsidRPr="00034295">
        <w:rPr>
          <w:b/>
          <w:sz w:val="28"/>
        </w:rPr>
        <w:t xml:space="preserve">Председатель Конкурсной комиссии аппарата управления </w:t>
      </w:r>
    </w:p>
    <w:p w:rsidR="0070717C" w:rsidRPr="00034295" w:rsidRDefault="0070717C" w:rsidP="0070717C">
      <w:pPr>
        <w:tabs>
          <w:tab w:val="left" w:pos="4962"/>
        </w:tabs>
        <w:ind w:left="4820"/>
        <w:rPr>
          <w:b/>
          <w:sz w:val="28"/>
        </w:rPr>
      </w:pPr>
      <w:r w:rsidRPr="00034295">
        <w:rPr>
          <w:b/>
          <w:sz w:val="28"/>
        </w:rPr>
        <w:t xml:space="preserve">ОАО «ТрансКонтейнер» </w:t>
      </w:r>
    </w:p>
    <w:p w:rsidR="0070717C" w:rsidRPr="00034295" w:rsidRDefault="0070717C" w:rsidP="0070717C">
      <w:pPr>
        <w:tabs>
          <w:tab w:val="left" w:pos="4962"/>
        </w:tabs>
        <w:ind w:left="4820"/>
        <w:rPr>
          <w:b/>
          <w:bCs/>
          <w:sz w:val="28"/>
          <w:szCs w:val="28"/>
        </w:rPr>
      </w:pPr>
      <w:r>
        <w:rPr>
          <w:b/>
          <w:bCs/>
          <w:sz w:val="28"/>
          <w:szCs w:val="28"/>
        </w:rPr>
        <w:t>В.В. Шекшуев</w:t>
      </w:r>
    </w:p>
    <w:p w:rsidR="0070717C" w:rsidRDefault="0070717C" w:rsidP="0070717C">
      <w:pPr>
        <w:tabs>
          <w:tab w:val="left" w:pos="4962"/>
        </w:tabs>
        <w:ind w:left="4820"/>
        <w:rPr>
          <w:b/>
          <w:bCs/>
          <w:sz w:val="28"/>
        </w:rPr>
      </w:pPr>
      <w:r w:rsidRPr="00034295">
        <w:rPr>
          <w:b/>
          <w:bCs/>
          <w:sz w:val="28"/>
        </w:rPr>
        <w:t xml:space="preserve"> «__»________________2014г.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6B3427">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A72406" w:rsidRPr="00EC7124">
        <w:rPr>
          <w:color w:val="000000"/>
          <w:szCs w:val="28"/>
        </w:rPr>
        <w:t>ОКэ</w:t>
      </w:r>
      <w:proofErr w:type="spellEnd"/>
      <w:r w:rsidR="00A72406" w:rsidRPr="00EC7124">
        <w:rPr>
          <w:color w:val="000000"/>
          <w:szCs w:val="28"/>
        </w:rPr>
        <w:t>/010/ЦКПБЗ/0066</w:t>
      </w:r>
      <w:r w:rsidR="00A72406">
        <w:rPr>
          <w:color w:val="000000"/>
          <w:szCs w:val="28"/>
        </w:rPr>
        <w:t>.</w:t>
      </w:r>
    </w:p>
    <w:p w:rsidR="00EA65A7" w:rsidRPr="00EA65A7" w:rsidRDefault="009B347A" w:rsidP="006B3427">
      <w:pPr>
        <w:pStyle w:val="19"/>
        <w:numPr>
          <w:ilvl w:val="2"/>
          <w:numId w:val="23"/>
        </w:numPr>
        <w:ind w:left="0" w:firstLine="709"/>
      </w:pPr>
      <w:r w:rsidRPr="009B347A">
        <w:t xml:space="preserve">Предметом настоящего Открытого конкурса является право </w:t>
      </w:r>
      <w:r w:rsidR="00EA65A7" w:rsidRPr="00EA65A7">
        <w:t>на заключение договора на поставку оборудования и программных средств Системы защиты персональных данных (</w:t>
      </w:r>
      <w:proofErr w:type="spellStart"/>
      <w:r w:rsidR="00EA65A7" w:rsidRPr="00EA65A7">
        <w:t>СЗПДн</w:t>
      </w:r>
      <w:proofErr w:type="spellEnd"/>
      <w:r w:rsidR="00EA65A7" w:rsidRPr="00EA65A7">
        <w:t>) в 2014 году.</w:t>
      </w:r>
      <w:r w:rsidR="00EA65A7" w:rsidRPr="00EA65A7">
        <w:rPr>
          <w:i/>
        </w:rPr>
        <w:t xml:space="preserve"> </w:t>
      </w:r>
    </w:p>
    <w:p w:rsidR="009B347A" w:rsidRPr="009B347A" w:rsidRDefault="009B347A" w:rsidP="006B3427">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B3427">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B3427">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B3427">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 xml:space="preserve">и </w:t>
      </w:r>
      <w:r w:rsidR="002C7848" w:rsidRPr="00D32FFA">
        <w:lastRenderedPageBreak/>
        <w:t>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B3427">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B3427">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B3427">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6B3427">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B3427">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B3427">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B3427">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B3427">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6B3427">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B3427">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B3427">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B3427">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B3427">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B3427">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lastRenderedPageBreak/>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B3427">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B3427">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B3427">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B3427">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B3427">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B3427">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B3427">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B3427">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B3427">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B3427">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B3427">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B3427">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6B3427">
      <w:pPr>
        <w:numPr>
          <w:ilvl w:val="0"/>
          <w:numId w:val="9"/>
        </w:numPr>
        <w:ind w:left="0" w:firstLine="709"/>
        <w:jc w:val="both"/>
        <w:rPr>
          <w:sz w:val="28"/>
          <w:szCs w:val="28"/>
        </w:rPr>
      </w:pPr>
      <w:r>
        <w:rPr>
          <w:sz w:val="28"/>
          <w:szCs w:val="28"/>
        </w:rPr>
        <w:lastRenderedPageBreak/>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B3427">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B342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6B3427">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B3427">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D32FFA">
        <w:rPr>
          <w:sz w:val="28"/>
          <w:szCs w:val="28"/>
        </w:rPr>
        <w:lastRenderedPageBreak/>
        <w:t xml:space="preserve">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6B3427">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B3427">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6B3427">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B3427">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B3427">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B3427">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B3427">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B3427">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B3427">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B3427">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B3427">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B3427">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B3427">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w:t>
      </w:r>
      <w:r w:rsidRPr="00D32FFA">
        <w:rPr>
          <w:sz w:val="28"/>
          <w:szCs w:val="28"/>
        </w:rPr>
        <w:lastRenderedPageBreak/>
        <w:t>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6B3427">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6B3427">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6B3427">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6B3427">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6B3427">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B3427">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B3427">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B3427">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w:t>
      </w:r>
      <w:r w:rsidRPr="000D3C0C">
        <w:rPr>
          <w:rFonts w:eastAsia="Times New Roman"/>
          <w:bCs/>
          <w:sz w:val="28"/>
          <w:szCs w:val="28"/>
        </w:rPr>
        <w:lastRenderedPageBreak/>
        <w:t>(максимальная)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B3427">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B3427">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B3427">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B3427">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B3427">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B3427">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B3427">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B3427">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B3427">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6B3427">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6B3427">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B3427">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3427">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B3427">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6B3427">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6B3427">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B3427">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B3427">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B3427">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B3427">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B3427">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B3427">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B3427">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B3427">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B3427">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6B3427">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B3427">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6B3427">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B3427">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B3427">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B342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B342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B3427">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B3427">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B3427">
      <w:pPr>
        <w:numPr>
          <w:ilvl w:val="0"/>
          <w:numId w:val="20"/>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B3427">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B3427">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6B3427">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6B3427">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B3427">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B3427">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B3427">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B3427">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B3427">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B3427">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6B3427">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6B3427">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B3427">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B3427">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6B3427">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6B3427">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6B342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B3427">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B3427">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B3427">
      <w:pPr>
        <w:numPr>
          <w:ilvl w:val="0"/>
          <w:numId w:val="22"/>
        </w:numPr>
        <w:ind w:left="0" w:firstLine="709"/>
        <w:jc w:val="both"/>
        <w:rPr>
          <w:sz w:val="28"/>
          <w:szCs w:val="28"/>
        </w:rPr>
      </w:pPr>
      <w:r w:rsidRPr="00D32FFA">
        <w:rPr>
          <w:sz w:val="28"/>
          <w:szCs w:val="28"/>
        </w:rPr>
        <w:lastRenderedPageBreak/>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B3427">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6B3427">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6B3427">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B3427">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B3427">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B3427">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B3427">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B3427">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B3427">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6B3427">
      <w:pPr>
        <w:pStyle w:val="afa"/>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6B3427">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B3427">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B6E00" w:rsidP="006B3427">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A72406" w:rsidRPr="007E6DE4" w:rsidRDefault="00A72406" w:rsidP="00805082">
                  <w:pPr>
                    <w:jc w:val="center"/>
                    <w:rPr>
                      <w:b/>
                      <w:sz w:val="28"/>
                      <w:szCs w:val="28"/>
                    </w:rPr>
                  </w:pPr>
                  <w:r w:rsidRPr="007E6DE4">
                    <w:rPr>
                      <w:b/>
                      <w:sz w:val="28"/>
                      <w:szCs w:val="28"/>
                    </w:rPr>
                    <w:t xml:space="preserve">_____________________________________________, </w:t>
                  </w:r>
                </w:p>
                <w:p w:rsidR="00A72406" w:rsidRDefault="00A7240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72406" w:rsidRPr="007E6DE4" w:rsidRDefault="00A72406" w:rsidP="00805082">
                  <w:pPr>
                    <w:jc w:val="center"/>
                    <w:rPr>
                      <w:b/>
                      <w:sz w:val="28"/>
                      <w:szCs w:val="28"/>
                    </w:rPr>
                  </w:pPr>
                  <w:r w:rsidRPr="007E6DE4">
                    <w:rPr>
                      <w:b/>
                      <w:sz w:val="28"/>
                      <w:szCs w:val="28"/>
                    </w:rPr>
                    <w:t>________________________________________</w:t>
                  </w:r>
                </w:p>
                <w:p w:rsidR="00A72406" w:rsidRPr="007E6DE4" w:rsidRDefault="00A72406" w:rsidP="00805082">
                  <w:pPr>
                    <w:jc w:val="center"/>
                    <w:rPr>
                      <w:i/>
                      <w:sz w:val="20"/>
                      <w:szCs w:val="20"/>
                    </w:rPr>
                  </w:pPr>
                  <w:r w:rsidRPr="007E6DE4">
                    <w:rPr>
                      <w:i/>
                      <w:sz w:val="20"/>
                      <w:szCs w:val="20"/>
                    </w:rPr>
                    <w:t>государство регистрации претендента</w:t>
                  </w:r>
                </w:p>
                <w:p w:rsidR="00A72406" w:rsidRPr="007E6DE4" w:rsidRDefault="00A72406" w:rsidP="00805082">
                  <w:pPr>
                    <w:jc w:val="center"/>
                    <w:rPr>
                      <w:b/>
                      <w:sz w:val="28"/>
                      <w:szCs w:val="28"/>
                    </w:rPr>
                  </w:pPr>
                  <w:r w:rsidRPr="007E6DE4">
                    <w:rPr>
                      <w:b/>
                      <w:sz w:val="28"/>
                      <w:szCs w:val="28"/>
                    </w:rPr>
                    <w:t>_____________________________</w:t>
                  </w:r>
                  <w:r>
                    <w:rPr>
                      <w:b/>
                      <w:sz w:val="28"/>
                      <w:szCs w:val="28"/>
                    </w:rPr>
                    <w:t>__________________</w:t>
                  </w:r>
                </w:p>
                <w:p w:rsidR="00A72406" w:rsidRPr="007E6DE4" w:rsidRDefault="00A72406" w:rsidP="00805082">
                  <w:pPr>
                    <w:jc w:val="center"/>
                    <w:rPr>
                      <w:i/>
                      <w:sz w:val="20"/>
                      <w:szCs w:val="20"/>
                    </w:rPr>
                  </w:pPr>
                  <w:r w:rsidRPr="007E6DE4">
                    <w:rPr>
                      <w:i/>
                      <w:sz w:val="20"/>
                      <w:szCs w:val="20"/>
                    </w:rPr>
                    <w:t>ИНН претендента (для претендентов-резидентов Российской Федерации)</w:t>
                  </w:r>
                </w:p>
                <w:p w:rsidR="00A72406" w:rsidRDefault="00A72406" w:rsidP="00805082">
                  <w:pPr>
                    <w:jc w:val="both"/>
                  </w:pPr>
                </w:p>
                <w:p w:rsidR="00A72406" w:rsidRPr="00EA65A7" w:rsidRDefault="00A72406" w:rsidP="00805082">
                  <w:pPr>
                    <w:jc w:val="center"/>
                    <w:rPr>
                      <w:b/>
                    </w:rPr>
                  </w:pPr>
                  <w:r w:rsidRPr="00923E2D">
                    <w:rPr>
                      <w:b/>
                    </w:rPr>
                    <w:t xml:space="preserve">ЗАЯВКА НА УЧАСТИЕ В </w:t>
                  </w:r>
                  <w:r w:rsidRPr="00EA65A7">
                    <w:rPr>
                      <w:b/>
                    </w:rPr>
                    <w:t>ОТКРЫТОМ КОНКУРСЕ № ОКэ/___/____/____</w:t>
                  </w:r>
                </w:p>
                <w:p w:rsidR="00A72406" w:rsidRDefault="00A72406">
                  <w:pPr>
                    <w:jc w:val="center"/>
                    <w:rPr>
                      <w:b/>
                    </w:rPr>
                  </w:pPr>
                  <w:r w:rsidRPr="00EA65A7">
                    <w:rPr>
                      <w:b/>
                    </w:rPr>
                    <w:t xml:space="preserve">лот № _________ </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B3427">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6F2A05" w:rsidRDefault="000954FB" w:rsidP="006F2A05">
      <w:pPr>
        <w:pStyle w:val="2"/>
        <w:numPr>
          <w:ilvl w:val="1"/>
          <w:numId w:val="13"/>
        </w:numPr>
        <w:tabs>
          <w:tab w:val="clear" w:pos="1260"/>
          <w:tab w:val="num" w:pos="1560"/>
          <w:tab w:val="num" w:pos="1701"/>
        </w:tabs>
        <w:spacing w:before="0" w:after="0"/>
        <w:ind w:left="0" w:firstLine="720"/>
        <w:jc w:val="both"/>
        <w:rPr>
          <w:rFonts w:cs="Times New Roman"/>
          <w:b w:val="0"/>
          <w:i w:val="0"/>
          <w:iCs w:val="0"/>
        </w:rPr>
      </w:pPr>
      <w:r w:rsidRPr="006F2A05">
        <w:rPr>
          <w:rFonts w:cs="Times New Roman"/>
          <w:b w:val="0"/>
          <w:i w:val="0"/>
          <w:iCs w:val="0"/>
        </w:rPr>
        <w:t>Финансово-коммерческое предложение</w:t>
      </w:r>
    </w:p>
    <w:p w:rsidR="000954FB" w:rsidRPr="006F2A05" w:rsidRDefault="006F2A05" w:rsidP="006F2A05">
      <w:pPr>
        <w:pStyle w:val="aff7"/>
        <w:numPr>
          <w:ilvl w:val="2"/>
          <w:numId w:val="13"/>
        </w:numPr>
        <w:tabs>
          <w:tab w:val="num" w:pos="1560"/>
          <w:tab w:val="num" w:pos="1701"/>
        </w:tabs>
        <w:ind w:left="0" w:firstLine="720"/>
        <w:jc w:val="both"/>
        <w:rPr>
          <w:sz w:val="28"/>
        </w:rPr>
      </w:pPr>
      <w:r w:rsidRPr="006F2A05">
        <w:rPr>
          <w:sz w:val="28"/>
          <w:szCs w:val="28"/>
        </w:rPr>
        <w:t xml:space="preserve">   </w:t>
      </w:r>
      <w:r w:rsidR="000954FB" w:rsidRPr="006F2A05">
        <w:rPr>
          <w:sz w:val="28"/>
        </w:rPr>
        <w:t>Финансово-коммерческое предложение должно быть оформлено в соответствии с приложением № 3 к настоящей документации.</w:t>
      </w:r>
    </w:p>
    <w:p w:rsidR="006F2A05" w:rsidRPr="006F2A05" w:rsidRDefault="006F2A05" w:rsidP="006F2A05">
      <w:pPr>
        <w:pStyle w:val="aff7"/>
        <w:numPr>
          <w:ilvl w:val="2"/>
          <w:numId w:val="13"/>
        </w:numPr>
        <w:tabs>
          <w:tab w:val="num" w:pos="1560"/>
          <w:tab w:val="num" w:pos="1701"/>
        </w:tabs>
        <w:ind w:left="0" w:firstLine="720"/>
        <w:jc w:val="both"/>
        <w:rPr>
          <w:sz w:val="28"/>
        </w:rPr>
      </w:pPr>
      <w:r w:rsidRPr="006F2A05">
        <w:rPr>
          <w:sz w:val="28"/>
          <w:szCs w:val="28"/>
        </w:rPr>
        <w:t xml:space="preserve"> </w:t>
      </w:r>
      <w:r w:rsidR="000954FB" w:rsidRPr="006F2A05">
        <w:rPr>
          <w:sz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F2A05">
        <w:rPr>
          <w:sz w:val="28"/>
        </w:rPr>
        <w:t>О</w:t>
      </w:r>
      <w:r w:rsidR="000954FB" w:rsidRPr="006F2A05">
        <w:rPr>
          <w:sz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6F2A05" w:rsidRDefault="006F2A05" w:rsidP="006F2A05">
      <w:pPr>
        <w:pStyle w:val="aff7"/>
        <w:numPr>
          <w:ilvl w:val="2"/>
          <w:numId w:val="13"/>
        </w:numPr>
        <w:tabs>
          <w:tab w:val="num" w:pos="1560"/>
          <w:tab w:val="num" w:pos="1701"/>
        </w:tabs>
        <w:ind w:left="0" w:firstLine="720"/>
        <w:jc w:val="both"/>
        <w:rPr>
          <w:sz w:val="28"/>
        </w:rPr>
      </w:pPr>
      <w:r w:rsidRPr="006F2A05">
        <w:rPr>
          <w:sz w:val="28"/>
          <w:szCs w:val="28"/>
        </w:rPr>
        <w:t xml:space="preserve"> </w:t>
      </w:r>
      <w:r w:rsidR="000954FB" w:rsidRPr="006F2A05">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F2A05">
        <w:rPr>
          <w:sz w:val="28"/>
        </w:rPr>
        <w:t xml:space="preserve">настоящей документации (Техническом задании, </w:t>
      </w:r>
      <w:r w:rsidR="006C3A69" w:rsidRPr="006F2A05">
        <w:rPr>
          <w:sz w:val="28"/>
        </w:rPr>
        <w:t xml:space="preserve">Информационной карте, </w:t>
      </w:r>
      <w:r w:rsidR="000954FB" w:rsidRPr="006F2A05">
        <w:rPr>
          <w:sz w:val="28"/>
        </w:rPr>
        <w:t>проекте договора (приложение № 5 к настоящей документации)</w:t>
      </w:r>
      <w:r w:rsidR="00AF6ABE" w:rsidRPr="006F2A05">
        <w:rPr>
          <w:sz w:val="28"/>
        </w:rPr>
        <w:t>)</w:t>
      </w:r>
      <w:r w:rsidR="000954FB" w:rsidRPr="006F2A05">
        <w:rPr>
          <w:sz w:val="28"/>
        </w:rPr>
        <w:t>.</w:t>
      </w:r>
    </w:p>
    <w:p w:rsidR="000954FB" w:rsidRPr="006F2A05" w:rsidRDefault="006F2A05" w:rsidP="006F2A05">
      <w:pPr>
        <w:pStyle w:val="aff7"/>
        <w:numPr>
          <w:ilvl w:val="2"/>
          <w:numId w:val="13"/>
        </w:numPr>
        <w:tabs>
          <w:tab w:val="num" w:pos="1560"/>
          <w:tab w:val="num" w:pos="1701"/>
        </w:tabs>
        <w:ind w:left="0" w:firstLine="720"/>
        <w:jc w:val="both"/>
        <w:rPr>
          <w:sz w:val="28"/>
        </w:rPr>
      </w:pPr>
      <w:r w:rsidRPr="006F2A05">
        <w:rPr>
          <w:sz w:val="28"/>
          <w:szCs w:val="28"/>
        </w:rPr>
        <w:t xml:space="preserve"> </w:t>
      </w:r>
      <w:r w:rsidR="000954FB" w:rsidRPr="006F2A05">
        <w:rPr>
          <w:sz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6F2A05">
        <w:rPr>
          <w:sz w:val="28"/>
        </w:rPr>
        <w:t xml:space="preserve"> предусмотренных пунктами 1.1.2</w:t>
      </w:r>
      <w:r w:rsidR="002C3FF9" w:rsidRPr="006F2A05">
        <w:rPr>
          <w:sz w:val="28"/>
        </w:rPr>
        <w:t>4</w:t>
      </w:r>
      <w:r w:rsidR="006400A0" w:rsidRPr="006F2A05">
        <w:rPr>
          <w:sz w:val="28"/>
        </w:rPr>
        <w:t xml:space="preserve"> и 1.1.2</w:t>
      </w:r>
      <w:r w:rsidR="002C3FF9" w:rsidRPr="006F2A05">
        <w:rPr>
          <w:sz w:val="28"/>
        </w:rPr>
        <w:t>5</w:t>
      </w:r>
      <w:r w:rsidR="000954FB" w:rsidRPr="006F2A05">
        <w:rPr>
          <w:sz w:val="28"/>
        </w:rPr>
        <w:t xml:space="preserve"> настоящей документации.</w:t>
      </w:r>
    </w:p>
    <w:p w:rsidR="006F2A05" w:rsidRPr="006F2A05" w:rsidRDefault="006F2A05" w:rsidP="008A2224">
      <w:pPr>
        <w:pStyle w:val="aff7"/>
        <w:numPr>
          <w:ilvl w:val="2"/>
          <w:numId w:val="13"/>
        </w:numPr>
        <w:tabs>
          <w:tab w:val="num" w:pos="1560"/>
          <w:tab w:val="num" w:pos="1701"/>
        </w:tabs>
        <w:ind w:left="0" w:firstLine="720"/>
        <w:jc w:val="both"/>
        <w:rPr>
          <w:sz w:val="28"/>
        </w:rPr>
      </w:pPr>
      <w:r w:rsidRPr="006F2A05">
        <w:rPr>
          <w:sz w:val="28"/>
          <w:szCs w:val="28"/>
        </w:rPr>
        <w:t xml:space="preserve"> </w:t>
      </w:r>
      <w:r w:rsidR="000954FB" w:rsidRPr="006F2A05">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p>
    <w:p w:rsidR="000954FB" w:rsidRPr="006F2A05" w:rsidRDefault="006F2A05" w:rsidP="008A2224">
      <w:pPr>
        <w:pStyle w:val="aff7"/>
        <w:numPr>
          <w:ilvl w:val="2"/>
          <w:numId w:val="13"/>
        </w:numPr>
        <w:tabs>
          <w:tab w:val="num" w:pos="1560"/>
          <w:tab w:val="num" w:pos="1701"/>
        </w:tabs>
        <w:ind w:left="0" w:firstLine="720"/>
        <w:jc w:val="both"/>
        <w:rPr>
          <w:sz w:val="28"/>
        </w:rPr>
      </w:pPr>
      <w:proofErr w:type="gramStart"/>
      <w:r w:rsidRPr="006F2A05">
        <w:rPr>
          <w:sz w:val="28"/>
        </w:rPr>
        <w:t>С</w:t>
      </w:r>
      <w:r w:rsidR="000954FB" w:rsidRPr="006F2A05">
        <w:rPr>
          <w:sz w:val="28"/>
        </w:rPr>
        <w:t>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F2A05">
        <w:rPr>
          <w:sz w:val="28"/>
        </w:rPr>
        <w:t>ехническом задании (раздел 4</w:t>
      </w:r>
      <w:r w:rsidR="000954FB" w:rsidRPr="006F2A05">
        <w:rPr>
          <w:sz w:val="28"/>
        </w:rPr>
        <w:t xml:space="preserve"> настоящей документации)</w:t>
      </w:r>
      <w:r w:rsidR="00BB5B51" w:rsidRPr="006F2A05">
        <w:rPr>
          <w:sz w:val="28"/>
        </w:rPr>
        <w:t xml:space="preserve"> и/или информационной карте</w:t>
      </w:r>
      <w:r w:rsidR="000954FB" w:rsidRPr="006F2A05">
        <w:rPr>
          <w:sz w:val="28"/>
        </w:rPr>
        <w:t xml:space="preserve">. </w:t>
      </w:r>
      <w:proofErr w:type="gramEnd"/>
    </w:p>
    <w:p w:rsidR="000954FB" w:rsidRPr="006F2A05" w:rsidRDefault="009A1114" w:rsidP="00CA62D5">
      <w:pPr>
        <w:pStyle w:val="afff3"/>
      </w:pPr>
      <w:r w:rsidRPr="006F2A05">
        <w:tab/>
      </w:r>
    </w:p>
    <w:p w:rsidR="00EA65A7" w:rsidRPr="009A25CC" w:rsidRDefault="00EA65A7" w:rsidP="00EA65A7">
      <w:pPr>
        <w:suppressAutoHyphens w:val="0"/>
        <w:ind w:firstLine="709"/>
        <w:rPr>
          <w:b/>
          <w:sz w:val="28"/>
        </w:rPr>
      </w:pPr>
      <w:r w:rsidRPr="009A25CC">
        <w:rPr>
          <w:rFonts w:eastAsia="MS Mincho"/>
          <w:b/>
          <w:sz w:val="32"/>
        </w:rPr>
        <w:lastRenderedPageBreak/>
        <w:t>Раздел 4. Техническое задание</w:t>
      </w:r>
    </w:p>
    <w:p w:rsidR="00E6511F" w:rsidRDefault="00E6511F" w:rsidP="00E6511F">
      <w:pPr>
        <w:pStyle w:val="2"/>
        <w:spacing w:after="200" w:line="276" w:lineRule="auto"/>
        <w:ind w:left="0" w:firstLine="709"/>
        <w:contextualSpacing/>
        <w:jc w:val="both"/>
        <w:rPr>
          <w:b w:val="0"/>
          <w:i w:val="0"/>
        </w:rPr>
      </w:pPr>
      <w:r w:rsidRPr="00341274">
        <w:rPr>
          <w:b w:val="0"/>
          <w:i w:val="0"/>
        </w:rPr>
        <w:t xml:space="preserve">4.1  </w:t>
      </w:r>
      <w:r>
        <w:rPr>
          <w:b w:val="0"/>
          <w:i w:val="0"/>
        </w:rPr>
        <w:t>Целью открытого конкурса  является з</w:t>
      </w:r>
      <w:r w:rsidRPr="00341274">
        <w:rPr>
          <w:b w:val="0"/>
          <w:i w:val="0"/>
        </w:rPr>
        <w:t>аключение договоров  на поставку оборудования и программных средств</w:t>
      </w:r>
      <w:r>
        <w:rPr>
          <w:b w:val="0"/>
          <w:i w:val="0"/>
        </w:rPr>
        <w:t xml:space="preserve">, в рамках расширения существующей </w:t>
      </w:r>
      <w:r w:rsidRPr="00341274">
        <w:rPr>
          <w:b w:val="0"/>
          <w:i w:val="0"/>
        </w:rPr>
        <w:t xml:space="preserve"> </w:t>
      </w:r>
      <w:r>
        <w:rPr>
          <w:b w:val="0"/>
          <w:i w:val="0"/>
        </w:rPr>
        <w:t>с</w:t>
      </w:r>
      <w:r w:rsidRPr="00341274">
        <w:rPr>
          <w:b w:val="0"/>
          <w:i w:val="0"/>
        </w:rPr>
        <w:t xml:space="preserve">истемы защиты персональных данных </w:t>
      </w:r>
      <w:r>
        <w:rPr>
          <w:b w:val="0"/>
          <w:i w:val="0"/>
        </w:rPr>
        <w:t>(</w:t>
      </w:r>
      <w:proofErr w:type="spellStart"/>
      <w:r>
        <w:rPr>
          <w:b w:val="0"/>
          <w:i w:val="0"/>
        </w:rPr>
        <w:t>СЗПДн</w:t>
      </w:r>
      <w:proofErr w:type="spellEnd"/>
      <w:r>
        <w:rPr>
          <w:b w:val="0"/>
          <w:i w:val="0"/>
        </w:rPr>
        <w:t xml:space="preserve">) </w:t>
      </w:r>
      <w:r w:rsidRPr="00341274">
        <w:rPr>
          <w:b w:val="0"/>
          <w:i w:val="0"/>
        </w:rPr>
        <w:t>ОАО «</w:t>
      </w:r>
      <w:proofErr w:type="spellStart"/>
      <w:r w:rsidRPr="00341274">
        <w:rPr>
          <w:b w:val="0"/>
          <w:i w:val="0"/>
        </w:rPr>
        <w:t>ТрансКонтейнер</w:t>
      </w:r>
      <w:proofErr w:type="spellEnd"/>
      <w:r w:rsidRPr="00341274">
        <w:rPr>
          <w:b w:val="0"/>
          <w:i w:val="0"/>
        </w:rPr>
        <w:t>»</w:t>
      </w:r>
      <w:r>
        <w:rPr>
          <w:b w:val="0"/>
          <w:i w:val="0"/>
        </w:rPr>
        <w:t xml:space="preserve"> на базе оборудования </w:t>
      </w:r>
      <w:r>
        <w:rPr>
          <w:b w:val="0"/>
          <w:i w:val="0"/>
          <w:lang w:val="en-US"/>
        </w:rPr>
        <w:t>Stone</w:t>
      </w:r>
      <w:r w:rsidRPr="000F51B3">
        <w:rPr>
          <w:b w:val="0"/>
          <w:i w:val="0"/>
        </w:rPr>
        <w:t xml:space="preserve"> </w:t>
      </w:r>
      <w:r>
        <w:rPr>
          <w:b w:val="0"/>
          <w:i w:val="0"/>
          <w:lang w:val="en-US"/>
        </w:rPr>
        <w:t>Soft</w:t>
      </w:r>
      <w:r w:rsidRPr="00341274">
        <w:rPr>
          <w:b w:val="0"/>
          <w:i w:val="0"/>
        </w:rPr>
        <w:t>.</w:t>
      </w:r>
    </w:p>
    <w:p w:rsidR="009740BF" w:rsidRPr="009740BF" w:rsidRDefault="009740BF" w:rsidP="009740BF"/>
    <w:p w:rsidR="00E6511F" w:rsidRDefault="00E6511F" w:rsidP="00E6511F">
      <w:pPr>
        <w:pStyle w:val="2"/>
        <w:spacing w:before="120" w:after="0"/>
        <w:ind w:left="0" w:firstLine="709"/>
        <w:contextualSpacing/>
        <w:rPr>
          <w:i w:val="0"/>
        </w:rPr>
      </w:pPr>
      <w:r w:rsidRPr="00466EBE">
        <w:rPr>
          <w:i w:val="0"/>
        </w:rPr>
        <w:t xml:space="preserve">4.2  Лот № 1 Поставка оборудования </w:t>
      </w:r>
      <w:r w:rsidR="00D2587F">
        <w:rPr>
          <w:i w:val="0"/>
        </w:rPr>
        <w:t>с</w:t>
      </w:r>
      <w:r w:rsidRPr="00466EBE">
        <w:rPr>
          <w:i w:val="0"/>
        </w:rPr>
        <w:t>истемы защиты персональных данных ОАО «ТрансКонтейнер»</w:t>
      </w:r>
      <w:r w:rsidR="009740BF">
        <w:rPr>
          <w:i w:val="0"/>
        </w:rPr>
        <w:t>.</w:t>
      </w:r>
    </w:p>
    <w:p w:rsidR="009740BF" w:rsidRPr="009740BF" w:rsidRDefault="009740BF" w:rsidP="009740BF"/>
    <w:p w:rsidR="00E6511F" w:rsidRPr="00E6511F" w:rsidRDefault="00E6511F" w:rsidP="00CA62D5">
      <w:pPr>
        <w:pStyle w:val="afff3"/>
      </w:pPr>
      <w:r w:rsidRPr="00E6511F">
        <w:t>4.2.1. Наименование и количество поставляемого оборудования содержится в Спецификации.</w:t>
      </w:r>
    </w:p>
    <w:p w:rsidR="00E6511F" w:rsidRDefault="00E6511F" w:rsidP="00E6511F">
      <w:pPr>
        <w:spacing w:before="120" w:line="276" w:lineRule="auto"/>
        <w:ind w:firstLine="709"/>
        <w:rPr>
          <w:sz w:val="28"/>
          <w:szCs w:val="28"/>
        </w:rPr>
      </w:pPr>
      <w:r>
        <w:rPr>
          <w:sz w:val="28"/>
          <w:szCs w:val="28"/>
        </w:rPr>
        <w:t>Спецификация</w:t>
      </w:r>
    </w:p>
    <w:tbl>
      <w:tblPr>
        <w:tblStyle w:val="afff2"/>
        <w:tblW w:w="0" w:type="auto"/>
        <w:tblLook w:val="04A0"/>
      </w:tblPr>
      <w:tblGrid>
        <w:gridCol w:w="675"/>
        <w:gridCol w:w="1701"/>
        <w:gridCol w:w="6521"/>
        <w:gridCol w:w="850"/>
      </w:tblGrid>
      <w:tr w:rsidR="00E6511F" w:rsidRPr="001E5AA5" w:rsidTr="00E6511F">
        <w:trPr>
          <w:trHeight w:val="300"/>
        </w:trPr>
        <w:tc>
          <w:tcPr>
            <w:tcW w:w="675" w:type="dxa"/>
          </w:tcPr>
          <w:p w:rsidR="00E6511F" w:rsidRPr="00217C56" w:rsidRDefault="00E6511F" w:rsidP="00E6511F">
            <w:pPr>
              <w:spacing w:after="200" w:line="276" w:lineRule="auto"/>
              <w:jc w:val="center"/>
              <w:rPr>
                <w:sz w:val="28"/>
                <w:szCs w:val="28"/>
              </w:rPr>
            </w:pPr>
            <w:r w:rsidRPr="00217C56">
              <w:rPr>
                <w:b/>
                <w:sz w:val="28"/>
                <w:szCs w:val="28"/>
              </w:rPr>
              <w:t>№ п/п</w:t>
            </w:r>
          </w:p>
        </w:tc>
        <w:tc>
          <w:tcPr>
            <w:tcW w:w="1701" w:type="dxa"/>
          </w:tcPr>
          <w:p w:rsidR="00E6511F" w:rsidRPr="00217C56" w:rsidRDefault="00E6511F" w:rsidP="00E6511F">
            <w:pPr>
              <w:spacing w:after="200" w:line="276" w:lineRule="auto"/>
              <w:jc w:val="center"/>
              <w:rPr>
                <w:sz w:val="28"/>
                <w:szCs w:val="28"/>
              </w:rPr>
            </w:pPr>
            <w:r w:rsidRPr="00217C56">
              <w:rPr>
                <w:b/>
                <w:sz w:val="28"/>
                <w:szCs w:val="28"/>
              </w:rPr>
              <w:t>Артикул</w:t>
            </w:r>
          </w:p>
        </w:tc>
        <w:tc>
          <w:tcPr>
            <w:tcW w:w="6521" w:type="dxa"/>
          </w:tcPr>
          <w:p w:rsidR="00E6511F" w:rsidRPr="00217C56" w:rsidRDefault="00E6511F" w:rsidP="00E6511F">
            <w:pPr>
              <w:spacing w:after="200" w:line="276" w:lineRule="auto"/>
              <w:ind w:firstLine="708"/>
              <w:jc w:val="center"/>
              <w:rPr>
                <w:sz w:val="28"/>
                <w:szCs w:val="28"/>
              </w:rPr>
            </w:pPr>
            <w:r w:rsidRPr="00217C56">
              <w:rPr>
                <w:b/>
                <w:sz w:val="28"/>
                <w:szCs w:val="28"/>
              </w:rPr>
              <w:t>Описание</w:t>
            </w:r>
          </w:p>
        </w:tc>
        <w:tc>
          <w:tcPr>
            <w:tcW w:w="850" w:type="dxa"/>
          </w:tcPr>
          <w:p w:rsidR="00E6511F" w:rsidRPr="00217C56" w:rsidRDefault="00E6511F" w:rsidP="00E6511F">
            <w:pPr>
              <w:spacing w:after="200" w:line="276" w:lineRule="auto"/>
              <w:ind w:firstLine="34"/>
              <w:jc w:val="center"/>
              <w:rPr>
                <w:sz w:val="28"/>
                <w:szCs w:val="28"/>
              </w:rPr>
            </w:pPr>
            <w:r w:rsidRPr="00217C56">
              <w:rPr>
                <w:b/>
                <w:sz w:val="28"/>
                <w:szCs w:val="28"/>
              </w:rPr>
              <w:t>Кол-во</w:t>
            </w:r>
          </w:p>
        </w:tc>
      </w:tr>
      <w:tr w:rsidR="00E6511F" w:rsidRPr="001E5AA5" w:rsidTr="00E6511F">
        <w:trPr>
          <w:trHeight w:val="641"/>
        </w:trPr>
        <w:tc>
          <w:tcPr>
            <w:tcW w:w="675" w:type="dxa"/>
          </w:tcPr>
          <w:p w:rsidR="00E6511F" w:rsidRPr="00217C56" w:rsidRDefault="00E6511F" w:rsidP="00E6511F">
            <w:pPr>
              <w:spacing w:after="200" w:line="276" w:lineRule="auto"/>
              <w:jc w:val="center"/>
              <w:rPr>
                <w:sz w:val="28"/>
                <w:szCs w:val="28"/>
              </w:rPr>
            </w:pPr>
            <w:r w:rsidRPr="00217C56">
              <w:rPr>
                <w:sz w:val="28"/>
                <w:szCs w:val="28"/>
              </w:rPr>
              <w:t>1</w:t>
            </w:r>
          </w:p>
        </w:tc>
        <w:tc>
          <w:tcPr>
            <w:tcW w:w="1701" w:type="dxa"/>
            <w:hideMark/>
          </w:tcPr>
          <w:p w:rsidR="00E6511F" w:rsidRPr="00217C56" w:rsidRDefault="00E6511F" w:rsidP="00E6511F">
            <w:pPr>
              <w:spacing w:after="200" w:line="276" w:lineRule="auto"/>
              <w:rPr>
                <w:sz w:val="28"/>
                <w:szCs w:val="28"/>
              </w:rPr>
            </w:pPr>
            <w:r w:rsidRPr="00217C56">
              <w:rPr>
                <w:sz w:val="28"/>
                <w:szCs w:val="28"/>
              </w:rPr>
              <w:t>DEV-FW-315-C1-R</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Аппаратная платформа </w:t>
            </w:r>
            <w:proofErr w:type="spellStart"/>
            <w:r w:rsidRPr="00217C56">
              <w:rPr>
                <w:sz w:val="28"/>
                <w:szCs w:val="28"/>
              </w:rPr>
              <w:t>StoneGate</w:t>
            </w:r>
            <w:proofErr w:type="spellEnd"/>
            <w:r w:rsidRPr="00217C56">
              <w:rPr>
                <w:sz w:val="28"/>
                <w:szCs w:val="28"/>
              </w:rPr>
              <w:t xml:space="preserve"> FW-315-C1</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15</w:t>
            </w:r>
          </w:p>
        </w:tc>
      </w:tr>
      <w:tr w:rsidR="00E6511F" w:rsidRPr="001E5AA5" w:rsidTr="00E6511F">
        <w:trPr>
          <w:trHeight w:val="450"/>
        </w:trPr>
        <w:tc>
          <w:tcPr>
            <w:tcW w:w="675" w:type="dxa"/>
          </w:tcPr>
          <w:p w:rsidR="00E6511F" w:rsidRPr="00217C56" w:rsidRDefault="00E6511F" w:rsidP="00E6511F">
            <w:pPr>
              <w:spacing w:after="200" w:line="276" w:lineRule="auto"/>
              <w:jc w:val="center"/>
              <w:rPr>
                <w:sz w:val="28"/>
                <w:szCs w:val="28"/>
              </w:rPr>
            </w:pPr>
            <w:r w:rsidRPr="00217C56">
              <w:rPr>
                <w:sz w:val="28"/>
                <w:szCs w:val="28"/>
              </w:rPr>
              <w:t>2</w:t>
            </w:r>
          </w:p>
        </w:tc>
        <w:tc>
          <w:tcPr>
            <w:tcW w:w="1701" w:type="dxa"/>
            <w:hideMark/>
          </w:tcPr>
          <w:p w:rsidR="00E6511F" w:rsidRPr="00217C56" w:rsidRDefault="00E6511F" w:rsidP="00E6511F">
            <w:pPr>
              <w:spacing w:after="200" w:line="276" w:lineRule="auto"/>
              <w:rPr>
                <w:sz w:val="28"/>
                <w:szCs w:val="28"/>
              </w:rPr>
            </w:pPr>
            <w:r w:rsidRPr="00217C56">
              <w:rPr>
                <w:sz w:val="28"/>
                <w:szCs w:val="28"/>
              </w:rPr>
              <w:t>M-APP-FW-315-C1-L</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Ключ активации сервиса стандартной технической поддержки и получение обновлений программного обеспечения для </w:t>
            </w:r>
            <w:proofErr w:type="spellStart"/>
            <w:r w:rsidRPr="00217C56">
              <w:rPr>
                <w:sz w:val="28"/>
                <w:szCs w:val="28"/>
              </w:rPr>
              <w:t>StoneGate</w:t>
            </w:r>
            <w:proofErr w:type="spellEnd"/>
            <w:r w:rsidRPr="00217C56">
              <w:rPr>
                <w:sz w:val="28"/>
                <w:szCs w:val="28"/>
              </w:rPr>
              <w:t xml:space="preserve">  FW-315-C1-L, сроком на 12 мес. </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15</w:t>
            </w:r>
          </w:p>
        </w:tc>
      </w:tr>
      <w:tr w:rsidR="00E6511F" w:rsidRPr="001E5AA5" w:rsidTr="00E6511F">
        <w:trPr>
          <w:trHeight w:val="300"/>
        </w:trPr>
        <w:tc>
          <w:tcPr>
            <w:tcW w:w="675" w:type="dxa"/>
          </w:tcPr>
          <w:p w:rsidR="00E6511F" w:rsidRPr="00217C56" w:rsidRDefault="00E6511F" w:rsidP="00E6511F">
            <w:pPr>
              <w:spacing w:after="200" w:line="276" w:lineRule="auto"/>
              <w:jc w:val="center"/>
              <w:rPr>
                <w:sz w:val="28"/>
                <w:szCs w:val="28"/>
              </w:rPr>
            </w:pPr>
            <w:r w:rsidRPr="00217C56">
              <w:rPr>
                <w:sz w:val="28"/>
                <w:szCs w:val="28"/>
              </w:rPr>
              <w:t>3</w:t>
            </w:r>
          </w:p>
        </w:tc>
        <w:tc>
          <w:tcPr>
            <w:tcW w:w="1701" w:type="dxa"/>
            <w:hideMark/>
          </w:tcPr>
          <w:p w:rsidR="00E6511F" w:rsidRPr="00217C56" w:rsidRDefault="00E6511F" w:rsidP="00E6511F">
            <w:pPr>
              <w:spacing w:after="200" w:line="276" w:lineRule="auto"/>
              <w:rPr>
                <w:sz w:val="28"/>
                <w:szCs w:val="28"/>
              </w:rPr>
            </w:pPr>
            <w:r w:rsidRPr="00217C56">
              <w:rPr>
                <w:sz w:val="28"/>
                <w:szCs w:val="28"/>
              </w:rPr>
              <w:t>SG-SPO-FW1</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Базовый пакет для </w:t>
            </w:r>
            <w:proofErr w:type="gramStart"/>
            <w:r w:rsidRPr="00217C56">
              <w:rPr>
                <w:sz w:val="28"/>
                <w:szCs w:val="28"/>
              </w:rPr>
              <w:t>сертифицированного</w:t>
            </w:r>
            <w:proofErr w:type="gramEnd"/>
            <w:r w:rsidRPr="00217C56">
              <w:rPr>
                <w:sz w:val="28"/>
                <w:szCs w:val="28"/>
              </w:rPr>
              <w:t xml:space="preserve"> ПО </w:t>
            </w:r>
            <w:proofErr w:type="spellStart"/>
            <w:r w:rsidRPr="00217C56">
              <w:rPr>
                <w:sz w:val="28"/>
                <w:szCs w:val="28"/>
              </w:rPr>
              <w:t>StoneGate</w:t>
            </w:r>
            <w:proofErr w:type="spellEnd"/>
            <w:r w:rsidRPr="00217C56">
              <w:rPr>
                <w:sz w:val="28"/>
                <w:szCs w:val="28"/>
              </w:rPr>
              <w:t xml:space="preserve"> FW - 1</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15</w:t>
            </w:r>
          </w:p>
        </w:tc>
      </w:tr>
      <w:tr w:rsidR="00E6511F" w:rsidRPr="001E5AA5" w:rsidTr="00E6511F">
        <w:trPr>
          <w:trHeight w:val="300"/>
        </w:trPr>
        <w:tc>
          <w:tcPr>
            <w:tcW w:w="675" w:type="dxa"/>
          </w:tcPr>
          <w:p w:rsidR="00E6511F" w:rsidRPr="00217C56" w:rsidRDefault="00E6511F" w:rsidP="00E6511F">
            <w:pPr>
              <w:spacing w:after="200" w:line="276" w:lineRule="auto"/>
              <w:jc w:val="center"/>
              <w:rPr>
                <w:sz w:val="28"/>
                <w:szCs w:val="28"/>
              </w:rPr>
            </w:pPr>
            <w:r w:rsidRPr="00217C56">
              <w:rPr>
                <w:sz w:val="28"/>
                <w:szCs w:val="28"/>
              </w:rPr>
              <w:t>4</w:t>
            </w:r>
          </w:p>
        </w:tc>
        <w:tc>
          <w:tcPr>
            <w:tcW w:w="1701" w:type="dxa"/>
            <w:hideMark/>
          </w:tcPr>
          <w:p w:rsidR="00E6511F" w:rsidRPr="00217C56" w:rsidRDefault="00E6511F" w:rsidP="00E6511F">
            <w:pPr>
              <w:spacing w:after="200" w:line="276" w:lineRule="auto"/>
              <w:rPr>
                <w:sz w:val="28"/>
                <w:szCs w:val="28"/>
              </w:rPr>
            </w:pPr>
            <w:r w:rsidRPr="00217C56">
              <w:rPr>
                <w:sz w:val="28"/>
                <w:szCs w:val="28"/>
              </w:rPr>
              <w:t>DEV-FW-105-C2-R</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Аппаратная платформа </w:t>
            </w:r>
            <w:proofErr w:type="spellStart"/>
            <w:r w:rsidRPr="00217C56">
              <w:rPr>
                <w:sz w:val="28"/>
                <w:szCs w:val="28"/>
              </w:rPr>
              <w:t>StoneGate</w:t>
            </w:r>
            <w:proofErr w:type="spellEnd"/>
            <w:r w:rsidRPr="00217C56">
              <w:rPr>
                <w:sz w:val="28"/>
                <w:szCs w:val="28"/>
              </w:rPr>
              <w:t xml:space="preserve"> FW-105-C2  </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15</w:t>
            </w:r>
          </w:p>
        </w:tc>
      </w:tr>
      <w:tr w:rsidR="00E6511F" w:rsidRPr="001E5AA5" w:rsidTr="00E6511F">
        <w:trPr>
          <w:trHeight w:val="450"/>
        </w:trPr>
        <w:tc>
          <w:tcPr>
            <w:tcW w:w="675" w:type="dxa"/>
          </w:tcPr>
          <w:p w:rsidR="00E6511F" w:rsidRPr="00217C56" w:rsidRDefault="00E6511F" w:rsidP="00E6511F">
            <w:pPr>
              <w:spacing w:after="200" w:line="276" w:lineRule="auto"/>
              <w:jc w:val="center"/>
              <w:rPr>
                <w:sz w:val="28"/>
                <w:szCs w:val="28"/>
              </w:rPr>
            </w:pPr>
            <w:r w:rsidRPr="00217C56">
              <w:rPr>
                <w:sz w:val="28"/>
                <w:szCs w:val="28"/>
              </w:rPr>
              <w:t>5</w:t>
            </w:r>
          </w:p>
        </w:tc>
        <w:tc>
          <w:tcPr>
            <w:tcW w:w="1701" w:type="dxa"/>
            <w:hideMark/>
          </w:tcPr>
          <w:p w:rsidR="00E6511F" w:rsidRPr="00217C56" w:rsidRDefault="00E6511F" w:rsidP="00E6511F">
            <w:pPr>
              <w:spacing w:after="200" w:line="276" w:lineRule="auto"/>
              <w:rPr>
                <w:sz w:val="28"/>
                <w:szCs w:val="28"/>
              </w:rPr>
            </w:pPr>
            <w:r w:rsidRPr="00217C56">
              <w:rPr>
                <w:sz w:val="28"/>
                <w:szCs w:val="28"/>
              </w:rPr>
              <w:t>M-APP-FW-105-C2</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Ключ активации сервиса стандартной технической поддержки и получение обновлений программного обеспечения для </w:t>
            </w:r>
            <w:proofErr w:type="spellStart"/>
            <w:r w:rsidRPr="00217C56">
              <w:rPr>
                <w:sz w:val="28"/>
                <w:szCs w:val="28"/>
              </w:rPr>
              <w:t>StoneGate</w:t>
            </w:r>
            <w:proofErr w:type="spellEnd"/>
            <w:r w:rsidRPr="00217C56">
              <w:rPr>
                <w:sz w:val="28"/>
                <w:szCs w:val="28"/>
              </w:rPr>
              <w:t xml:space="preserve">  FW-105-C2, сроком на 12 мес.  </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15</w:t>
            </w:r>
          </w:p>
        </w:tc>
      </w:tr>
      <w:tr w:rsidR="00E6511F" w:rsidRPr="001E5AA5" w:rsidTr="00E6511F">
        <w:trPr>
          <w:trHeight w:val="300"/>
        </w:trPr>
        <w:tc>
          <w:tcPr>
            <w:tcW w:w="675" w:type="dxa"/>
          </w:tcPr>
          <w:p w:rsidR="00E6511F" w:rsidRPr="00217C56" w:rsidRDefault="00E6511F" w:rsidP="00E6511F">
            <w:pPr>
              <w:spacing w:after="200" w:line="276" w:lineRule="auto"/>
              <w:jc w:val="center"/>
              <w:rPr>
                <w:sz w:val="28"/>
                <w:szCs w:val="28"/>
              </w:rPr>
            </w:pPr>
            <w:r w:rsidRPr="00217C56">
              <w:rPr>
                <w:sz w:val="28"/>
                <w:szCs w:val="28"/>
              </w:rPr>
              <w:t>6</w:t>
            </w:r>
          </w:p>
        </w:tc>
        <w:tc>
          <w:tcPr>
            <w:tcW w:w="1701" w:type="dxa"/>
            <w:hideMark/>
          </w:tcPr>
          <w:p w:rsidR="00E6511F" w:rsidRPr="00217C56" w:rsidRDefault="00E6511F" w:rsidP="00E6511F">
            <w:pPr>
              <w:spacing w:after="200" w:line="276" w:lineRule="auto"/>
              <w:rPr>
                <w:sz w:val="28"/>
                <w:szCs w:val="28"/>
              </w:rPr>
            </w:pPr>
            <w:r w:rsidRPr="00217C56">
              <w:rPr>
                <w:sz w:val="28"/>
                <w:szCs w:val="28"/>
              </w:rPr>
              <w:t>SG-SPO-FW0</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Базовый пакет для </w:t>
            </w:r>
            <w:proofErr w:type="gramStart"/>
            <w:r w:rsidRPr="00217C56">
              <w:rPr>
                <w:sz w:val="28"/>
                <w:szCs w:val="28"/>
              </w:rPr>
              <w:t>сертифицированного</w:t>
            </w:r>
            <w:proofErr w:type="gramEnd"/>
            <w:r w:rsidRPr="00217C56">
              <w:rPr>
                <w:sz w:val="28"/>
                <w:szCs w:val="28"/>
              </w:rPr>
              <w:t xml:space="preserve"> ПО </w:t>
            </w:r>
            <w:proofErr w:type="spellStart"/>
            <w:r w:rsidRPr="00217C56">
              <w:rPr>
                <w:sz w:val="28"/>
                <w:szCs w:val="28"/>
              </w:rPr>
              <w:t>StoneGate</w:t>
            </w:r>
            <w:proofErr w:type="spellEnd"/>
            <w:r w:rsidRPr="00217C56">
              <w:rPr>
                <w:sz w:val="28"/>
                <w:szCs w:val="28"/>
              </w:rPr>
              <w:t xml:space="preserve"> FW - 0</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15</w:t>
            </w:r>
          </w:p>
        </w:tc>
      </w:tr>
      <w:tr w:rsidR="00E6511F" w:rsidRPr="001E5AA5" w:rsidTr="00E6511F">
        <w:trPr>
          <w:trHeight w:val="300"/>
        </w:trPr>
        <w:tc>
          <w:tcPr>
            <w:tcW w:w="675" w:type="dxa"/>
          </w:tcPr>
          <w:p w:rsidR="00E6511F" w:rsidRPr="00217C56" w:rsidRDefault="00E6511F" w:rsidP="00E6511F">
            <w:pPr>
              <w:spacing w:after="200" w:line="276" w:lineRule="auto"/>
              <w:jc w:val="center"/>
              <w:rPr>
                <w:sz w:val="28"/>
                <w:szCs w:val="28"/>
              </w:rPr>
            </w:pPr>
            <w:r w:rsidRPr="00217C56">
              <w:rPr>
                <w:sz w:val="28"/>
                <w:szCs w:val="28"/>
              </w:rPr>
              <w:t>7</w:t>
            </w:r>
          </w:p>
        </w:tc>
        <w:tc>
          <w:tcPr>
            <w:tcW w:w="1701" w:type="dxa"/>
            <w:hideMark/>
          </w:tcPr>
          <w:p w:rsidR="00E6511F" w:rsidRPr="00217C56" w:rsidRDefault="00E6511F" w:rsidP="00E6511F">
            <w:pPr>
              <w:spacing w:after="200" w:line="276" w:lineRule="auto"/>
              <w:rPr>
                <w:sz w:val="28"/>
                <w:szCs w:val="28"/>
              </w:rPr>
            </w:pPr>
            <w:r w:rsidRPr="00217C56">
              <w:rPr>
                <w:sz w:val="28"/>
                <w:szCs w:val="28"/>
              </w:rPr>
              <w:t>DEV-SSL-1302-C1-R</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Аппаратная платформа </w:t>
            </w:r>
            <w:proofErr w:type="spellStart"/>
            <w:r w:rsidRPr="00217C56">
              <w:rPr>
                <w:sz w:val="28"/>
                <w:szCs w:val="28"/>
              </w:rPr>
              <w:t>StoneGate</w:t>
            </w:r>
            <w:proofErr w:type="spellEnd"/>
            <w:r w:rsidRPr="00217C56">
              <w:rPr>
                <w:sz w:val="28"/>
                <w:szCs w:val="28"/>
              </w:rPr>
              <w:t xml:space="preserve"> APP-SSL-1302-C1 </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w:t>
            </w:r>
          </w:p>
        </w:tc>
      </w:tr>
      <w:tr w:rsidR="00E6511F" w:rsidRPr="001E5AA5" w:rsidTr="00E6511F">
        <w:trPr>
          <w:trHeight w:val="450"/>
        </w:trPr>
        <w:tc>
          <w:tcPr>
            <w:tcW w:w="675" w:type="dxa"/>
          </w:tcPr>
          <w:p w:rsidR="00E6511F" w:rsidRPr="00217C56" w:rsidRDefault="00E6511F" w:rsidP="00E6511F">
            <w:pPr>
              <w:spacing w:after="200" w:line="276" w:lineRule="auto"/>
              <w:jc w:val="center"/>
              <w:rPr>
                <w:sz w:val="28"/>
                <w:szCs w:val="28"/>
              </w:rPr>
            </w:pPr>
            <w:r w:rsidRPr="00217C56">
              <w:rPr>
                <w:sz w:val="28"/>
                <w:szCs w:val="28"/>
              </w:rPr>
              <w:lastRenderedPageBreak/>
              <w:t>8</w:t>
            </w:r>
          </w:p>
        </w:tc>
        <w:tc>
          <w:tcPr>
            <w:tcW w:w="1701" w:type="dxa"/>
            <w:hideMark/>
          </w:tcPr>
          <w:p w:rsidR="00E6511F" w:rsidRPr="00217C56" w:rsidRDefault="00E6511F" w:rsidP="00E6511F">
            <w:pPr>
              <w:spacing w:after="200" w:line="276" w:lineRule="auto"/>
              <w:rPr>
                <w:sz w:val="28"/>
                <w:szCs w:val="28"/>
              </w:rPr>
            </w:pPr>
            <w:r w:rsidRPr="00217C56">
              <w:rPr>
                <w:sz w:val="28"/>
                <w:szCs w:val="28"/>
              </w:rPr>
              <w:t>M-APP-SSL-1302-C1-100</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Ключ активации сервиса стандартной технической поддержки и получение обновлений программного обеспечения для </w:t>
            </w:r>
            <w:proofErr w:type="spellStart"/>
            <w:r w:rsidRPr="00217C56">
              <w:rPr>
                <w:sz w:val="28"/>
                <w:szCs w:val="28"/>
              </w:rPr>
              <w:t>Stonesoft</w:t>
            </w:r>
            <w:proofErr w:type="spellEnd"/>
            <w:r w:rsidRPr="00217C56">
              <w:rPr>
                <w:sz w:val="28"/>
                <w:szCs w:val="28"/>
              </w:rPr>
              <w:t xml:space="preserve"> SSL-1302-C1-100, сроком на 12 мес.</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w:t>
            </w:r>
          </w:p>
        </w:tc>
      </w:tr>
      <w:tr w:rsidR="00E6511F" w:rsidRPr="001E5AA5" w:rsidTr="00E6511F">
        <w:trPr>
          <w:trHeight w:val="300"/>
        </w:trPr>
        <w:tc>
          <w:tcPr>
            <w:tcW w:w="675" w:type="dxa"/>
          </w:tcPr>
          <w:p w:rsidR="00E6511F" w:rsidRPr="00217C56" w:rsidRDefault="00E6511F" w:rsidP="00E6511F">
            <w:pPr>
              <w:spacing w:after="200" w:line="276" w:lineRule="auto"/>
              <w:jc w:val="center"/>
              <w:rPr>
                <w:sz w:val="28"/>
                <w:szCs w:val="28"/>
              </w:rPr>
            </w:pPr>
            <w:r w:rsidRPr="00217C56">
              <w:rPr>
                <w:sz w:val="28"/>
                <w:szCs w:val="28"/>
              </w:rPr>
              <w:t>9</w:t>
            </w:r>
          </w:p>
        </w:tc>
        <w:tc>
          <w:tcPr>
            <w:tcW w:w="1701" w:type="dxa"/>
            <w:hideMark/>
          </w:tcPr>
          <w:p w:rsidR="00E6511F" w:rsidRPr="00217C56" w:rsidRDefault="00E6511F" w:rsidP="00E6511F">
            <w:pPr>
              <w:spacing w:after="200" w:line="276" w:lineRule="auto"/>
              <w:rPr>
                <w:sz w:val="28"/>
                <w:szCs w:val="28"/>
              </w:rPr>
            </w:pPr>
            <w:r w:rsidRPr="00217C56">
              <w:rPr>
                <w:sz w:val="28"/>
                <w:szCs w:val="28"/>
              </w:rPr>
              <w:t>SG-SPO-SSL2</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Базовый пакет для </w:t>
            </w:r>
            <w:proofErr w:type="gramStart"/>
            <w:r w:rsidRPr="00217C56">
              <w:rPr>
                <w:sz w:val="28"/>
                <w:szCs w:val="28"/>
              </w:rPr>
              <w:t>сертифицированного</w:t>
            </w:r>
            <w:proofErr w:type="gramEnd"/>
            <w:r w:rsidRPr="00217C56">
              <w:rPr>
                <w:sz w:val="28"/>
                <w:szCs w:val="28"/>
              </w:rPr>
              <w:t xml:space="preserve"> ПО </w:t>
            </w:r>
            <w:proofErr w:type="spellStart"/>
            <w:r w:rsidRPr="00217C56">
              <w:rPr>
                <w:sz w:val="28"/>
                <w:szCs w:val="28"/>
              </w:rPr>
              <w:t>StoneGate</w:t>
            </w:r>
            <w:proofErr w:type="spellEnd"/>
            <w:r w:rsidRPr="00217C56">
              <w:rPr>
                <w:sz w:val="28"/>
                <w:szCs w:val="28"/>
              </w:rPr>
              <w:t xml:space="preserve"> SSL для моделей </w:t>
            </w:r>
            <w:proofErr w:type="spellStart"/>
            <w:r w:rsidRPr="00217C56">
              <w:rPr>
                <w:sz w:val="28"/>
                <w:szCs w:val="28"/>
              </w:rPr>
              <w:t>StoneGate</w:t>
            </w:r>
            <w:proofErr w:type="spellEnd"/>
            <w:r w:rsidRPr="00217C56">
              <w:rPr>
                <w:sz w:val="28"/>
                <w:szCs w:val="28"/>
              </w:rPr>
              <w:t xml:space="preserve"> SSL 1060, 1302, 3201 включительно</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w:t>
            </w:r>
          </w:p>
        </w:tc>
      </w:tr>
      <w:tr w:rsidR="00E6511F" w:rsidRPr="001E5AA5" w:rsidTr="00E6511F">
        <w:trPr>
          <w:trHeight w:val="450"/>
        </w:trPr>
        <w:tc>
          <w:tcPr>
            <w:tcW w:w="675" w:type="dxa"/>
          </w:tcPr>
          <w:p w:rsidR="00E6511F" w:rsidRPr="00217C56" w:rsidRDefault="00E6511F" w:rsidP="00E6511F">
            <w:pPr>
              <w:spacing w:after="200" w:line="276" w:lineRule="auto"/>
              <w:jc w:val="center"/>
              <w:rPr>
                <w:sz w:val="28"/>
                <w:szCs w:val="28"/>
              </w:rPr>
            </w:pPr>
            <w:r w:rsidRPr="00217C56">
              <w:rPr>
                <w:sz w:val="28"/>
                <w:szCs w:val="28"/>
              </w:rPr>
              <w:t>10</w:t>
            </w:r>
          </w:p>
        </w:tc>
        <w:tc>
          <w:tcPr>
            <w:tcW w:w="1701" w:type="dxa"/>
            <w:hideMark/>
          </w:tcPr>
          <w:p w:rsidR="00E6511F" w:rsidRPr="00217C56" w:rsidRDefault="00E6511F" w:rsidP="00E6511F">
            <w:pPr>
              <w:spacing w:after="200" w:line="276" w:lineRule="auto"/>
              <w:rPr>
                <w:sz w:val="28"/>
                <w:szCs w:val="28"/>
              </w:rPr>
            </w:pPr>
            <w:r w:rsidRPr="00217C56">
              <w:rPr>
                <w:sz w:val="28"/>
                <w:szCs w:val="28"/>
              </w:rPr>
              <w:t>M-SG-SMC-50</w:t>
            </w:r>
          </w:p>
        </w:tc>
        <w:tc>
          <w:tcPr>
            <w:tcW w:w="6521" w:type="dxa"/>
            <w:hideMark/>
          </w:tcPr>
          <w:p w:rsidR="00E6511F" w:rsidRPr="00217C56" w:rsidRDefault="00E6511F" w:rsidP="00E6511F">
            <w:pPr>
              <w:spacing w:after="200" w:line="276" w:lineRule="auto"/>
              <w:rPr>
                <w:sz w:val="28"/>
                <w:szCs w:val="28"/>
              </w:rPr>
            </w:pPr>
            <w:r w:rsidRPr="00217C56">
              <w:rPr>
                <w:sz w:val="28"/>
                <w:szCs w:val="28"/>
              </w:rPr>
              <w:t xml:space="preserve">Ключ активации сервиса стандартной технической поддержки и получение обновлений программного обеспечения для </w:t>
            </w:r>
            <w:proofErr w:type="spellStart"/>
            <w:r w:rsidRPr="00217C56">
              <w:rPr>
                <w:sz w:val="28"/>
                <w:szCs w:val="28"/>
              </w:rPr>
              <w:t>StoneGate</w:t>
            </w:r>
            <w:proofErr w:type="spellEnd"/>
            <w:r w:rsidRPr="00217C56">
              <w:rPr>
                <w:sz w:val="28"/>
                <w:szCs w:val="28"/>
              </w:rPr>
              <w:t xml:space="preserve">  SMC-50, сроком на 12 мес. </w:t>
            </w:r>
          </w:p>
        </w:tc>
        <w:tc>
          <w:tcPr>
            <w:tcW w:w="850" w:type="dxa"/>
            <w:hideMark/>
          </w:tcPr>
          <w:p w:rsidR="00E6511F" w:rsidRPr="00217C56" w:rsidRDefault="00E6511F" w:rsidP="00E6511F">
            <w:pPr>
              <w:spacing w:after="200" w:line="276" w:lineRule="auto"/>
              <w:jc w:val="center"/>
              <w:rPr>
                <w:sz w:val="28"/>
                <w:szCs w:val="28"/>
              </w:rPr>
            </w:pPr>
            <w:r w:rsidRPr="00217C56">
              <w:rPr>
                <w:sz w:val="28"/>
                <w:szCs w:val="28"/>
              </w:rPr>
              <w:t>1</w:t>
            </w:r>
          </w:p>
        </w:tc>
      </w:tr>
      <w:tr w:rsidR="00E6511F" w:rsidRPr="003458FD" w:rsidTr="00E6511F">
        <w:trPr>
          <w:trHeight w:val="450"/>
        </w:trPr>
        <w:tc>
          <w:tcPr>
            <w:tcW w:w="675" w:type="dxa"/>
          </w:tcPr>
          <w:p w:rsidR="00E6511F" w:rsidRPr="003458FD" w:rsidRDefault="00E6511F" w:rsidP="00E6511F">
            <w:pPr>
              <w:spacing w:after="200" w:line="276" w:lineRule="auto"/>
              <w:jc w:val="center"/>
              <w:rPr>
                <w:sz w:val="28"/>
                <w:szCs w:val="28"/>
                <w:lang w:val="en-US"/>
              </w:rPr>
            </w:pPr>
            <w:r>
              <w:rPr>
                <w:sz w:val="28"/>
                <w:szCs w:val="28"/>
                <w:lang w:val="en-US"/>
              </w:rPr>
              <w:t>11</w:t>
            </w:r>
          </w:p>
        </w:tc>
        <w:tc>
          <w:tcPr>
            <w:tcW w:w="1701" w:type="dxa"/>
          </w:tcPr>
          <w:p w:rsidR="00E6511F" w:rsidRPr="00217C56" w:rsidRDefault="00E6511F" w:rsidP="00E6511F">
            <w:pPr>
              <w:spacing w:after="200" w:line="276" w:lineRule="auto"/>
              <w:rPr>
                <w:sz w:val="28"/>
                <w:szCs w:val="28"/>
              </w:rPr>
            </w:pPr>
            <w:r w:rsidRPr="003458FD">
              <w:rPr>
                <w:sz w:val="28"/>
                <w:szCs w:val="28"/>
              </w:rPr>
              <w:t>WBG-5000-CA</w:t>
            </w:r>
          </w:p>
        </w:tc>
        <w:tc>
          <w:tcPr>
            <w:tcW w:w="6521" w:type="dxa"/>
          </w:tcPr>
          <w:p w:rsidR="00E6511F" w:rsidRPr="003458FD" w:rsidRDefault="00E6511F" w:rsidP="00E6511F">
            <w:pPr>
              <w:spacing w:after="200" w:line="276" w:lineRule="auto"/>
              <w:rPr>
                <w:sz w:val="28"/>
                <w:szCs w:val="28"/>
                <w:lang w:val="en-US"/>
              </w:rPr>
            </w:pPr>
            <w:r w:rsidRPr="003458FD">
              <w:rPr>
                <w:sz w:val="28"/>
                <w:szCs w:val="28"/>
              </w:rPr>
              <w:t>ПАК</w:t>
            </w:r>
            <w:r w:rsidRPr="003458FD">
              <w:rPr>
                <w:sz w:val="28"/>
                <w:szCs w:val="28"/>
                <w:lang w:val="en-US"/>
              </w:rPr>
              <w:t xml:space="preserve"> MFE Web Gateway 5000 </w:t>
            </w:r>
            <w:proofErr w:type="spellStart"/>
            <w:r w:rsidRPr="003458FD">
              <w:rPr>
                <w:sz w:val="28"/>
                <w:szCs w:val="28"/>
                <w:lang w:val="en-US"/>
              </w:rPr>
              <w:t>Appl</w:t>
            </w:r>
            <w:proofErr w:type="spellEnd"/>
            <w:r w:rsidRPr="003458FD">
              <w:rPr>
                <w:sz w:val="28"/>
                <w:szCs w:val="28"/>
                <w:lang w:val="en-US"/>
              </w:rPr>
              <w:t>-C (</w:t>
            </w:r>
            <w:r w:rsidRPr="003458FD">
              <w:rPr>
                <w:sz w:val="28"/>
                <w:szCs w:val="28"/>
              </w:rPr>
              <w:t>включая</w:t>
            </w:r>
            <w:r w:rsidRPr="003458FD">
              <w:rPr>
                <w:sz w:val="28"/>
                <w:szCs w:val="28"/>
                <w:lang w:val="en-US"/>
              </w:rPr>
              <w:t xml:space="preserve"> MFE Web Gateway 5000 </w:t>
            </w:r>
            <w:proofErr w:type="spellStart"/>
            <w:r w:rsidRPr="003458FD">
              <w:rPr>
                <w:sz w:val="28"/>
                <w:szCs w:val="28"/>
                <w:lang w:val="en-US"/>
              </w:rPr>
              <w:t>Appl</w:t>
            </w:r>
            <w:proofErr w:type="spellEnd"/>
            <w:r w:rsidRPr="003458FD">
              <w:rPr>
                <w:sz w:val="28"/>
                <w:szCs w:val="28"/>
                <w:lang w:val="en-US"/>
              </w:rPr>
              <w:t xml:space="preserve">-C 1YrGL+ARMA, Web Protection Suite, Web Reporter Premium </w:t>
            </w:r>
            <w:r w:rsidRPr="003458FD">
              <w:rPr>
                <w:sz w:val="28"/>
                <w:szCs w:val="28"/>
              </w:rPr>
              <w:t>на</w:t>
            </w:r>
            <w:r w:rsidRPr="003458FD">
              <w:rPr>
                <w:sz w:val="28"/>
                <w:szCs w:val="28"/>
                <w:lang w:val="en-US"/>
              </w:rPr>
              <w:t xml:space="preserve"> 3 </w:t>
            </w:r>
            <w:r w:rsidRPr="003458FD">
              <w:rPr>
                <w:sz w:val="28"/>
                <w:szCs w:val="28"/>
              </w:rPr>
              <w:t>года</w:t>
            </w:r>
            <w:r w:rsidRPr="003458FD">
              <w:rPr>
                <w:sz w:val="28"/>
                <w:szCs w:val="28"/>
                <w:lang w:val="en-US"/>
              </w:rPr>
              <w:t>)</w:t>
            </w:r>
          </w:p>
        </w:tc>
        <w:tc>
          <w:tcPr>
            <w:tcW w:w="850" w:type="dxa"/>
          </w:tcPr>
          <w:p w:rsidR="00E6511F" w:rsidRPr="003458FD" w:rsidRDefault="00E6511F" w:rsidP="00E6511F">
            <w:pPr>
              <w:spacing w:after="200" w:line="276" w:lineRule="auto"/>
              <w:jc w:val="center"/>
              <w:rPr>
                <w:sz w:val="28"/>
                <w:szCs w:val="28"/>
                <w:lang w:val="en-US"/>
              </w:rPr>
            </w:pPr>
            <w:r>
              <w:rPr>
                <w:sz w:val="28"/>
                <w:szCs w:val="28"/>
                <w:lang w:val="en-US"/>
              </w:rPr>
              <w:t>1</w:t>
            </w:r>
          </w:p>
        </w:tc>
      </w:tr>
    </w:tbl>
    <w:p w:rsidR="00E6511F" w:rsidRPr="00341274" w:rsidRDefault="00E6511F" w:rsidP="008A2224">
      <w:pPr>
        <w:pStyle w:val="aff7"/>
        <w:numPr>
          <w:ilvl w:val="2"/>
          <w:numId w:val="24"/>
        </w:numPr>
        <w:spacing w:after="200" w:line="276" w:lineRule="auto"/>
        <w:ind w:left="0" w:firstLine="708"/>
        <w:contextualSpacing/>
        <w:jc w:val="both"/>
        <w:rPr>
          <w:sz w:val="28"/>
          <w:szCs w:val="28"/>
        </w:rPr>
      </w:pPr>
      <w:r w:rsidRPr="00341274">
        <w:rPr>
          <w:sz w:val="28"/>
          <w:szCs w:val="28"/>
        </w:rPr>
        <w:t>Начальная (максимальная) цена лота</w:t>
      </w:r>
      <w:r>
        <w:rPr>
          <w:sz w:val="28"/>
          <w:szCs w:val="28"/>
        </w:rPr>
        <w:t xml:space="preserve"> – 4 300 000,00 рублей.</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Сроки поставки оборудования: </w:t>
      </w:r>
      <w:r>
        <w:rPr>
          <w:sz w:val="28"/>
          <w:szCs w:val="28"/>
        </w:rPr>
        <w:t>не более 60</w:t>
      </w:r>
      <w:r w:rsidRPr="00D10BC5">
        <w:rPr>
          <w:sz w:val="28"/>
          <w:szCs w:val="28"/>
        </w:rPr>
        <w:t xml:space="preserve"> календарных дней </w:t>
      </w:r>
      <w:proofErr w:type="gramStart"/>
      <w:r w:rsidRPr="00D10BC5">
        <w:rPr>
          <w:sz w:val="28"/>
          <w:szCs w:val="28"/>
        </w:rPr>
        <w:t>с даты подписания</w:t>
      </w:r>
      <w:proofErr w:type="gramEnd"/>
      <w:r w:rsidRPr="00D10BC5">
        <w:rPr>
          <w:sz w:val="28"/>
          <w:szCs w:val="28"/>
        </w:rPr>
        <w:t xml:space="preserve"> </w:t>
      </w:r>
      <w:r w:rsidR="00D2587F">
        <w:rPr>
          <w:sz w:val="28"/>
          <w:szCs w:val="28"/>
        </w:rPr>
        <w:t>с</w:t>
      </w:r>
      <w:r w:rsidRPr="00D10BC5">
        <w:rPr>
          <w:sz w:val="28"/>
          <w:szCs w:val="28"/>
        </w:rPr>
        <w:t>торонами договора.</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 Цена оборудования включает стоимость доставки.</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 Допускается выплата аванса – не более 50%, от стоимости поставки.</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 На все поставляемое оборудование должна распространяться гарантия Завода – изготовителя</w:t>
      </w:r>
      <w:r w:rsidR="00CA62D5">
        <w:rPr>
          <w:sz w:val="28"/>
          <w:szCs w:val="28"/>
        </w:rPr>
        <w:t xml:space="preserve">, но не менее 12 месяцев </w:t>
      </w:r>
      <w:proofErr w:type="gramStart"/>
      <w:r w:rsidR="00CA62D5">
        <w:rPr>
          <w:sz w:val="28"/>
          <w:szCs w:val="28"/>
        </w:rPr>
        <w:t>с даты подписания</w:t>
      </w:r>
      <w:proofErr w:type="gramEnd"/>
      <w:r w:rsidR="00CA62D5">
        <w:rPr>
          <w:sz w:val="28"/>
          <w:szCs w:val="28"/>
        </w:rPr>
        <w:t xml:space="preserve"> сторонами </w:t>
      </w:r>
      <w:r w:rsidR="00CA62D5" w:rsidRPr="00D10BC5">
        <w:rPr>
          <w:sz w:val="28"/>
          <w:szCs w:val="28"/>
        </w:rPr>
        <w:t>товарной накладной по форме ТОРГ-12</w:t>
      </w:r>
      <w:r w:rsidRPr="00D10BC5">
        <w:rPr>
          <w:sz w:val="28"/>
          <w:szCs w:val="28"/>
        </w:rPr>
        <w:t>.</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 В течение гарантийного периода Поставщик оборудования обеспечивает бесплатный ремонт путем замены запчастей или всего оборудования. Все расходы по гарантийному обслуживанию несет Поставщик.</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  Место поставки: </w:t>
      </w:r>
      <w:proofErr w:type="gramStart"/>
      <w:r w:rsidRPr="00D10BC5">
        <w:rPr>
          <w:sz w:val="28"/>
          <w:szCs w:val="28"/>
        </w:rPr>
        <w:t>г</w:t>
      </w:r>
      <w:proofErr w:type="gramEnd"/>
      <w:r w:rsidRPr="00D10BC5">
        <w:rPr>
          <w:sz w:val="28"/>
          <w:szCs w:val="28"/>
        </w:rPr>
        <w:t>. Москва, Оружейный переулок, д. 19.</w:t>
      </w:r>
    </w:p>
    <w:p w:rsidR="00E6511F" w:rsidRDefault="00E6511F" w:rsidP="008A2224">
      <w:pPr>
        <w:pStyle w:val="aff7"/>
        <w:numPr>
          <w:ilvl w:val="2"/>
          <w:numId w:val="24"/>
        </w:numPr>
        <w:spacing w:after="200" w:line="276" w:lineRule="auto"/>
        <w:ind w:left="0" w:firstLine="708"/>
        <w:contextualSpacing/>
        <w:jc w:val="both"/>
        <w:rPr>
          <w:sz w:val="28"/>
          <w:szCs w:val="28"/>
        </w:rPr>
      </w:pPr>
      <w:r w:rsidRPr="00D10BC5">
        <w:rPr>
          <w:sz w:val="28"/>
          <w:szCs w:val="28"/>
        </w:rPr>
        <w:t xml:space="preserve">  Полная оплата поставленного оборудования </w:t>
      </w:r>
      <w:r>
        <w:rPr>
          <w:sz w:val="28"/>
          <w:szCs w:val="28"/>
        </w:rPr>
        <w:t xml:space="preserve">производится </w:t>
      </w:r>
      <w:r w:rsidRPr="00D10BC5">
        <w:rPr>
          <w:sz w:val="28"/>
          <w:szCs w:val="28"/>
        </w:rPr>
        <w:t xml:space="preserve">по безналичному расчету в течение </w:t>
      </w:r>
      <w:r w:rsidR="000316CE">
        <w:rPr>
          <w:sz w:val="28"/>
          <w:szCs w:val="28"/>
        </w:rPr>
        <w:t>3</w:t>
      </w:r>
      <w:r>
        <w:rPr>
          <w:sz w:val="28"/>
          <w:szCs w:val="28"/>
        </w:rPr>
        <w:t>0</w:t>
      </w:r>
      <w:r w:rsidRPr="00D10BC5">
        <w:rPr>
          <w:sz w:val="28"/>
          <w:szCs w:val="28"/>
        </w:rPr>
        <w:t xml:space="preserve"> дней после получения оборудования и товарной накладной по форме ТОРГ-12.</w:t>
      </w:r>
    </w:p>
    <w:p w:rsidR="00CA62D5" w:rsidRDefault="00E6511F" w:rsidP="008A2224">
      <w:pPr>
        <w:pStyle w:val="aff7"/>
        <w:numPr>
          <w:ilvl w:val="2"/>
          <w:numId w:val="24"/>
        </w:numPr>
        <w:spacing w:after="200" w:line="276" w:lineRule="auto"/>
        <w:ind w:left="0" w:firstLine="708"/>
        <w:contextualSpacing/>
        <w:jc w:val="both"/>
        <w:rPr>
          <w:sz w:val="28"/>
        </w:rPr>
      </w:pPr>
      <w:r w:rsidRPr="00D10BC5">
        <w:rPr>
          <w:sz w:val="28"/>
          <w:szCs w:val="28"/>
        </w:rPr>
        <w:t xml:space="preserve">  Все цены и суммы в предложении Поставщика</w:t>
      </w:r>
      <w:r w:rsidRPr="00D10BC5">
        <w:rPr>
          <w:sz w:val="28"/>
        </w:rPr>
        <w:t xml:space="preserve"> должны </w:t>
      </w:r>
      <w:r w:rsidRPr="00D10BC5">
        <w:rPr>
          <w:sz w:val="28"/>
          <w:szCs w:val="28"/>
        </w:rPr>
        <w:t xml:space="preserve">быть конечными </w:t>
      </w:r>
      <w:r w:rsidRPr="00D10BC5">
        <w:rPr>
          <w:sz w:val="28"/>
        </w:rPr>
        <w:t xml:space="preserve">с учетом расходов на </w:t>
      </w:r>
      <w:r w:rsidRPr="00D10BC5">
        <w:rPr>
          <w:sz w:val="28"/>
          <w:szCs w:val="28"/>
        </w:rPr>
        <w:t>транспортировку</w:t>
      </w:r>
      <w:r w:rsidRPr="00D10BC5">
        <w:rPr>
          <w:sz w:val="28"/>
        </w:rPr>
        <w:t>, страхование, уплату таможенных пошлин, налогов и других обязательных платежей</w:t>
      </w:r>
      <w:r w:rsidRPr="00D10BC5">
        <w:rPr>
          <w:sz w:val="28"/>
          <w:szCs w:val="28"/>
        </w:rPr>
        <w:t>, кроме НДС (указывается отдельной строкой</w:t>
      </w:r>
      <w:r w:rsidRPr="00D10BC5">
        <w:rPr>
          <w:sz w:val="28"/>
        </w:rPr>
        <w:t>).</w:t>
      </w:r>
    </w:p>
    <w:p w:rsidR="00CA62D5" w:rsidRDefault="00CA62D5">
      <w:pPr>
        <w:suppressAutoHyphens w:val="0"/>
        <w:rPr>
          <w:sz w:val="28"/>
        </w:rPr>
      </w:pPr>
      <w:r>
        <w:rPr>
          <w:sz w:val="28"/>
        </w:rPr>
        <w:br w:type="page"/>
      </w:r>
    </w:p>
    <w:p w:rsidR="00E6511F" w:rsidRPr="009740BF" w:rsidRDefault="009740BF" w:rsidP="008A2224">
      <w:pPr>
        <w:pStyle w:val="aff7"/>
        <w:numPr>
          <w:ilvl w:val="1"/>
          <w:numId w:val="24"/>
        </w:numPr>
        <w:spacing w:after="200" w:line="276" w:lineRule="auto"/>
        <w:ind w:left="0" w:firstLine="709"/>
        <w:contextualSpacing/>
        <w:jc w:val="both"/>
        <w:rPr>
          <w:sz w:val="28"/>
          <w:szCs w:val="28"/>
        </w:rPr>
      </w:pPr>
      <w:r>
        <w:rPr>
          <w:b/>
          <w:sz w:val="28"/>
          <w:szCs w:val="28"/>
        </w:rPr>
        <w:lastRenderedPageBreak/>
        <w:t xml:space="preserve"> </w:t>
      </w:r>
      <w:r w:rsidR="00E6511F" w:rsidRPr="00D10BC5">
        <w:rPr>
          <w:b/>
          <w:sz w:val="28"/>
          <w:szCs w:val="28"/>
        </w:rPr>
        <w:t xml:space="preserve">Лот № 2.  </w:t>
      </w:r>
      <w:r w:rsidR="00E6511F">
        <w:rPr>
          <w:b/>
          <w:sz w:val="28"/>
          <w:szCs w:val="28"/>
        </w:rPr>
        <w:t>Передача простой неисключительной лицензии на использование программ для системы защиты персональных данных.</w:t>
      </w:r>
    </w:p>
    <w:p w:rsidR="009740BF" w:rsidRPr="00D10BC5" w:rsidRDefault="009740BF" w:rsidP="009740BF">
      <w:pPr>
        <w:pStyle w:val="aff7"/>
        <w:spacing w:after="200" w:line="276" w:lineRule="auto"/>
        <w:ind w:left="709"/>
        <w:contextualSpacing/>
        <w:jc w:val="both"/>
        <w:rPr>
          <w:sz w:val="28"/>
          <w:szCs w:val="28"/>
        </w:rPr>
      </w:pPr>
    </w:p>
    <w:p w:rsidR="00E6511F" w:rsidRPr="00D10BC5" w:rsidRDefault="00E6511F" w:rsidP="008A2224">
      <w:pPr>
        <w:pStyle w:val="aff7"/>
        <w:numPr>
          <w:ilvl w:val="2"/>
          <w:numId w:val="25"/>
        </w:numPr>
        <w:spacing w:line="276" w:lineRule="auto"/>
        <w:ind w:left="0" w:firstLine="709"/>
        <w:contextualSpacing/>
        <w:jc w:val="both"/>
        <w:rPr>
          <w:sz w:val="28"/>
          <w:szCs w:val="28"/>
        </w:rPr>
      </w:pPr>
      <w:r w:rsidRPr="00D10BC5">
        <w:rPr>
          <w:sz w:val="28"/>
          <w:szCs w:val="28"/>
        </w:rPr>
        <w:t xml:space="preserve">Наименование и количество </w:t>
      </w:r>
      <w:r>
        <w:rPr>
          <w:sz w:val="28"/>
          <w:szCs w:val="28"/>
        </w:rPr>
        <w:t>передаваемых прав на использование программ</w:t>
      </w:r>
      <w:r w:rsidRPr="00D10BC5">
        <w:rPr>
          <w:sz w:val="28"/>
          <w:szCs w:val="28"/>
        </w:rPr>
        <w:t xml:space="preserve"> содержится в </w:t>
      </w:r>
      <w:r>
        <w:rPr>
          <w:sz w:val="28"/>
          <w:szCs w:val="28"/>
        </w:rPr>
        <w:t>перечне лицензий</w:t>
      </w:r>
      <w:r w:rsidRPr="00D10BC5">
        <w:rPr>
          <w:sz w:val="28"/>
          <w:szCs w:val="28"/>
        </w:rPr>
        <w:t>.</w:t>
      </w:r>
    </w:p>
    <w:p w:rsidR="00E6511F" w:rsidRPr="000F51B3" w:rsidRDefault="00E6511F" w:rsidP="008A2224">
      <w:pPr>
        <w:spacing w:line="276" w:lineRule="auto"/>
        <w:ind w:firstLine="708"/>
        <w:jc w:val="both"/>
        <w:rPr>
          <w:sz w:val="28"/>
          <w:szCs w:val="28"/>
        </w:rPr>
      </w:pPr>
      <w:r w:rsidRPr="00D728D7">
        <w:rPr>
          <w:sz w:val="28"/>
          <w:szCs w:val="28"/>
        </w:rPr>
        <w:t>Перечень</w:t>
      </w:r>
      <w:r w:rsidRPr="00D728D7">
        <w:rPr>
          <w:sz w:val="32"/>
          <w:szCs w:val="32"/>
        </w:rPr>
        <w:t xml:space="preserve"> </w:t>
      </w:r>
      <w:r w:rsidRPr="000F51B3">
        <w:rPr>
          <w:sz w:val="28"/>
          <w:szCs w:val="28"/>
        </w:rPr>
        <w:t>лицензий</w:t>
      </w:r>
    </w:p>
    <w:tbl>
      <w:tblPr>
        <w:tblStyle w:val="afff2"/>
        <w:tblW w:w="9747" w:type="dxa"/>
        <w:tblLook w:val="04A0"/>
      </w:tblPr>
      <w:tblGrid>
        <w:gridCol w:w="675"/>
        <w:gridCol w:w="2127"/>
        <w:gridCol w:w="5953"/>
        <w:gridCol w:w="992"/>
      </w:tblGrid>
      <w:tr w:rsidR="00E6511F" w:rsidRPr="00A34588" w:rsidTr="00E6511F">
        <w:trPr>
          <w:trHeight w:val="300"/>
        </w:trPr>
        <w:tc>
          <w:tcPr>
            <w:tcW w:w="675" w:type="dxa"/>
          </w:tcPr>
          <w:p w:rsidR="00E6511F" w:rsidRPr="00217C56" w:rsidRDefault="00E6511F" w:rsidP="00E6511F">
            <w:pPr>
              <w:pStyle w:val="Default"/>
              <w:jc w:val="center"/>
              <w:rPr>
                <w:rFonts w:ascii="Calibri" w:hAnsi="Calibri"/>
                <w:sz w:val="28"/>
                <w:szCs w:val="28"/>
                <w:lang w:eastAsia="ru-RU"/>
              </w:rPr>
            </w:pPr>
            <w:r w:rsidRPr="00217C56">
              <w:rPr>
                <w:b/>
                <w:color w:val="auto"/>
                <w:sz w:val="28"/>
                <w:szCs w:val="28"/>
              </w:rPr>
              <w:t>№ п/п</w:t>
            </w:r>
          </w:p>
        </w:tc>
        <w:tc>
          <w:tcPr>
            <w:tcW w:w="2127" w:type="dxa"/>
          </w:tcPr>
          <w:p w:rsidR="00E6511F" w:rsidRPr="00217C56" w:rsidRDefault="00E6511F" w:rsidP="00E6511F">
            <w:pPr>
              <w:suppressAutoHyphens w:val="0"/>
              <w:jc w:val="center"/>
              <w:rPr>
                <w:rFonts w:ascii="Calibri" w:hAnsi="Calibri"/>
                <w:color w:val="000000"/>
                <w:sz w:val="28"/>
                <w:szCs w:val="28"/>
                <w:lang w:val="en-US" w:eastAsia="ru-RU"/>
              </w:rPr>
            </w:pPr>
            <w:r w:rsidRPr="00217C56">
              <w:rPr>
                <w:b/>
                <w:sz w:val="28"/>
                <w:szCs w:val="28"/>
              </w:rPr>
              <w:t>Артикул</w:t>
            </w:r>
          </w:p>
        </w:tc>
        <w:tc>
          <w:tcPr>
            <w:tcW w:w="5953" w:type="dxa"/>
          </w:tcPr>
          <w:p w:rsidR="00E6511F" w:rsidRPr="00217C56" w:rsidRDefault="00E6511F" w:rsidP="00E6511F">
            <w:pPr>
              <w:suppressAutoHyphens w:val="0"/>
              <w:jc w:val="center"/>
              <w:rPr>
                <w:rFonts w:ascii="Calibri" w:hAnsi="Calibri"/>
                <w:color w:val="000000"/>
                <w:sz w:val="28"/>
                <w:szCs w:val="28"/>
                <w:lang w:eastAsia="ru-RU"/>
              </w:rPr>
            </w:pPr>
            <w:r w:rsidRPr="00217C56">
              <w:rPr>
                <w:b/>
                <w:sz w:val="28"/>
                <w:szCs w:val="28"/>
              </w:rPr>
              <w:t>Описание</w:t>
            </w:r>
          </w:p>
        </w:tc>
        <w:tc>
          <w:tcPr>
            <w:tcW w:w="992" w:type="dxa"/>
          </w:tcPr>
          <w:p w:rsidR="00E6511F" w:rsidRPr="00217C56" w:rsidRDefault="00E6511F" w:rsidP="00E6511F">
            <w:pPr>
              <w:suppressAutoHyphens w:val="0"/>
              <w:jc w:val="center"/>
              <w:rPr>
                <w:rFonts w:ascii="Calibri" w:hAnsi="Calibri"/>
                <w:color w:val="000000"/>
                <w:sz w:val="28"/>
                <w:szCs w:val="28"/>
                <w:lang w:eastAsia="ru-RU"/>
              </w:rPr>
            </w:pPr>
            <w:r w:rsidRPr="00217C56">
              <w:rPr>
                <w:b/>
                <w:sz w:val="28"/>
                <w:szCs w:val="28"/>
              </w:rPr>
              <w:t>Кол-во</w:t>
            </w:r>
          </w:p>
        </w:tc>
      </w:tr>
      <w:tr w:rsidR="00E6511F" w:rsidRPr="00A34588" w:rsidTr="00E6511F">
        <w:trPr>
          <w:trHeight w:val="300"/>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1</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LIC-FW-315-C1-L-R</w:t>
            </w:r>
          </w:p>
        </w:tc>
        <w:tc>
          <w:tcPr>
            <w:tcW w:w="5953"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 xml:space="preserve"> Право на использование программного обеспечения </w:t>
            </w:r>
            <w:proofErr w:type="spellStart"/>
            <w:r w:rsidRPr="00A34588">
              <w:rPr>
                <w:color w:val="000000"/>
                <w:sz w:val="28"/>
                <w:szCs w:val="28"/>
                <w:lang w:eastAsia="ru-RU"/>
              </w:rPr>
              <w:t>StoneGate</w:t>
            </w:r>
            <w:proofErr w:type="spellEnd"/>
            <w:r w:rsidRPr="00A34588">
              <w:rPr>
                <w:color w:val="000000"/>
                <w:sz w:val="28"/>
                <w:szCs w:val="28"/>
                <w:lang w:eastAsia="ru-RU"/>
              </w:rPr>
              <w:t xml:space="preserve"> FW-315-C1-L </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15</w:t>
            </w:r>
          </w:p>
        </w:tc>
      </w:tr>
      <w:tr w:rsidR="00E6511F" w:rsidRPr="00A34588" w:rsidTr="00E6511F">
        <w:trPr>
          <w:trHeight w:val="300"/>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2</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 </w:t>
            </w:r>
          </w:p>
        </w:tc>
        <w:tc>
          <w:tcPr>
            <w:tcW w:w="5953"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Лицензия</w:t>
            </w:r>
            <w:proofErr w:type="gramStart"/>
            <w:r w:rsidRPr="00A34588">
              <w:rPr>
                <w:color w:val="000000"/>
                <w:sz w:val="28"/>
                <w:szCs w:val="28"/>
                <w:lang w:eastAsia="ru-RU"/>
              </w:rPr>
              <w:t xml:space="preserve"> К</w:t>
            </w:r>
            <w:proofErr w:type="gramEnd"/>
            <w:r w:rsidRPr="00A34588">
              <w:rPr>
                <w:color w:val="000000"/>
                <w:sz w:val="28"/>
                <w:szCs w:val="28"/>
                <w:lang w:eastAsia="ru-RU"/>
              </w:rPr>
              <w:t>рипто про для FW 1200, FW 1200F1 (1060P), SSL 1302, FW 1301 (L)</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15</w:t>
            </w:r>
          </w:p>
        </w:tc>
      </w:tr>
      <w:tr w:rsidR="00E6511F" w:rsidRPr="00A34588" w:rsidTr="00E6511F">
        <w:trPr>
          <w:trHeight w:val="300"/>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3</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LIC-FW-105-C2-R</w:t>
            </w:r>
          </w:p>
        </w:tc>
        <w:tc>
          <w:tcPr>
            <w:tcW w:w="5953"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 xml:space="preserve">  Право на использование программного обеспечения </w:t>
            </w:r>
            <w:proofErr w:type="spellStart"/>
            <w:r w:rsidRPr="00A34588">
              <w:rPr>
                <w:color w:val="000000"/>
                <w:sz w:val="28"/>
                <w:szCs w:val="28"/>
                <w:lang w:eastAsia="ru-RU"/>
              </w:rPr>
              <w:t>StoneGate</w:t>
            </w:r>
            <w:proofErr w:type="spellEnd"/>
            <w:r w:rsidRPr="00A34588">
              <w:rPr>
                <w:color w:val="000000"/>
                <w:sz w:val="28"/>
                <w:szCs w:val="28"/>
                <w:lang w:eastAsia="ru-RU"/>
              </w:rPr>
              <w:t xml:space="preserve"> FW-105-C2  </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15</w:t>
            </w:r>
          </w:p>
        </w:tc>
      </w:tr>
      <w:tr w:rsidR="00E6511F" w:rsidRPr="00A34588" w:rsidTr="00E6511F">
        <w:trPr>
          <w:trHeight w:val="300"/>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4</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CP-SG-FW-105</w:t>
            </w:r>
          </w:p>
        </w:tc>
        <w:tc>
          <w:tcPr>
            <w:tcW w:w="5953"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Лицензия на право использования СКЗИ "</w:t>
            </w:r>
            <w:proofErr w:type="spellStart"/>
            <w:r w:rsidRPr="00A34588">
              <w:rPr>
                <w:color w:val="000000"/>
                <w:sz w:val="28"/>
                <w:szCs w:val="28"/>
                <w:lang w:eastAsia="ru-RU"/>
              </w:rPr>
              <w:t>КриптоПро</w:t>
            </w:r>
            <w:proofErr w:type="spellEnd"/>
            <w:r w:rsidRPr="00A34588">
              <w:rPr>
                <w:color w:val="000000"/>
                <w:sz w:val="28"/>
                <w:szCs w:val="28"/>
                <w:lang w:eastAsia="ru-RU"/>
              </w:rPr>
              <w:t xml:space="preserve"> CSP" версии 3.6 для </w:t>
            </w:r>
            <w:proofErr w:type="spellStart"/>
            <w:r w:rsidRPr="00A34588">
              <w:rPr>
                <w:color w:val="000000"/>
                <w:sz w:val="28"/>
                <w:szCs w:val="28"/>
                <w:lang w:eastAsia="ru-RU"/>
              </w:rPr>
              <w:t>Stonegate</w:t>
            </w:r>
            <w:proofErr w:type="spellEnd"/>
            <w:r w:rsidRPr="00A34588">
              <w:rPr>
                <w:color w:val="000000"/>
                <w:sz w:val="28"/>
                <w:szCs w:val="28"/>
                <w:lang w:eastAsia="ru-RU"/>
              </w:rPr>
              <w:t xml:space="preserve"> </w:t>
            </w:r>
            <w:proofErr w:type="spellStart"/>
            <w:r w:rsidRPr="00A34588">
              <w:rPr>
                <w:color w:val="000000"/>
                <w:sz w:val="28"/>
                <w:szCs w:val="28"/>
                <w:lang w:eastAsia="ru-RU"/>
              </w:rPr>
              <w:t>Firewall</w:t>
            </w:r>
            <w:proofErr w:type="spellEnd"/>
            <w:r w:rsidRPr="00A34588">
              <w:rPr>
                <w:color w:val="000000"/>
                <w:sz w:val="28"/>
                <w:szCs w:val="28"/>
                <w:lang w:eastAsia="ru-RU"/>
              </w:rPr>
              <w:t>/VPN FW-105</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15</w:t>
            </w:r>
          </w:p>
        </w:tc>
      </w:tr>
      <w:tr w:rsidR="00E6511F" w:rsidRPr="00A34588" w:rsidTr="00E6511F">
        <w:trPr>
          <w:trHeight w:val="300"/>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5</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LIC-SSL-1302-C1-100-R</w:t>
            </w:r>
          </w:p>
        </w:tc>
        <w:tc>
          <w:tcPr>
            <w:tcW w:w="5953" w:type="dxa"/>
            <w:hideMark/>
          </w:tcPr>
          <w:p w:rsidR="00E6511F" w:rsidRPr="00A34588" w:rsidRDefault="00E6511F" w:rsidP="00E6511F">
            <w:pPr>
              <w:suppressAutoHyphens w:val="0"/>
              <w:rPr>
                <w:color w:val="000000"/>
                <w:sz w:val="28"/>
                <w:szCs w:val="28"/>
                <w:lang w:val="en-US" w:eastAsia="ru-RU"/>
              </w:rPr>
            </w:pPr>
            <w:proofErr w:type="spellStart"/>
            <w:r w:rsidRPr="00A34588">
              <w:rPr>
                <w:color w:val="000000"/>
                <w:sz w:val="28"/>
                <w:szCs w:val="28"/>
                <w:lang w:val="en-US" w:eastAsia="ru-RU"/>
              </w:rPr>
              <w:t>Stonesoft</w:t>
            </w:r>
            <w:proofErr w:type="spellEnd"/>
            <w:r w:rsidRPr="00A34588">
              <w:rPr>
                <w:color w:val="000000"/>
                <w:sz w:val="28"/>
                <w:szCs w:val="28"/>
                <w:lang w:val="en-US" w:eastAsia="ru-RU"/>
              </w:rPr>
              <w:t xml:space="preserve"> SSL VPN License SSL-1302-C1-100 Max 100 concurrent users</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w:t>
            </w:r>
          </w:p>
        </w:tc>
      </w:tr>
      <w:tr w:rsidR="00E6511F" w:rsidRPr="00A34588" w:rsidTr="00E6511F">
        <w:trPr>
          <w:trHeight w:val="300"/>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6</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 </w:t>
            </w:r>
          </w:p>
        </w:tc>
        <w:tc>
          <w:tcPr>
            <w:tcW w:w="5953"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Лицензия</w:t>
            </w:r>
            <w:proofErr w:type="gramStart"/>
            <w:r w:rsidRPr="00A34588">
              <w:rPr>
                <w:color w:val="000000"/>
                <w:sz w:val="28"/>
                <w:szCs w:val="28"/>
                <w:lang w:eastAsia="ru-RU"/>
              </w:rPr>
              <w:t xml:space="preserve"> К</w:t>
            </w:r>
            <w:proofErr w:type="gramEnd"/>
            <w:r w:rsidRPr="00A34588">
              <w:rPr>
                <w:color w:val="000000"/>
                <w:sz w:val="28"/>
                <w:szCs w:val="28"/>
                <w:lang w:eastAsia="ru-RU"/>
              </w:rPr>
              <w:t>рипто про для FW 1200, FW 1200F1 (1060P), SSL 1302, FW 1301 (L)</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w:t>
            </w:r>
          </w:p>
        </w:tc>
      </w:tr>
      <w:tr w:rsidR="00E6511F" w:rsidRPr="00A34588" w:rsidTr="00E6511F">
        <w:trPr>
          <w:trHeight w:val="851"/>
        </w:trPr>
        <w:tc>
          <w:tcPr>
            <w:tcW w:w="675" w:type="dxa"/>
          </w:tcPr>
          <w:p w:rsidR="00E6511F" w:rsidRPr="00217C56" w:rsidRDefault="00E6511F" w:rsidP="00E6511F">
            <w:pPr>
              <w:suppressAutoHyphens w:val="0"/>
              <w:jc w:val="center"/>
              <w:rPr>
                <w:color w:val="000000"/>
                <w:sz w:val="28"/>
                <w:szCs w:val="28"/>
                <w:lang w:eastAsia="ru-RU"/>
              </w:rPr>
            </w:pPr>
            <w:r w:rsidRPr="00217C56">
              <w:rPr>
                <w:color w:val="000000"/>
                <w:sz w:val="28"/>
                <w:szCs w:val="28"/>
                <w:lang w:eastAsia="ru-RU"/>
              </w:rPr>
              <w:t>7</w:t>
            </w:r>
          </w:p>
        </w:tc>
        <w:tc>
          <w:tcPr>
            <w:tcW w:w="2127"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LIC-SG-SMC-50</w:t>
            </w:r>
          </w:p>
        </w:tc>
        <w:tc>
          <w:tcPr>
            <w:tcW w:w="5953" w:type="dxa"/>
            <w:hideMark/>
          </w:tcPr>
          <w:p w:rsidR="00E6511F" w:rsidRPr="00A34588" w:rsidRDefault="00E6511F" w:rsidP="00E6511F">
            <w:pPr>
              <w:suppressAutoHyphens w:val="0"/>
              <w:rPr>
                <w:color w:val="000000"/>
                <w:sz w:val="28"/>
                <w:szCs w:val="28"/>
                <w:lang w:eastAsia="ru-RU"/>
              </w:rPr>
            </w:pPr>
            <w:r w:rsidRPr="00A34588">
              <w:rPr>
                <w:color w:val="000000"/>
                <w:sz w:val="28"/>
                <w:szCs w:val="28"/>
                <w:lang w:eastAsia="ru-RU"/>
              </w:rPr>
              <w:t xml:space="preserve"> Право на использование программно</w:t>
            </w:r>
            <w:r w:rsidRPr="00217C56">
              <w:rPr>
                <w:color w:val="000000"/>
                <w:sz w:val="28"/>
                <w:szCs w:val="28"/>
                <w:lang w:eastAsia="ru-RU"/>
              </w:rPr>
              <w:t xml:space="preserve">го обеспечения </w:t>
            </w:r>
            <w:proofErr w:type="spellStart"/>
            <w:r w:rsidRPr="00217C56">
              <w:rPr>
                <w:color w:val="000000"/>
                <w:sz w:val="28"/>
                <w:szCs w:val="28"/>
                <w:lang w:eastAsia="ru-RU"/>
              </w:rPr>
              <w:t>StoneGate</w:t>
            </w:r>
            <w:proofErr w:type="spellEnd"/>
            <w:r w:rsidRPr="00217C56">
              <w:rPr>
                <w:color w:val="000000"/>
                <w:sz w:val="28"/>
                <w:szCs w:val="28"/>
                <w:lang w:eastAsia="ru-RU"/>
              </w:rPr>
              <w:t xml:space="preserve"> SMC-50</w:t>
            </w:r>
          </w:p>
        </w:tc>
        <w:tc>
          <w:tcPr>
            <w:tcW w:w="992" w:type="dxa"/>
            <w:hideMark/>
          </w:tcPr>
          <w:p w:rsidR="00E6511F" w:rsidRPr="00A34588" w:rsidRDefault="00E6511F" w:rsidP="00E6511F">
            <w:pPr>
              <w:suppressAutoHyphens w:val="0"/>
              <w:jc w:val="center"/>
              <w:rPr>
                <w:color w:val="000000"/>
                <w:sz w:val="28"/>
                <w:szCs w:val="28"/>
                <w:lang w:eastAsia="ru-RU"/>
              </w:rPr>
            </w:pPr>
            <w:r w:rsidRPr="00A34588">
              <w:rPr>
                <w:color w:val="000000"/>
                <w:sz w:val="28"/>
                <w:szCs w:val="28"/>
                <w:lang w:eastAsia="ru-RU"/>
              </w:rPr>
              <w:t>1</w:t>
            </w:r>
          </w:p>
        </w:tc>
      </w:tr>
    </w:tbl>
    <w:p w:rsidR="00E6511F" w:rsidRPr="00341274" w:rsidRDefault="00E6511F" w:rsidP="008A2224">
      <w:pPr>
        <w:pStyle w:val="aff7"/>
        <w:numPr>
          <w:ilvl w:val="2"/>
          <w:numId w:val="25"/>
        </w:numPr>
        <w:spacing w:after="200" w:line="276" w:lineRule="auto"/>
        <w:contextualSpacing/>
        <w:jc w:val="both"/>
        <w:rPr>
          <w:sz w:val="28"/>
          <w:szCs w:val="28"/>
        </w:rPr>
      </w:pPr>
      <w:r>
        <w:rPr>
          <w:sz w:val="28"/>
          <w:szCs w:val="28"/>
        </w:rPr>
        <w:t xml:space="preserve">    </w:t>
      </w:r>
      <w:r w:rsidRPr="00341274">
        <w:rPr>
          <w:sz w:val="28"/>
          <w:szCs w:val="28"/>
        </w:rPr>
        <w:t>Начальная (максимальная) цена лота</w:t>
      </w:r>
      <w:r>
        <w:rPr>
          <w:sz w:val="28"/>
          <w:szCs w:val="28"/>
        </w:rPr>
        <w:t xml:space="preserve"> – 2 200 000,00 рублей.</w:t>
      </w:r>
    </w:p>
    <w:p w:rsidR="00E6511F" w:rsidRPr="0097616D" w:rsidRDefault="00E6511F" w:rsidP="008A2224">
      <w:pPr>
        <w:pStyle w:val="aff7"/>
        <w:numPr>
          <w:ilvl w:val="2"/>
          <w:numId w:val="25"/>
        </w:numPr>
        <w:spacing w:after="200" w:line="276" w:lineRule="auto"/>
        <w:ind w:left="0" w:firstLine="720"/>
        <w:contextualSpacing/>
        <w:jc w:val="both"/>
        <w:rPr>
          <w:sz w:val="32"/>
          <w:szCs w:val="32"/>
        </w:rPr>
      </w:pPr>
      <w:r>
        <w:rPr>
          <w:sz w:val="32"/>
          <w:szCs w:val="32"/>
        </w:rPr>
        <w:t xml:space="preserve"> </w:t>
      </w:r>
      <w:r w:rsidRPr="00D10BC5">
        <w:rPr>
          <w:sz w:val="28"/>
          <w:szCs w:val="28"/>
        </w:rPr>
        <w:t>Сроки п</w:t>
      </w:r>
      <w:r>
        <w:rPr>
          <w:sz w:val="28"/>
          <w:szCs w:val="28"/>
        </w:rPr>
        <w:t>редоставление лицензий – не более 60</w:t>
      </w:r>
      <w:r w:rsidRPr="00D10BC5">
        <w:rPr>
          <w:sz w:val="28"/>
          <w:szCs w:val="28"/>
        </w:rPr>
        <w:t xml:space="preserve"> календарных дней </w:t>
      </w:r>
      <w:proofErr w:type="gramStart"/>
      <w:r w:rsidRPr="00D10BC5">
        <w:rPr>
          <w:sz w:val="28"/>
          <w:szCs w:val="28"/>
        </w:rPr>
        <w:t>с даты подписания</w:t>
      </w:r>
      <w:proofErr w:type="gramEnd"/>
      <w:r w:rsidRPr="00D10BC5">
        <w:rPr>
          <w:sz w:val="28"/>
          <w:szCs w:val="28"/>
        </w:rPr>
        <w:t xml:space="preserve"> </w:t>
      </w:r>
      <w:r w:rsidR="00737F22">
        <w:rPr>
          <w:sz w:val="28"/>
          <w:szCs w:val="28"/>
        </w:rPr>
        <w:t>с</w:t>
      </w:r>
      <w:r w:rsidRPr="00D10BC5">
        <w:rPr>
          <w:sz w:val="28"/>
          <w:szCs w:val="28"/>
        </w:rPr>
        <w:t>торонами договора</w:t>
      </w:r>
      <w:r>
        <w:rPr>
          <w:sz w:val="28"/>
          <w:szCs w:val="28"/>
        </w:rPr>
        <w:t>.</w:t>
      </w:r>
    </w:p>
    <w:p w:rsidR="00E6511F" w:rsidRPr="00D5315E" w:rsidRDefault="00E6511F" w:rsidP="008A2224">
      <w:pPr>
        <w:pStyle w:val="aff7"/>
        <w:numPr>
          <w:ilvl w:val="2"/>
          <w:numId w:val="25"/>
        </w:numPr>
        <w:spacing w:after="200" w:line="276" w:lineRule="auto"/>
        <w:ind w:left="0" w:firstLine="720"/>
        <w:contextualSpacing/>
        <w:jc w:val="both"/>
        <w:rPr>
          <w:sz w:val="32"/>
          <w:szCs w:val="32"/>
        </w:rPr>
      </w:pPr>
      <w:r>
        <w:rPr>
          <w:sz w:val="28"/>
          <w:szCs w:val="28"/>
        </w:rPr>
        <w:t>Срок действия лицензий – бессрочно.</w:t>
      </w:r>
    </w:p>
    <w:p w:rsidR="00E6511F" w:rsidRDefault="00E6511F" w:rsidP="008A2224">
      <w:pPr>
        <w:pStyle w:val="aff7"/>
        <w:numPr>
          <w:ilvl w:val="2"/>
          <w:numId w:val="25"/>
        </w:numPr>
        <w:spacing w:after="200" w:line="276" w:lineRule="auto"/>
        <w:ind w:left="0" w:firstLine="720"/>
        <w:contextualSpacing/>
        <w:jc w:val="both"/>
        <w:rPr>
          <w:sz w:val="28"/>
          <w:szCs w:val="28"/>
        </w:rPr>
      </w:pPr>
      <w:r w:rsidRPr="00D5315E">
        <w:rPr>
          <w:sz w:val="28"/>
          <w:szCs w:val="28"/>
        </w:rPr>
        <w:t xml:space="preserve"> Место </w:t>
      </w:r>
      <w:r>
        <w:rPr>
          <w:sz w:val="28"/>
          <w:szCs w:val="28"/>
        </w:rPr>
        <w:t>предоставления лицензий</w:t>
      </w:r>
      <w:r w:rsidRPr="00D5315E">
        <w:rPr>
          <w:sz w:val="28"/>
          <w:szCs w:val="28"/>
        </w:rPr>
        <w:t xml:space="preserve">: </w:t>
      </w:r>
      <w:proofErr w:type="gramStart"/>
      <w:r w:rsidRPr="00D5315E">
        <w:rPr>
          <w:sz w:val="28"/>
          <w:szCs w:val="28"/>
        </w:rPr>
        <w:t>г</w:t>
      </w:r>
      <w:proofErr w:type="gramEnd"/>
      <w:r w:rsidRPr="00D5315E">
        <w:rPr>
          <w:sz w:val="28"/>
          <w:szCs w:val="28"/>
        </w:rPr>
        <w:t>. Москва, Оружейный переулок, д. 19.</w:t>
      </w:r>
    </w:p>
    <w:p w:rsidR="00E6511F" w:rsidRPr="00D5315E" w:rsidRDefault="00E6511F" w:rsidP="008A2224">
      <w:pPr>
        <w:pStyle w:val="aff7"/>
        <w:numPr>
          <w:ilvl w:val="2"/>
          <w:numId w:val="25"/>
        </w:numPr>
        <w:spacing w:after="200" w:line="276" w:lineRule="auto"/>
        <w:ind w:left="0" w:firstLine="720"/>
        <w:contextualSpacing/>
        <w:jc w:val="both"/>
        <w:rPr>
          <w:sz w:val="32"/>
          <w:szCs w:val="32"/>
        </w:rPr>
      </w:pPr>
      <w:r w:rsidRPr="00D5315E">
        <w:rPr>
          <w:sz w:val="28"/>
          <w:szCs w:val="28"/>
        </w:rPr>
        <w:t xml:space="preserve"> Оплата вознаграждения за предоставленные лицензии будет произведена по безналичному расчету в течение </w:t>
      </w:r>
      <w:r w:rsidR="00737F22">
        <w:rPr>
          <w:sz w:val="28"/>
          <w:szCs w:val="28"/>
        </w:rPr>
        <w:t>3</w:t>
      </w:r>
      <w:r w:rsidRPr="00D5315E">
        <w:rPr>
          <w:sz w:val="28"/>
          <w:szCs w:val="28"/>
        </w:rPr>
        <w:t xml:space="preserve">0 дней после подписания акта приема </w:t>
      </w:r>
      <w:proofErr w:type="gramStart"/>
      <w:r w:rsidRPr="00D5315E">
        <w:rPr>
          <w:sz w:val="28"/>
          <w:szCs w:val="28"/>
        </w:rPr>
        <w:t>–п</w:t>
      </w:r>
      <w:proofErr w:type="gramEnd"/>
      <w:r w:rsidRPr="00D5315E">
        <w:rPr>
          <w:sz w:val="28"/>
          <w:szCs w:val="28"/>
        </w:rPr>
        <w:t>ередачи прав.</w:t>
      </w:r>
    </w:p>
    <w:p w:rsidR="00E6511F" w:rsidRPr="00D728D7" w:rsidRDefault="00E6511F" w:rsidP="008A2224">
      <w:pPr>
        <w:pStyle w:val="aff7"/>
        <w:numPr>
          <w:ilvl w:val="2"/>
          <w:numId w:val="25"/>
        </w:numPr>
        <w:spacing w:after="200" w:line="276" w:lineRule="auto"/>
        <w:ind w:left="0" w:firstLine="720"/>
        <w:contextualSpacing/>
        <w:jc w:val="both"/>
        <w:rPr>
          <w:sz w:val="32"/>
          <w:szCs w:val="32"/>
        </w:rPr>
      </w:pPr>
      <w:r w:rsidRPr="00D5315E">
        <w:rPr>
          <w:sz w:val="28"/>
          <w:szCs w:val="28"/>
        </w:rPr>
        <w:t xml:space="preserve"> 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w:t>
      </w:r>
      <w:r>
        <w:rPr>
          <w:sz w:val="28"/>
          <w:szCs w:val="28"/>
        </w:rPr>
        <w:t>.</w:t>
      </w:r>
    </w:p>
    <w:p w:rsidR="00E6511F" w:rsidRPr="00D5315E" w:rsidRDefault="00E6511F" w:rsidP="008A2224">
      <w:pPr>
        <w:pStyle w:val="aff7"/>
        <w:numPr>
          <w:ilvl w:val="1"/>
          <w:numId w:val="25"/>
        </w:numPr>
        <w:tabs>
          <w:tab w:val="left" w:pos="1418"/>
        </w:tabs>
        <w:spacing w:after="200" w:line="276" w:lineRule="auto"/>
        <w:ind w:left="0" w:firstLine="709"/>
        <w:contextualSpacing/>
        <w:jc w:val="both"/>
        <w:rPr>
          <w:sz w:val="32"/>
          <w:szCs w:val="32"/>
        </w:rPr>
      </w:pPr>
      <w:r>
        <w:rPr>
          <w:sz w:val="28"/>
          <w:szCs w:val="28"/>
        </w:rPr>
        <w:t>Привлечение субподрядных организаций не допускается.</w:t>
      </w:r>
    </w:p>
    <w:p w:rsidR="00E6511F" w:rsidRDefault="00E6511F"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CA62D5" w:rsidRDefault="002E18D3">
      <w:pPr>
        <w:pStyle w:val="19"/>
        <w:ind w:firstLine="709"/>
        <w:rPr>
          <w:sz w:val="24"/>
        </w:rPr>
      </w:pPr>
      <w:r w:rsidRPr="00E62623">
        <w:rPr>
          <w:sz w:val="24"/>
        </w:rPr>
        <w:lastRenderedPageBreak/>
        <w:t xml:space="preserve">Следующие условия проведения </w:t>
      </w:r>
      <w:r w:rsidR="008C4183" w:rsidRPr="00E62623">
        <w:rPr>
          <w:sz w:val="24"/>
        </w:rPr>
        <w:t>Открытого конкурса</w:t>
      </w:r>
      <w:r w:rsidRPr="00E62623">
        <w:rPr>
          <w:sz w:val="24"/>
        </w:rPr>
        <w:t xml:space="preserve"> являются неотъемлемой частью настоящей документации, уточняют и </w:t>
      </w:r>
      <w:r w:rsidR="00EF779C" w:rsidRPr="00E62623">
        <w:rPr>
          <w:sz w:val="24"/>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812"/>
        <w:gridCol w:w="956"/>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EA65A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EA65A7" w:rsidP="00A72406">
            <w:pPr>
              <w:pStyle w:val="19"/>
              <w:ind w:firstLine="0"/>
              <w:rPr>
                <w:sz w:val="24"/>
                <w:szCs w:val="24"/>
              </w:rPr>
            </w:pPr>
            <w:r w:rsidRPr="00EA65A7">
              <w:rPr>
                <w:sz w:val="24"/>
                <w:szCs w:val="24"/>
              </w:rPr>
              <w:t xml:space="preserve">Открытый </w:t>
            </w:r>
            <w:r w:rsidRPr="00A72406">
              <w:rPr>
                <w:sz w:val="24"/>
                <w:szCs w:val="24"/>
              </w:rPr>
              <w:t xml:space="preserve">конкурс № </w:t>
            </w:r>
            <w:proofErr w:type="spellStart"/>
            <w:r w:rsidR="00A72406" w:rsidRPr="00A72406">
              <w:rPr>
                <w:color w:val="000000"/>
                <w:sz w:val="24"/>
                <w:szCs w:val="24"/>
              </w:rPr>
              <w:t>ОКэ</w:t>
            </w:r>
            <w:proofErr w:type="spellEnd"/>
            <w:r w:rsidR="00A72406" w:rsidRPr="00A72406">
              <w:rPr>
                <w:color w:val="000000"/>
                <w:sz w:val="24"/>
                <w:szCs w:val="24"/>
              </w:rPr>
              <w:t>/010/ЦКПБЗ/0066</w:t>
            </w:r>
            <w:r w:rsidR="00A72406" w:rsidRPr="00EC7124">
              <w:rPr>
                <w:szCs w:val="28"/>
              </w:rPr>
              <w:t xml:space="preserve"> </w:t>
            </w:r>
            <w:proofErr w:type="gramStart"/>
            <w:r w:rsidRPr="00EA65A7">
              <w:rPr>
                <w:sz w:val="24"/>
                <w:szCs w:val="24"/>
              </w:rPr>
              <w:t>на право заключение</w:t>
            </w:r>
            <w:proofErr w:type="gramEnd"/>
            <w:r w:rsidRPr="00EA65A7">
              <w:rPr>
                <w:sz w:val="24"/>
                <w:szCs w:val="24"/>
              </w:rPr>
              <w:t xml:space="preserve"> договора на </w:t>
            </w:r>
            <w:r w:rsidR="00FE239D" w:rsidRPr="00FE239D">
              <w:rPr>
                <w:sz w:val="24"/>
              </w:rPr>
              <w:t xml:space="preserve">поставку </w:t>
            </w:r>
            <w:r w:rsidRPr="00EA65A7">
              <w:rPr>
                <w:sz w:val="24"/>
                <w:szCs w:val="24"/>
              </w:rPr>
              <w:t>оборудования</w:t>
            </w:r>
            <w:r w:rsidR="00FE239D" w:rsidRPr="00FE239D">
              <w:rPr>
                <w:sz w:val="24"/>
              </w:rPr>
              <w:t xml:space="preserve"> и </w:t>
            </w:r>
            <w:r w:rsidRPr="00EA65A7">
              <w:rPr>
                <w:sz w:val="24"/>
                <w:szCs w:val="24"/>
              </w:rPr>
              <w:t>программных средств Системы защиты персональных данных (</w:t>
            </w:r>
            <w:proofErr w:type="spellStart"/>
            <w:r w:rsidRPr="00EA65A7">
              <w:rPr>
                <w:sz w:val="24"/>
                <w:szCs w:val="24"/>
              </w:rPr>
              <w:t>СЗПДн</w:t>
            </w:r>
            <w:proofErr w:type="spellEnd"/>
            <w:r w:rsidRPr="00EA65A7">
              <w:rPr>
                <w:sz w:val="24"/>
                <w:szCs w:val="24"/>
              </w:rPr>
              <w:t>) в 2014 году.</w:t>
            </w:r>
          </w:p>
        </w:tc>
      </w:tr>
      <w:tr w:rsidR="00EA65A7" w:rsidRPr="00F86FAA" w:rsidTr="00EF779C">
        <w:tc>
          <w:tcPr>
            <w:tcW w:w="534" w:type="dxa"/>
          </w:tcPr>
          <w:p w:rsidR="00EA65A7" w:rsidRPr="00F86FAA" w:rsidRDefault="00EA65A7" w:rsidP="00804946">
            <w:pPr>
              <w:pStyle w:val="19"/>
              <w:ind w:firstLine="0"/>
              <w:rPr>
                <w:b/>
                <w:sz w:val="24"/>
                <w:szCs w:val="24"/>
              </w:rPr>
            </w:pPr>
            <w:r w:rsidRPr="00F86FAA">
              <w:rPr>
                <w:b/>
                <w:sz w:val="24"/>
                <w:szCs w:val="24"/>
              </w:rPr>
              <w:t>2.</w:t>
            </w:r>
          </w:p>
        </w:tc>
        <w:tc>
          <w:tcPr>
            <w:tcW w:w="2551" w:type="dxa"/>
          </w:tcPr>
          <w:p w:rsidR="00EA65A7" w:rsidRPr="00F86FAA" w:rsidRDefault="00EA65A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rsidR="00EA65A7" w:rsidRDefault="00EA65A7" w:rsidP="00EA65A7">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EA65A7" w:rsidRDefault="00EA65A7" w:rsidP="00EA65A7">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EA65A7" w:rsidRDefault="00EA65A7" w:rsidP="00EA65A7">
            <w:pPr>
              <w:pStyle w:val="19"/>
              <w:ind w:firstLine="0"/>
              <w:rPr>
                <w:sz w:val="24"/>
                <w:szCs w:val="24"/>
              </w:rPr>
            </w:pPr>
            <w:r>
              <w:rPr>
                <w:sz w:val="24"/>
                <w:szCs w:val="24"/>
              </w:rPr>
              <w:t xml:space="preserve">Адрес: 125047, Москва, Оружейный переулок, д.19. </w:t>
            </w:r>
          </w:p>
          <w:p w:rsidR="00EA65A7" w:rsidRDefault="00FE239D" w:rsidP="00EA65A7">
            <w:pPr>
              <w:jc w:val="both"/>
            </w:pPr>
            <w:r w:rsidRPr="00FE239D">
              <w:t>Контактно</w:t>
            </w:r>
            <w:proofErr w:type="gramStart"/>
            <w:r w:rsidRPr="00FE239D">
              <w:t>е(</w:t>
            </w:r>
            <w:proofErr w:type="spellStart"/>
            <w:proofErr w:type="gramEnd"/>
            <w:r w:rsidRPr="00FE239D">
              <w:t>ые</w:t>
            </w:r>
            <w:proofErr w:type="spellEnd"/>
            <w:r w:rsidRPr="00FE239D">
              <w:t xml:space="preserve">) лицо(а) Заказчика: </w:t>
            </w:r>
            <w:r w:rsidR="00EA65A7" w:rsidRPr="00217C56">
              <w:t>Шибаев Дмитрий Сергеевич,</w:t>
            </w:r>
            <w:r w:rsidRPr="00FE239D">
              <w:t xml:space="preserve"> тел./факс </w:t>
            </w:r>
            <w:r w:rsidR="00EA65A7" w:rsidRPr="00217C56">
              <w:t>+7 495 788 1717,</w:t>
            </w:r>
            <w:r w:rsidRPr="00FE239D">
              <w:t xml:space="preserve"> электронный адрес </w:t>
            </w:r>
            <w:hyperlink r:id="rId14" w:history="1">
              <w:r w:rsidR="00EA65A7" w:rsidRPr="00217C56">
                <w:rPr>
                  <w:rStyle w:val="a8"/>
                  <w:lang w:val="en-US"/>
                </w:rPr>
                <w:t>shibaevds</w:t>
              </w:r>
              <w:r w:rsidR="00EA65A7" w:rsidRPr="00217C56">
                <w:rPr>
                  <w:rStyle w:val="a8"/>
                </w:rPr>
                <w:t>@</w:t>
              </w:r>
              <w:proofErr w:type="spellStart"/>
              <w:r w:rsidR="00EA65A7" w:rsidRPr="00217C56">
                <w:rPr>
                  <w:rStyle w:val="a8"/>
                </w:rPr>
                <w:t>trcont.ru</w:t>
              </w:r>
              <w:proofErr w:type="spellEnd"/>
            </w:hyperlink>
            <w:r w:rsidRPr="00FE239D">
              <w:t>.</w:t>
            </w:r>
          </w:p>
          <w:p w:rsidR="00CA62D5" w:rsidRDefault="00EA65A7">
            <w:r>
              <w:t xml:space="preserve">Контактное(ые) лицо(а) Организатора: Курицын Александр Евгеньевич, тел. +7 (495) 788-1717 доб. 16-41, электронный адрес </w:t>
            </w:r>
            <w:proofErr w:type="spellStart"/>
            <w:r>
              <w:t>KuritsynAE@trcont</w:t>
            </w:r>
            <w:proofErr w:type="spellEnd"/>
            <w:r>
              <w:t>.</w:t>
            </w:r>
            <w:proofErr w:type="spellStart"/>
            <w:r>
              <w:rPr>
                <w:lang w:val="en-US"/>
              </w:rPr>
              <w:t>ru</w:t>
            </w:r>
            <w:proofErr w:type="spellEnd"/>
            <w:r w:rsidR="00737F22" w:rsidRPr="00085F94">
              <w:t xml:space="preserve"> </w:t>
            </w:r>
          </w:p>
          <w:p w:rsidR="00CA62D5" w:rsidRDefault="00FE239D">
            <w:r w:rsidRPr="00FE239D">
              <w:t xml:space="preserve">Жунаева Елена Николаевна, тел. +7 (495) 788-1717 </w:t>
            </w:r>
            <w:proofErr w:type="spellStart"/>
            <w:r w:rsidRPr="00FE239D">
              <w:t>доб</w:t>
            </w:r>
            <w:proofErr w:type="spellEnd"/>
            <w:r w:rsidRPr="00FE239D">
              <w:t xml:space="preserve">. 15-52, электронный адрес </w:t>
            </w:r>
            <w:hyperlink r:id="rId15" w:history="1">
              <w:r w:rsidRPr="00FE239D">
                <w:rPr>
                  <w:rStyle w:val="a8"/>
                </w:rPr>
                <w:t>ZhunaevaEN@trcont.ru</w:t>
              </w:r>
            </w:hyperlink>
            <w:r w:rsidRPr="00FE239D">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A72406" w:rsidRDefault="00A72406" w:rsidP="00A72406">
            <w:r w:rsidRPr="00A72406">
              <w:t xml:space="preserve">«08» июля </w:t>
            </w:r>
            <w:r w:rsidR="00A90ABE" w:rsidRPr="00A72406">
              <w:t>2014</w:t>
            </w:r>
            <w:r w:rsidR="00FA3C13" w:rsidRPr="00A72406">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w:t>
            </w:r>
            <w:r w:rsidRPr="00C61887">
              <w:rPr>
                <w:sz w:val="24"/>
                <w:szCs w:val="24"/>
              </w:rPr>
              <w:lastRenderedPageBreak/>
              <w:t xml:space="preserve">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9B4034">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w:t>
            </w:r>
            <w:r w:rsidR="009B4034">
              <w:rPr>
                <w:rFonts w:ascii="PTSans" w:hAnsi="PTSans"/>
                <w:sz w:val="24"/>
                <w:szCs w:val="24"/>
              </w:rPr>
              <w:t>А</w:t>
            </w:r>
            <w:r w:rsidR="00AE660B" w:rsidRPr="00B93D37">
              <w:rPr>
                <w:rFonts w:ascii="PTSans" w:hAnsi="PTSans"/>
                <w:sz w:val="24"/>
                <w:szCs w:val="24"/>
              </w:rPr>
              <w:t>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4"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E6511F" w:rsidRPr="00F86FAA" w:rsidTr="00EF779C">
        <w:tc>
          <w:tcPr>
            <w:tcW w:w="534" w:type="dxa"/>
          </w:tcPr>
          <w:p w:rsidR="00E6511F" w:rsidRPr="00F86FAA" w:rsidRDefault="00E6511F" w:rsidP="00804946">
            <w:pPr>
              <w:pStyle w:val="19"/>
              <w:ind w:firstLine="0"/>
              <w:rPr>
                <w:b/>
                <w:sz w:val="24"/>
                <w:szCs w:val="24"/>
              </w:rPr>
            </w:pPr>
            <w:r w:rsidRPr="00F86FAA">
              <w:rPr>
                <w:b/>
                <w:sz w:val="24"/>
                <w:szCs w:val="24"/>
              </w:rPr>
              <w:lastRenderedPageBreak/>
              <w:t>5.</w:t>
            </w:r>
          </w:p>
        </w:tc>
        <w:tc>
          <w:tcPr>
            <w:tcW w:w="2551" w:type="dxa"/>
          </w:tcPr>
          <w:p w:rsidR="00E6511F" w:rsidRPr="00F86FAA" w:rsidRDefault="00E6511F">
            <w:pPr>
              <w:pStyle w:val="Default"/>
              <w:rPr>
                <w:b/>
                <w:color w:val="auto"/>
              </w:rPr>
            </w:pPr>
            <w:r w:rsidRPr="00F86FAA">
              <w:rPr>
                <w:b/>
                <w:color w:val="auto"/>
              </w:rPr>
              <w:t>Начальная (максимальная) цена договора/ цена лота</w:t>
            </w:r>
          </w:p>
        </w:tc>
        <w:tc>
          <w:tcPr>
            <w:tcW w:w="6768" w:type="dxa"/>
            <w:gridSpan w:val="2"/>
          </w:tcPr>
          <w:p w:rsidR="00E6511F" w:rsidRPr="00EA65A7" w:rsidRDefault="00FE239D" w:rsidP="00E6511F">
            <w:pPr>
              <w:pStyle w:val="19"/>
              <w:rPr>
                <w:sz w:val="24"/>
                <w:szCs w:val="24"/>
              </w:rPr>
            </w:pPr>
            <w:r w:rsidRPr="00FE239D">
              <w:rPr>
                <w:sz w:val="24"/>
              </w:rPr>
              <w:t>Начальная (максимальная) цена договора составляет</w:t>
            </w:r>
            <w:r w:rsidR="00E6511F" w:rsidRPr="00EA65A7">
              <w:rPr>
                <w:sz w:val="24"/>
                <w:szCs w:val="24"/>
              </w:rPr>
              <w:t>:</w:t>
            </w:r>
          </w:p>
          <w:p w:rsidR="00E6511F" w:rsidRPr="000316CE" w:rsidRDefault="00E6511F" w:rsidP="00E6511F">
            <w:pPr>
              <w:pStyle w:val="19"/>
              <w:ind w:firstLine="0"/>
              <w:rPr>
                <w:sz w:val="24"/>
                <w:szCs w:val="24"/>
              </w:rPr>
            </w:pPr>
            <w:r w:rsidRPr="00EA65A7">
              <w:rPr>
                <w:sz w:val="24"/>
                <w:szCs w:val="24"/>
              </w:rPr>
              <w:t>по Л</w:t>
            </w:r>
            <w:r>
              <w:rPr>
                <w:sz w:val="24"/>
                <w:szCs w:val="24"/>
              </w:rPr>
              <w:t>оту</w:t>
            </w:r>
            <w:r w:rsidRPr="00EA65A7">
              <w:rPr>
                <w:sz w:val="24"/>
                <w:szCs w:val="24"/>
              </w:rPr>
              <w:t xml:space="preserve"> № 1</w:t>
            </w:r>
            <w:r w:rsidR="009740BF">
              <w:rPr>
                <w:sz w:val="24"/>
                <w:szCs w:val="24"/>
              </w:rPr>
              <w:t xml:space="preserve"> </w:t>
            </w:r>
            <w:r w:rsidRPr="00EA65A7">
              <w:rPr>
                <w:sz w:val="24"/>
                <w:szCs w:val="24"/>
              </w:rPr>
              <w:t>- 4 300 000</w:t>
            </w:r>
            <w:r w:rsidR="00FE239D" w:rsidRPr="00FE239D">
              <w:rPr>
                <w:sz w:val="24"/>
              </w:rPr>
              <w:t xml:space="preserve"> рублей с учетом всех налогов (кроме НДС),</w:t>
            </w:r>
            <w:r w:rsidR="00FE239D" w:rsidRPr="00FE239D">
              <w:t xml:space="preserve"> </w:t>
            </w:r>
            <w:r w:rsidR="00D74535" w:rsidRPr="00D74535">
              <w:rPr>
                <w:sz w:val="24"/>
                <w:szCs w:val="24"/>
              </w:rPr>
              <w:t>расходов на транспортировку, страхование, у</w:t>
            </w:r>
            <w:r w:rsidR="000316CE">
              <w:rPr>
                <w:sz w:val="24"/>
                <w:szCs w:val="24"/>
              </w:rPr>
              <w:t>плату таможенных пошлин</w:t>
            </w:r>
            <w:r w:rsidR="00FE239D" w:rsidRPr="00FE239D">
              <w:rPr>
                <w:sz w:val="24"/>
              </w:rPr>
              <w:t xml:space="preserve"> и </w:t>
            </w:r>
            <w:r w:rsidR="00D74535" w:rsidRPr="00D74535">
              <w:rPr>
                <w:sz w:val="24"/>
                <w:szCs w:val="24"/>
              </w:rPr>
              <w:t>других обязательных платежей</w:t>
            </w:r>
            <w:r w:rsidR="000316CE">
              <w:rPr>
                <w:sz w:val="24"/>
                <w:szCs w:val="24"/>
              </w:rPr>
              <w:t>.</w:t>
            </w:r>
          </w:p>
          <w:p w:rsidR="00E6511F" w:rsidRPr="00F86FAA" w:rsidRDefault="00E6511F" w:rsidP="00E6511F">
            <w:pPr>
              <w:pStyle w:val="19"/>
              <w:ind w:firstLine="0"/>
              <w:rPr>
                <w:i/>
                <w:sz w:val="24"/>
                <w:szCs w:val="24"/>
              </w:rPr>
            </w:pPr>
            <w:r w:rsidRPr="00EA65A7">
              <w:rPr>
                <w:sz w:val="24"/>
                <w:szCs w:val="24"/>
              </w:rPr>
              <w:t>по Л</w:t>
            </w:r>
            <w:r>
              <w:rPr>
                <w:sz w:val="24"/>
                <w:szCs w:val="24"/>
              </w:rPr>
              <w:t>оту</w:t>
            </w:r>
            <w:r w:rsidRPr="00EA65A7">
              <w:rPr>
                <w:sz w:val="24"/>
                <w:szCs w:val="24"/>
              </w:rPr>
              <w:t xml:space="preserve"> № 2 – 2 200 000 рублей</w:t>
            </w:r>
            <w:r w:rsidR="00FE239D" w:rsidRPr="00FE239D">
              <w:rPr>
                <w:sz w:val="24"/>
              </w:rPr>
              <w:t xml:space="preserve"> с </w:t>
            </w:r>
            <w:r w:rsidRPr="00EA65A7">
              <w:rPr>
                <w:sz w:val="24"/>
                <w:szCs w:val="24"/>
              </w:rPr>
              <w:t>учетом всех налогов (кроме НДС)</w:t>
            </w:r>
            <w:r w:rsidR="00737F22">
              <w:rPr>
                <w:sz w:val="24"/>
                <w:szCs w:val="24"/>
              </w:rPr>
              <w:t>,</w:t>
            </w:r>
            <w:r w:rsidR="00737F22" w:rsidRPr="000316CE">
              <w:rPr>
                <w:sz w:val="24"/>
                <w:szCs w:val="24"/>
              </w:rPr>
              <w:t xml:space="preserve"> расходов</w:t>
            </w:r>
            <w:r w:rsidR="00FE239D" w:rsidRPr="00FE239D">
              <w:rPr>
                <w:sz w:val="24"/>
              </w:rPr>
              <w:t xml:space="preserve"> на </w:t>
            </w:r>
            <w:r w:rsidR="00737F22" w:rsidRPr="000316CE">
              <w:rPr>
                <w:sz w:val="24"/>
                <w:szCs w:val="24"/>
              </w:rPr>
              <w:t>транспортировку, страхование, у</w:t>
            </w:r>
            <w:r w:rsidR="00737F22">
              <w:rPr>
                <w:sz w:val="24"/>
                <w:szCs w:val="24"/>
              </w:rPr>
              <w:t>плату таможенных пошлин</w:t>
            </w:r>
            <w:r w:rsidR="00737F22" w:rsidRPr="000316CE">
              <w:rPr>
                <w:sz w:val="24"/>
                <w:szCs w:val="24"/>
              </w:rPr>
              <w:t xml:space="preserve"> и других обязательных платежей</w:t>
            </w:r>
            <w:r w:rsidR="00FE239D" w:rsidRPr="00FE239D">
              <w:rPr>
                <w:sz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A72406">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Pr="00A72406">
              <w:rPr>
                <w:sz w:val="24"/>
                <w:szCs w:val="24"/>
              </w:rPr>
              <w:t>Открытого конкурса и до</w:t>
            </w:r>
            <w:r w:rsidR="00B93D37" w:rsidRPr="00A72406">
              <w:rPr>
                <w:sz w:val="24"/>
                <w:szCs w:val="24"/>
              </w:rPr>
              <w:t xml:space="preserve"> 1</w:t>
            </w:r>
            <w:r w:rsidR="00737F22" w:rsidRPr="00A72406">
              <w:rPr>
                <w:sz w:val="24"/>
                <w:szCs w:val="24"/>
              </w:rPr>
              <w:t>4</w:t>
            </w:r>
            <w:r w:rsidR="00B93D37" w:rsidRPr="00A72406">
              <w:rPr>
                <w:sz w:val="24"/>
                <w:szCs w:val="24"/>
              </w:rPr>
              <w:t xml:space="preserve"> часов 00 минут</w:t>
            </w:r>
            <w:r w:rsidR="00B93D37" w:rsidRPr="00A72406">
              <w:rPr>
                <w:sz w:val="24"/>
                <w:szCs w:val="24"/>
              </w:rPr>
              <w:br/>
            </w:r>
            <w:r w:rsidR="00A72406" w:rsidRPr="00A72406">
              <w:rPr>
                <w:sz w:val="24"/>
                <w:szCs w:val="24"/>
              </w:rPr>
              <w:t>«28</w:t>
            </w:r>
            <w:r w:rsidRPr="00A72406">
              <w:rPr>
                <w:sz w:val="24"/>
                <w:szCs w:val="24"/>
              </w:rPr>
              <w:t>»</w:t>
            </w:r>
            <w:r w:rsidR="00B93D37" w:rsidRPr="00A72406">
              <w:rPr>
                <w:sz w:val="24"/>
                <w:szCs w:val="24"/>
              </w:rPr>
              <w:t xml:space="preserve"> </w:t>
            </w:r>
            <w:r w:rsidR="00A72406" w:rsidRPr="00A72406">
              <w:rPr>
                <w:sz w:val="24"/>
                <w:szCs w:val="24"/>
              </w:rPr>
              <w:t>июля</w:t>
            </w:r>
            <w:r w:rsidR="00B93D37" w:rsidRPr="00A72406">
              <w:rPr>
                <w:sz w:val="24"/>
                <w:szCs w:val="24"/>
              </w:rPr>
              <w:t xml:space="preserve"> </w:t>
            </w:r>
            <w:r w:rsidR="00A90ABE" w:rsidRPr="00A72406">
              <w:rPr>
                <w:sz w:val="24"/>
                <w:szCs w:val="24"/>
              </w:rPr>
              <w:t>2014</w:t>
            </w:r>
            <w:r w:rsidRPr="00A72406">
              <w:rPr>
                <w:sz w:val="24"/>
                <w:szCs w:val="24"/>
              </w:rPr>
              <w:t xml:space="preserve"> г.</w:t>
            </w:r>
            <w:r w:rsidR="00535228" w:rsidRPr="00A72406">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EA65A7">
            <w:pPr>
              <w:pStyle w:val="19"/>
              <w:ind w:firstLine="0"/>
              <w:rPr>
                <w:i/>
                <w:sz w:val="24"/>
                <w:szCs w:val="24"/>
              </w:rPr>
            </w:pPr>
            <w:r w:rsidRPr="003D2759">
              <w:rPr>
                <w:sz w:val="24"/>
                <w:szCs w:val="24"/>
              </w:rPr>
              <w:t xml:space="preserve">Заявка должна действовать не менее </w:t>
            </w:r>
            <w:r w:rsidR="00EA65A7">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A72406">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56841">
              <w:rPr>
                <w:sz w:val="24"/>
                <w:szCs w:val="24"/>
              </w:rPr>
              <w:t>«</w:t>
            </w:r>
            <w:r w:rsidR="00A72406" w:rsidRPr="00C56841">
              <w:rPr>
                <w:sz w:val="24"/>
                <w:szCs w:val="24"/>
              </w:rPr>
              <w:t>29</w:t>
            </w:r>
            <w:r w:rsidR="005171A2" w:rsidRPr="00C56841">
              <w:rPr>
                <w:sz w:val="24"/>
                <w:szCs w:val="24"/>
              </w:rPr>
              <w:t xml:space="preserve">» </w:t>
            </w:r>
            <w:r w:rsidR="00A72406" w:rsidRPr="00C56841">
              <w:rPr>
                <w:sz w:val="24"/>
                <w:szCs w:val="24"/>
              </w:rPr>
              <w:t xml:space="preserve">июля </w:t>
            </w:r>
            <w:r w:rsidR="00A90ABE" w:rsidRPr="00C56841">
              <w:rPr>
                <w:sz w:val="24"/>
                <w:szCs w:val="24"/>
              </w:rPr>
              <w:t>2014</w:t>
            </w:r>
            <w:r w:rsidR="00B93D37" w:rsidRPr="00C56841">
              <w:rPr>
                <w:sz w:val="24"/>
                <w:szCs w:val="24"/>
              </w:rPr>
              <w:t xml:space="preserve"> г. в 14</w:t>
            </w:r>
            <w:r w:rsidR="00F86FAA" w:rsidRPr="00C56841">
              <w:rPr>
                <w:sz w:val="24"/>
                <w:szCs w:val="24"/>
              </w:rPr>
              <w:t xml:space="preserve"> часов</w:t>
            </w:r>
            <w:r w:rsidR="00A023CD" w:rsidRPr="00C56841">
              <w:rPr>
                <w:sz w:val="24"/>
                <w:szCs w:val="24"/>
              </w:rPr>
              <w:t xml:space="preserve"> 00</w:t>
            </w:r>
            <w:r w:rsidR="00F86FAA" w:rsidRPr="00C5684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EA65A7" w:rsidRDefault="009830CC" w:rsidP="005E0074">
            <w:pPr>
              <w:pStyle w:val="19"/>
              <w:ind w:firstLine="0"/>
              <w:rPr>
                <w:sz w:val="24"/>
              </w:rPr>
            </w:pPr>
            <w:r w:rsidRPr="00EA65A7">
              <w:rPr>
                <w:sz w:val="24"/>
                <w:szCs w:val="24"/>
              </w:rPr>
              <w:t xml:space="preserve">Решение об итогах </w:t>
            </w:r>
            <w:r w:rsidR="008C4183" w:rsidRPr="00EA65A7">
              <w:rPr>
                <w:sz w:val="24"/>
                <w:szCs w:val="24"/>
              </w:rPr>
              <w:t>Открытого конкурса</w:t>
            </w:r>
            <w:r w:rsidRPr="00EA65A7">
              <w:rPr>
                <w:sz w:val="24"/>
                <w:szCs w:val="24"/>
              </w:rPr>
              <w:t xml:space="preserve"> принимается Конкурсной комиссией</w:t>
            </w:r>
            <w:r w:rsidR="00EA65A7" w:rsidRPr="00EA65A7">
              <w:rPr>
                <w:sz w:val="24"/>
                <w:szCs w:val="24"/>
              </w:rPr>
              <w:t xml:space="preserve"> </w:t>
            </w:r>
            <w:r w:rsidR="00FE239D" w:rsidRPr="00FE239D">
              <w:rPr>
                <w:sz w:val="24"/>
              </w:rPr>
              <w:t>аппарата управления ОАО «ТрансКонтейнер</w:t>
            </w:r>
            <w:r w:rsidRPr="00EA65A7">
              <w:rPr>
                <w:sz w:val="24"/>
                <w:szCs w:val="24"/>
              </w:rPr>
              <w:t>».</w:t>
            </w:r>
          </w:p>
          <w:p w:rsidR="009830CC" w:rsidRPr="00EA65A7" w:rsidRDefault="00FE239D" w:rsidP="00EA65A7">
            <w:pPr>
              <w:pStyle w:val="19"/>
              <w:ind w:firstLine="0"/>
              <w:rPr>
                <w:sz w:val="24"/>
              </w:rPr>
            </w:pPr>
            <w:r w:rsidRPr="00FE239D">
              <w:rPr>
                <w:sz w:val="24"/>
              </w:rPr>
              <w:t>Адрес</w:t>
            </w:r>
            <w:r w:rsidR="009830CC" w:rsidRPr="00EA65A7">
              <w:rPr>
                <w:sz w:val="24"/>
                <w:szCs w:val="24"/>
              </w:rPr>
              <w:t>:</w:t>
            </w:r>
            <w:r w:rsidR="005D0613" w:rsidRPr="00EA65A7">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C56841">
            <w:pPr>
              <w:pStyle w:val="19"/>
              <w:ind w:firstLine="0"/>
              <w:rPr>
                <w:sz w:val="24"/>
                <w:szCs w:val="24"/>
                <w:highlight w:val="cyan"/>
              </w:rPr>
            </w:pPr>
            <w:r w:rsidRPr="00725483">
              <w:rPr>
                <w:sz w:val="24"/>
                <w:szCs w:val="24"/>
              </w:rPr>
              <w:t xml:space="preserve">Подведение итогов </w:t>
            </w:r>
            <w:r w:rsidRPr="00C56841">
              <w:rPr>
                <w:sz w:val="24"/>
                <w:szCs w:val="24"/>
              </w:rPr>
              <w:t>состоится «</w:t>
            </w:r>
            <w:r w:rsidR="00C56841" w:rsidRPr="00C56841">
              <w:rPr>
                <w:sz w:val="24"/>
                <w:szCs w:val="24"/>
              </w:rPr>
              <w:t>12</w:t>
            </w:r>
            <w:r w:rsidR="00A90ABE" w:rsidRPr="00C56841">
              <w:rPr>
                <w:sz w:val="24"/>
                <w:szCs w:val="24"/>
              </w:rPr>
              <w:t xml:space="preserve">»  </w:t>
            </w:r>
            <w:r w:rsidR="00C56841" w:rsidRPr="00C56841">
              <w:rPr>
                <w:sz w:val="24"/>
                <w:szCs w:val="24"/>
              </w:rPr>
              <w:t>августа</w:t>
            </w:r>
            <w:r w:rsidR="00A90ABE" w:rsidRPr="00C56841">
              <w:rPr>
                <w:sz w:val="24"/>
                <w:szCs w:val="24"/>
              </w:rPr>
              <w:t xml:space="preserve">  2014</w:t>
            </w:r>
            <w:r w:rsidR="00A12B7F" w:rsidRPr="00C56841">
              <w:rPr>
                <w:sz w:val="24"/>
                <w:szCs w:val="24"/>
              </w:rPr>
              <w:t xml:space="preserve"> г. в 14</w:t>
            </w:r>
            <w:r w:rsidR="00A023CD" w:rsidRPr="00C56841">
              <w:rPr>
                <w:sz w:val="24"/>
                <w:szCs w:val="24"/>
              </w:rPr>
              <w:t xml:space="preserve"> часов 00</w:t>
            </w:r>
            <w:r w:rsidRPr="00C56841">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E6511F" w:rsidRPr="00F86FAA" w:rsidTr="00EF779C">
        <w:tc>
          <w:tcPr>
            <w:tcW w:w="534" w:type="dxa"/>
          </w:tcPr>
          <w:p w:rsidR="00E6511F" w:rsidRPr="00F86FAA" w:rsidRDefault="00E6511F" w:rsidP="00804946">
            <w:pPr>
              <w:pStyle w:val="19"/>
              <w:ind w:firstLine="0"/>
              <w:rPr>
                <w:b/>
                <w:sz w:val="24"/>
                <w:szCs w:val="24"/>
              </w:rPr>
            </w:pPr>
            <w:r>
              <w:rPr>
                <w:b/>
                <w:sz w:val="24"/>
                <w:szCs w:val="24"/>
              </w:rPr>
              <w:t>11</w:t>
            </w:r>
            <w:r w:rsidRPr="00F86FAA">
              <w:rPr>
                <w:b/>
                <w:sz w:val="24"/>
                <w:szCs w:val="24"/>
              </w:rPr>
              <w:t>.</w:t>
            </w:r>
          </w:p>
        </w:tc>
        <w:tc>
          <w:tcPr>
            <w:tcW w:w="2551" w:type="dxa"/>
          </w:tcPr>
          <w:p w:rsidR="00E6511F" w:rsidRPr="00F86FAA" w:rsidRDefault="00E6511F" w:rsidP="008035D3">
            <w:pPr>
              <w:pStyle w:val="Default"/>
              <w:rPr>
                <w:b/>
                <w:color w:val="auto"/>
              </w:rPr>
            </w:pPr>
            <w:r w:rsidRPr="00F86FAA">
              <w:rPr>
                <w:b/>
                <w:color w:val="auto"/>
              </w:rPr>
              <w:t xml:space="preserve">Условия оплаты за товар, выполнение работ, оказание </w:t>
            </w:r>
            <w:r w:rsidRPr="00F86FAA">
              <w:rPr>
                <w:b/>
                <w:color w:val="auto"/>
              </w:rPr>
              <w:lastRenderedPageBreak/>
              <w:t>услуг</w:t>
            </w:r>
          </w:p>
        </w:tc>
        <w:tc>
          <w:tcPr>
            <w:tcW w:w="6768" w:type="dxa"/>
            <w:gridSpan w:val="2"/>
          </w:tcPr>
          <w:p w:rsidR="00E6511F" w:rsidRDefault="00E6511F" w:rsidP="00E6511F">
            <w:pPr>
              <w:pStyle w:val="19"/>
              <w:ind w:firstLine="0"/>
              <w:rPr>
                <w:sz w:val="24"/>
                <w:szCs w:val="24"/>
              </w:rPr>
            </w:pPr>
            <w:r>
              <w:rPr>
                <w:sz w:val="24"/>
                <w:szCs w:val="24"/>
              </w:rPr>
              <w:lastRenderedPageBreak/>
              <w:t>По лоту № 1</w:t>
            </w:r>
            <w:r w:rsidRPr="00EA65A7">
              <w:rPr>
                <w:sz w:val="24"/>
                <w:szCs w:val="24"/>
              </w:rPr>
              <w:t xml:space="preserve"> </w:t>
            </w:r>
            <w:r>
              <w:rPr>
                <w:sz w:val="24"/>
                <w:szCs w:val="24"/>
              </w:rPr>
              <w:t xml:space="preserve"> </w:t>
            </w:r>
            <w:r w:rsidRPr="00EA65A7">
              <w:rPr>
                <w:sz w:val="24"/>
                <w:szCs w:val="24"/>
              </w:rPr>
              <w:t>– аванс, не более 50% стоимости оборудования,</w:t>
            </w:r>
            <w:r>
              <w:rPr>
                <w:sz w:val="24"/>
                <w:szCs w:val="24"/>
              </w:rPr>
              <w:t xml:space="preserve"> оставшаяся сумма - в течени</w:t>
            </w:r>
            <w:r w:rsidR="00737F22">
              <w:rPr>
                <w:sz w:val="24"/>
                <w:szCs w:val="24"/>
              </w:rPr>
              <w:t>е</w:t>
            </w:r>
            <w:r>
              <w:rPr>
                <w:sz w:val="24"/>
                <w:szCs w:val="24"/>
              </w:rPr>
              <w:t xml:space="preserve"> </w:t>
            </w:r>
            <w:r w:rsidR="00737F22">
              <w:rPr>
                <w:sz w:val="24"/>
                <w:szCs w:val="24"/>
              </w:rPr>
              <w:t>3</w:t>
            </w:r>
            <w:r>
              <w:rPr>
                <w:sz w:val="24"/>
                <w:szCs w:val="24"/>
              </w:rPr>
              <w:t>0 календарных дней, после подписания накладной.</w:t>
            </w:r>
          </w:p>
          <w:p w:rsidR="00E6511F" w:rsidRPr="00EA65A7" w:rsidRDefault="00E6511F" w:rsidP="00737F22">
            <w:pPr>
              <w:pStyle w:val="19"/>
              <w:ind w:firstLine="0"/>
              <w:rPr>
                <w:sz w:val="24"/>
                <w:szCs w:val="24"/>
              </w:rPr>
            </w:pPr>
            <w:r>
              <w:rPr>
                <w:sz w:val="24"/>
                <w:szCs w:val="24"/>
              </w:rPr>
              <w:lastRenderedPageBreak/>
              <w:t>По лоту № 2</w:t>
            </w:r>
            <w:r w:rsidRPr="00EA65A7">
              <w:rPr>
                <w:sz w:val="24"/>
                <w:szCs w:val="24"/>
              </w:rPr>
              <w:t xml:space="preserve"> - в течени</w:t>
            </w:r>
            <w:r w:rsidR="00737F22">
              <w:rPr>
                <w:sz w:val="24"/>
                <w:szCs w:val="24"/>
              </w:rPr>
              <w:t>е</w:t>
            </w:r>
            <w:r w:rsidRPr="00EA65A7">
              <w:rPr>
                <w:sz w:val="24"/>
                <w:szCs w:val="24"/>
              </w:rPr>
              <w:t xml:space="preserve"> </w:t>
            </w:r>
            <w:r w:rsidR="00737F22">
              <w:rPr>
                <w:sz w:val="24"/>
                <w:szCs w:val="24"/>
              </w:rPr>
              <w:t>3</w:t>
            </w:r>
            <w:r w:rsidRPr="00EA65A7">
              <w:rPr>
                <w:sz w:val="24"/>
                <w:szCs w:val="24"/>
              </w:rPr>
              <w:t xml:space="preserve">0 </w:t>
            </w:r>
            <w:r>
              <w:rPr>
                <w:sz w:val="24"/>
                <w:szCs w:val="24"/>
              </w:rPr>
              <w:t xml:space="preserve">календарных </w:t>
            </w:r>
            <w:r w:rsidRPr="00EA65A7">
              <w:rPr>
                <w:sz w:val="24"/>
                <w:szCs w:val="24"/>
              </w:rPr>
              <w:t>дней с момента подписания акта приема</w:t>
            </w:r>
            <w:r>
              <w:rPr>
                <w:sz w:val="24"/>
                <w:szCs w:val="24"/>
              </w:rPr>
              <w:t>-</w:t>
            </w:r>
            <w:r w:rsidRPr="00EA65A7">
              <w:rPr>
                <w:sz w:val="24"/>
                <w:szCs w:val="24"/>
              </w:rPr>
              <w:t>передачи</w:t>
            </w:r>
            <w:r>
              <w:rPr>
                <w:sz w:val="24"/>
                <w:szCs w:val="24"/>
              </w:rPr>
              <w:t xml:space="preserve"> прав.</w:t>
            </w:r>
          </w:p>
        </w:tc>
      </w:tr>
      <w:tr w:rsidR="00EA65A7" w:rsidRPr="00F86FAA" w:rsidTr="00EF779C">
        <w:tc>
          <w:tcPr>
            <w:tcW w:w="534" w:type="dxa"/>
          </w:tcPr>
          <w:p w:rsidR="00EA65A7" w:rsidRPr="00F86FAA" w:rsidRDefault="00EA65A7"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EA65A7" w:rsidRPr="00F86FAA" w:rsidRDefault="00EA65A7">
            <w:pPr>
              <w:pStyle w:val="Default"/>
              <w:rPr>
                <w:b/>
                <w:color w:val="auto"/>
              </w:rPr>
            </w:pPr>
            <w:r w:rsidRPr="00F86FAA">
              <w:rPr>
                <w:b/>
                <w:color w:val="auto"/>
              </w:rPr>
              <w:t xml:space="preserve">Количество лотов </w:t>
            </w:r>
          </w:p>
        </w:tc>
        <w:tc>
          <w:tcPr>
            <w:tcW w:w="6768" w:type="dxa"/>
            <w:gridSpan w:val="2"/>
          </w:tcPr>
          <w:p w:rsidR="00EA65A7" w:rsidRPr="00217C56" w:rsidRDefault="00EA65A7" w:rsidP="00EA65A7">
            <w:pPr>
              <w:pStyle w:val="19"/>
              <w:ind w:firstLine="0"/>
              <w:rPr>
                <w:b/>
                <w:sz w:val="24"/>
                <w:szCs w:val="24"/>
              </w:rPr>
            </w:pPr>
            <w:r>
              <w:rPr>
                <w:sz w:val="24"/>
                <w:szCs w:val="24"/>
              </w:rPr>
              <w:t>Два лота</w:t>
            </w:r>
          </w:p>
        </w:tc>
      </w:tr>
      <w:tr w:rsidR="00E6511F" w:rsidRPr="00F86FAA" w:rsidTr="00EF779C">
        <w:tc>
          <w:tcPr>
            <w:tcW w:w="534" w:type="dxa"/>
          </w:tcPr>
          <w:p w:rsidR="00E6511F" w:rsidRPr="00F86FAA" w:rsidRDefault="00E6511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6511F" w:rsidRPr="00F86FAA" w:rsidRDefault="00E6511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E6511F" w:rsidRDefault="00E6511F" w:rsidP="00E6511F">
            <w:pPr>
              <w:pStyle w:val="Default"/>
              <w:jc w:val="both"/>
              <w:rPr>
                <w:b/>
                <w:color w:val="auto"/>
              </w:rPr>
            </w:pPr>
            <w:r w:rsidRPr="00F86FAA">
              <w:rPr>
                <w:b/>
                <w:bCs/>
                <w:color w:val="auto"/>
              </w:rPr>
              <w:t xml:space="preserve">Срок </w:t>
            </w:r>
            <w:r w:rsidRPr="00F86FAA">
              <w:rPr>
                <w:b/>
                <w:color w:val="auto"/>
              </w:rPr>
              <w:t>поставки</w:t>
            </w:r>
            <w:r>
              <w:rPr>
                <w:b/>
                <w:color w:val="auto"/>
              </w:rPr>
              <w:t>:</w:t>
            </w:r>
          </w:p>
          <w:p w:rsidR="00E6511F" w:rsidRDefault="00E6511F" w:rsidP="00E6511F">
            <w:pPr>
              <w:pStyle w:val="Default"/>
              <w:jc w:val="both"/>
              <w:rPr>
                <w:color w:val="auto"/>
              </w:rPr>
            </w:pPr>
            <w:r w:rsidRPr="00D728D7">
              <w:rPr>
                <w:color w:val="auto"/>
              </w:rPr>
              <w:t>По лоту №</w:t>
            </w:r>
            <w:r>
              <w:rPr>
                <w:color w:val="auto"/>
              </w:rPr>
              <w:t xml:space="preserve"> </w:t>
            </w:r>
            <w:r w:rsidRPr="00D728D7">
              <w:rPr>
                <w:color w:val="auto"/>
              </w:rPr>
              <w:t>1 -</w:t>
            </w:r>
            <w:r>
              <w:rPr>
                <w:b/>
                <w:color w:val="auto"/>
              </w:rPr>
              <w:t xml:space="preserve"> </w:t>
            </w:r>
            <w:r w:rsidRPr="00F86FAA">
              <w:rPr>
                <w:b/>
                <w:color w:val="auto"/>
              </w:rPr>
              <w:t xml:space="preserve"> </w:t>
            </w:r>
            <w:r w:rsidRPr="00341274">
              <w:rPr>
                <w:color w:val="auto"/>
              </w:rPr>
              <w:t>не</w:t>
            </w:r>
            <w:r>
              <w:rPr>
                <w:b/>
                <w:color w:val="auto"/>
              </w:rPr>
              <w:t xml:space="preserve"> </w:t>
            </w:r>
            <w:r>
              <w:rPr>
                <w:color w:val="auto"/>
              </w:rPr>
              <w:t xml:space="preserve">более </w:t>
            </w:r>
            <w:r w:rsidRPr="00BC5106">
              <w:rPr>
                <w:color w:val="auto"/>
              </w:rPr>
              <w:t xml:space="preserve"> </w:t>
            </w:r>
            <w:r>
              <w:rPr>
                <w:color w:val="auto"/>
              </w:rPr>
              <w:t>6</w:t>
            </w:r>
            <w:r w:rsidRPr="00BC5106">
              <w:rPr>
                <w:color w:val="auto"/>
              </w:rPr>
              <w:t>0 календарных дней</w:t>
            </w:r>
            <w:r w:rsidR="00FE239D" w:rsidRPr="00FE239D">
              <w:rPr>
                <w:color w:val="auto"/>
              </w:rPr>
              <w:t xml:space="preserve"> </w:t>
            </w:r>
            <w:proofErr w:type="gramStart"/>
            <w:r w:rsidR="00FE239D" w:rsidRPr="00FE239D">
              <w:rPr>
                <w:color w:val="auto"/>
              </w:rPr>
              <w:t>с даты заключения</w:t>
            </w:r>
            <w:proofErr w:type="gramEnd"/>
            <w:r w:rsidR="00FE239D" w:rsidRPr="00FE239D">
              <w:rPr>
                <w:color w:val="auto"/>
              </w:rPr>
              <w:t xml:space="preserve"> договора</w:t>
            </w:r>
            <w:r>
              <w:rPr>
                <w:color w:val="auto"/>
              </w:rPr>
              <w:t>.</w:t>
            </w:r>
          </w:p>
          <w:p w:rsidR="00E6511F" w:rsidRPr="00BC5106" w:rsidRDefault="00E6511F" w:rsidP="00E6511F">
            <w:pPr>
              <w:pStyle w:val="Default"/>
              <w:jc w:val="both"/>
              <w:rPr>
                <w:color w:val="auto"/>
              </w:rPr>
            </w:pPr>
            <w:r>
              <w:rPr>
                <w:color w:val="auto"/>
              </w:rPr>
              <w:t xml:space="preserve">По лоту № 2 - </w:t>
            </w:r>
            <w:r w:rsidRPr="00341274">
              <w:rPr>
                <w:color w:val="auto"/>
              </w:rPr>
              <w:t>не</w:t>
            </w:r>
            <w:r>
              <w:rPr>
                <w:b/>
                <w:color w:val="auto"/>
              </w:rPr>
              <w:t xml:space="preserve"> </w:t>
            </w:r>
            <w:r>
              <w:rPr>
                <w:color w:val="auto"/>
              </w:rPr>
              <w:t xml:space="preserve">более </w:t>
            </w:r>
            <w:r w:rsidRPr="00BC5106">
              <w:rPr>
                <w:color w:val="auto"/>
              </w:rPr>
              <w:t xml:space="preserve"> </w:t>
            </w:r>
            <w:r>
              <w:rPr>
                <w:color w:val="auto"/>
              </w:rPr>
              <w:t>6</w:t>
            </w:r>
            <w:r w:rsidRPr="00BC5106">
              <w:rPr>
                <w:color w:val="auto"/>
              </w:rPr>
              <w:t xml:space="preserve">0 календарных дней </w:t>
            </w:r>
            <w:proofErr w:type="gramStart"/>
            <w:r w:rsidRPr="00BC5106">
              <w:rPr>
                <w:color w:val="auto"/>
              </w:rPr>
              <w:t>с даты заключения</w:t>
            </w:r>
            <w:proofErr w:type="gramEnd"/>
            <w:r w:rsidRPr="00BC5106">
              <w:rPr>
                <w:color w:val="auto"/>
              </w:rPr>
              <w:t xml:space="preserve"> договора</w:t>
            </w:r>
          </w:p>
          <w:p w:rsidR="00E6511F" w:rsidRPr="00F86FAA" w:rsidRDefault="00E6511F" w:rsidP="00E6511F">
            <w:pPr>
              <w:pStyle w:val="Default"/>
              <w:jc w:val="both"/>
              <w:rPr>
                <w:b/>
                <w:color w:val="auto"/>
              </w:rPr>
            </w:pPr>
            <w:r w:rsidRPr="00F86FAA">
              <w:rPr>
                <w:b/>
                <w:bCs/>
                <w:color w:val="auto"/>
              </w:rPr>
              <w:t xml:space="preserve">Место </w:t>
            </w:r>
            <w:r w:rsidRPr="00F86FAA">
              <w:rPr>
                <w:b/>
                <w:color w:val="auto"/>
              </w:rPr>
              <w:t xml:space="preserve">поставки </w:t>
            </w:r>
            <w:r>
              <w:rPr>
                <w:b/>
                <w:color w:val="auto"/>
              </w:rPr>
              <w:t xml:space="preserve">оборудования и предоставления право на использование </w:t>
            </w:r>
            <w:proofErr w:type="spellStart"/>
            <w:r>
              <w:rPr>
                <w:b/>
                <w:color w:val="auto"/>
              </w:rPr>
              <w:t>праграммных</w:t>
            </w:r>
            <w:proofErr w:type="spellEnd"/>
            <w:r>
              <w:rPr>
                <w:b/>
                <w:color w:val="auto"/>
              </w:rPr>
              <w:t xml:space="preserve"> средств</w:t>
            </w:r>
            <w:r w:rsidRPr="00F86FAA">
              <w:rPr>
                <w:b/>
                <w:color w:val="auto"/>
              </w:rPr>
              <w:t xml:space="preserve">: </w:t>
            </w:r>
            <w:r>
              <w:t>125047, Москва, Оружейный переулок, д.19.</w:t>
            </w:r>
          </w:p>
        </w:tc>
      </w:tr>
      <w:tr w:rsidR="0054661D" w:rsidRPr="00F86FAA" w:rsidTr="00EF779C">
        <w:tc>
          <w:tcPr>
            <w:tcW w:w="534" w:type="dxa"/>
          </w:tcPr>
          <w:p w:rsidR="0054661D" w:rsidRPr="00F86FAA" w:rsidRDefault="0054661D"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4661D" w:rsidRPr="00F86FAA" w:rsidRDefault="0054661D"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54661D" w:rsidRPr="00A61DFE" w:rsidRDefault="00FE239D" w:rsidP="00E6511F">
            <w:pPr>
              <w:pStyle w:val="19"/>
              <w:ind w:firstLine="0"/>
              <w:rPr>
                <w:sz w:val="24"/>
                <w:szCs w:val="24"/>
              </w:rPr>
            </w:pPr>
            <w:r w:rsidRPr="00FE239D">
              <w:rPr>
                <w:sz w:val="24"/>
              </w:rPr>
              <w:t>Состав и объем услуг определен в разделе 4 «Техническое задание»</w:t>
            </w:r>
          </w:p>
        </w:tc>
      </w:tr>
      <w:tr w:rsidR="0054661D" w:rsidRPr="00F86FAA" w:rsidTr="00EF779C">
        <w:tc>
          <w:tcPr>
            <w:tcW w:w="534" w:type="dxa"/>
          </w:tcPr>
          <w:p w:rsidR="0054661D" w:rsidRPr="00F86FAA" w:rsidRDefault="0054661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4661D" w:rsidRPr="00F86FAA" w:rsidRDefault="0054661D" w:rsidP="008035D3">
            <w:pPr>
              <w:pStyle w:val="Default"/>
              <w:rPr>
                <w:b/>
                <w:color w:val="auto"/>
              </w:rPr>
            </w:pPr>
            <w:r w:rsidRPr="00F86FAA">
              <w:rPr>
                <w:b/>
                <w:color w:val="auto"/>
              </w:rPr>
              <w:t xml:space="preserve">Официальный язык </w:t>
            </w:r>
          </w:p>
        </w:tc>
        <w:tc>
          <w:tcPr>
            <w:tcW w:w="6768" w:type="dxa"/>
            <w:gridSpan w:val="2"/>
          </w:tcPr>
          <w:p w:rsidR="0054661D" w:rsidRPr="00F86FAA" w:rsidRDefault="0054661D" w:rsidP="00E6511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54661D" w:rsidRPr="00F86FAA" w:rsidTr="00EF779C">
        <w:tc>
          <w:tcPr>
            <w:tcW w:w="534" w:type="dxa"/>
          </w:tcPr>
          <w:p w:rsidR="0054661D" w:rsidRPr="00F86FAA" w:rsidRDefault="0054661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54661D" w:rsidRPr="00F86FAA" w:rsidRDefault="0054661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54661D" w:rsidRPr="00A61DFE" w:rsidRDefault="0054661D" w:rsidP="00E6511F">
            <w:pPr>
              <w:pStyle w:val="19"/>
              <w:ind w:firstLine="0"/>
              <w:rPr>
                <w:b/>
                <w:sz w:val="24"/>
                <w:szCs w:val="24"/>
                <w:highlight w:val="yellow"/>
              </w:rPr>
            </w:pPr>
            <w:r w:rsidRPr="00A61DFE">
              <w:rPr>
                <w:sz w:val="24"/>
                <w:szCs w:val="24"/>
              </w:rPr>
              <w:t>рубли РФ</w:t>
            </w:r>
          </w:p>
        </w:tc>
      </w:tr>
      <w:tr w:rsidR="00E6511F" w:rsidRPr="00F86FAA" w:rsidTr="00EF779C">
        <w:tc>
          <w:tcPr>
            <w:tcW w:w="534" w:type="dxa"/>
          </w:tcPr>
          <w:p w:rsidR="00E6511F" w:rsidRPr="00F86FAA" w:rsidRDefault="00E6511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6511F" w:rsidRPr="00F86FAA" w:rsidRDefault="00E6511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4E1BD4" w:rsidRPr="007F34E5" w:rsidRDefault="00FE239D" w:rsidP="00E6511F">
            <w:pPr>
              <w:ind w:firstLine="540"/>
              <w:jc w:val="both"/>
            </w:pPr>
            <w:r w:rsidRPr="007F34E5">
              <w:t>1. Помимо указанных в пунктах 2.1 и 2.2 настоящей документации требований к претенденту, участнику предъявляются следующие требования:</w:t>
            </w:r>
          </w:p>
          <w:p w:rsidR="00F3754B" w:rsidRPr="007F34E5" w:rsidRDefault="00F3754B" w:rsidP="00F3754B">
            <w:pPr>
              <w:ind w:firstLine="540"/>
              <w:jc w:val="both"/>
            </w:pPr>
            <w:r w:rsidRPr="007F34E5">
              <w:t>- деятельност</w:t>
            </w:r>
            <w:r w:rsidR="001E6511" w:rsidRPr="007F34E5">
              <w:t>ь</w:t>
            </w:r>
            <w:r w:rsidRPr="007F34E5">
              <w:t xml:space="preserve"> претендента</w:t>
            </w:r>
            <w:r w:rsidR="001E6511" w:rsidRPr="007F34E5">
              <w:t>, участника не должна быть приостановлена</w:t>
            </w:r>
            <w:r w:rsidRPr="007F34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F34E5">
              <w:t>Открытом конкурсе</w:t>
            </w:r>
            <w:r w:rsidRPr="007F34E5">
              <w:t>.</w:t>
            </w:r>
          </w:p>
          <w:p w:rsidR="007F34E5" w:rsidRDefault="003D3596" w:rsidP="003D3596">
            <w:pPr>
              <w:pStyle w:val="afa"/>
              <w:rPr>
                <w:sz w:val="24"/>
              </w:rPr>
            </w:pPr>
            <w:r w:rsidRPr="007F34E5">
              <w:rPr>
                <w:sz w:val="24"/>
              </w:rPr>
              <w:t xml:space="preserve">- </w:t>
            </w:r>
            <w:r w:rsidR="00244FCC" w:rsidRPr="007F34E5">
              <w:rPr>
                <w:sz w:val="24"/>
              </w:rPr>
              <w:t xml:space="preserve">отсутствие </w:t>
            </w:r>
            <w:r w:rsidRPr="007F34E5">
              <w:rPr>
                <w:sz w:val="24"/>
              </w:rPr>
              <w:t>за последние три года прос</w:t>
            </w:r>
            <w:r w:rsidR="008377C6" w:rsidRPr="007F34E5">
              <w:rPr>
                <w:sz w:val="24"/>
              </w:rPr>
              <w:t xml:space="preserve">роченной задолженности перед ОАО «ТрансКонтейнер», </w:t>
            </w:r>
            <w:r w:rsidRPr="007F34E5">
              <w:rPr>
                <w:sz w:val="24"/>
              </w:rPr>
              <w:t>фактов невыполнения обязательств перед ОАО «ТрансКонтейнер» и причинения вреда имуществу ОАО «ТрансКонтейнер»</w:t>
            </w:r>
            <w:r w:rsidR="007F34E5">
              <w:rPr>
                <w:sz w:val="24"/>
              </w:rPr>
              <w:t>;</w:t>
            </w:r>
          </w:p>
          <w:p w:rsidR="003D3596" w:rsidRPr="007F34E5" w:rsidRDefault="007F34E5" w:rsidP="003D3596">
            <w:pPr>
              <w:pStyle w:val="afa"/>
              <w:rPr>
                <w:sz w:val="24"/>
              </w:rPr>
            </w:pPr>
            <w:r>
              <w:rPr>
                <w:sz w:val="24"/>
              </w:rPr>
              <w:t>- наличие опыта исполнения договоров по предметам, аналогичным предметам договоров, заключаемых по итогам настоящего открытого конкурса</w:t>
            </w:r>
            <w:r w:rsidR="003D3596" w:rsidRPr="007F34E5">
              <w:rPr>
                <w:sz w:val="24"/>
              </w:rPr>
              <w:t>.</w:t>
            </w:r>
          </w:p>
          <w:p w:rsidR="000557B3" w:rsidRPr="007F34E5" w:rsidRDefault="000557B3" w:rsidP="00733ADD">
            <w:pPr>
              <w:ind w:firstLine="540"/>
              <w:jc w:val="both"/>
            </w:pPr>
            <w:r w:rsidRPr="007F34E5">
              <w:t xml:space="preserve">2.  Претендент, помимо документов, </w:t>
            </w:r>
            <w:r w:rsidR="00783AD5" w:rsidRPr="007F34E5">
              <w:t>указанных</w:t>
            </w:r>
            <w:r w:rsidRPr="007F34E5">
              <w:t xml:space="preserve"> в пункте 2.3 настоящей документации</w:t>
            </w:r>
            <w:r w:rsidR="00C842A1" w:rsidRPr="007F34E5">
              <w:t xml:space="preserve"> о закупке</w:t>
            </w:r>
            <w:r w:rsidRPr="007F34E5">
              <w:t xml:space="preserve">, в составе заявки должен </w:t>
            </w:r>
            <w:proofErr w:type="gramStart"/>
            <w:r w:rsidRPr="007F34E5">
              <w:t>предоставить следующие документы</w:t>
            </w:r>
            <w:proofErr w:type="gramEnd"/>
            <w:r w:rsidR="00402A5C" w:rsidRPr="007F34E5">
              <w:t xml:space="preserve"> заверенные подписью и печатью претендента</w:t>
            </w:r>
            <w:r w:rsidRPr="007F34E5">
              <w:t>:</w:t>
            </w:r>
          </w:p>
          <w:p w:rsidR="00733ADD" w:rsidRPr="007F34E5" w:rsidRDefault="00733ADD" w:rsidP="00733ADD">
            <w:pPr>
              <w:ind w:firstLine="540"/>
              <w:jc w:val="both"/>
            </w:pPr>
            <w:r w:rsidRPr="007F34E5">
              <w:t>- в случае если претендент</w:t>
            </w:r>
            <w:r w:rsidR="001E6511" w:rsidRPr="007F34E5">
              <w:t xml:space="preserve">, участник не является плательщиком НДС, </w:t>
            </w:r>
            <w:r w:rsidRPr="007F34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7F34E5" w:rsidRDefault="002F0352" w:rsidP="002F0352">
            <w:pPr>
              <w:pStyle w:val="afa"/>
              <w:tabs>
                <w:tab w:val="left" w:pos="0"/>
                <w:tab w:val="left" w:pos="1440"/>
              </w:tabs>
              <w:rPr>
                <w:sz w:val="24"/>
              </w:rPr>
            </w:pPr>
            <w:proofErr w:type="gramStart"/>
            <w:r w:rsidRPr="007F34E5">
              <w:rPr>
                <w:sz w:val="24"/>
              </w:rPr>
              <w:t xml:space="preserve">- бухгалтерскую (финансовую) отчетность, а именно: бухгалтерские балансы и отчеты о финансовых результатах, за </w:t>
            </w:r>
            <w:r w:rsidR="007F34E5">
              <w:rPr>
                <w:sz w:val="24"/>
              </w:rPr>
              <w:t>2012 и 2013 годы</w:t>
            </w:r>
            <w:r w:rsidRPr="007F34E5">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w:t>
            </w:r>
            <w:r w:rsidRPr="007F34E5">
              <w:rPr>
                <w:sz w:val="24"/>
              </w:rPr>
              <w:lastRenderedPageBreak/>
              <w:t>приложением заверенной претендентом копии документа, подтверждающего получение</w:t>
            </w:r>
            <w:proofErr w:type="gramEnd"/>
            <w:r w:rsidRPr="007F34E5">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F34E5" w:rsidRDefault="00834269" w:rsidP="00834269">
            <w:pPr>
              <w:pStyle w:val="afa"/>
              <w:tabs>
                <w:tab w:val="left" w:pos="0"/>
                <w:tab w:val="left" w:pos="1440"/>
              </w:tabs>
              <w:rPr>
                <w:sz w:val="24"/>
              </w:rPr>
            </w:pPr>
            <w:proofErr w:type="gramStart"/>
            <w:r w:rsidRPr="007F34E5">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7F34E5">
              <w:rPr>
                <w:bCs/>
                <w:sz w:val="24"/>
              </w:rPr>
              <w:t xml:space="preserve">28 января 2013 г. № ММВ-7-12/29@ </w:t>
            </w:r>
            <w:r w:rsidRPr="007F34E5">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7F34E5">
              <w:rPr>
                <w:sz w:val="24"/>
              </w:rPr>
              <w:t xml:space="preserve"> одного претендента);</w:t>
            </w:r>
          </w:p>
          <w:p w:rsidR="00733ADD" w:rsidRPr="001E6511" w:rsidRDefault="00A876EA" w:rsidP="00F3754B">
            <w:pPr>
              <w:ind w:firstLine="540"/>
              <w:jc w:val="both"/>
              <w:rPr>
                <w:i/>
                <w:highlight w:val="cyan"/>
              </w:rPr>
            </w:pPr>
            <w:r w:rsidRPr="007F34E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w:t>
            </w:r>
            <w:r w:rsidR="007F34E5">
              <w:t>льством Российской Федерации;</w:t>
            </w:r>
          </w:p>
          <w:p w:rsidR="007F34E5" w:rsidRDefault="007F34E5" w:rsidP="00E6511F">
            <w:pPr>
              <w:ind w:firstLine="540"/>
              <w:jc w:val="both"/>
            </w:pPr>
            <w:r>
              <w:t xml:space="preserve">- </w:t>
            </w:r>
            <w:r w:rsidR="00E6511F">
              <w:t xml:space="preserve">документы, подтверждающие партнерские отношения </w:t>
            </w:r>
            <w:r>
              <w:t xml:space="preserve">претендента </w:t>
            </w:r>
            <w:r w:rsidR="00E6511F">
              <w:t xml:space="preserve">с производителем </w:t>
            </w:r>
            <w:r>
              <w:t xml:space="preserve">оборудования </w:t>
            </w:r>
            <w:proofErr w:type="gramStart"/>
            <w:r w:rsidR="00E6511F">
              <w:t>(</w:t>
            </w:r>
            <w:r>
              <w:t xml:space="preserve"> </w:t>
            </w:r>
            <w:proofErr w:type="gramEnd"/>
            <w:r>
              <w:t>для л</w:t>
            </w:r>
            <w:r w:rsidR="00E6511F">
              <w:t>от</w:t>
            </w:r>
            <w:r>
              <w:t>а</w:t>
            </w:r>
            <w:r w:rsidR="00E6511F">
              <w:t xml:space="preserve"> №</w:t>
            </w:r>
            <w:r>
              <w:t xml:space="preserve"> </w:t>
            </w:r>
            <w:r w:rsidR="00E6511F">
              <w:t>1)</w:t>
            </w:r>
            <w:r>
              <w:t>;</w:t>
            </w:r>
            <w:r w:rsidR="00E6511F">
              <w:t xml:space="preserve"> </w:t>
            </w:r>
          </w:p>
          <w:p w:rsidR="00E6511F" w:rsidRPr="007F34E5" w:rsidRDefault="007F34E5" w:rsidP="00E6511F">
            <w:pPr>
              <w:ind w:firstLine="540"/>
              <w:jc w:val="both"/>
            </w:pPr>
            <w:r>
              <w:t>- к</w:t>
            </w:r>
            <w:r w:rsidR="00E6511F">
              <w:t>опи</w:t>
            </w:r>
            <w:r>
              <w:t>и</w:t>
            </w:r>
            <w:r w:rsidR="00E6511F">
              <w:t xml:space="preserve"> </w:t>
            </w:r>
            <w:r>
              <w:t xml:space="preserve">документов </w:t>
            </w:r>
            <w:r w:rsidR="00E6511F">
              <w:t xml:space="preserve">(договоров), подтверждающих </w:t>
            </w:r>
            <w:proofErr w:type="spellStart"/>
            <w:r w:rsidR="00E6511F">
              <w:t>прово</w:t>
            </w:r>
            <w:proofErr w:type="spellEnd"/>
            <w:r w:rsidR="00E6511F">
              <w:t xml:space="preserve"> </w:t>
            </w:r>
            <w:r>
              <w:t xml:space="preserve">Претендента </w:t>
            </w:r>
            <w:r w:rsidR="00E6511F">
              <w:t>на предоставление простой неисключительной лицензии  на поставляемые программные средства (</w:t>
            </w:r>
            <w:r>
              <w:t xml:space="preserve">для лота </w:t>
            </w:r>
            <w:r w:rsidR="00E6511F">
              <w:t>№</w:t>
            </w:r>
            <w:r>
              <w:t xml:space="preserve"> 2);</w:t>
            </w:r>
          </w:p>
          <w:p w:rsidR="00CA62D5" w:rsidRDefault="007F34E5" w:rsidP="007F34E5">
            <w:pPr>
              <w:pStyle w:val="afa"/>
              <w:tabs>
                <w:tab w:val="left" w:pos="1418"/>
              </w:tabs>
              <w:rPr>
                <w:i/>
              </w:rPr>
            </w:pPr>
            <w:r w:rsidRPr="007F34E5">
              <w:rPr>
                <w:sz w:val="24"/>
              </w:rPr>
              <w:t xml:space="preserve">- документ по форме приложения № 4 к настоящей документации о </w:t>
            </w:r>
            <w:proofErr w:type="gramStart"/>
            <w:r w:rsidRPr="007F34E5">
              <w:rPr>
                <w:sz w:val="24"/>
              </w:rPr>
              <w:t>закупке</w:t>
            </w:r>
            <w:proofErr w:type="gramEnd"/>
            <w:r w:rsidRPr="007F34E5">
              <w:rPr>
                <w:sz w:val="24"/>
              </w:rPr>
              <w:t xml:space="preserve"> о наличии опыта выполнения работ, оказания услуг, поставки товара и т.д. по предмету Открытого конкурса</w:t>
            </w:r>
            <w:r>
              <w:t xml:space="preserve"> </w:t>
            </w:r>
          </w:p>
        </w:tc>
      </w:tr>
      <w:tr w:rsidR="0054661D" w:rsidRPr="00F86FAA" w:rsidTr="00EF779C">
        <w:tc>
          <w:tcPr>
            <w:tcW w:w="534" w:type="dxa"/>
          </w:tcPr>
          <w:p w:rsidR="0054661D" w:rsidRPr="00F86FAA" w:rsidRDefault="0054661D" w:rsidP="009830CC">
            <w:pPr>
              <w:pStyle w:val="19"/>
              <w:ind w:firstLine="0"/>
              <w:rPr>
                <w:b/>
                <w:sz w:val="24"/>
                <w:szCs w:val="24"/>
              </w:rPr>
            </w:pPr>
            <w:r>
              <w:rPr>
                <w:b/>
                <w:sz w:val="24"/>
                <w:szCs w:val="24"/>
              </w:rPr>
              <w:lastRenderedPageBreak/>
              <w:t>18.</w:t>
            </w:r>
          </w:p>
        </w:tc>
        <w:tc>
          <w:tcPr>
            <w:tcW w:w="2551" w:type="dxa"/>
          </w:tcPr>
          <w:p w:rsidR="0054661D" w:rsidRPr="00F86FAA" w:rsidRDefault="0054661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54661D" w:rsidRPr="00147B23" w:rsidRDefault="00FE239D" w:rsidP="00E6511F">
            <w:pPr>
              <w:pStyle w:val="afa"/>
              <w:rPr>
                <w:sz w:val="24"/>
                <w:highlight w:val="yellow"/>
              </w:rPr>
            </w:pPr>
            <w:r w:rsidRPr="00FE239D">
              <w:rPr>
                <w:sz w:val="24"/>
              </w:rPr>
              <w:t xml:space="preserve">Особенности не предусмотрены. </w:t>
            </w:r>
          </w:p>
        </w:tc>
      </w:tr>
      <w:tr w:rsidR="00D66379" w:rsidRPr="00F86FAA" w:rsidTr="00D66379">
        <w:trPr>
          <w:trHeight w:val="131"/>
        </w:trPr>
        <w:tc>
          <w:tcPr>
            <w:tcW w:w="534" w:type="dxa"/>
            <w:vMerge w:val="restart"/>
          </w:tcPr>
          <w:p w:rsidR="00D66379" w:rsidRPr="00F86FAA" w:rsidRDefault="00D6637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D66379" w:rsidRPr="00F86FAA" w:rsidRDefault="00D6637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5812" w:type="dxa"/>
          </w:tcPr>
          <w:p w:rsidR="00D66379" w:rsidRPr="00D66379" w:rsidRDefault="00D66379" w:rsidP="00D66379">
            <w:pPr>
              <w:jc w:val="center"/>
              <w:rPr>
                <w:b/>
              </w:rPr>
            </w:pPr>
            <w:r w:rsidRPr="00D66379">
              <w:rPr>
                <w:b/>
              </w:rPr>
              <w:t>Наименование критерия</w:t>
            </w:r>
          </w:p>
        </w:tc>
        <w:tc>
          <w:tcPr>
            <w:tcW w:w="956" w:type="dxa"/>
          </w:tcPr>
          <w:p w:rsidR="00D66379" w:rsidRPr="00D66379" w:rsidRDefault="00D66379" w:rsidP="00D66379">
            <w:pPr>
              <w:pStyle w:val="afa"/>
              <w:ind w:firstLine="0"/>
              <w:jc w:val="center"/>
              <w:rPr>
                <w:b/>
                <w:i/>
                <w:sz w:val="24"/>
              </w:rPr>
            </w:pPr>
            <w:proofErr w:type="spellStart"/>
            <w:r w:rsidRPr="00D66379">
              <w:rPr>
                <w:b/>
                <w:i/>
                <w:sz w:val="24"/>
              </w:rPr>
              <w:t>Кз</w:t>
            </w:r>
            <w:proofErr w:type="spellEnd"/>
          </w:p>
        </w:tc>
      </w:tr>
      <w:tr w:rsidR="00D66379" w:rsidRPr="00F86FAA" w:rsidTr="00A72406">
        <w:trPr>
          <w:trHeight w:val="123"/>
        </w:trPr>
        <w:tc>
          <w:tcPr>
            <w:tcW w:w="534" w:type="dxa"/>
            <w:vMerge/>
          </w:tcPr>
          <w:p w:rsidR="00D66379" w:rsidRPr="00F86FAA" w:rsidRDefault="00D66379" w:rsidP="009830CC">
            <w:pPr>
              <w:pStyle w:val="19"/>
              <w:ind w:firstLine="0"/>
              <w:rPr>
                <w:b/>
                <w:sz w:val="24"/>
                <w:szCs w:val="24"/>
              </w:rPr>
            </w:pPr>
          </w:p>
        </w:tc>
        <w:tc>
          <w:tcPr>
            <w:tcW w:w="2551" w:type="dxa"/>
            <w:vMerge/>
          </w:tcPr>
          <w:p w:rsidR="00D66379" w:rsidRPr="00F86FAA" w:rsidRDefault="00D66379">
            <w:pPr>
              <w:pStyle w:val="Default"/>
              <w:rPr>
                <w:b/>
                <w:color w:val="auto"/>
              </w:rPr>
            </w:pPr>
          </w:p>
        </w:tc>
        <w:tc>
          <w:tcPr>
            <w:tcW w:w="6768" w:type="dxa"/>
            <w:gridSpan w:val="2"/>
          </w:tcPr>
          <w:p w:rsidR="00D66379" w:rsidRPr="00D66379" w:rsidRDefault="00D66379" w:rsidP="00D66379">
            <w:pPr>
              <w:jc w:val="center"/>
              <w:rPr>
                <w:b/>
                <w:i/>
              </w:rPr>
            </w:pPr>
            <w:r w:rsidRPr="00D66379">
              <w:rPr>
                <w:b/>
                <w:i/>
              </w:rPr>
              <w:t>ЛОТ № 1</w:t>
            </w:r>
          </w:p>
        </w:tc>
      </w:tr>
      <w:tr w:rsidR="00D66379" w:rsidRPr="00F86FAA" w:rsidTr="00D66379">
        <w:trPr>
          <w:trHeight w:val="123"/>
        </w:trPr>
        <w:tc>
          <w:tcPr>
            <w:tcW w:w="534" w:type="dxa"/>
            <w:vMerge/>
          </w:tcPr>
          <w:p w:rsidR="00D66379" w:rsidRPr="00F86FAA" w:rsidRDefault="00D66379" w:rsidP="009830CC">
            <w:pPr>
              <w:pStyle w:val="19"/>
              <w:ind w:firstLine="0"/>
              <w:rPr>
                <w:b/>
                <w:sz w:val="24"/>
                <w:szCs w:val="24"/>
              </w:rPr>
            </w:pPr>
          </w:p>
        </w:tc>
        <w:tc>
          <w:tcPr>
            <w:tcW w:w="2551" w:type="dxa"/>
            <w:vMerge/>
          </w:tcPr>
          <w:p w:rsidR="00D66379" w:rsidRPr="00F86FAA" w:rsidRDefault="00D66379">
            <w:pPr>
              <w:pStyle w:val="Default"/>
              <w:rPr>
                <w:b/>
                <w:color w:val="auto"/>
              </w:rPr>
            </w:pPr>
          </w:p>
        </w:tc>
        <w:tc>
          <w:tcPr>
            <w:tcW w:w="5812" w:type="dxa"/>
          </w:tcPr>
          <w:p w:rsidR="00D66379" w:rsidRDefault="00D66379" w:rsidP="00D66379">
            <w:r>
              <w:t>Цена договора</w:t>
            </w:r>
          </w:p>
        </w:tc>
        <w:tc>
          <w:tcPr>
            <w:tcW w:w="956" w:type="dxa"/>
          </w:tcPr>
          <w:p w:rsidR="00D66379" w:rsidRDefault="00D66379" w:rsidP="00D66379">
            <w:r>
              <w:t>0,6</w:t>
            </w:r>
            <w:r w:rsidR="009B4034">
              <w:t>0</w:t>
            </w:r>
          </w:p>
        </w:tc>
      </w:tr>
      <w:tr w:rsidR="00D66379" w:rsidRPr="00F86FAA" w:rsidTr="00D66379">
        <w:trPr>
          <w:trHeight w:val="123"/>
        </w:trPr>
        <w:tc>
          <w:tcPr>
            <w:tcW w:w="534" w:type="dxa"/>
            <w:vMerge/>
          </w:tcPr>
          <w:p w:rsidR="00D66379" w:rsidRPr="00F86FAA" w:rsidRDefault="00D66379" w:rsidP="009830CC">
            <w:pPr>
              <w:pStyle w:val="19"/>
              <w:ind w:firstLine="0"/>
              <w:rPr>
                <w:b/>
                <w:sz w:val="24"/>
                <w:szCs w:val="24"/>
              </w:rPr>
            </w:pPr>
          </w:p>
        </w:tc>
        <w:tc>
          <w:tcPr>
            <w:tcW w:w="2551" w:type="dxa"/>
            <w:vMerge/>
          </w:tcPr>
          <w:p w:rsidR="00D66379" w:rsidRPr="00F86FAA" w:rsidRDefault="00D66379">
            <w:pPr>
              <w:pStyle w:val="Default"/>
              <w:rPr>
                <w:b/>
                <w:color w:val="auto"/>
              </w:rPr>
            </w:pPr>
          </w:p>
        </w:tc>
        <w:tc>
          <w:tcPr>
            <w:tcW w:w="5812" w:type="dxa"/>
          </w:tcPr>
          <w:p w:rsidR="00D66379" w:rsidRDefault="00D66379" w:rsidP="00D66379">
            <w:r>
              <w:t>Размер аванса</w:t>
            </w:r>
          </w:p>
        </w:tc>
        <w:tc>
          <w:tcPr>
            <w:tcW w:w="956" w:type="dxa"/>
          </w:tcPr>
          <w:p w:rsidR="00D66379" w:rsidRDefault="009B4034" w:rsidP="00D66379">
            <w:r>
              <w:t>0,20</w:t>
            </w:r>
          </w:p>
        </w:tc>
      </w:tr>
      <w:tr w:rsidR="00D66379" w:rsidRPr="00F86FAA" w:rsidTr="00D66379">
        <w:trPr>
          <w:trHeight w:val="123"/>
        </w:trPr>
        <w:tc>
          <w:tcPr>
            <w:tcW w:w="534" w:type="dxa"/>
            <w:vMerge/>
          </w:tcPr>
          <w:p w:rsidR="00D66379" w:rsidRPr="00F86FAA" w:rsidRDefault="00D66379" w:rsidP="009830CC">
            <w:pPr>
              <w:pStyle w:val="19"/>
              <w:ind w:firstLine="0"/>
              <w:rPr>
                <w:b/>
                <w:sz w:val="24"/>
                <w:szCs w:val="24"/>
              </w:rPr>
            </w:pPr>
          </w:p>
        </w:tc>
        <w:tc>
          <w:tcPr>
            <w:tcW w:w="2551" w:type="dxa"/>
            <w:vMerge/>
          </w:tcPr>
          <w:p w:rsidR="00D66379" w:rsidRPr="00F86FAA" w:rsidRDefault="00D66379">
            <w:pPr>
              <w:pStyle w:val="Default"/>
              <w:rPr>
                <w:b/>
                <w:color w:val="auto"/>
              </w:rPr>
            </w:pPr>
          </w:p>
        </w:tc>
        <w:tc>
          <w:tcPr>
            <w:tcW w:w="5812" w:type="dxa"/>
          </w:tcPr>
          <w:p w:rsidR="00D66379" w:rsidRDefault="009B4034" w:rsidP="00D66379">
            <w:r>
              <w:t>Срок окончательного расчета</w:t>
            </w:r>
          </w:p>
        </w:tc>
        <w:tc>
          <w:tcPr>
            <w:tcW w:w="956" w:type="dxa"/>
          </w:tcPr>
          <w:p w:rsidR="00D66379" w:rsidRDefault="009B4034" w:rsidP="00D66379">
            <w:r>
              <w:t>0,10</w:t>
            </w:r>
          </w:p>
        </w:tc>
      </w:tr>
      <w:tr w:rsidR="00D66379" w:rsidRPr="00F86FAA" w:rsidTr="00D66379">
        <w:trPr>
          <w:trHeight w:val="123"/>
        </w:trPr>
        <w:tc>
          <w:tcPr>
            <w:tcW w:w="534" w:type="dxa"/>
            <w:vMerge/>
          </w:tcPr>
          <w:p w:rsidR="00D66379" w:rsidRPr="00F86FAA" w:rsidRDefault="00D66379" w:rsidP="009830CC">
            <w:pPr>
              <w:pStyle w:val="19"/>
              <w:ind w:firstLine="0"/>
              <w:rPr>
                <w:b/>
                <w:sz w:val="24"/>
                <w:szCs w:val="24"/>
              </w:rPr>
            </w:pPr>
          </w:p>
        </w:tc>
        <w:tc>
          <w:tcPr>
            <w:tcW w:w="2551" w:type="dxa"/>
            <w:vMerge/>
          </w:tcPr>
          <w:p w:rsidR="00D66379" w:rsidRPr="00F86FAA" w:rsidRDefault="00D66379">
            <w:pPr>
              <w:pStyle w:val="Default"/>
              <w:rPr>
                <w:b/>
                <w:color w:val="auto"/>
              </w:rPr>
            </w:pPr>
          </w:p>
        </w:tc>
        <w:tc>
          <w:tcPr>
            <w:tcW w:w="5812" w:type="dxa"/>
          </w:tcPr>
          <w:p w:rsidR="00D66379" w:rsidRDefault="009B4034" w:rsidP="00D66379">
            <w:r>
              <w:t>Срок поставки</w:t>
            </w:r>
          </w:p>
        </w:tc>
        <w:tc>
          <w:tcPr>
            <w:tcW w:w="956" w:type="dxa"/>
          </w:tcPr>
          <w:p w:rsidR="00D66379" w:rsidRDefault="009B4034" w:rsidP="00D66379">
            <w:r>
              <w:t>0,10</w:t>
            </w:r>
          </w:p>
        </w:tc>
      </w:tr>
      <w:tr w:rsidR="009B4034" w:rsidRPr="00F86FAA" w:rsidTr="00D66379">
        <w:trPr>
          <w:trHeight w:val="123"/>
        </w:trPr>
        <w:tc>
          <w:tcPr>
            <w:tcW w:w="534" w:type="dxa"/>
            <w:vMerge/>
          </w:tcPr>
          <w:p w:rsidR="009B4034" w:rsidRPr="00F86FAA" w:rsidRDefault="009B4034" w:rsidP="009830CC">
            <w:pPr>
              <w:pStyle w:val="19"/>
              <w:ind w:firstLine="0"/>
              <w:rPr>
                <w:b/>
                <w:sz w:val="24"/>
                <w:szCs w:val="24"/>
              </w:rPr>
            </w:pPr>
          </w:p>
        </w:tc>
        <w:tc>
          <w:tcPr>
            <w:tcW w:w="2551" w:type="dxa"/>
            <w:vMerge/>
          </w:tcPr>
          <w:p w:rsidR="009B4034" w:rsidRPr="00F86FAA" w:rsidRDefault="009B4034">
            <w:pPr>
              <w:pStyle w:val="Default"/>
              <w:rPr>
                <w:b/>
                <w:color w:val="auto"/>
              </w:rPr>
            </w:pPr>
          </w:p>
        </w:tc>
        <w:tc>
          <w:tcPr>
            <w:tcW w:w="5812" w:type="dxa"/>
          </w:tcPr>
          <w:p w:rsidR="009B4034" w:rsidRPr="00313B4B" w:rsidRDefault="009B4034" w:rsidP="00D66379">
            <w:pPr>
              <w:rPr>
                <w:b/>
                <w:i/>
              </w:rPr>
            </w:pPr>
            <w:r w:rsidRPr="00313B4B">
              <w:rPr>
                <w:b/>
                <w:i/>
              </w:rPr>
              <w:t>Сумма по всем критериям</w:t>
            </w:r>
          </w:p>
        </w:tc>
        <w:tc>
          <w:tcPr>
            <w:tcW w:w="956" w:type="dxa"/>
          </w:tcPr>
          <w:p w:rsidR="009B4034" w:rsidRPr="00313B4B" w:rsidRDefault="009B4034" w:rsidP="00D66379">
            <w:pPr>
              <w:rPr>
                <w:b/>
                <w:i/>
              </w:rPr>
            </w:pPr>
            <w:r w:rsidRPr="00313B4B">
              <w:rPr>
                <w:b/>
                <w:i/>
              </w:rPr>
              <w:t>1,00</w:t>
            </w:r>
          </w:p>
        </w:tc>
      </w:tr>
      <w:tr w:rsidR="009B4034" w:rsidRPr="00F86FAA" w:rsidTr="00A72406">
        <w:trPr>
          <w:trHeight w:val="123"/>
        </w:trPr>
        <w:tc>
          <w:tcPr>
            <w:tcW w:w="534" w:type="dxa"/>
            <w:vMerge/>
          </w:tcPr>
          <w:p w:rsidR="009B4034" w:rsidRPr="00F86FAA" w:rsidRDefault="009B4034" w:rsidP="009830CC">
            <w:pPr>
              <w:pStyle w:val="19"/>
              <w:ind w:firstLine="0"/>
              <w:rPr>
                <w:b/>
                <w:sz w:val="24"/>
                <w:szCs w:val="24"/>
              </w:rPr>
            </w:pPr>
          </w:p>
        </w:tc>
        <w:tc>
          <w:tcPr>
            <w:tcW w:w="2551" w:type="dxa"/>
            <w:vMerge/>
          </w:tcPr>
          <w:p w:rsidR="009B4034" w:rsidRPr="00F86FAA" w:rsidRDefault="009B4034">
            <w:pPr>
              <w:pStyle w:val="Default"/>
              <w:rPr>
                <w:b/>
                <w:color w:val="auto"/>
              </w:rPr>
            </w:pPr>
          </w:p>
        </w:tc>
        <w:tc>
          <w:tcPr>
            <w:tcW w:w="6768" w:type="dxa"/>
            <w:gridSpan w:val="2"/>
          </w:tcPr>
          <w:p w:rsidR="009B4034" w:rsidRDefault="009B4034" w:rsidP="009B4034">
            <w:pPr>
              <w:jc w:val="center"/>
            </w:pPr>
            <w:r w:rsidRPr="00D66379">
              <w:rPr>
                <w:b/>
                <w:i/>
              </w:rPr>
              <w:t xml:space="preserve">ЛОТ № </w:t>
            </w:r>
            <w:r>
              <w:rPr>
                <w:b/>
                <w:i/>
              </w:rPr>
              <w:t>2</w:t>
            </w:r>
          </w:p>
        </w:tc>
      </w:tr>
      <w:tr w:rsidR="009B4034" w:rsidRPr="00F86FAA" w:rsidTr="00D66379">
        <w:trPr>
          <w:trHeight w:val="123"/>
        </w:trPr>
        <w:tc>
          <w:tcPr>
            <w:tcW w:w="534" w:type="dxa"/>
            <w:vMerge/>
          </w:tcPr>
          <w:p w:rsidR="009B4034" w:rsidRPr="00F86FAA" w:rsidRDefault="009B4034" w:rsidP="009830CC">
            <w:pPr>
              <w:pStyle w:val="19"/>
              <w:ind w:firstLine="0"/>
              <w:rPr>
                <w:b/>
                <w:sz w:val="24"/>
                <w:szCs w:val="24"/>
              </w:rPr>
            </w:pPr>
          </w:p>
        </w:tc>
        <w:tc>
          <w:tcPr>
            <w:tcW w:w="2551" w:type="dxa"/>
            <w:vMerge/>
          </w:tcPr>
          <w:p w:rsidR="009B4034" w:rsidRPr="00F86FAA" w:rsidRDefault="009B4034">
            <w:pPr>
              <w:pStyle w:val="Default"/>
              <w:rPr>
                <w:b/>
                <w:color w:val="auto"/>
              </w:rPr>
            </w:pPr>
          </w:p>
        </w:tc>
        <w:tc>
          <w:tcPr>
            <w:tcW w:w="5812" w:type="dxa"/>
          </w:tcPr>
          <w:p w:rsidR="009B4034" w:rsidRDefault="009B4034" w:rsidP="00A72406">
            <w:r>
              <w:t>Цена договора</w:t>
            </w:r>
          </w:p>
        </w:tc>
        <w:tc>
          <w:tcPr>
            <w:tcW w:w="956" w:type="dxa"/>
          </w:tcPr>
          <w:p w:rsidR="009B4034" w:rsidRDefault="009B4034" w:rsidP="00A72406">
            <w:r>
              <w:t>0,60</w:t>
            </w:r>
          </w:p>
        </w:tc>
      </w:tr>
      <w:tr w:rsidR="009B4034" w:rsidRPr="00F86FAA" w:rsidTr="00D66379">
        <w:trPr>
          <w:trHeight w:val="123"/>
        </w:trPr>
        <w:tc>
          <w:tcPr>
            <w:tcW w:w="534" w:type="dxa"/>
            <w:vMerge/>
          </w:tcPr>
          <w:p w:rsidR="009B4034" w:rsidRPr="00F86FAA" w:rsidRDefault="009B4034" w:rsidP="009830CC">
            <w:pPr>
              <w:pStyle w:val="19"/>
              <w:ind w:firstLine="0"/>
              <w:rPr>
                <w:b/>
                <w:sz w:val="24"/>
                <w:szCs w:val="24"/>
              </w:rPr>
            </w:pPr>
          </w:p>
        </w:tc>
        <w:tc>
          <w:tcPr>
            <w:tcW w:w="2551" w:type="dxa"/>
            <w:vMerge/>
          </w:tcPr>
          <w:p w:rsidR="009B4034" w:rsidRPr="00F86FAA" w:rsidRDefault="009B4034">
            <w:pPr>
              <w:pStyle w:val="Default"/>
              <w:rPr>
                <w:b/>
                <w:color w:val="auto"/>
              </w:rPr>
            </w:pPr>
          </w:p>
        </w:tc>
        <w:tc>
          <w:tcPr>
            <w:tcW w:w="5812" w:type="dxa"/>
          </w:tcPr>
          <w:p w:rsidR="009B4034" w:rsidRDefault="009B4034" w:rsidP="00A72406">
            <w:r>
              <w:t>Срок окончательного расчета</w:t>
            </w:r>
          </w:p>
        </w:tc>
        <w:tc>
          <w:tcPr>
            <w:tcW w:w="956" w:type="dxa"/>
          </w:tcPr>
          <w:p w:rsidR="009B4034" w:rsidRDefault="009B4034" w:rsidP="009B4034">
            <w:r>
              <w:t>0,30</w:t>
            </w:r>
          </w:p>
        </w:tc>
      </w:tr>
      <w:tr w:rsidR="009B4034" w:rsidRPr="00F86FAA" w:rsidTr="00D66379">
        <w:trPr>
          <w:trHeight w:val="123"/>
        </w:trPr>
        <w:tc>
          <w:tcPr>
            <w:tcW w:w="534" w:type="dxa"/>
            <w:vMerge/>
          </w:tcPr>
          <w:p w:rsidR="009B4034" w:rsidRPr="00F86FAA" w:rsidRDefault="009B4034" w:rsidP="009830CC">
            <w:pPr>
              <w:pStyle w:val="19"/>
              <w:ind w:firstLine="0"/>
              <w:rPr>
                <w:b/>
                <w:sz w:val="24"/>
                <w:szCs w:val="24"/>
              </w:rPr>
            </w:pPr>
          </w:p>
        </w:tc>
        <w:tc>
          <w:tcPr>
            <w:tcW w:w="2551" w:type="dxa"/>
            <w:vMerge/>
          </w:tcPr>
          <w:p w:rsidR="009B4034" w:rsidRPr="00F86FAA" w:rsidRDefault="009B4034">
            <w:pPr>
              <w:pStyle w:val="Default"/>
              <w:rPr>
                <w:b/>
                <w:color w:val="auto"/>
              </w:rPr>
            </w:pPr>
          </w:p>
        </w:tc>
        <w:tc>
          <w:tcPr>
            <w:tcW w:w="5812" w:type="dxa"/>
          </w:tcPr>
          <w:p w:rsidR="009B4034" w:rsidRDefault="009B4034" w:rsidP="00A72406">
            <w:r>
              <w:t>Срок поставки</w:t>
            </w:r>
          </w:p>
        </w:tc>
        <w:tc>
          <w:tcPr>
            <w:tcW w:w="956" w:type="dxa"/>
          </w:tcPr>
          <w:p w:rsidR="009B4034" w:rsidRDefault="009B4034" w:rsidP="00A72406">
            <w:r>
              <w:t>0,10</w:t>
            </w:r>
          </w:p>
        </w:tc>
      </w:tr>
      <w:tr w:rsidR="009B4034" w:rsidRPr="00F86FAA" w:rsidTr="00D66379">
        <w:trPr>
          <w:trHeight w:val="123"/>
        </w:trPr>
        <w:tc>
          <w:tcPr>
            <w:tcW w:w="534" w:type="dxa"/>
            <w:vMerge/>
          </w:tcPr>
          <w:p w:rsidR="009B4034" w:rsidRPr="00F86FAA" w:rsidRDefault="009B4034" w:rsidP="009830CC">
            <w:pPr>
              <w:pStyle w:val="19"/>
              <w:ind w:firstLine="0"/>
              <w:rPr>
                <w:b/>
                <w:sz w:val="24"/>
                <w:szCs w:val="24"/>
              </w:rPr>
            </w:pPr>
          </w:p>
        </w:tc>
        <w:tc>
          <w:tcPr>
            <w:tcW w:w="2551" w:type="dxa"/>
            <w:vMerge/>
          </w:tcPr>
          <w:p w:rsidR="009B4034" w:rsidRPr="00F86FAA" w:rsidRDefault="009B4034">
            <w:pPr>
              <w:pStyle w:val="Default"/>
              <w:rPr>
                <w:b/>
                <w:color w:val="auto"/>
              </w:rPr>
            </w:pPr>
          </w:p>
        </w:tc>
        <w:tc>
          <w:tcPr>
            <w:tcW w:w="5812" w:type="dxa"/>
          </w:tcPr>
          <w:p w:rsidR="009B4034" w:rsidRPr="00313B4B" w:rsidRDefault="009B4034" w:rsidP="00A72406">
            <w:pPr>
              <w:rPr>
                <w:b/>
                <w:i/>
              </w:rPr>
            </w:pPr>
            <w:r w:rsidRPr="00313B4B">
              <w:rPr>
                <w:b/>
                <w:i/>
              </w:rPr>
              <w:t>Сумма по всем критериям</w:t>
            </w:r>
          </w:p>
        </w:tc>
        <w:tc>
          <w:tcPr>
            <w:tcW w:w="956" w:type="dxa"/>
          </w:tcPr>
          <w:p w:rsidR="009B4034" w:rsidRPr="00313B4B" w:rsidRDefault="009B4034" w:rsidP="00A72406">
            <w:pPr>
              <w:rPr>
                <w:b/>
                <w:i/>
              </w:rPr>
            </w:pPr>
            <w:r w:rsidRPr="00313B4B">
              <w:rPr>
                <w:b/>
                <w:i/>
              </w:rPr>
              <w:t>1,00</w:t>
            </w:r>
          </w:p>
        </w:tc>
      </w:tr>
      <w:tr w:rsidR="009B4034" w:rsidRPr="00F86FAA" w:rsidTr="00EF779C">
        <w:tc>
          <w:tcPr>
            <w:tcW w:w="534" w:type="dxa"/>
          </w:tcPr>
          <w:p w:rsidR="009B4034" w:rsidRPr="00F86FAA" w:rsidRDefault="009B4034" w:rsidP="009830CC">
            <w:pPr>
              <w:pStyle w:val="19"/>
              <w:ind w:firstLine="0"/>
              <w:rPr>
                <w:b/>
                <w:sz w:val="24"/>
                <w:szCs w:val="24"/>
              </w:rPr>
            </w:pPr>
            <w:r>
              <w:rPr>
                <w:b/>
                <w:sz w:val="24"/>
                <w:szCs w:val="24"/>
              </w:rPr>
              <w:t>20</w:t>
            </w:r>
            <w:r w:rsidRPr="00F86FAA">
              <w:rPr>
                <w:b/>
                <w:sz w:val="24"/>
                <w:szCs w:val="24"/>
              </w:rPr>
              <w:t>.</w:t>
            </w:r>
          </w:p>
        </w:tc>
        <w:tc>
          <w:tcPr>
            <w:tcW w:w="2551" w:type="dxa"/>
          </w:tcPr>
          <w:p w:rsidR="009B4034" w:rsidRPr="00F86FAA" w:rsidRDefault="009B4034">
            <w:pPr>
              <w:pStyle w:val="Default"/>
              <w:rPr>
                <w:b/>
                <w:color w:val="auto"/>
              </w:rPr>
            </w:pPr>
            <w:r w:rsidRPr="00F86FAA">
              <w:rPr>
                <w:b/>
                <w:color w:val="auto"/>
              </w:rPr>
              <w:t>Особенности заключения договора</w:t>
            </w:r>
          </w:p>
        </w:tc>
        <w:tc>
          <w:tcPr>
            <w:tcW w:w="6768" w:type="dxa"/>
            <w:gridSpan w:val="2"/>
          </w:tcPr>
          <w:p w:rsidR="009B4034" w:rsidRDefault="009B4034" w:rsidP="00E6511F">
            <w:pPr>
              <w:pStyle w:val="-3"/>
              <w:numPr>
                <w:ilvl w:val="2"/>
                <w:numId w:val="0"/>
              </w:numPr>
              <w:tabs>
                <w:tab w:val="num" w:pos="1985"/>
              </w:tabs>
              <w:suppressAutoHyphens/>
              <w:ind w:firstLine="709"/>
              <w:rPr>
                <w:sz w:val="24"/>
              </w:rPr>
            </w:pPr>
            <w:r>
              <w:rPr>
                <w:sz w:val="24"/>
              </w:rPr>
              <w:t xml:space="preserve">Победитель по Лоту №1 заключает договор на поставку оборудования (по форме приложения № 5 к документации о закупке), победитель по Лоту №2 заключает </w:t>
            </w:r>
            <w:proofErr w:type="spellStart"/>
            <w:r>
              <w:rPr>
                <w:sz w:val="24"/>
              </w:rPr>
              <w:t>сублицензионный</w:t>
            </w:r>
            <w:proofErr w:type="spellEnd"/>
            <w:r>
              <w:rPr>
                <w:sz w:val="24"/>
              </w:rPr>
              <w:t xml:space="preserve"> договор (по форме приложения №6).</w:t>
            </w:r>
          </w:p>
          <w:p w:rsidR="009B4034" w:rsidRPr="00147B23" w:rsidRDefault="009B4034" w:rsidP="00E6511F">
            <w:pPr>
              <w:pStyle w:val="-3"/>
              <w:numPr>
                <w:ilvl w:val="2"/>
                <w:numId w:val="0"/>
              </w:numPr>
              <w:tabs>
                <w:tab w:val="num" w:pos="1985"/>
              </w:tabs>
              <w:suppressAutoHyphens/>
              <w:ind w:firstLine="709"/>
              <w:rPr>
                <w:sz w:val="24"/>
              </w:rPr>
            </w:pPr>
            <w:r w:rsidRPr="00FE239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47B23">
              <w:rPr>
                <w:sz w:val="24"/>
              </w:rPr>
              <w:t>о закупке,</w:t>
            </w:r>
            <w:r w:rsidRPr="00FE239D">
              <w:rPr>
                <w:sz w:val="24"/>
              </w:rPr>
              <w:t xml:space="preserve"> до момента его подписания победителем. </w:t>
            </w:r>
          </w:p>
          <w:p w:rsidR="009B4034" w:rsidRPr="00147B23" w:rsidRDefault="009B4034" w:rsidP="00E6511F">
            <w:pPr>
              <w:pStyle w:val="-3"/>
              <w:numPr>
                <w:ilvl w:val="2"/>
                <w:numId w:val="0"/>
              </w:numPr>
              <w:tabs>
                <w:tab w:val="num" w:pos="1985"/>
              </w:tabs>
              <w:suppressAutoHyphens/>
              <w:ind w:firstLine="709"/>
              <w:rPr>
                <w:sz w:val="24"/>
              </w:rPr>
            </w:pPr>
            <w:r w:rsidRPr="00FE239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147B23">
              <w:rPr>
                <w:sz w:val="24"/>
              </w:rPr>
              <w:t>уведомления</w:t>
            </w:r>
            <w:r w:rsidRPr="00FE239D">
              <w:rPr>
                <w:sz w:val="24"/>
              </w:rPr>
              <w:t xml:space="preserve"> от Заказчика.  </w:t>
            </w:r>
          </w:p>
          <w:p w:rsidR="009B4034" w:rsidRPr="00147B23" w:rsidRDefault="009B4034" w:rsidP="00E6511F">
            <w:pPr>
              <w:pStyle w:val="-3"/>
              <w:numPr>
                <w:ilvl w:val="2"/>
                <w:numId w:val="0"/>
              </w:numPr>
              <w:tabs>
                <w:tab w:val="num" w:pos="1985"/>
              </w:tabs>
              <w:suppressAutoHyphens/>
              <w:ind w:firstLine="709"/>
              <w:rPr>
                <w:sz w:val="24"/>
              </w:rPr>
            </w:pPr>
            <w:r w:rsidRPr="00FE239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B4034" w:rsidRPr="00147B23" w:rsidRDefault="009B4034" w:rsidP="00E6511F">
            <w:pPr>
              <w:pStyle w:val="-3"/>
              <w:numPr>
                <w:ilvl w:val="2"/>
                <w:numId w:val="0"/>
              </w:numPr>
              <w:tabs>
                <w:tab w:val="num" w:pos="1985"/>
              </w:tabs>
              <w:suppressAutoHyphens/>
              <w:ind w:firstLine="709"/>
              <w:rPr>
                <w:sz w:val="24"/>
              </w:rPr>
            </w:pPr>
            <w:r w:rsidRPr="00FE239D">
              <w:rPr>
                <w:sz w:val="24"/>
              </w:rPr>
              <w:t xml:space="preserve">Внесение изменений в договор по предложениям победителя является правом Заказчика и осуществляется по </w:t>
            </w:r>
            <w:proofErr w:type="spellStart"/>
            <w:r w:rsidRPr="00FE239D">
              <w:rPr>
                <w:sz w:val="24"/>
              </w:rPr>
              <w:t>усмотрениюЗаказчика</w:t>
            </w:r>
            <w:proofErr w:type="spellEnd"/>
            <w:r w:rsidRPr="00FE239D">
              <w:rPr>
                <w:sz w:val="24"/>
              </w:rPr>
              <w:t>.</w:t>
            </w:r>
          </w:p>
          <w:p w:rsidR="009B4034" w:rsidRPr="00F86FAA" w:rsidRDefault="009B4034" w:rsidP="00E6511F">
            <w:pPr>
              <w:pStyle w:val="-3"/>
              <w:numPr>
                <w:ilvl w:val="2"/>
                <w:numId w:val="0"/>
              </w:numPr>
              <w:tabs>
                <w:tab w:val="num" w:pos="1985"/>
              </w:tabs>
              <w:suppressAutoHyphens/>
              <w:ind w:firstLine="709"/>
              <w:rPr>
                <w:sz w:val="24"/>
                <w:highlight w:val="cyan"/>
              </w:rPr>
            </w:pPr>
            <w:r w:rsidRPr="00FE239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B4034" w:rsidRPr="00F86FAA" w:rsidTr="00EF779C">
        <w:tc>
          <w:tcPr>
            <w:tcW w:w="534" w:type="dxa"/>
          </w:tcPr>
          <w:p w:rsidR="009B4034" w:rsidRPr="00F86FAA" w:rsidRDefault="009B4034" w:rsidP="00835CB1">
            <w:pPr>
              <w:pStyle w:val="19"/>
              <w:ind w:firstLine="0"/>
              <w:rPr>
                <w:b/>
                <w:sz w:val="24"/>
                <w:szCs w:val="24"/>
              </w:rPr>
            </w:pPr>
            <w:r>
              <w:rPr>
                <w:b/>
                <w:sz w:val="24"/>
                <w:szCs w:val="24"/>
              </w:rPr>
              <w:t>21</w:t>
            </w:r>
            <w:r w:rsidRPr="00F86FAA">
              <w:rPr>
                <w:b/>
                <w:sz w:val="24"/>
                <w:szCs w:val="24"/>
              </w:rPr>
              <w:t>.</w:t>
            </w:r>
          </w:p>
        </w:tc>
        <w:tc>
          <w:tcPr>
            <w:tcW w:w="2551" w:type="dxa"/>
          </w:tcPr>
          <w:p w:rsidR="009B4034" w:rsidRPr="00F86FAA" w:rsidRDefault="009B4034">
            <w:pPr>
              <w:pStyle w:val="Default"/>
              <w:rPr>
                <w:b/>
                <w:color w:val="auto"/>
              </w:rPr>
            </w:pPr>
            <w:r w:rsidRPr="00F86FAA">
              <w:rPr>
                <w:b/>
                <w:color w:val="auto"/>
              </w:rPr>
              <w:t>Привлечение субподрядчиков, соисполнителей</w:t>
            </w:r>
          </w:p>
        </w:tc>
        <w:tc>
          <w:tcPr>
            <w:tcW w:w="6768" w:type="dxa"/>
            <w:gridSpan w:val="2"/>
          </w:tcPr>
          <w:p w:rsidR="009B4034" w:rsidRPr="00F86FAA" w:rsidRDefault="009B4034" w:rsidP="00E6511F">
            <w:pPr>
              <w:pStyle w:val="19"/>
              <w:ind w:firstLine="0"/>
              <w:rPr>
                <w:sz w:val="24"/>
                <w:szCs w:val="24"/>
              </w:rPr>
            </w:pPr>
            <w:r>
              <w:rPr>
                <w:sz w:val="24"/>
                <w:szCs w:val="24"/>
              </w:rPr>
              <w:t>Не допускается</w:t>
            </w:r>
            <w:r>
              <w:rPr>
                <w:i/>
                <w:sz w:val="24"/>
                <w:szCs w:val="24"/>
              </w:rPr>
              <w:t xml:space="preserve"> </w:t>
            </w:r>
          </w:p>
        </w:tc>
      </w:tr>
      <w:tr w:rsidR="009B4034" w:rsidRPr="00F86FAA" w:rsidTr="00EF779C">
        <w:tc>
          <w:tcPr>
            <w:tcW w:w="534" w:type="dxa"/>
          </w:tcPr>
          <w:p w:rsidR="009B4034" w:rsidRPr="00F86FAA" w:rsidRDefault="009B4034"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B4034" w:rsidRPr="00F86FAA" w:rsidRDefault="009B4034">
            <w:pPr>
              <w:pStyle w:val="Default"/>
              <w:rPr>
                <w:b/>
                <w:color w:val="auto"/>
              </w:rPr>
            </w:pPr>
            <w:r w:rsidRPr="00F86FAA">
              <w:rPr>
                <w:b/>
                <w:color w:val="auto"/>
              </w:rPr>
              <w:t>Обеспечение исполнения договора</w:t>
            </w:r>
          </w:p>
        </w:tc>
        <w:tc>
          <w:tcPr>
            <w:tcW w:w="6768" w:type="dxa"/>
            <w:gridSpan w:val="2"/>
          </w:tcPr>
          <w:p w:rsidR="009B4034" w:rsidRPr="00F86FAA" w:rsidRDefault="009B4034" w:rsidP="00804946">
            <w:pPr>
              <w:pStyle w:val="19"/>
              <w:ind w:firstLine="0"/>
              <w:rPr>
                <w:sz w:val="24"/>
                <w:szCs w:val="24"/>
              </w:rPr>
            </w:pPr>
            <w:r w:rsidRPr="00F86FAA">
              <w:rPr>
                <w:sz w:val="24"/>
                <w:szCs w:val="24"/>
              </w:rPr>
              <w:t>Не предусмотрено</w:t>
            </w:r>
          </w:p>
        </w:tc>
      </w:tr>
      <w:tr w:rsidR="009B4034" w:rsidRPr="00F86FAA" w:rsidTr="00EF779C">
        <w:tc>
          <w:tcPr>
            <w:tcW w:w="534" w:type="dxa"/>
          </w:tcPr>
          <w:p w:rsidR="009B4034" w:rsidRPr="00F86FAA" w:rsidRDefault="009B4034"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B4034" w:rsidRPr="00F86FAA" w:rsidRDefault="009B4034" w:rsidP="00DF6AE3">
            <w:pPr>
              <w:pStyle w:val="Default"/>
              <w:rPr>
                <w:b/>
                <w:color w:val="auto"/>
              </w:rPr>
            </w:pPr>
            <w:r w:rsidRPr="00F86FAA">
              <w:rPr>
                <w:b/>
                <w:color w:val="auto"/>
              </w:rPr>
              <w:t>Обеспечение заявки</w:t>
            </w:r>
          </w:p>
        </w:tc>
        <w:tc>
          <w:tcPr>
            <w:tcW w:w="6768" w:type="dxa"/>
            <w:gridSpan w:val="2"/>
          </w:tcPr>
          <w:p w:rsidR="009B4034" w:rsidRPr="00F86FAA" w:rsidRDefault="009B4034"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B3427">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B3427">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B342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B3427">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B3427">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313B4B">
        <w:rPr>
          <w:sz w:val="28"/>
          <w:szCs w:val="20"/>
        </w:rPr>
        <w:t>окончания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B3427">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B3427">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B342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B342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6B3427">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6511F" w:rsidRPr="00E6511F" w:rsidRDefault="00E6511F" w:rsidP="00E6511F">
      <w:pPr>
        <w:ind w:firstLine="708"/>
        <w:rPr>
          <w:b/>
          <w:i/>
          <w:sz w:val="28"/>
        </w:rPr>
      </w:pPr>
      <w:r w:rsidRPr="00E6511F">
        <w:rPr>
          <w:b/>
          <w:bCs/>
          <w:i/>
          <w:sz w:val="28"/>
          <w:szCs w:val="28"/>
        </w:rPr>
        <w:t>По лоту №1</w:t>
      </w:r>
    </w:p>
    <w:tbl>
      <w:tblPr>
        <w:tblW w:w="5000" w:type="pct"/>
        <w:tblLayout w:type="fixed"/>
        <w:tblLook w:val="0000"/>
      </w:tblPr>
      <w:tblGrid>
        <w:gridCol w:w="518"/>
        <w:gridCol w:w="1151"/>
        <w:gridCol w:w="1133"/>
        <w:gridCol w:w="1248"/>
        <w:gridCol w:w="1447"/>
        <w:gridCol w:w="1391"/>
        <w:gridCol w:w="1482"/>
        <w:gridCol w:w="1484"/>
      </w:tblGrid>
      <w:tr w:rsidR="00E6511F" w:rsidRPr="00E6511F" w:rsidTr="00E6511F">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A62D5" w:rsidRDefault="00FE239D">
            <w:pPr>
              <w:rPr>
                <w:sz w:val="28"/>
              </w:rPr>
            </w:pPr>
            <w:r w:rsidRPr="00FE239D">
              <w:rPr>
                <w:sz w:val="28"/>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CA62D5" w:rsidRDefault="00FE239D">
            <w:pPr>
              <w:rPr>
                <w:sz w:val="28"/>
              </w:rPr>
            </w:pPr>
            <w:r w:rsidRPr="00FE239D">
              <w:rPr>
                <w:sz w:val="28"/>
              </w:rPr>
              <w:t xml:space="preserve">Наименование </w:t>
            </w:r>
            <w:r w:rsidR="00E6511F" w:rsidRPr="00E6511F">
              <w:rPr>
                <w:bCs/>
                <w:sz w:val="28"/>
                <w:szCs w:val="28"/>
              </w:rPr>
              <w:t>товара</w:t>
            </w:r>
          </w:p>
          <w:p w:rsidR="00CA62D5" w:rsidRDefault="00CA62D5">
            <w:pPr>
              <w:rPr>
                <w:sz w:val="28"/>
              </w:rPr>
            </w:pPr>
          </w:p>
        </w:tc>
        <w:tc>
          <w:tcPr>
            <w:tcW w:w="575" w:type="pct"/>
            <w:tcBorders>
              <w:top w:val="single" w:sz="4" w:space="0" w:color="auto"/>
              <w:left w:val="single" w:sz="4" w:space="0" w:color="auto"/>
              <w:bottom w:val="single" w:sz="4" w:space="0" w:color="auto"/>
              <w:right w:val="single" w:sz="4" w:space="0" w:color="auto"/>
            </w:tcBorders>
            <w:vAlign w:val="center"/>
          </w:tcPr>
          <w:p w:rsidR="00CA62D5" w:rsidRDefault="00FE239D" w:rsidP="00512D48">
            <w:pPr>
              <w:rPr>
                <w:sz w:val="28"/>
              </w:rPr>
            </w:pPr>
            <w:r w:rsidRPr="00FE239D">
              <w:rPr>
                <w:sz w:val="28"/>
              </w:rPr>
              <w:t xml:space="preserve">Цена за единицу товара </w:t>
            </w:r>
            <w:r w:rsidR="00512D48">
              <w:rPr>
                <w:sz w:val="28"/>
              </w:rPr>
              <w:t>(</w:t>
            </w:r>
            <w:r w:rsidRPr="00FE239D">
              <w:rPr>
                <w:sz w:val="28"/>
              </w:rPr>
              <w:t>руб., без учета НДС</w:t>
            </w:r>
            <w:r w:rsidR="00512D48">
              <w:rPr>
                <w:sz w:val="28"/>
              </w:rPr>
              <w:t>)</w:t>
            </w:r>
          </w:p>
        </w:tc>
        <w:tc>
          <w:tcPr>
            <w:tcW w:w="633" w:type="pct"/>
            <w:tcBorders>
              <w:top w:val="single" w:sz="4" w:space="0" w:color="auto"/>
              <w:left w:val="single" w:sz="4" w:space="0" w:color="auto"/>
              <w:bottom w:val="single" w:sz="4" w:space="0" w:color="auto"/>
              <w:right w:val="single" w:sz="4" w:space="0" w:color="auto"/>
            </w:tcBorders>
            <w:vAlign w:val="center"/>
          </w:tcPr>
          <w:p w:rsidR="00CA62D5" w:rsidRDefault="00E6511F">
            <w:pPr>
              <w:rPr>
                <w:sz w:val="28"/>
              </w:rPr>
            </w:pPr>
            <w:r w:rsidRPr="00E6511F">
              <w:rPr>
                <w:bCs/>
                <w:sz w:val="28"/>
                <w:szCs w:val="28"/>
              </w:rPr>
              <w:t xml:space="preserve">Кол-во </w:t>
            </w:r>
          </w:p>
        </w:tc>
        <w:tc>
          <w:tcPr>
            <w:tcW w:w="734" w:type="pct"/>
            <w:tcBorders>
              <w:top w:val="single" w:sz="4" w:space="0" w:color="auto"/>
              <w:left w:val="single" w:sz="4" w:space="0" w:color="auto"/>
              <w:bottom w:val="single" w:sz="4" w:space="0" w:color="auto"/>
              <w:right w:val="single" w:sz="4" w:space="0" w:color="auto"/>
            </w:tcBorders>
            <w:vAlign w:val="center"/>
          </w:tcPr>
          <w:p w:rsidR="00CA62D5" w:rsidRDefault="00FE239D" w:rsidP="00512D48">
            <w:pPr>
              <w:rPr>
                <w:sz w:val="28"/>
              </w:rPr>
            </w:pPr>
            <w:r w:rsidRPr="00FE239D">
              <w:rPr>
                <w:sz w:val="28"/>
              </w:rPr>
              <w:t xml:space="preserve">Цена за весь закупаемый объем </w:t>
            </w:r>
            <w:r w:rsidR="00E6511F" w:rsidRPr="00E6511F">
              <w:rPr>
                <w:bCs/>
                <w:sz w:val="28"/>
                <w:szCs w:val="28"/>
              </w:rPr>
              <w:t>товара,</w:t>
            </w:r>
            <w:r w:rsidRPr="00FE239D">
              <w:rPr>
                <w:sz w:val="28"/>
              </w:rPr>
              <w:t xml:space="preserve"> </w:t>
            </w:r>
            <w:r w:rsidR="00512D48">
              <w:rPr>
                <w:sz w:val="28"/>
              </w:rPr>
              <w:t>(</w:t>
            </w:r>
            <w:r w:rsidRPr="00FE239D">
              <w:rPr>
                <w:sz w:val="28"/>
              </w:rPr>
              <w:t>руб., без учета НДС</w:t>
            </w:r>
            <w:r w:rsidR="00512D48">
              <w:rPr>
                <w:sz w:val="28"/>
              </w:rPr>
              <w:t>)</w:t>
            </w:r>
            <w:r w:rsidRPr="00FE239D">
              <w:rPr>
                <w:sz w:val="28"/>
              </w:rPr>
              <w:t xml:space="preserve"> </w:t>
            </w:r>
          </w:p>
        </w:tc>
        <w:tc>
          <w:tcPr>
            <w:tcW w:w="706" w:type="pct"/>
            <w:tcBorders>
              <w:top w:val="single" w:sz="4" w:space="0" w:color="auto"/>
              <w:left w:val="single" w:sz="4" w:space="0" w:color="auto"/>
              <w:bottom w:val="single" w:sz="4" w:space="0" w:color="auto"/>
              <w:right w:val="single" w:sz="4" w:space="0" w:color="auto"/>
            </w:tcBorders>
            <w:vAlign w:val="center"/>
          </w:tcPr>
          <w:p w:rsidR="00CA62D5" w:rsidRDefault="00FE239D">
            <w:pPr>
              <w:rPr>
                <w:sz w:val="28"/>
              </w:rPr>
            </w:pPr>
            <w:r w:rsidRPr="00FE239D">
              <w:rPr>
                <w:sz w:val="28"/>
              </w:rPr>
              <w:t xml:space="preserve">Условия и порядок расчетов за поставку </w:t>
            </w:r>
            <w:r w:rsidR="00E6511F" w:rsidRPr="00E6511F">
              <w:rPr>
                <w:bCs/>
                <w:sz w:val="28"/>
                <w:szCs w:val="28"/>
              </w:rPr>
              <w:t>товара</w:t>
            </w:r>
          </w:p>
        </w:tc>
        <w:tc>
          <w:tcPr>
            <w:tcW w:w="752" w:type="pct"/>
            <w:tcBorders>
              <w:top w:val="single" w:sz="4" w:space="0" w:color="auto"/>
              <w:left w:val="single" w:sz="4" w:space="0" w:color="auto"/>
              <w:bottom w:val="single" w:sz="4" w:space="0" w:color="auto"/>
              <w:right w:val="single" w:sz="4" w:space="0" w:color="auto"/>
            </w:tcBorders>
            <w:vAlign w:val="center"/>
          </w:tcPr>
          <w:p w:rsidR="00CA62D5" w:rsidRDefault="00FE239D">
            <w:pPr>
              <w:rPr>
                <w:sz w:val="28"/>
              </w:rPr>
            </w:pPr>
            <w:r w:rsidRPr="00FE239D">
              <w:rPr>
                <w:sz w:val="28"/>
              </w:rPr>
              <w:t xml:space="preserve">Срок поставки </w:t>
            </w:r>
            <w:r w:rsidR="00E6511F" w:rsidRPr="00E6511F">
              <w:rPr>
                <w:bCs/>
                <w:sz w:val="28"/>
                <w:szCs w:val="28"/>
              </w:rPr>
              <w:t>товара</w:t>
            </w:r>
            <w:r w:rsidR="00512D48">
              <w:rPr>
                <w:bCs/>
                <w:sz w:val="28"/>
                <w:szCs w:val="28"/>
              </w:rPr>
              <w:t xml:space="preserve"> (</w:t>
            </w:r>
            <w:proofErr w:type="spellStart"/>
            <w:r w:rsidR="00512D48">
              <w:rPr>
                <w:bCs/>
                <w:sz w:val="28"/>
                <w:szCs w:val="28"/>
              </w:rPr>
              <w:t>кал</w:t>
            </w:r>
            <w:proofErr w:type="gramStart"/>
            <w:r w:rsidR="00512D48">
              <w:rPr>
                <w:bCs/>
                <w:sz w:val="28"/>
                <w:szCs w:val="28"/>
              </w:rPr>
              <w:t>.д</w:t>
            </w:r>
            <w:proofErr w:type="gramEnd"/>
            <w:r w:rsidR="00512D48">
              <w:rPr>
                <w:bCs/>
                <w:sz w:val="28"/>
                <w:szCs w:val="28"/>
              </w:rPr>
              <w:t>ни</w:t>
            </w:r>
            <w:proofErr w:type="spellEnd"/>
            <w:r w:rsidR="00512D48">
              <w:rPr>
                <w:bCs/>
                <w:sz w:val="28"/>
                <w:szCs w:val="28"/>
              </w:rPr>
              <w:t xml:space="preserve"> с даты заключения договора)</w:t>
            </w:r>
          </w:p>
        </w:tc>
        <w:tc>
          <w:tcPr>
            <w:tcW w:w="753" w:type="pct"/>
            <w:tcBorders>
              <w:top w:val="single" w:sz="4" w:space="0" w:color="auto"/>
              <w:left w:val="nil"/>
              <w:bottom w:val="single" w:sz="4" w:space="0" w:color="auto"/>
              <w:right w:val="single" w:sz="4" w:space="0" w:color="auto"/>
            </w:tcBorders>
            <w:vAlign w:val="center"/>
          </w:tcPr>
          <w:p w:rsidR="00CA62D5" w:rsidRDefault="00FE239D">
            <w:pPr>
              <w:rPr>
                <w:sz w:val="28"/>
              </w:rPr>
            </w:pPr>
            <w:proofErr w:type="spellStart"/>
            <w:proofErr w:type="gramStart"/>
            <w:r w:rsidRPr="00FE239D">
              <w:rPr>
                <w:sz w:val="28"/>
              </w:rPr>
              <w:t>Гарантий-ный</w:t>
            </w:r>
            <w:proofErr w:type="spellEnd"/>
            <w:proofErr w:type="gramEnd"/>
            <w:r w:rsidRPr="00FE239D">
              <w:rPr>
                <w:sz w:val="28"/>
              </w:rPr>
              <w:t xml:space="preserve"> срок, </w:t>
            </w:r>
            <w:r w:rsidR="00512D48">
              <w:rPr>
                <w:sz w:val="28"/>
              </w:rPr>
              <w:t>(мес.)</w:t>
            </w:r>
          </w:p>
          <w:p w:rsidR="00CA62D5" w:rsidRDefault="00CA62D5">
            <w:pPr>
              <w:rPr>
                <w:sz w:val="28"/>
              </w:rPr>
            </w:pPr>
          </w:p>
        </w:tc>
      </w:tr>
      <w:tr w:rsidR="00E6511F" w:rsidRPr="00E6511F" w:rsidTr="00E6511F">
        <w:trPr>
          <w:trHeight w:val="255"/>
        </w:trPr>
        <w:tc>
          <w:tcPr>
            <w:tcW w:w="263" w:type="pct"/>
            <w:tcBorders>
              <w:top w:val="nil"/>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r w:rsidRPr="00E6511F">
              <w:rPr>
                <w:bCs/>
                <w:sz w:val="28"/>
                <w:szCs w:val="28"/>
              </w:rPr>
              <w:t>1</w:t>
            </w:r>
          </w:p>
        </w:tc>
        <w:tc>
          <w:tcPr>
            <w:tcW w:w="584" w:type="pct"/>
            <w:tcBorders>
              <w:top w:val="nil"/>
              <w:left w:val="nil"/>
              <w:bottom w:val="single" w:sz="4" w:space="0" w:color="auto"/>
              <w:right w:val="single" w:sz="4" w:space="0" w:color="auto"/>
            </w:tcBorders>
            <w:noWrap/>
            <w:vAlign w:val="bottom"/>
          </w:tcPr>
          <w:p w:rsidR="00E6511F" w:rsidRPr="00E6511F" w:rsidRDefault="00E6511F" w:rsidP="006F2A05">
            <w:pPr>
              <w:rPr>
                <w:bCs/>
                <w:sz w:val="28"/>
                <w:szCs w:val="28"/>
              </w:rPr>
            </w:pPr>
            <w:r w:rsidRPr="00E6511F">
              <w:rPr>
                <w:bCs/>
                <w:sz w:val="28"/>
                <w:szCs w:val="28"/>
              </w:rPr>
              <w:t>2</w:t>
            </w:r>
          </w:p>
        </w:tc>
        <w:tc>
          <w:tcPr>
            <w:tcW w:w="575" w:type="pct"/>
            <w:tcBorders>
              <w:top w:val="single" w:sz="4" w:space="0" w:color="auto"/>
              <w:left w:val="nil"/>
              <w:bottom w:val="single" w:sz="4" w:space="0" w:color="auto"/>
              <w:right w:val="single" w:sz="4" w:space="0" w:color="auto"/>
            </w:tcBorders>
          </w:tcPr>
          <w:p w:rsidR="00E6511F" w:rsidRPr="00E6511F" w:rsidRDefault="00E6511F" w:rsidP="006F2A05">
            <w:pPr>
              <w:rPr>
                <w:bCs/>
                <w:sz w:val="28"/>
                <w:szCs w:val="28"/>
              </w:rPr>
            </w:pPr>
            <w:r w:rsidRPr="00E6511F">
              <w:rPr>
                <w:bCs/>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E6511F" w:rsidRPr="00E6511F" w:rsidRDefault="00E6511F" w:rsidP="006F2A05">
            <w:pPr>
              <w:rPr>
                <w:bCs/>
                <w:sz w:val="28"/>
                <w:szCs w:val="28"/>
              </w:rPr>
            </w:pPr>
            <w:r w:rsidRPr="00E6511F">
              <w:rPr>
                <w:bCs/>
                <w:sz w:val="28"/>
                <w:szCs w:val="28"/>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r w:rsidRPr="00E6511F">
              <w:rPr>
                <w:bCs/>
                <w:sz w:val="28"/>
                <w:szCs w:val="28"/>
              </w:rPr>
              <w:t>5</w:t>
            </w:r>
          </w:p>
        </w:tc>
        <w:tc>
          <w:tcPr>
            <w:tcW w:w="706" w:type="pct"/>
            <w:tcBorders>
              <w:top w:val="single" w:sz="4" w:space="0" w:color="auto"/>
              <w:left w:val="nil"/>
              <w:bottom w:val="single" w:sz="4" w:space="0" w:color="auto"/>
              <w:right w:val="single" w:sz="4" w:space="0" w:color="auto"/>
            </w:tcBorders>
          </w:tcPr>
          <w:p w:rsidR="00E6511F" w:rsidRPr="00E6511F" w:rsidRDefault="00E6511F" w:rsidP="006F2A05">
            <w:pPr>
              <w:rPr>
                <w:bCs/>
                <w:sz w:val="28"/>
                <w:szCs w:val="28"/>
              </w:rPr>
            </w:pPr>
            <w:r w:rsidRPr="00E6511F">
              <w:rPr>
                <w:bCs/>
                <w:sz w:val="28"/>
                <w:szCs w:val="28"/>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r w:rsidRPr="00E6511F">
              <w:rPr>
                <w:bCs/>
                <w:sz w:val="28"/>
                <w:szCs w:val="28"/>
              </w:rPr>
              <w:t>7</w:t>
            </w:r>
          </w:p>
        </w:tc>
        <w:tc>
          <w:tcPr>
            <w:tcW w:w="753" w:type="pct"/>
            <w:tcBorders>
              <w:top w:val="single" w:sz="4" w:space="0" w:color="auto"/>
              <w:left w:val="nil"/>
              <w:bottom w:val="single" w:sz="4" w:space="0" w:color="auto"/>
              <w:right w:val="single" w:sz="4" w:space="0" w:color="auto"/>
            </w:tcBorders>
            <w:noWrap/>
            <w:vAlign w:val="bottom"/>
          </w:tcPr>
          <w:p w:rsidR="00E6511F" w:rsidRPr="00E6511F" w:rsidRDefault="00E6511F" w:rsidP="006F2A05">
            <w:pPr>
              <w:rPr>
                <w:bCs/>
                <w:sz w:val="28"/>
                <w:szCs w:val="28"/>
              </w:rPr>
            </w:pPr>
            <w:r w:rsidRPr="00E6511F">
              <w:rPr>
                <w:bCs/>
                <w:sz w:val="28"/>
                <w:szCs w:val="28"/>
              </w:rPr>
              <w:t>8</w:t>
            </w:r>
          </w:p>
        </w:tc>
      </w:tr>
      <w:tr w:rsidR="00E6511F" w:rsidRPr="00E6511F" w:rsidTr="00E6511F">
        <w:trPr>
          <w:trHeight w:val="315"/>
        </w:trPr>
        <w:tc>
          <w:tcPr>
            <w:tcW w:w="263" w:type="pct"/>
            <w:tcBorders>
              <w:top w:val="nil"/>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p>
        </w:tc>
        <w:tc>
          <w:tcPr>
            <w:tcW w:w="584" w:type="pct"/>
            <w:tcBorders>
              <w:top w:val="nil"/>
              <w:left w:val="nil"/>
              <w:bottom w:val="single" w:sz="4" w:space="0" w:color="auto"/>
              <w:right w:val="single" w:sz="4" w:space="0" w:color="auto"/>
            </w:tcBorders>
            <w:noWrap/>
            <w:vAlign w:val="bottom"/>
          </w:tcPr>
          <w:p w:rsidR="00E6511F" w:rsidRPr="00E6511F" w:rsidRDefault="00E6511F" w:rsidP="006F2A05">
            <w:pPr>
              <w:rPr>
                <w:bCs/>
                <w:sz w:val="28"/>
                <w:szCs w:val="28"/>
              </w:rPr>
            </w:pPr>
          </w:p>
        </w:tc>
        <w:tc>
          <w:tcPr>
            <w:tcW w:w="575" w:type="pct"/>
            <w:tcBorders>
              <w:top w:val="single" w:sz="4" w:space="0" w:color="auto"/>
              <w:left w:val="nil"/>
              <w:bottom w:val="single" w:sz="4" w:space="0" w:color="auto"/>
              <w:right w:val="single" w:sz="4" w:space="0" w:color="auto"/>
            </w:tcBorders>
          </w:tcPr>
          <w:p w:rsidR="00E6511F" w:rsidRPr="00E6511F" w:rsidRDefault="00E6511F" w:rsidP="006F2A05">
            <w:pPr>
              <w:rPr>
                <w:bCs/>
                <w:sz w:val="28"/>
                <w:szCs w:val="28"/>
              </w:rPr>
            </w:pPr>
          </w:p>
        </w:tc>
        <w:tc>
          <w:tcPr>
            <w:tcW w:w="633" w:type="pct"/>
            <w:tcBorders>
              <w:top w:val="single" w:sz="4" w:space="0" w:color="auto"/>
              <w:left w:val="single" w:sz="4" w:space="0" w:color="auto"/>
              <w:bottom w:val="single" w:sz="4" w:space="0" w:color="auto"/>
              <w:right w:val="single" w:sz="4" w:space="0" w:color="auto"/>
            </w:tcBorders>
          </w:tcPr>
          <w:p w:rsidR="00E6511F" w:rsidRPr="00E6511F" w:rsidRDefault="00E6511F" w:rsidP="006F2A05">
            <w:pPr>
              <w:rPr>
                <w:bCs/>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p>
        </w:tc>
        <w:tc>
          <w:tcPr>
            <w:tcW w:w="706" w:type="pct"/>
            <w:tcBorders>
              <w:top w:val="single" w:sz="4" w:space="0" w:color="auto"/>
              <w:left w:val="nil"/>
              <w:bottom w:val="single" w:sz="4" w:space="0" w:color="auto"/>
              <w:right w:val="single" w:sz="4" w:space="0" w:color="auto"/>
            </w:tcBorders>
          </w:tcPr>
          <w:p w:rsidR="00E6511F" w:rsidRPr="00E6511F" w:rsidRDefault="00E6511F" w:rsidP="006F2A05">
            <w:pPr>
              <w:rPr>
                <w:bCs/>
                <w:sz w:val="28"/>
                <w:szCs w:val="28"/>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p>
        </w:tc>
        <w:tc>
          <w:tcPr>
            <w:tcW w:w="753" w:type="pct"/>
            <w:tcBorders>
              <w:top w:val="nil"/>
              <w:left w:val="nil"/>
              <w:bottom w:val="single" w:sz="4" w:space="0" w:color="auto"/>
              <w:right w:val="single" w:sz="4" w:space="0" w:color="auto"/>
            </w:tcBorders>
            <w:noWrap/>
            <w:vAlign w:val="bottom"/>
          </w:tcPr>
          <w:p w:rsidR="00E6511F" w:rsidRPr="00E6511F" w:rsidRDefault="00E6511F" w:rsidP="006F2A05">
            <w:pPr>
              <w:rPr>
                <w:bCs/>
                <w:sz w:val="28"/>
                <w:szCs w:val="28"/>
              </w:rPr>
            </w:pPr>
          </w:p>
        </w:tc>
      </w:tr>
      <w:tr w:rsidR="00E6511F" w:rsidRPr="00E6511F" w:rsidTr="00E6511F">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E6511F" w:rsidRPr="00E6511F" w:rsidRDefault="00E6511F" w:rsidP="006F2A05">
            <w:pPr>
              <w:rPr>
                <w:bCs/>
                <w:sz w:val="28"/>
                <w:szCs w:val="28"/>
              </w:rPr>
            </w:pPr>
            <w:r w:rsidRPr="00E6511F">
              <w:rPr>
                <w:bCs/>
                <w:sz w:val="28"/>
                <w:szCs w:val="28"/>
              </w:rPr>
              <w:t>Итого</w:t>
            </w:r>
          </w:p>
        </w:tc>
        <w:tc>
          <w:tcPr>
            <w:tcW w:w="575" w:type="pct"/>
            <w:tcBorders>
              <w:top w:val="single" w:sz="4" w:space="0" w:color="auto"/>
              <w:left w:val="nil"/>
              <w:bottom w:val="single" w:sz="4" w:space="0" w:color="auto"/>
              <w:right w:val="single" w:sz="4" w:space="0" w:color="auto"/>
            </w:tcBorders>
          </w:tcPr>
          <w:p w:rsidR="00E6511F" w:rsidRPr="00E6511F" w:rsidRDefault="00E6511F" w:rsidP="006F2A05">
            <w:pPr>
              <w:rPr>
                <w:bCs/>
                <w:sz w:val="28"/>
                <w:szCs w:val="28"/>
              </w:rPr>
            </w:pPr>
          </w:p>
        </w:tc>
        <w:tc>
          <w:tcPr>
            <w:tcW w:w="633" w:type="pct"/>
            <w:tcBorders>
              <w:top w:val="single" w:sz="4" w:space="0" w:color="auto"/>
              <w:left w:val="single" w:sz="4" w:space="0" w:color="auto"/>
              <w:bottom w:val="single" w:sz="4" w:space="0" w:color="auto"/>
              <w:right w:val="single" w:sz="4" w:space="0" w:color="auto"/>
            </w:tcBorders>
          </w:tcPr>
          <w:p w:rsidR="00E6511F" w:rsidRPr="00E6511F" w:rsidRDefault="00E6511F" w:rsidP="006F2A05">
            <w:pPr>
              <w:rPr>
                <w:bCs/>
                <w:sz w:val="28"/>
                <w:szCs w:val="28"/>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E6511F" w:rsidRPr="00E6511F" w:rsidRDefault="00E6511F" w:rsidP="006F2A05">
            <w:pPr>
              <w:rPr>
                <w:bCs/>
                <w:sz w:val="28"/>
                <w:szCs w:val="28"/>
              </w:rPr>
            </w:pPr>
          </w:p>
        </w:tc>
        <w:tc>
          <w:tcPr>
            <w:tcW w:w="706" w:type="pct"/>
            <w:tcBorders>
              <w:top w:val="single" w:sz="4" w:space="0" w:color="auto"/>
              <w:left w:val="nil"/>
              <w:bottom w:val="single" w:sz="4" w:space="0" w:color="auto"/>
              <w:right w:val="single" w:sz="4" w:space="0" w:color="auto"/>
            </w:tcBorders>
          </w:tcPr>
          <w:p w:rsidR="00E6511F" w:rsidRPr="00E6511F" w:rsidRDefault="00E6511F" w:rsidP="006F2A05">
            <w:pPr>
              <w:rPr>
                <w:bCs/>
                <w:sz w:val="28"/>
                <w:szCs w:val="28"/>
              </w:rPr>
            </w:pPr>
            <w:r w:rsidRPr="00E6511F">
              <w:rPr>
                <w:bCs/>
                <w:sz w:val="28"/>
                <w:szCs w:val="28"/>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E6511F" w:rsidRPr="00E6511F" w:rsidRDefault="00E6511F" w:rsidP="006F2A05">
            <w:pPr>
              <w:rPr>
                <w:bCs/>
                <w:sz w:val="28"/>
                <w:szCs w:val="28"/>
              </w:rPr>
            </w:pPr>
            <w:r w:rsidRPr="00E6511F">
              <w:rPr>
                <w:bCs/>
                <w:sz w:val="28"/>
                <w:szCs w:val="28"/>
              </w:rPr>
              <w:t>-</w:t>
            </w:r>
          </w:p>
        </w:tc>
        <w:tc>
          <w:tcPr>
            <w:tcW w:w="753" w:type="pct"/>
            <w:tcBorders>
              <w:top w:val="nil"/>
              <w:left w:val="nil"/>
              <w:bottom w:val="single" w:sz="4" w:space="0" w:color="auto"/>
              <w:right w:val="single" w:sz="4" w:space="0" w:color="auto"/>
            </w:tcBorders>
            <w:noWrap/>
            <w:vAlign w:val="center"/>
          </w:tcPr>
          <w:p w:rsidR="00E6511F" w:rsidRPr="00E6511F" w:rsidRDefault="00E6511F" w:rsidP="006F2A05">
            <w:pPr>
              <w:rPr>
                <w:bCs/>
                <w:sz w:val="28"/>
                <w:szCs w:val="28"/>
              </w:rPr>
            </w:pPr>
            <w:r w:rsidRPr="00E6511F">
              <w:rPr>
                <w:bCs/>
                <w:sz w:val="28"/>
                <w:szCs w:val="28"/>
              </w:rPr>
              <w:t>-</w:t>
            </w:r>
          </w:p>
        </w:tc>
      </w:tr>
    </w:tbl>
    <w:p w:rsidR="00E6511F" w:rsidRPr="00E6511F" w:rsidRDefault="00E6511F" w:rsidP="00E6511F">
      <w:pPr>
        <w:ind w:firstLine="708"/>
        <w:rPr>
          <w:bCs/>
          <w:sz w:val="28"/>
          <w:szCs w:val="28"/>
        </w:rPr>
      </w:pPr>
    </w:p>
    <w:p w:rsidR="00E6511F" w:rsidRPr="00E6511F" w:rsidRDefault="00E6511F" w:rsidP="00E6511F">
      <w:pPr>
        <w:ind w:firstLine="708"/>
        <w:rPr>
          <w:b/>
          <w:bCs/>
          <w:i/>
          <w:sz w:val="28"/>
          <w:szCs w:val="28"/>
        </w:rPr>
      </w:pPr>
      <w:r w:rsidRPr="00E6511F">
        <w:rPr>
          <w:b/>
          <w:bCs/>
          <w:i/>
          <w:sz w:val="28"/>
          <w:szCs w:val="28"/>
        </w:rPr>
        <w:t>По лоту №2</w:t>
      </w:r>
    </w:p>
    <w:tbl>
      <w:tblPr>
        <w:tblW w:w="9639" w:type="dxa"/>
        <w:tblLayout w:type="fixed"/>
        <w:tblLook w:val="0000"/>
      </w:tblPr>
      <w:tblGrid>
        <w:gridCol w:w="596"/>
        <w:gridCol w:w="1326"/>
        <w:gridCol w:w="1305"/>
        <w:gridCol w:w="1438"/>
        <w:gridCol w:w="1666"/>
        <w:gridCol w:w="1602"/>
        <w:gridCol w:w="1706"/>
      </w:tblGrid>
      <w:tr w:rsidR="00512D48" w:rsidRPr="00E6511F" w:rsidTr="00512D48">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6F2A05">
            <w:pPr>
              <w:rPr>
                <w:bCs/>
                <w:sz w:val="28"/>
                <w:szCs w:val="28"/>
              </w:rPr>
            </w:pPr>
            <w:r w:rsidRPr="00E6511F">
              <w:rPr>
                <w:bCs/>
                <w:sz w:val="28"/>
                <w:szCs w:val="28"/>
              </w:rPr>
              <w:t>№ п/п</w:t>
            </w:r>
          </w:p>
        </w:tc>
        <w:tc>
          <w:tcPr>
            <w:tcW w:w="688"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6F2A05">
            <w:pPr>
              <w:rPr>
                <w:bCs/>
                <w:sz w:val="28"/>
                <w:szCs w:val="28"/>
              </w:rPr>
            </w:pPr>
            <w:r w:rsidRPr="00E6511F">
              <w:rPr>
                <w:bCs/>
                <w:sz w:val="28"/>
                <w:szCs w:val="28"/>
              </w:rPr>
              <w:t>Наименование программы</w:t>
            </w:r>
          </w:p>
          <w:p w:rsidR="00512D48" w:rsidRPr="00E6511F" w:rsidRDefault="00512D48" w:rsidP="006F2A05">
            <w:pPr>
              <w:rPr>
                <w:bCs/>
                <w:sz w:val="28"/>
                <w:szCs w:val="28"/>
              </w:rPr>
            </w:pPr>
          </w:p>
        </w:tc>
        <w:tc>
          <w:tcPr>
            <w:tcW w:w="677"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512D48">
            <w:pPr>
              <w:rPr>
                <w:bCs/>
                <w:sz w:val="28"/>
                <w:szCs w:val="28"/>
              </w:rPr>
            </w:pPr>
            <w:r>
              <w:rPr>
                <w:bCs/>
                <w:sz w:val="28"/>
                <w:szCs w:val="28"/>
              </w:rPr>
              <w:t>Цена за единицу (</w:t>
            </w:r>
            <w:r w:rsidRPr="00E6511F">
              <w:rPr>
                <w:bCs/>
                <w:sz w:val="28"/>
                <w:szCs w:val="28"/>
              </w:rPr>
              <w:t>руб., без учета НДС</w:t>
            </w:r>
            <w:r>
              <w:rPr>
                <w:bCs/>
                <w:sz w:val="28"/>
                <w:szCs w:val="28"/>
              </w:rPr>
              <w:t>)</w:t>
            </w:r>
          </w:p>
        </w:tc>
        <w:tc>
          <w:tcPr>
            <w:tcW w:w="746"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6F2A05">
            <w:pPr>
              <w:rPr>
                <w:bCs/>
                <w:sz w:val="28"/>
                <w:szCs w:val="28"/>
              </w:rPr>
            </w:pPr>
            <w:r w:rsidRPr="00E6511F">
              <w:rPr>
                <w:bCs/>
                <w:sz w:val="28"/>
                <w:szCs w:val="28"/>
              </w:rPr>
              <w:t xml:space="preserve">Кол-во </w:t>
            </w:r>
          </w:p>
        </w:tc>
        <w:tc>
          <w:tcPr>
            <w:tcW w:w="864"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512D48">
            <w:pPr>
              <w:rPr>
                <w:bCs/>
                <w:sz w:val="28"/>
                <w:szCs w:val="28"/>
              </w:rPr>
            </w:pPr>
            <w:r w:rsidRPr="00E6511F">
              <w:rPr>
                <w:bCs/>
                <w:sz w:val="28"/>
                <w:szCs w:val="28"/>
              </w:rPr>
              <w:t>Цена за весь поставляемый объем товара</w:t>
            </w:r>
            <w:r>
              <w:rPr>
                <w:bCs/>
                <w:sz w:val="28"/>
                <w:szCs w:val="28"/>
              </w:rPr>
              <w:t xml:space="preserve"> (</w:t>
            </w:r>
            <w:r w:rsidRPr="00E6511F">
              <w:rPr>
                <w:bCs/>
                <w:sz w:val="28"/>
                <w:szCs w:val="28"/>
              </w:rPr>
              <w:t>руб., без учета НДС</w:t>
            </w:r>
            <w:r>
              <w:rPr>
                <w:bCs/>
                <w:sz w:val="28"/>
                <w:szCs w:val="28"/>
              </w:rPr>
              <w:t>)</w:t>
            </w:r>
            <w:r w:rsidRPr="00E6511F">
              <w:rPr>
                <w:bCs/>
                <w:sz w:val="28"/>
                <w:szCs w:val="28"/>
              </w:rPr>
              <w:t xml:space="preserve"> </w:t>
            </w:r>
          </w:p>
        </w:tc>
        <w:tc>
          <w:tcPr>
            <w:tcW w:w="831"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6F2A05">
            <w:pPr>
              <w:rPr>
                <w:bCs/>
                <w:sz w:val="28"/>
                <w:szCs w:val="28"/>
              </w:rPr>
            </w:pPr>
            <w:r w:rsidRPr="00E6511F">
              <w:rPr>
                <w:bCs/>
                <w:sz w:val="28"/>
                <w:szCs w:val="28"/>
              </w:rPr>
              <w:t>Условия и порядок расчетов за поставку товара</w:t>
            </w:r>
          </w:p>
        </w:tc>
        <w:tc>
          <w:tcPr>
            <w:tcW w:w="885" w:type="pct"/>
            <w:tcBorders>
              <w:top w:val="single" w:sz="4" w:space="0" w:color="auto"/>
              <w:left w:val="single" w:sz="4" w:space="0" w:color="auto"/>
              <w:bottom w:val="single" w:sz="4" w:space="0" w:color="auto"/>
              <w:right w:val="single" w:sz="4" w:space="0" w:color="auto"/>
            </w:tcBorders>
            <w:vAlign w:val="center"/>
          </w:tcPr>
          <w:p w:rsidR="00512D48" w:rsidRPr="00E6511F" w:rsidRDefault="00512D48" w:rsidP="00512D48">
            <w:pPr>
              <w:rPr>
                <w:bCs/>
                <w:sz w:val="28"/>
                <w:szCs w:val="28"/>
              </w:rPr>
            </w:pPr>
            <w:r w:rsidRPr="00E6511F">
              <w:rPr>
                <w:bCs/>
                <w:sz w:val="28"/>
                <w:szCs w:val="28"/>
              </w:rPr>
              <w:t>Срок поставки товара</w:t>
            </w:r>
            <w:r>
              <w:rPr>
                <w:bCs/>
                <w:sz w:val="28"/>
                <w:szCs w:val="28"/>
              </w:rPr>
              <w:t xml:space="preserve"> (кал</w:t>
            </w:r>
            <w:proofErr w:type="gramStart"/>
            <w:r>
              <w:rPr>
                <w:bCs/>
                <w:sz w:val="28"/>
                <w:szCs w:val="28"/>
              </w:rPr>
              <w:t>.</w:t>
            </w:r>
            <w:proofErr w:type="gramEnd"/>
            <w:r>
              <w:rPr>
                <w:bCs/>
                <w:sz w:val="28"/>
                <w:szCs w:val="28"/>
              </w:rPr>
              <w:t xml:space="preserve"> </w:t>
            </w:r>
            <w:proofErr w:type="gramStart"/>
            <w:r>
              <w:rPr>
                <w:bCs/>
                <w:sz w:val="28"/>
                <w:szCs w:val="28"/>
              </w:rPr>
              <w:t>д</w:t>
            </w:r>
            <w:proofErr w:type="gramEnd"/>
            <w:r>
              <w:rPr>
                <w:bCs/>
                <w:sz w:val="28"/>
                <w:szCs w:val="28"/>
              </w:rPr>
              <w:t>ни с даты заключения договора)</w:t>
            </w:r>
          </w:p>
        </w:tc>
      </w:tr>
      <w:tr w:rsidR="00512D48" w:rsidRPr="00E6511F" w:rsidTr="00512D48">
        <w:trPr>
          <w:trHeight w:val="255"/>
        </w:trPr>
        <w:tc>
          <w:tcPr>
            <w:tcW w:w="309" w:type="pct"/>
            <w:tcBorders>
              <w:top w:val="nil"/>
              <w:left w:val="single" w:sz="4" w:space="0" w:color="auto"/>
              <w:bottom w:val="single" w:sz="4" w:space="0" w:color="auto"/>
              <w:right w:val="single" w:sz="4" w:space="0" w:color="auto"/>
            </w:tcBorders>
            <w:noWrap/>
            <w:vAlign w:val="bottom"/>
          </w:tcPr>
          <w:p w:rsidR="00512D48" w:rsidRDefault="00512D48">
            <w:pPr>
              <w:rPr>
                <w:sz w:val="28"/>
              </w:rPr>
            </w:pPr>
            <w:r w:rsidRPr="00FE239D">
              <w:rPr>
                <w:sz w:val="28"/>
              </w:rPr>
              <w:t>1</w:t>
            </w:r>
          </w:p>
        </w:tc>
        <w:tc>
          <w:tcPr>
            <w:tcW w:w="688" w:type="pct"/>
            <w:tcBorders>
              <w:top w:val="nil"/>
              <w:left w:val="nil"/>
              <w:bottom w:val="single" w:sz="4" w:space="0" w:color="auto"/>
              <w:right w:val="single" w:sz="4" w:space="0" w:color="auto"/>
            </w:tcBorders>
            <w:noWrap/>
            <w:vAlign w:val="bottom"/>
          </w:tcPr>
          <w:p w:rsidR="00512D48" w:rsidRDefault="00512D48">
            <w:pPr>
              <w:rPr>
                <w:sz w:val="28"/>
              </w:rPr>
            </w:pPr>
            <w:r w:rsidRPr="00FE239D">
              <w:rPr>
                <w:sz w:val="28"/>
              </w:rPr>
              <w:t>2</w:t>
            </w:r>
          </w:p>
        </w:tc>
        <w:tc>
          <w:tcPr>
            <w:tcW w:w="677" w:type="pct"/>
            <w:tcBorders>
              <w:top w:val="single" w:sz="4" w:space="0" w:color="auto"/>
              <w:left w:val="nil"/>
              <w:bottom w:val="single" w:sz="4" w:space="0" w:color="auto"/>
              <w:right w:val="single" w:sz="4" w:space="0" w:color="auto"/>
            </w:tcBorders>
          </w:tcPr>
          <w:p w:rsidR="00512D48" w:rsidRDefault="00512D48">
            <w:pPr>
              <w:rPr>
                <w:sz w:val="28"/>
              </w:rPr>
            </w:pPr>
            <w:r w:rsidRPr="00FE239D">
              <w:rPr>
                <w:sz w:val="28"/>
              </w:rPr>
              <w:t>3</w:t>
            </w:r>
          </w:p>
        </w:tc>
        <w:tc>
          <w:tcPr>
            <w:tcW w:w="746" w:type="pct"/>
            <w:tcBorders>
              <w:top w:val="single" w:sz="4" w:space="0" w:color="auto"/>
              <w:left w:val="single" w:sz="4" w:space="0" w:color="auto"/>
              <w:bottom w:val="single" w:sz="4" w:space="0" w:color="auto"/>
              <w:right w:val="single" w:sz="4" w:space="0" w:color="auto"/>
            </w:tcBorders>
          </w:tcPr>
          <w:p w:rsidR="00512D48" w:rsidRDefault="00512D48">
            <w:pPr>
              <w:rPr>
                <w:sz w:val="28"/>
              </w:rPr>
            </w:pPr>
            <w:r w:rsidRPr="00FE239D">
              <w:rPr>
                <w:sz w:val="28"/>
              </w:rPr>
              <w:t>4</w:t>
            </w:r>
          </w:p>
        </w:tc>
        <w:tc>
          <w:tcPr>
            <w:tcW w:w="864" w:type="pct"/>
            <w:tcBorders>
              <w:top w:val="single" w:sz="4" w:space="0" w:color="auto"/>
              <w:left w:val="single" w:sz="4" w:space="0" w:color="auto"/>
              <w:bottom w:val="single" w:sz="4" w:space="0" w:color="auto"/>
              <w:right w:val="single" w:sz="4" w:space="0" w:color="auto"/>
            </w:tcBorders>
            <w:noWrap/>
            <w:vAlign w:val="bottom"/>
          </w:tcPr>
          <w:p w:rsidR="00512D48" w:rsidRDefault="00512D48">
            <w:pPr>
              <w:rPr>
                <w:sz w:val="28"/>
              </w:rPr>
            </w:pPr>
            <w:r w:rsidRPr="00FE239D">
              <w:rPr>
                <w:sz w:val="28"/>
              </w:rPr>
              <w:t>5</w:t>
            </w:r>
          </w:p>
        </w:tc>
        <w:tc>
          <w:tcPr>
            <w:tcW w:w="831" w:type="pct"/>
            <w:tcBorders>
              <w:top w:val="single" w:sz="4" w:space="0" w:color="auto"/>
              <w:left w:val="nil"/>
              <w:bottom w:val="single" w:sz="4" w:space="0" w:color="auto"/>
              <w:right w:val="single" w:sz="4" w:space="0" w:color="auto"/>
            </w:tcBorders>
          </w:tcPr>
          <w:p w:rsidR="00512D48" w:rsidRDefault="00512D48">
            <w:pPr>
              <w:rPr>
                <w:sz w:val="28"/>
              </w:rPr>
            </w:pPr>
            <w:r w:rsidRPr="00FE239D">
              <w:rPr>
                <w:sz w:val="28"/>
              </w:rPr>
              <w:t>6</w:t>
            </w:r>
          </w:p>
        </w:tc>
        <w:tc>
          <w:tcPr>
            <w:tcW w:w="885" w:type="pct"/>
            <w:tcBorders>
              <w:top w:val="single" w:sz="4" w:space="0" w:color="auto"/>
              <w:left w:val="single" w:sz="4" w:space="0" w:color="auto"/>
              <w:bottom w:val="single" w:sz="4" w:space="0" w:color="auto"/>
              <w:right w:val="single" w:sz="4" w:space="0" w:color="auto"/>
            </w:tcBorders>
            <w:noWrap/>
            <w:vAlign w:val="bottom"/>
          </w:tcPr>
          <w:p w:rsidR="00512D48" w:rsidRDefault="00512D48">
            <w:pPr>
              <w:rPr>
                <w:sz w:val="28"/>
              </w:rPr>
            </w:pPr>
            <w:r w:rsidRPr="00FE239D">
              <w:rPr>
                <w:sz w:val="28"/>
              </w:rPr>
              <w:t>7</w:t>
            </w:r>
          </w:p>
        </w:tc>
      </w:tr>
      <w:tr w:rsidR="00512D48" w:rsidRPr="00E6511F" w:rsidTr="00512D48">
        <w:trPr>
          <w:trHeight w:val="315"/>
        </w:trPr>
        <w:tc>
          <w:tcPr>
            <w:tcW w:w="309" w:type="pct"/>
            <w:tcBorders>
              <w:top w:val="nil"/>
              <w:left w:val="single" w:sz="4" w:space="0" w:color="auto"/>
              <w:bottom w:val="single" w:sz="4" w:space="0" w:color="auto"/>
              <w:right w:val="single" w:sz="4" w:space="0" w:color="auto"/>
            </w:tcBorders>
            <w:noWrap/>
            <w:vAlign w:val="bottom"/>
          </w:tcPr>
          <w:p w:rsidR="00512D48" w:rsidRDefault="00512D48">
            <w:pPr>
              <w:rPr>
                <w:sz w:val="28"/>
              </w:rPr>
            </w:pPr>
          </w:p>
        </w:tc>
        <w:tc>
          <w:tcPr>
            <w:tcW w:w="688" w:type="pct"/>
            <w:tcBorders>
              <w:top w:val="nil"/>
              <w:left w:val="nil"/>
              <w:bottom w:val="single" w:sz="4" w:space="0" w:color="auto"/>
              <w:right w:val="single" w:sz="4" w:space="0" w:color="auto"/>
            </w:tcBorders>
            <w:noWrap/>
            <w:vAlign w:val="bottom"/>
          </w:tcPr>
          <w:p w:rsidR="00512D48" w:rsidRDefault="00512D48">
            <w:pPr>
              <w:rPr>
                <w:sz w:val="28"/>
              </w:rPr>
            </w:pPr>
          </w:p>
        </w:tc>
        <w:tc>
          <w:tcPr>
            <w:tcW w:w="677" w:type="pct"/>
            <w:tcBorders>
              <w:top w:val="single" w:sz="4" w:space="0" w:color="auto"/>
              <w:left w:val="nil"/>
              <w:bottom w:val="single" w:sz="4" w:space="0" w:color="auto"/>
              <w:right w:val="single" w:sz="4" w:space="0" w:color="auto"/>
            </w:tcBorders>
          </w:tcPr>
          <w:p w:rsidR="00512D48" w:rsidRDefault="00512D48">
            <w:pPr>
              <w:rPr>
                <w:sz w:val="28"/>
              </w:rPr>
            </w:pPr>
          </w:p>
        </w:tc>
        <w:tc>
          <w:tcPr>
            <w:tcW w:w="746" w:type="pct"/>
            <w:tcBorders>
              <w:top w:val="single" w:sz="4" w:space="0" w:color="auto"/>
              <w:left w:val="single" w:sz="4" w:space="0" w:color="auto"/>
              <w:bottom w:val="single" w:sz="4" w:space="0" w:color="auto"/>
              <w:right w:val="single" w:sz="4" w:space="0" w:color="auto"/>
            </w:tcBorders>
          </w:tcPr>
          <w:p w:rsidR="00512D48" w:rsidRDefault="00512D48">
            <w:pPr>
              <w:rPr>
                <w:sz w:val="28"/>
              </w:rPr>
            </w:pPr>
          </w:p>
        </w:tc>
        <w:tc>
          <w:tcPr>
            <w:tcW w:w="864" w:type="pct"/>
            <w:tcBorders>
              <w:top w:val="single" w:sz="4" w:space="0" w:color="auto"/>
              <w:left w:val="single" w:sz="4" w:space="0" w:color="auto"/>
              <w:bottom w:val="single" w:sz="4" w:space="0" w:color="auto"/>
              <w:right w:val="single" w:sz="4" w:space="0" w:color="auto"/>
            </w:tcBorders>
            <w:noWrap/>
            <w:vAlign w:val="bottom"/>
          </w:tcPr>
          <w:p w:rsidR="00512D48" w:rsidRDefault="00512D48">
            <w:pPr>
              <w:rPr>
                <w:sz w:val="28"/>
              </w:rPr>
            </w:pPr>
          </w:p>
        </w:tc>
        <w:tc>
          <w:tcPr>
            <w:tcW w:w="831" w:type="pct"/>
            <w:tcBorders>
              <w:top w:val="single" w:sz="4" w:space="0" w:color="auto"/>
              <w:left w:val="nil"/>
              <w:bottom w:val="single" w:sz="4" w:space="0" w:color="auto"/>
              <w:right w:val="single" w:sz="4" w:space="0" w:color="auto"/>
            </w:tcBorders>
          </w:tcPr>
          <w:p w:rsidR="00512D48" w:rsidRDefault="00512D48">
            <w:pPr>
              <w:rPr>
                <w:sz w:val="28"/>
              </w:rPr>
            </w:pPr>
          </w:p>
        </w:tc>
        <w:tc>
          <w:tcPr>
            <w:tcW w:w="885" w:type="pct"/>
            <w:tcBorders>
              <w:top w:val="single" w:sz="4" w:space="0" w:color="auto"/>
              <w:left w:val="single" w:sz="4" w:space="0" w:color="auto"/>
              <w:bottom w:val="single" w:sz="4" w:space="0" w:color="auto"/>
              <w:right w:val="single" w:sz="4" w:space="0" w:color="auto"/>
            </w:tcBorders>
            <w:noWrap/>
            <w:vAlign w:val="bottom"/>
          </w:tcPr>
          <w:p w:rsidR="00512D48" w:rsidRDefault="00512D48">
            <w:pPr>
              <w:rPr>
                <w:sz w:val="28"/>
              </w:rPr>
            </w:pPr>
          </w:p>
        </w:tc>
      </w:tr>
      <w:tr w:rsidR="00512D48" w:rsidRPr="00E6511F" w:rsidTr="00512D48">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512D48" w:rsidRDefault="00512D48">
            <w:pPr>
              <w:rPr>
                <w:sz w:val="28"/>
              </w:rPr>
            </w:pPr>
            <w:r w:rsidRPr="00FE239D">
              <w:rPr>
                <w:sz w:val="28"/>
              </w:rPr>
              <w:t>Итого</w:t>
            </w:r>
          </w:p>
        </w:tc>
        <w:tc>
          <w:tcPr>
            <w:tcW w:w="677" w:type="pct"/>
            <w:tcBorders>
              <w:top w:val="single" w:sz="4" w:space="0" w:color="auto"/>
              <w:left w:val="nil"/>
              <w:bottom w:val="single" w:sz="4" w:space="0" w:color="auto"/>
              <w:right w:val="single" w:sz="4" w:space="0" w:color="auto"/>
            </w:tcBorders>
          </w:tcPr>
          <w:p w:rsidR="00512D48" w:rsidRDefault="00512D48">
            <w:pPr>
              <w:rPr>
                <w:sz w:val="28"/>
              </w:rPr>
            </w:pPr>
          </w:p>
        </w:tc>
        <w:tc>
          <w:tcPr>
            <w:tcW w:w="746" w:type="pct"/>
            <w:tcBorders>
              <w:top w:val="single" w:sz="4" w:space="0" w:color="auto"/>
              <w:left w:val="single" w:sz="4" w:space="0" w:color="auto"/>
              <w:bottom w:val="single" w:sz="4" w:space="0" w:color="auto"/>
              <w:right w:val="single" w:sz="4" w:space="0" w:color="auto"/>
            </w:tcBorders>
          </w:tcPr>
          <w:p w:rsidR="00512D48" w:rsidRDefault="00512D48">
            <w:pPr>
              <w:rPr>
                <w:sz w:val="28"/>
              </w:rPr>
            </w:pPr>
          </w:p>
        </w:tc>
        <w:tc>
          <w:tcPr>
            <w:tcW w:w="864" w:type="pct"/>
            <w:tcBorders>
              <w:top w:val="single" w:sz="4" w:space="0" w:color="auto"/>
              <w:left w:val="single" w:sz="4" w:space="0" w:color="auto"/>
              <w:bottom w:val="single" w:sz="4" w:space="0" w:color="auto"/>
              <w:right w:val="single" w:sz="4" w:space="0" w:color="auto"/>
            </w:tcBorders>
            <w:noWrap/>
            <w:vAlign w:val="center"/>
          </w:tcPr>
          <w:p w:rsidR="00512D48" w:rsidRDefault="00512D48">
            <w:pPr>
              <w:rPr>
                <w:sz w:val="28"/>
              </w:rPr>
            </w:pPr>
          </w:p>
        </w:tc>
        <w:tc>
          <w:tcPr>
            <w:tcW w:w="831" w:type="pct"/>
            <w:tcBorders>
              <w:top w:val="single" w:sz="4" w:space="0" w:color="auto"/>
              <w:left w:val="nil"/>
              <w:bottom w:val="single" w:sz="4" w:space="0" w:color="auto"/>
              <w:right w:val="single" w:sz="4" w:space="0" w:color="auto"/>
            </w:tcBorders>
          </w:tcPr>
          <w:p w:rsidR="00512D48" w:rsidRDefault="00512D48">
            <w:pPr>
              <w:rPr>
                <w:sz w:val="28"/>
              </w:rPr>
            </w:pPr>
            <w:r w:rsidRPr="00FE239D">
              <w:rPr>
                <w:sz w:val="28"/>
              </w:rPr>
              <w:t>-</w:t>
            </w:r>
          </w:p>
        </w:tc>
        <w:tc>
          <w:tcPr>
            <w:tcW w:w="885" w:type="pct"/>
            <w:tcBorders>
              <w:top w:val="single" w:sz="4" w:space="0" w:color="auto"/>
              <w:left w:val="single" w:sz="4" w:space="0" w:color="auto"/>
              <w:bottom w:val="single" w:sz="4" w:space="0" w:color="auto"/>
              <w:right w:val="single" w:sz="4" w:space="0" w:color="auto"/>
            </w:tcBorders>
            <w:noWrap/>
            <w:vAlign w:val="center"/>
          </w:tcPr>
          <w:p w:rsidR="00512D48" w:rsidRDefault="00512D48">
            <w:pPr>
              <w:rPr>
                <w:sz w:val="28"/>
              </w:rPr>
            </w:pPr>
            <w:r w:rsidRPr="00FE239D">
              <w:rPr>
                <w:sz w:val="28"/>
              </w:rPr>
              <w:t>-</w:t>
            </w:r>
          </w:p>
        </w:tc>
      </w:tr>
    </w:tbl>
    <w:p w:rsidR="00CA62D5" w:rsidRDefault="00CA62D5">
      <w:pPr>
        <w:ind w:firstLine="708"/>
        <w:rPr>
          <w:sz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lastRenderedPageBreak/>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54661D" w:rsidRPr="007A5298" w:rsidRDefault="00FE239D" w:rsidP="0054661D">
      <w:pPr>
        <w:pStyle w:val="afa"/>
        <w:ind w:firstLine="0"/>
        <w:jc w:val="right"/>
        <w:rPr>
          <w:sz w:val="24"/>
        </w:rPr>
      </w:pPr>
      <w:r w:rsidRPr="00FE239D">
        <w:rPr>
          <w:sz w:val="24"/>
        </w:rPr>
        <w:lastRenderedPageBreak/>
        <w:t>Приложение № 5</w:t>
      </w:r>
    </w:p>
    <w:p w:rsidR="0054661D" w:rsidRDefault="00FE239D" w:rsidP="0054661D">
      <w:pPr>
        <w:pStyle w:val="afa"/>
        <w:ind w:firstLine="0"/>
        <w:jc w:val="right"/>
        <w:rPr>
          <w:sz w:val="28"/>
          <w:szCs w:val="28"/>
        </w:rPr>
      </w:pPr>
      <w:r w:rsidRPr="00FE239D">
        <w:rPr>
          <w:sz w:val="24"/>
        </w:rPr>
        <w:t>к документации о закупке</w:t>
      </w:r>
    </w:p>
    <w:p w:rsidR="0054661D" w:rsidRDefault="0054661D" w:rsidP="0054661D">
      <w:pPr>
        <w:pStyle w:val="afa"/>
        <w:ind w:firstLine="0"/>
        <w:jc w:val="left"/>
        <w:rPr>
          <w:sz w:val="28"/>
          <w:szCs w:val="28"/>
        </w:rPr>
      </w:pPr>
    </w:p>
    <w:p w:rsidR="0054661D" w:rsidRPr="007215F2" w:rsidRDefault="0054661D" w:rsidP="0054661D">
      <w:pPr>
        <w:jc w:val="center"/>
        <w:rPr>
          <w:b/>
          <w:bCs/>
        </w:rPr>
      </w:pPr>
      <w:r>
        <w:rPr>
          <w:b/>
          <w:bCs/>
        </w:rPr>
        <w:t>Договор  №</w:t>
      </w:r>
      <w:proofErr w:type="spellStart"/>
      <w:r>
        <w:rPr>
          <w:b/>
          <w:bCs/>
        </w:rPr>
        <w:t>ТКд</w:t>
      </w:r>
      <w:proofErr w:type="spellEnd"/>
      <w:r>
        <w:rPr>
          <w:b/>
          <w:bCs/>
        </w:rPr>
        <w:t>/1</w:t>
      </w:r>
      <w:r w:rsidR="007A5298">
        <w:rPr>
          <w:b/>
          <w:bCs/>
        </w:rPr>
        <w:t>4</w:t>
      </w:r>
      <w:r w:rsidRPr="007215F2">
        <w:rPr>
          <w:b/>
          <w:bCs/>
        </w:rPr>
        <w:t>/__/__</w:t>
      </w:r>
    </w:p>
    <w:p w:rsidR="0054661D" w:rsidRPr="007215F2" w:rsidRDefault="0054661D" w:rsidP="0054661D">
      <w:pPr>
        <w:jc w:val="center"/>
      </w:pPr>
      <w:r>
        <w:rPr>
          <w:b/>
          <w:bCs/>
        </w:rPr>
        <w:t>поставки</w:t>
      </w:r>
    </w:p>
    <w:p w:rsidR="0054661D" w:rsidRPr="007215F2" w:rsidRDefault="0054661D" w:rsidP="0054661D">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54661D" w:rsidRPr="007215F2" w:rsidRDefault="0054661D" w:rsidP="0054661D">
      <w:pPr>
        <w:jc w:val="both"/>
      </w:pPr>
    </w:p>
    <w:p w:rsidR="0054661D" w:rsidRPr="007215F2" w:rsidRDefault="0054661D" w:rsidP="0054661D">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54661D" w:rsidRPr="007215F2" w:rsidRDefault="0054661D" w:rsidP="0054661D">
      <w:pPr>
        <w:ind w:right="-1"/>
        <w:jc w:val="both"/>
      </w:pPr>
      <w:r w:rsidRPr="007215F2">
        <w:t>_____________________________________________________________________________,</w:t>
      </w:r>
    </w:p>
    <w:p w:rsidR="0054661D" w:rsidRPr="007215F2" w:rsidRDefault="0054661D" w:rsidP="0054661D">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54661D" w:rsidRPr="007215F2" w:rsidRDefault="0054661D" w:rsidP="0054661D">
      <w:pPr>
        <w:ind w:right="-1"/>
        <w:jc w:val="both"/>
      </w:pPr>
      <w:r w:rsidRPr="007215F2">
        <w:t xml:space="preserve">с одной стороны, и ____________________________________________________________,  </w:t>
      </w:r>
    </w:p>
    <w:p w:rsidR="0054661D" w:rsidRPr="007215F2" w:rsidRDefault="0054661D" w:rsidP="0054661D">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54661D" w:rsidRPr="007215F2" w:rsidRDefault="0054661D" w:rsidP="0054661D">
      <w:pPr>
        <w:ind w:right="-1"/>
        <w:jc w:val="both"/>
      </w:pPr>
      <w:r w:rsidRPr="007215F2">
        <w:t>именуемое в дальнейшем «</w:t>
      </w:r>
      <w:r>
        <w:t>Поставщик</w:t>
      </w:r>
      <w:r w:rsidRPr="007215F2">
        <w:t xml:space="preserve">», в лице __________________________________, </w:t>
      </w:r>
    </w:p>
    <w:p w:rsidR="0054661D" w:rsidRPr="007215F2" w:rsidRDefault="0054661D" w:rsidP="0054661D">
      <w:pPr>
        <w:ind w:right="-1"/>
        <w:jc w:val="both"/>
      </w:pPr>
      <w:r w:rsidRPr="007215F2">
        <w:rPr>
          <w:i/>
          <w:vertAlign w:val="superscript"/>
        </w:rPr>
        <w:t xml:space="preserve">                                                                                                                        (должность, Ф.И.О. - полностью)</w:t>
      </w:r>
    </w:p>
    <w:p w:rsidR="0054661D" w:rsidRPr="007215F2" w:rsidRDefault="0054661D" w:rsidP="0054661D">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54661D" w:rsidRPr="007215F2" w:rsidRDefault="0054661D" w:rsidP="0054661D">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54661D" w:rsidRPr="007215F2" w:rsidRDefault="0054661D" w:rsidP="0054661D">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54661D" w:rsidRPr="00B93518" w:rsidRDefault="0054661D" w:rsidP="0054661D">
      <w:pPr>
        <w:ind w:firstLine="567"/>
        <w:jc w:val="center"/>
        <w:rPr>
          <w:b/>
          <w:bCs/>
        </w:rPr>
      </w:pPr>
    </w:p>
    <w:p w:rsidR="0054661D" w:rsidRDefault="0054661D" w:rsidP="006B3427">
      <w:pPr>
        <w:numPr>
          <w:ilvl w:val="0"/>
          <w:numId w:val="30"/>
        </w:numPr>
        <w:suppressAutoHyphens w:val="0"/>
        <w:jc w:val="center"/>
        <w:rPr>
          <w:b/>
          <w:bCs/>
        </w:rPr>
      </w:pPr>
      <w:r w:rsidRPr="00B93518">
        <w:rPr>
          <w:b/>
          <w:bCs/>
        </w:rPr>
        <w:t>Предмет Договора</w:t>
      </w:r>
    </w:p>
    <w:p w:rsidR="0054661D" w:rsidRPr="00B93518" w:rsidRDefault="0054661D" w:rsidP="0054661D">
      <w:pPr>
        <w:ind w:left="1407"/>
        <w:rPr>
          <w:b/>
          <w:bCs/>
        </w:rPr>
      </w:pPr>
    </w:p>
    <w:p w:rsidR="0054661D" w:rsidRPr="00B93518" w:rsidRDefault="0054661D" w:rsidP="0054661D">
      <w:pPr>
        <w:ind w:firstLine="567"/>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w:t>
      </w:r>
      <w:r>
        <w:t xml:space="preserve"> оборудование </w:t>
      </w:r>
      <w:r w:rsidRPr="00B93518">
        <w:t>(далее – «Товар»)</w:t>
      </w:r>
      <w:r>
        <w:t xml:space="preserve"> согласно прилагаемой Спецификации №1 (Приложение №1) </w:t>
      </w:r>
      <w:r>
        <w:rPr>
          <w:spacing w:val="-1"/>
        </w:rPr>
        <w:t xml:space="preserve">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54661D" w:rsidRPr="00A4610F" w:rsidRDefault="0054661D" w:rsidP="0054661D">
      <w:pPr>
        <w:ind w:firstLine="567"/>
        <w:jc w:val="both"/>
        <w:rPr>
          <w:color w:val="000000"/>
        </w:rPr>
      </w:pPr>
      <w:r>
        <w:t xml:space="preserve">1.2.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54661D" w:rsidRPr="00B93518" w:rsidRDefault="0054661D" w:rsidP="0054661D">
      <w:pPr>
        <w:widowControl w:val="0"/>
        <w:autoSpaceDE w:val="0"/>
        <w:autoSpaceDN w:val="0"/>
        <w:adjustRightInd w:val="0"/>
        <w:ind w:firstLine="567"/>
        <w:jc w:val="both"/>
      </w:pPr>
      <w:r w:rsidRPr="00B93518">
        <w:t>1.</w:t>
      </w:r>
      <w:r>
        <w:t>3</w:t>
      </w:r>
      <w:r w:rsidRPr="00B93518">
        <w:t>. В случае обязательной сертификации Товар должен поставляться с сертификатом соответствия.</w:t>
      </w:r>
    </w:p>
    <w:p w:rsidR="0054661D" w:rsidRPr="00B93518" w:rsidRDefault="0054661D" w:rsidP="0054661D">
      <w:pPr>
        <w:ind w:firstLine="567"/>
        <w:rPr>
          <w:b/>
          <w:bCs/>
        </w:rPr>
      </w:pPr>
    </w:p>
    <w:p w:rsidR="0054661D" w:rsidRDefault="0054661D" w:rsidP="006B3427">
      <w:pPr>
        <w:numPr>
          <w:ilvl w:val="0"/>
          <w:numId w:val="29"/>
        </w:numPr>
        <w:suppressAutoHyphens w:val="0"/>
        <w:ind w:left="0" w:firstLine="567"/>
        <w:jc w:val="center"/>
        <w:rPr>
          <w:b/>
          <w:bCs/>
        </w:rPr>
      </w:pPr>
      <w:r w:rsidRPr="00B93518">
        <w:rPr>
          <w:b/>
          <w:bCs/>
        </w:rPr>
        <w:t>Цена Договора и порядок расчетов</w:t>
      </w:r>
    </w:p>
    <w:p w:rsidR="0054661D" w:rsidRPr="001602F5" w:rsidRDefault="0054661D" w:rsidP="0054661D">
      <w:pPr>
        <w:rPr>
          <w:b/>
          <w:bCs/>
        </w:rPr>
      </w:pPr>
    </w:p>
    <w:p w:rsidR="0054661D" w:rsidRPr="001602F5" w:rsidRDefault="0054661D" w:rsidP="006B3427">
      <w:pPr>
        <w:pStyle w:val="ConsNormal"/>
        <w:widowControl/>
        <w:numPr>
          <w:ilvl w:val="1"/>
          <w:numId w:val="29"/>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54661D" w:rsidRPr="00B725AB" w:rsidRDefault="0054661D" w:rsidP="0054661D">
      <w:pPr>
        <w:pStyle w:val="ConsNormal"/>
        <w:ind w:firstLine="0"/>
        <w:jc w:val="both"/>
        <w:rPr>
          <w:rFonts w:ascii="Times New Roman" w:hAnsi="Times New Roman"/>
          <w:sz w:val="24"/>
          <w:szCs w:val="24"/>
        </w:rPr>
      </w:pPr>
      <w:r w:rsidRPr="00B725AB">
        <w:rPr>
          <w:sz w:val="24"/>
          <w:szCs w:val="24"/>
        </w:rPr>
        <w:t xml:space="preserve">         </w:t>
      </w:r>
      <w:r w:rsidRPr="00B725AB">
        <w:rPr>
          <w:rFonts w:ascii="Times New Roman" w:hAnsi="Times New Roman"/>
          <w:sz w:val="24"/>
          <w:szCs w:val="24"/>
        </w:rPr>
        <w:t>2.</w:t>
      </w:r>
      <w:r>
        <w:rPr>
          <w:rFonts w:ascii="Times New Roman" w:hAnsi="Times New Roman"/>
          <w:sz w:val="24"/>
          <w:szCs w:val="24"/>
        </w:rPr>
        <w:t>2</w:t>
      </w:r>
      <w:r w:rsidRPr="00B725AB">
        <w:rPr>
          <w:rFonts w:ascii="Times New Roman" w:hAnsi="Times New Roman"/>
          <w:sz w:val="24"/>
          <w:szCs w:val="24"/>
        </w:rPr>
        <w:t xml:space="preserve">. Оплата Товара производится Покупателем авансовым платежом </w:t>
      </w:r>
      <w:r w:rsidR="00E6511F">
        <w:rPr>
          <w:rFonts w:ascii="Times New Roman" w:hAnsi="Times New Roman"/>
          <w:sz w:val="24"/>
          <w:szCs w:val="24"/>
        </w:rPr>
        <w:t xml:space="preserve">в размере __________ </w:t>
      </w:r>
      <w:r w:rsidRPr="00B725AB">
        <w:rPr>
          <w:rFonts w:ascii="Times New Roman" w:hAnsi="Times New Roman"/>
          <w:sz w:val="24"/>
          <w:szCs w:val="24"/>
        </w:rPr>
        <w:t xml:space="preserve">на основании выставленного Поставщиком счета после подписания Сторонами </w:t>
      </w:r>
      <w:r>
        <w:rPr>
          <w:rFonts w:ascii="Times New Roman" w:hAnsi="Times New Roman"/>
          <w:sz w:val="24"/>
          <w:szCs w:val="24"/>
        </w:rPr>
        <w:t xml:space="preserve">данного Договора </w:t>
      </w:r>
      <w:r w:rsidRPr="00B725AB">
        <w:rPr>
          <w:rFonts w:ascii="Times New Roman" w:hAnsi="Times New Roman"/>
          <w:sz w:val="24"/>
          <w:szCs w:val="24"/>
        </w:rPr>
        <w:t xml:space="preserve">в течение </w:t>
      </w:r>
      <w:r w:rsidR="008D445A">
        <w:rPr>
          <w:rFonts w:ascii="Times New Roman" w:hAnsi="Times New Roman"/>
          <w:sz w:val="24"/>
          <w:szCs w:val="24"/>
        </w:rPr>
        <w:t>2</w:t>
      </w:r>
      <w:r w:rsidR="00E6511F">
        <w:rPr>
          <w:rFonts w:ascii="Times New Roman" w:hAnsi="Times New Roman"/>
          <w:sz w:val="24"/>
          <w:szCs w:val="24"/>
        </w:rPr>
        <w:t>0</w:t>
      </w:r>
      <w:r w:rsidRPr="00B725AB">
        <w:rPr>
          <w:rFonts w:ascii="Times New Roman" w:hAnsi="Times New Roman"/>
          <w:sz w:val="24"/>
          <w:szCs w:val="24"/>
        </w:rPr>
        <w:t xml:space="preserve"> (</w:t>
      </w:r>
      <w:r w:rsidR="00E6511F">
        <w:rPr>
          <w:rFonts w:ascii="Times New Roman" w:hAnsi="Times New Roman"/>
          <w:sz w:val="24"/>
          <w:szCs w:val="24"/>
        </w:rPr>
        <w:t>д</w:t>
      </w:r>
      <w:r w:rsidR="008D445A">
        <w:rPr>
          <w:rFonts w:ascii="Times New Roman" w:hAnsi="Times New Roman"/>
          <w:sz w:val="24"/>
          <w:szCs w:val="24"/>
        </w:rPr>
        <w:t>вадцати</w:t>
      </w:r>
      <w:r w:rsidRPr="00B725AB">
        <w:rPr>
          <w:rFonts w:ascii="Times New Roman" w:hAnsi="Times New Roman"/>
          <w:sz w:val="24"/>
          <w:szCs w:val="24"/>
        </w:rPr>
        <w:t xml:space="preserve">) банковских дней </w:t>
      </w:r>
      <w:proofErr w:type="gramStart"/>
      <w:r w:rsidRPr="00B725AB">
        <w:rPr>
          <w:rFonts w:ascii="Times New Roman" w:hAnsi="Times New Roman"/>
          <w:sz w:val="24"/>
          <w:szCs w:val="24"/>
        </w:rPr>
        <w:t>с даты</w:t>
      </w:r>
      <w:proofErr w:type="gramEnd"/>
      <w:r w:rsidRPr="00B725AB">
        <w:rPr>
          <w:rFonts w:ascii="Times New Roman" w:hAnsi="Times New Roman"/>
          <w:sz w:val="24"/>
          <w:szCs w:val="24"/>
        </w:rPr>
        <w:t xml:space="preserve"> его получения Покупателем.</w:t>
      </w:r>
    </w:p>
    <w:p w:rsidR="0054661D" w:rsidRDefault="0054661D" w:rsidP="0054661D">
      <w:pPr>
        <w:ind w:firstLine="567"/>
        <w:jc w:val="both"/>
      </w:pPr>
      <w:r w:rsidRPr="00B93518">
        <w:t>2.</w:t>
      </w:r>
      <w:r>
        <w:t>3</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54661D" w:rsidRPr="00B93518" w:rsidRDefault="0054661D" w:rsidP="0054661D">
      <w:pPr>
        <w:ind w:firstLine="567"/>
        <w:jc w:val="both"/>
      </w:pPr>
    </w:p>
    <w:p w:rsidR="0054661D" w:rsidRPr="00D56CB7" w:rsidRDefault="0054661D" w:rsidP="006B3427">
      <w:pPr>
        <w:numPr>
          <w:ilvl w:val="0"/>
          <w:numId w:val="29"/>
        </w:numPr>
        <w:suppressAutoHyphens w:val="0"/>
        <w:jc w:val="center"/>
        <w:rPr>
          <w:b/>
          <w:bCs/>
        </w:rPr>
      </w:pPr>
      <w:r w:rsidRPr="00B93518">
        <w:rPr>
          <w:b/>
          <w:bCs/>
        </w:rPr>
        <w:t>Условия поставки Товара</w:t>
      </w:r>
    </w:p>
    <w:p w:rsidR="0054661D" w:rsidRDefault="0054661D" w:rsidP="0054661D">
      <w:pPr>
        <w:ind w:firstLine="355"/>
        <w:jc w:val="both"/>
      </w:pPr>
      <w:r>
        <w:lastRenderedPageBreak/>
        <w:t>3</w:t>
      </w:r>
      <w:r w:rsidRPr="00B93518">
        <w:t>.</w:t>
      </w:r>
      <w:r>
        <w:t>1</w:t>
      </w:r>
      <w:r w:rsidRPr="00B93518">
        <w:t xml:space="preserve">.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автотранспортом </w:t>
      </w:r>
      <w:r w:rsidRPr="00B93518">
        <w:t>по адресу:</w:t>
      </w:r>
      <w:r w:rsidR="006F2A05">
        <w:t xml:space="preserve"> г. Москва, пер. </w:t>
      </w:r>
      <w:proofErr w:type="gramStart"/>
      <w:r w:rsidR="006F2A05">
        <w:t>Оружейный</w:t>
      </w:r>
      <w:proofErr w:type="gramEnd"/>
      <w:r w:rsidR="006F2A05">
        <w:t>, д.19.</w:t>
      </w:r>
    </w:p>
    <w:p w:rsidR="0054661D" w:rsidRPr="00B93518" w:rsidRDefault="0054661D" w:rsidP="006F2A05">
      <w:pPr>
        <w:pStyle w:val="aff7"/>
        <w:widowControl w:val="0"/>
        <w:numPr>
          <w:ilvl w:val="1"/>
          <w:numId w:val="28"/>
        </w:numPr>
        <w:autoSpaceDE w:val="0"/>
        <w:autoSpaceDN w:val="0"/>
        <w:adjustRightInd w:val="0"/>
        <w:ind w:left="0" w:firstLine="355"/>
        <w:jc w:val="both"/>
      </w:pPr>
      <w:r w:rsidRPr="00B93518">
        <w:t>Приемка Товара осуществляется представителями П</w:t>
      </w:r>
      <w:r>
        <w:t>оставщика</w:t>
      </w:r>
      <w:r w:rsidRPr="00B93518">
        <w:t xml:space="preserve">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54661D" w:rsidRPr="00B93518" w:rsidRDefault="0054661D" w:rsidP="0054661D">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54661D" w:rsidRPr="00B93518" w:rsidRDefault="0054661D" w:rsidP="0054661D">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54661D" w:rsidRPr="00B93518" w:rsidRDefault="0054661D" w:rsidP="0054661D">
      <w:pPr>
        <w:widowControl w:val="0"/>
        <w:autoSpaceDE w:val="0"/>
        <w:autoSpaceDN w:val="0"/>
        <w:adjustRightInd w:val="0"/>
        <w:ind w:firstLine="567"/>
        <w:jc w:val="both"/>
        <w:rPr>
          <w:bCs/>
        </w:rPr>
      </w:pPr>
      <w:r>
        <w:t>3</w:t>
      </w:r>
      <w:r w:rsidRPr="00B93518">
        <w:t>.</w:t>
      </w:r>
      <w:r w:rsidR="006F2A05">
        <w:t>3</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54661D" w:rsidRPr="00B93518" w:rsidRDefault="0054661D" w:rsidP="0054661D">
      <w:pPr>
        <w:widowControl w:val="0"/>
        <w:autoSpaceDE w:val="0"/>
        <w:autoSpaceDN w:val="0"/>
        <w:adjustRightInd w:val="0"/>
        <w:ind w:firstLine="567"/>
        <w:jc w:val="both"/>
      </w:pPr>
      <w:r>
        <w:t>3</w:t>
      </w:r>
      <w:r w:rsidRPr="00B93518">
        <w:t>.</w:t>
      </w:r>
      <w:r w:rsidR="006F2A05">
        <w:t>4</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54661D" w:rsidRDefault="0054661D" w:rsidP="0054661D">
      <w:pPr>
        <w:ind w:firstLine="567"/>
        <w:jc w:val="both"/>
      </w:pPr>
      <w:r>
        <w:t>3</w:t>
      </w:r>
      <w:r w:rsidRPr="00B93518">
        <w:t>.</w:t>
      </w:r>
      <w:r w:rsidR="006F2A05">
        <w:t>5</w:t>
      </w:r>
      <w:r w:rsidRPr="00B93518">
        <w:t>. Датой поставки Товара считается дата подписания Сторонами товарной накладной (ТОРГ</w:t>
      </w:r>
      <w:r>
        <w:t>-</w:t>
      </w:r>
      <w:r w:rsidRPr="00B93518">
        <w:t xml:space="preserve">12). </w:t>
      </w:r>
    </w:p>
    <w:p w:rsidR="0054661D" w:rsidRDefault="0054661D" w:rsidP="006B3427">
      <w:pPr>
        <w:pStyle w:val="ConsNormal"/>
        <w:numPr>
          <w:ilvl w:val="0"/>
          <w:numId w:val="2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4661D" w:rsidRPr="00B93518" w:rsidRDefault="0054661D" w:rsidP="0054661D">
      <w:pPr>
        <w:pStyle w:val="ConsNormal"/>
        <w:ind w:left="720" w:firstLine="0"/>
        <w:rPr>
          <w:rFonts w:ascii="Times New Roman" w:hAnsi="Times New Roman"/>
          <w:b/>
          <w:bCs/>
          <w:sz w:val="24"/>
          <w:szCs w:val="24"/>
        </w:rPr>
      </w:pPr>
    </w:p>
    <w:p w:rsidR="0054661D" w:rsidRPr="00B93518" w:rsidRDefault="0054661D" w:rsidP="0054661D">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4661D" w:rsidRPr="00B93518" w:rsidRDefault="0054661D" w:rsidP="0054661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Pr>
          <w:rFonts w:ascii="Times New Roman" w:hAnsi="Times New Roman"/>
          <w:bCs/>
          <w:sz w:val="24"/>
          <w:szCs w:val="24"/>
        </w:rPr>
        <w:t>ей</w:t>
      </w:r>
      <w:r w:rsidRPr="00B93518">
        <w:rPr>
          <w:rFonts w:ascii="Times New Roman" w:hAnsi="Times New Roman"/>
          <w:bCs/>
          <w:sz w:val="24"/>
          <w:szCs w:val="24"/>
        </w:rPr>
        <w:t xml:space="preserve">. </w:t>
      </w:r>
    </w:p>
    <w:p w:rsidR="0054661D" w:rsidRDefault="0054661D" w:rsidP="0054661D">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54661D" w:rsidRPr="00511535" w:rsidRDefault="0054661D" w:rsidP="0054661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4661D" w:rsidRPr="00B93518" w:rsidRDefault="0054661D" w:rsidP="0054661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54661D" w:rsidRPr="00B93518" w:rsidRDefault="0054661D" w:rsidP="0054661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54661D" w:rsidRPr="00B93518" w:rsidRDefault="0054661D" w:rsidP="0054661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54661D" w:rsidRPr="00B93518" w:rsidRDefault="0054661D" w:rsidP="0054661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54661D" w:rsidRPr="00B93518" w:rsidRDefault="0054661D" w:rsidP="0054661D">
      <w:pPr>
        <w:jc w:val="both"/>
      </w:pPr>
    </w:p>
    <w:p w:rsidR="0054661D" w:rsidRPr="00E6511F" w:rsidRDefault="0054661D" w:rsidP="0054661D">
      <w:pPr>
        <w:widowControl w:val="0"/>
        <w:jc w:val="center"/>
        <w:rPr>
          <w:rFonts w:eastAsia="Arial"/>
          <w:b/>
          <w:bCs/>
        </w:rPr>
      </w:pPr>
      <w:r w:rsidRPr="00E6511F">
        <w:rPr>
          <w:rFonts w:eastAsia="Arial"/>
          <w:b/>
          <w:bCs/>
        </w:rPr>
        <w:t>5. Упаковка Товара</w:t>
      </w:r>
    </w:p>
    <w:p w:rsidR="0054661D" w:rsidRPr="00E6511F" w:rsidRDefault="0054661D" w:rsidP="0054661D">
      <w:pPr>
        <w:widowControl w:val="0"/>
        <w:ind w:firstLine="720"/>
        <w:jc w:val="both"/>
        <w:rPr>
          <w:rFonts w:eastAsia="Arial"/>
        </w:rPr>
      </w:pPr>
      <w:r w:rsidRPr="00E6511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661D" w:rsidRPr="00C72942" w:rsidRDefault="0054661D" w:rsidP="0054661D">
      <w:pPr>
        <w:widowControl w:val="0"/>
        <w:ind w:firstLine="720"/>
        <w:jc w:val="center"/>
        <w:rPr>
          <w:rFonts w:eastAsia="Arial"/>
          <w:b/>
        </w:rPr>
      </w:pPr>
    </w:p>
    <w:p w:rsidR="0054661D" w:rsidRPr="00C72942" w:rsidRDefault="0054661D" w:rsidP="0054661D">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54661D" w:rsidRPr="00C72942" w:rsidRDefault="0054661D" w:rsidP="0054661D">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54661D" w:rsidRDefault="0054661D" w:rsidP="0054661D">
      <w:pPr>
        <w:widowControl w:val="0"/>
        <w:autoSpaceDE w:val="0"/>
        <w:autoSpaceDN w:val="0"/>
        <w:adjustRightInd w:val="0"/>
        <w:spacing w:after="40"/>
        <w:jc w:val="both"/>
      </w:pPr>
    </w:p>
    <w:p w:rsidR="0054661D" w:rsidRDefault="0054661D" w:rsidP="0054661D">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54661D" w:rsidRPr="00471B29" w:rsidRDefault="0054661D" w:rsidP="0054661D">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4661D" w:rsidRDefault="0054661D" w:rsidP="0054661D">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         </w:t>
      </w:r>
    </w:p>
    <w:p w:rsidR="0054661D" w:rsidRPr="00471B29" w:rsidRDefault="0054661D" w:rsidP="0054661D">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w:t>
      </w:r>
      <w:r w:rsidRPr="00471B29">
        <w:rPr>
          <w:rFonts w:ascii="Times New Roman" w:hAnsi="Times New Roman"/>
          <w:sz w:val="24"/>
          <w:szCs w:val="24"/>
        </w:rPr>
        <w:lastRenderedPageBreak/>
        <w:t>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54661D" w:rsidRPr="00B25423" w:rsidRDefault="0054661D" w:rsidP="0054661D">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54661D" w:rsidRPr="00B25423" w:rsidRDefault="0054661D" w:rsidP="0054661D">
      <w:pPr>
        <w:shd w:val="clear" w:color="auto" w:fill="FFFFFF"/>
        <w:tabs>
          <w:tab w:val="left" w:pos="1272"/>
        </w:tabs>
        <w:ind w:firstLine="567"/>
        <w:jc w:val="both"/>
        <w:rPr>
          <w:i/>
          <w:vertAlign w:val="superscript"/>
        </w:rPr>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w:t>
      </w:r>
      <w:r>
        <w:t>тридцати</w:t>
      </w:r>
      <w:r w:rsidRPr="00B25423">
        <w:t xml:space="preserve">) календарных дней </w:t>
      </w:r>
      <w:proofErr w:type="gramStart"/>
      <w:r w:rsidRPr="00B25423">
        <w:t>с даты получения</w:t>
      </w:r>
      <w:proofErr w:type="gramEnd"/>
      <w:r w:rsidRPr="00B25423">
        <w:t xml:space="preserve"> уведомления Покупателя.</w:t>
      </w:r>
    </w:p>
    <w:p w:rsidR="0054661D" w:rsidRPr="00B25423" w:rsidRDefault="0054661D" w:rsidP="0054661D">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54661D" w:rsidRDefault="0054661D" w:rsidP="0054661D">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4661D" w:rsidRPr="00B25423" w:rsidRDefault="0054661D" w:rsidP="0054661D">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54661D" w:rsidRPr="00B25423" w:rsidRDefault="0054661D" w:rsidP="0054661D">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54661D" w:rsidRPr="00A05352" w:rsidRDefault="0054661D" w:rsidP="0054661D">
      <w:pPr>
        <w:widowControl w:val="0"/>
        <w:autoSpaceDE w:val="0"/>
        <w:autoSpaceDN w:val="0"/>
        <w:adjustRightInd w:val="0"/>
        <w:spacing w:after="40"/>
        <w:jc w:val="both"/>
      </w:pPr>
    </w:p>
    <w:p w:rsidR="0054661D" w:rsidRPr="00A05352" w:rsidRDefault="0054661D" w:rsidP="0054661D">
      <w:pPr>
        <w:jc w:val="center"/>
        <w:rPr>
          <w:b/>
          <w:bCs/>
        </w:rPr>
      </w:pPr>
      <w:r>
        <w:rPr>
          <w:b/>
          <w:bCs/>
        </w:rPr>
        <w:t xml:space="preserve">8. </w:t>
      </w:r>
      <w:r w:rsidRPr="00A05352">
        <w:rPr>
          <w:b/>
          <w:bCs/>
        </w:rPr>
        <w:t>Ответственность Сторон</w:t>
      </w:r>
    </w:p>
    <w:p w:rsidR="0054661D" w:rsidRPr="00123E99" w:rsidRDefault="0054661D" w:rsidP="0054661D">
      <w:pPr>
        <w:ind w:firstLine="567"/>
        <w:jc w:val="both"/>
      </w:pPr>
      <w:r>
        <w:t>8</w:t>
      </w:r>
      <w:r w:rsidRPr="0083295B">
        <w:t xml:space="preserve">.1. За неисполнение   или   ненадлежащее   исполнение   условий  настоящего Договора   </w:t>
      </w:r>
      <w:r w:rsidRPr="00123E99">
        <w:t>Стороны   несут ответственность в соответствии с законодательством Российской Федерации.</w:t>
      </w:r>
    </w:p>
    <w:p w:rsidR="0054661D" w:rsidRPr="00123E99" w:rsidRDefault="0054661D" w:rsidP="0054661D">
      <w:pPr>
        <w:pStyle w:val="affa"/>
        <w:ind w:firstLine="567"/>
        <w:jc w:val="both"/>
        <w:rPr>
          <w:rFonts w:ascii="Times New Roman" w:hAnsi="Times New Roman"/>
          <w:sz w:val="24"/>
          <w:szCs w:val="24"/>
        </w:rPr>
      </w:pPr>
      <w:r w:rsidRPr="00123E99">
        <w:rPr>
          <w:rFonts w:ascii="Times New Roman" w:hAnsi="Times New Roman"/>
          <w:sz w:val="24"/>
          <w:szCs w:val="24"/>
        </w:rPr>
        <w:t>8.2.</w:t>
      </w:r>
      <w:r w:rsidRPr="00123E99">
        <w:rPr>
          <w:rFonts w:ascii="Times New Roman" w:hAnsi="Times New Roman"/>
          <w:b/>
          <w:sz w:val="24"/>
          <w:szCs w:val="24"/>
        </w:rPr>
        <w:t xml:space="preserve">  </w:t>
      </w:r>
      <w:r w:rsidRPr="00123E9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(одной десятой) процента от цены несвоевременно поставленного Товара за каждый день просрочки.</w:t>
      </w:r>
    </w:p>
    <w:p w:rsidR="0054661D" w:rsidRDefault="0054661D" w:rsidP="0054661D">
      <w:pPr>
        <w:widowControl w:val="0"/>
        <w:autoSpaceDE w:val="0"/>
        <w:autoSpaceDN w:val="0"/>
        <w:adjustRightInd w:val="0"/>
        <w:spacing w:after="60"/>
        <w:ind w:firstLine="567"/>
        <w:jc w:val="both"/>
      </w:pPr>
    </w:p>
    <w:p w:rsidR="0054661D" w:rsidRPr="00A05352" w:rsidRDefault="0054661D" w:rsidP="0054661D">
      <w:pPr>
        <w:widowControl w:val="0"/>
        <w:autoSpaceDE w:val="0"/>
        <w:autoSpaceDN w:val="0"/>
        <w:adjustRightInd w:val="0"/>
        <w:spacing w:after="60"/>
        <w:ind w:firstLine="567"/>
        <w:jc w:val="both"/>
      </w:pPr>
    </w:p>
    <w:p w:rsidR="0054661D" w:rsidRPr="00A05352" w:rsidRDefault="0054661D" w:rsidP="0054661D">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54661D" w:rsidRPr="002361C3" w:rsidRDefault="0054661D" w:rsidP="0054661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4661D" w:rsidRPr="002361C3" w:rsidRDefault="0054661D" w:rsidP="0054661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661D" w:rsidRPr="002361C3" w:rsidRDefault="0054661D" w:rsidP="0054661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661D" w:rsidRDefault="0054661D" w:rsidP="0054661D">
      <w:pPr>
        <w:pStyle w:val="ConsNormal"/>
        <w:ind w:firstLine="709"/>
        <w:jc w:val="both"/>
        <w:rPr>
          <w:rFonts w:ascii="Times New Roman" w:hAnsi="Times New Roman"/>
          <w:sz w:val="24"/>
          <w:szCs w:val="24"/>
        </w:rPr>
      </w:pPr>
      <w:r>
        <w:rPr>
          <w:rFonts w:ascii="Times New Roman" w:hAnsi="Times New Roman"/>
          <w:sz w:val="24"/>
          <w:szCs w:val="24"/>
        </w:rPr>
        <w:lastRenderedPageBreak/>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54661D" w:rsidRPr="000A2A48" w:rsidRDefault="0054661D" w:rsidP="0054661D">
      <w:pPr>
        <w:pStyle w:val="ConsNormal"/>
        <w:ind w:firstLine="709"/>
        <w:jc w:val="both"/>
        <w:rPr>
          <w:rFonts w:ascii="Times New Roman" w:hAnsi="Times New Roman"/>
          <w:sz w:val="24"/>
          <w:szCs w:val="24"/>
        </w:rPr>
      </w:pPr>
    </w:p>
    <w:p w:rsidR="0054661D" w:rsidRPr="00A05352" w:rsidRDefault="0054661D" w:rsidP="0054661D">
      <w:pPr>
        <w:pStyle w:val="aff7"/>
        <w:widowControl w:val="0"/>
        <w:autoSpaceDE w:val="0"/>
        <w:autoSpaceDN w:val="0"/>
        <w:adjustRightInd w:val="0"/>
        <w:ind w:left="0"/>
        <w:jc w:val="center"/>
      </w:pPr>
      <w:r>
        <w:rPr>
          <w:b/>
        </w:rPr>
        <w:t xml:space="preserve">10. </w:t>
      </w:r>
      <w:r w:rsidRPr="00946F8D">
        <w:rPr>
          <w:b/>
        </w:rPr>
        <w:t>Разрешение споров</w:t>
      </w:r>
    </w:p>
    <w:p w:rsidR="0054661D" w:rsidRPr="00A05352" w:rsidRDefault="0054661D" w:rsidP="0054661D">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54661D" w:rsidRPr="00A05352" w:rsidRDefault="0054661D" w:rsidP="0054661D">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54661D" w:rsidRPr="00123E99" w:rsidRDefault="0054661D" w:rsidP="0054661D">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помощью   переговоров  и  в  претензионном  по</w:t>
      </w:r>
      <w:r w:rsidR="007A5298">
        <w:rPr>
          <w:rFonts w:ascii="Times New Roman" w:hAnsi="Times New Roman"/>
          <w:sz w:val="24"/>
          <w:szCs w:val="24"/>
        </w:rPr>
        <w:t>р</w:t>
      </w:r>
      <w:r w:rsidRPr="004A4970">
        <w:rPr>
          <w:rFonts w:ascii="Times New Roman" w:hAnsi="Times New Roman"/>
          <w:sz w:val="24"/>
          <w:szCs w:val="24"/>
        </w:rPr>
        <w:t xml:space="preserve">ядке, </w:t>
      </w:r>
      <w:proofErr w:type="spellStart"/>
      <w:r w:rsidRPr="004A4970">
        <w:rPr>
          <w:rFonts w:ascii="Times New Roman" w:hAnsi="Times New Roman"/>
          <w:sz w:val="24"/>
          <w:szCs w:val="24"/>
        </w:rPr>
        <w:t>то</w:t>
      </w:r>
      <w:r w:rsidRPr="00123E99">
        <w:rPr>
          <w:rFonts w:ascii="Times New Roman" w:hAnsi="Times New Roman"/>
          <w:sz w:val="24"/>
          <w:szCs w:val="24"/>
        </w:rPr>
        <w:t>они</w:t>
      </w:r>
      <w:proofErr w:type="spellEnd"/>
      <w:r w:rsidRPr="00123E99">
        <w:rPr>
          <w:rFonts w:ascii="Times New Roman" w:hAnsi="Times New Roman"/>
          <w:sz w:val="24"/>
          <w:szCs w:val="24"/>
        </w:rPr>
        <w:t xml:space="preserve"> передаются заинтересованной Стороной в </w:t>
      </w:r>
      <w:r w:rsidR="007A5298">
        <w:rPr>
          <w:rFonts w:ascii="Times New Roman" w:hAnsi="Times New Roman"/>
          <w:sz w:val="24"/>
          <w:szCs w:val="24"/>
        </w:rPr>
        <w:t>Арбитражный суд г. Москвы.</w:t>
      </w:r>
    </w:p>
    <w:p w:rsidR="0054661D" w:rsidRPr="00A05352" w:rsidRDefault="0054661D" w:rsidP="0054661D">
      <w:pPr>
        <w:widowControl w:val="0"/>
        <w:autoSpaceDE w:val="0"/>
        <w:autoSpaceDN w:val="0"/>
        <w:adjustRightInd w:val="0"/>
        <w:jc w:val="both"/>
      </w:pPr>
    </w:p>
    <w:p w:rsidR="0054661D" w:rsidRPr="00A05352" w:rsidRDefault="0054661D" w:rsidP="0054661D">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54661D" w:rsidRPr="00A05352" w:rsidRDefault="0054661D" w:rsidP="0054661D">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4661D" w:rsidRPr="002361C3" w:rsidRDefault="0054661D" w:rsidP="0054661D">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54661D" w:rsidRPr="002361C3" w:rsidRDefault="0054661D" w:rsidP="0054661D">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54661D" w:rsidRDefault="0054661D" w:rsidP="0054661D">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54661D" w:rsidRPr="000A2A48" w:rsidRDefault="0054661D" w:rsidP="0054661D">
      <w:pPr>
        <w:pStyle w:val="ConsNormal"/>
        <w:ind w:firstLine="709"/>
        <w:jc w:val="both"/>
        <w:rPr>
          <w:rFonts w:ascii="Times New Roman" w:hAnsi="Times New Roman"/>
          <w:i/>
          <w:sz w:val="24"/>
          <w:szCs w:val="24"/>
        </w:rPr>
      </w:pPr>
      <w:r>
        <w:rPr>
          <w:rFonts w:ascii="Times New Roman" w:hAnsi="Times New Roman"/>
          <w:sz w:val="24"/>
          <w:szCs w:val="24"/>
        </w:rPr>
        <w:t>11</w:t>
      </w:r>
      <w:r w:rsidRPr="00515CF0">
        <w:rPr>
          <w:rFonts w:ascii="Times New Roman" w:hAnsi="Times New Roman"/>
          <w:sz w:val="24"/>
          <w:szCs w:val="24"/>
        </w:rPr>
        <w:t xml:space="preserve">.4. </w:t>
      </w:r>
      <w:r w:rsidRPr="00123E99">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w:t>
      </w:r>
      <w:proofErr w:type="spellStart"/>
      <w:r w:rsidRPr="00123E99">
        <w:rPr>
          <w:rFonts w:ascii="Times New Roman" w:hAnsi="Times New Roman"/>
          <w:sz w:val="24"/>
          <w:szCs w:val="24"/>
        </w:rPr>
        <w:t>РоссийскойФедерации</w:t>
      </w:r>
      <w:proofErr w:type="spellEnd"/>
      <w:r w:rsidRPr="00123E99">
        <w:rPr>
          <w:rFonts w:ascii="Times New Roman" w:hAnsi="Times New Roman"/>
          <w:sz w:val="24"/>
          <w:szCs w:val="24"/>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23E99">
        <w:rPr>
          <w:rFonts w:ascii="Times New Roman" w:hAnsi="Times New Roman"/>
          <w:sz w:val="24"/>
          <w:szCs w:val="24"/>
        </w:rPr>
        <w:t>с даты расторжения</w:t>
      </w:r>
      <w:proofErr w:type="gramEnd"/>
      <w:r w:rsidRPr="00123E99">
        <w:rPr>
          <w:rFonts w:ascii="Times New Roman" w:hAnsi="Times New Roman"/>
          <w:sz w:val="24"/>
          <w:szCs w:val="24"/>
        </w:rPr>
        <w:t xml:space="preserve"> настоящего Договора.</w:t>
      </w:r>
      <w:r w:rsidRPr="00123E99">
        <w:rPr>
          <w:rStyle w:val="af7"/>
          <w:rFonts w:ascii="Times New Roman" w:hAnsi="Times New Roman"/>
          <w:sz w:val="24"/>
          <w:szCs w:val="24"/>
        </w:rPr>
        <w:footnoteReference w:id="1"/>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54661D" w:rsidRPr="0083295B" w:rsidRDefault="0054661D" w:rsidP="0054661D">
      <w:pPr>
        <w:ind w:firstLine="567"/>
        <w:jc w:val="both"/>
      </w:pPr>
    </w:p>
    <w:p w:rsidR="0054661D" w:rsidRPr="002361C3" w:rsidRDefault="0054661D" w:rsidP="0054661D">
      <w:pPr>
        <w:tabs>
          <w:tab w:val="left" w:pos="0"/>
        </w:tabs>
        <w:jc w:val="center"/>
        <w:rPr>
          <w:b/>
        </w:rPr>
      </w:pPr>
      <w:r>
        <w:rPr>
          <w:b/>
        </w:rPr>
        <w:t>12</w:t>
      </w:r>
      <w:r w:rsidRPr="002361C3">
        <w:rPr>
          <w:b/>
        </w:rPr>
        <w:t>. Срок действия Договор</w:t>
      </w:r>
      <w:r>
        <w:rPr>
          <w:b/>
        </w:rPr>
        <w:t>а</w:t>
      </w:r>
    </w:p>
    <w:p w:rsidR="0054661D" w:rsidRPr="00E07F1A" w:rsidRDefault="0054661D" w:rsidP="0054661D">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w:t>
      </w:r>
      <w:r>
        <w:rPr>
          <w:rFonts w:ascii="Times New Roman" w:hAnsi="Times New Roman"/>
          <w:sz w:val="24"/>
          <w:szCs w:val="24"/>
        </w:rPr>
        <w:t xml:space="preserve"> полного исполнения Сторонами своих обязательств</w:t>
      </w:r>
    </w:p>
    <w:p w:rsidR="0054661D" w:rsidRDefault="0054661D" w:rsidP="0054661D">
      <w:pPr>
        <w:pStyle w:val="ConsNormal"/>
        <w:ind w:firstLine="0"/>
        <w:rPr>
          <w:rFonts w:ascii="Times New Roman" w:hAnsi="Times New Roman"/>
          <w:b/>
          <w:bCs/>
          <w:sz w:val="24"/>
          <w:szCs w:val="24"/>
        </w:rPr>
      </w:pPr>
    </w:p>
    <w:p w:rsidR="0054661D" w:rsidRDefault="0054661D" w:rsidP="0054661D">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54661D"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4661D" w:rsidRPr="002361C3"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54661D" w:rsidRPr="002361C3"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54661D" w:rsidRPr="002361C3"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4661D" w:rsidRPr="002361C3"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4661D" w:rsidRPr="002361C3"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54661D" w:rsidRDefault="0054661D" w:rsidP="0054661D">
      <w:pPr>
        <w:pStyle w:val="ConsNormal"/>
        <w:ind w:firstLine="540"/>
        <w:jc w:val="both"/>
        <w:rPr>
          <w:rFonts w:ascii="Times New Roman" w:hAnsi="Times New Roman"/>
          <w:sz w:val="24"/>
          <w:szCs w:val="24"/>
        </w:rPr>
      </w:pPr>
      <w:r>
        <w:rPr>
          <w:rFonts w:ascii="Times New Roman" w:hAnsi="Times New Roman"/>
          <w:sz w:val="24"/>
          <w:szCs w:val="24"/>
        </w:rPr>
        <w:lastRenderedPageBreak/>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54661D" w:rsidRDefault="0054661D" w:rsidP="0054661D">
      <w:pPr>
        <w:pStyle w:val="ConsNormal"/>
        <w:ind w:firstLine="540"/>
        <w:jc w:val="both"/>
        <w:rPr>
          <w:rFonts w:ascii="Times New Roman" w:hAnsi="Times New Roman"/>
          <w:sz w:val="24"/>
          <w:szCs w:val="24"/>
        </w:rPr>
      </w:pPr>
      <w:r>
        <w:rPr>
          <w:rFonts w:ascii="Times New Roman" w:hAnsi="Times New Roman"/>
          <w:sz w:val="24"/>
          <w:szCs w:val="24"/>
        </w:rPr>
        <w:t>13.6.2. Соглашение о договорной цене (Приложение №2).</w:t>
      </w:r>
    </w:p>
    <w:p w:rsidR="0054661D" w:rsidRPr="00A05352" w:rsidRDefault="0054661D" w:rsidP="0054661D">
      <w:pPr>
        <w:rPr>
          <w:b/>
          <w:bCs/>
        </w:rPr>
      </w:pPr>
    </w:p>
    <w:p w:rsidR="0054661D" w:rsidRDefault="0054661D" w:rsidP="0054661D">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A62D5" w:rsidRDefault="00CA62D5">
      <w:pPr>
        <w:jc w:val="center"/>
        <w:rPr>
          <w:b/>
        </w:rPr>
      </w:pPr>
    </w:p>
    <w:p w:rsidR="00CA62D5" w:rsidRDefault="00CA62D5">
      <w:pPr>
        <w:ind w:left="1800"/>
        <w:jc w:val="center"/>
      </w:pPr>
    </w:p>
    <w:tbl>
      <w:tblPr>
        <w:tblW w:w="0" w:type="auto"/>
        <w:tblInd w:w="137" w:type="dxa"/>
        <w:tblLayout w:type="fixed"/>
        <w:tblLook w:val="0000"/>
      </w:tblPr>
      <w:tblGrid>
        <w:gridCol w:w="4933"/>
        <w:gridCol w:w="4553"/>
      </w:tblGrid>
      <w:tr w:rsidR="001F6386" w:rsidRPr="006617A8" w:rsidTr="00A72406">
        <w:trPr>
          <w:trHeight w:val="1510"/>
        </w:trPr>
        <w:tc>
          <w:tcPr>
            <w:tcW w:w="4933" w:type="dxa"/>
          </w:tcPr>
          <w:p w:rsidR="001F6386" w:rsidRPr="00261B15" w:rsidRDefault="001F6386" w:rsidP="00E6511F">
            <w:pPr>
              <w:pStyle w:val="afd"/>
              <w:rPr>
                <w:sz w:val="24"/>
                <w:szCs w:val="24"/>
              </w:rPr>
            </w:pPr>
            <w:r w:rsidRPr="006617A8">
              <w:rPr>
                <w:b/>
                <w:sz w:val="22"/>
                <w:szCs w:val="22"/>
              </w:rPr>
              <w:t xml:space="preserve">Покупатель: </w:t>
            </w:r>
            <w:r w:rsidRPr="006617A8">
              <w:rPr>
                <w:sz w:val="22"/>
                <w:szCs w:val="22"/>
              </w:rPr>
              <w:t xml:space="preserve"> </w:t>
            </w:r>
            <w:r w:rsidRPr="00261B15">
              <w:rPr>
                <w:sz w:val="24"/>
                <w:szCs w:val="24"/>
              </w:rPr>
              <w:t>Открытое акционерное общество «Центр по перевозке грузов в контейнерах «ТрансКонтейнер»</w:t>
            </w:r>
          </w:p>
          <w:p w:rsidR="001F6386" w:rsidRPr="00261B15" w:rsidRDefault="001F6386" w:rsidP="00E6511F">
            <w:pPr>
              <w:shd w:val="clear" w:color="auto" w:fill="FFFFFF"/>
              <w:jc w:val="both"/>
              <w:rPr>
                <w:color w:val="000000"/>
                <w:spacing w:val="5"/>
              </w:rPr>
            </w:pPr>
            <w:r w:rsidRPr="00261B15">
              <w:rPr>
                <w:color w:val="000000"/>
                <w:spacing w:val="5"/>
              </w:rPr>
              <w:t>Место нахождения: Российская Федерация, 125047, г. Москва, Оружейный пер., д.19</w:t>
            </w:r>
          </w:p>
          <w:p w:rsidR="001F6386" w:rsidRPr="00261B15" w:rsidRDefault="001F6386" w:rsidP="00E6511F">
            <w:pPr>
              <w:shd w:val="clear" w:color="auto" w:fill="FFFFFF"/>
              <w:jc w:val="both"/>
            </w:pPr>
            <w:r w:rsidRPr="00261B15">
              <w:rPr>
                <w:color w:val="000000"/>
                <w:spacing w:val="5"/>
              </w:rPr>
              <w:t xml:space="preserve">Фактический адрес: </w:t>
            </w:r>
            <w:r w:rsidRPr="00261B15">
              <w:t>125047, г. Москва, Оружейный переулок д.19</w:t>
            </w:r>
          </w:p>
          <w:p w:rsidR="001F6386" w:rsidRPr="00261B15" w:rsidRDefault="001F6386" w:rsidP="00E6511F">
            <w:pPr>
              <w:jc w:val="both"/>
            </w:pPr>
            <w:r w:rsidRPr="00261B15">
              <w:t xml:space="preserve">Почтовый адрес: </w:t>
            </w:r>
            <w:r w:rsidRPr="00261B15">
              <w:rPr>
                <w:color w:val="000000"/>
                <w:spacing w:val="5"/>
              </w:rPr>
              <w:t>125047, г. Москва, Оружейный пер., д.19</w:t>
            </w:r>
          </w:p>
          <w:p w:rsidR="001F6386" w:rsidRPr="00261B15" w:rsidRDefault="001F6386" w:rsidP="00E6511F">
            <w:pPr>
              <w:jc w:val="both"/>
            </w:pPr>
            <w:r w:rsidRPr="00261B15">
              <w:rPr>
                <w:color w:val="000000"/>
                <w:spacing w:val="5"/>
              </w:rPr>
              <w:t xml:space="preserve">ИНН 7708591995, ОКПО 94421386, </w:t>
            </w:r>
            <w:r>
              <w:t>КПП 997650001</w:t>
            </w:r>
            <w:r w:rsidRPr="00261B15">
              <w:t xml:space="preserve">, </w:t>
            </w:r>
          </w:p>
          <w:p w:rsidR="001F6386" w:rsidRPr="00261B15" w:rsidRDefault="001F6386" w:rsidP="00E6511F">
            <w:pPr>
              <w:jc w:val="both"/>
            </w:pPr>
            <w:proofErr w:type="gramStart"/>
            <w:r w:rsidRPr="00261B15">
              <w:t>Р</w:t>
            </w:r>
            <w:proofErr w:type="gramEnd"/>
            <w:r w:rsidRPr="00261B15">
              <w:t xml:space="preserve">/с 40702810200030004399 в ОАО Банк ВТБ </w:t>
            </w:r>
          </w:p>
          <w:p w:rsidR="001F6386" w:rsidRPr="00261B15" w:rsidRDefault="001F6386" w:rsidP="00E6511F">
            <w:pPr>
              <w:jc w:val="both"/>
            </w:pPr>
            <w:r w:rsidRPr="00261B15">
              <w:t>БИК 044525187</w:t>
            </w:r>
          </w:p>
          <w:p w:rsidR="001F6386" w:rsidRPr="00261B15" w:rsidRDefault="001F6386" w:rsidP="00E6511F">
            <w:pPr>
              <w:pStyle w:val="afd"/>
              <w:rPr>
                <w:sz w:val="24"/>
                <w:szCs w:val="24"/>
              </w:rPr>
            </w:pPr>
            <w:proofErr w:type="gramStart"/>
            <w:r w:rsidRPr="00261B15">
              <w:rPr>
                <w:sz w:val="24"/>
                <w:szCs w:val="24"/>
              </w:rPr>
              <w:t>К</w:t>
            </w:r>
            <w:proofErr w:type="gramEnd"/>
            <w:r w:rsidRPr="00261B15">
              <w:rPr>
                <w:sz w:val="24"/>
                <w:szCs w:val="24"/>
              </w:rPr>
              <w:t xml:space="preserve">/с 30101810700000000187 </w:t>
            </w:r>
            <w:proofErr w:type="gramStart"/>
            <w:r w:rsidRPr="00261B15">
              <w:rPr>
                <w:sz w:val="24"/>
                <w:szCs w:val="24"/>
              </w:rPr>
              <w:t>в</w:t>
            </w:r>
            <w:proofErr w:type="gramEnd"/>
            <w:r w:rsidRPr="00261B15">
              <w:rPr>
                <w:sz w:val="24"/>
                <w:szCs w:val="24"/>
              </w:rPr>
              <w:t xml:space="preserve"> ОПЕРУ Московского ГТУ Банка России, </w:t>
            </w:r>
          </w:p>
          <w:p w:rsidR="001F6386" w:rsidRPr="00261B15" w:rsidRDefault="001F6386" w:rsidP="00E6511F">
            <w:pPr>
              <w:shd w:val="clear" w:color="auto" w:fill="FFFFFF"/>
              <w:jc w:val="both"/>
              <w:rPr>
                <w:color w:val="000000"/>
                <w:spacing w:val="5"/>
              </w:rPr>
            </w:pPr>
            <w:r w:rsidRPr="00261B15">
              <w:rPr>
                <w:color w:val="000000"/>
                <w:spacing w:val="5"/>
              </w:rPr>
              <w:t>тел. (495) 788-17-17, факс (499) 262-75-78</w:t>
            </w:r>
          </w:p>
          <w:p w:rsidR="001F6386" w:rsidRPr="00AD6917" w:rsidRDefault="001F6386" w:rsidP="00E6511F">
            <w:pPr>
              <w:pStyle w:val="afd"/>
              <w:ind w:right="-144"/>
              <w:rPr>
                <w:sz w:val="24"/>
                <w:szCs w:val="24"/>
              </w:rPr>
            </w:pPr>
            <w:r w:rsidRPr="00261B15">
              <w:rPr>
                <w:sz w:val="24"/>
                <w:szCs w:val="24"/>
                <w:lang w:val="en-US"/>
              </w:rPr>
              <w:t>E</w:t>
            </w:r>
            <w:r w:rsidRPr="00AD6917">
              <w:rPr>
                <w:sz w:val="24"/>
                <w:szCs w:val="24"/>
              </w:rPr>
              <w:t>-</w:t>
            </w:r>
            <w:r w:rsidRPr="00261B15">
              <w:rPr>
                <w:sz w:val="24"/>
                <w:szCs w:val="24"/>
                <w:lang w:val="en-US"/>
              </w:rPr>
              <w:t>mail</w:t>
            </w:r>
            <w:r w:rsidRPr="00AD6917">
              <w:rPr>
                <w:sz w:val="24"/>
                <w:szCs w:val="24"/>
              </w:rPr>
              <w:t xml:space="preserve">: </w:t>
            </w:r>
            <w:hyperlink r:id="rId25" w:history="1">
              <w:r w:rsidRPr="00261B15">
                <w:rPr>
                  <w:rStyle w:val="a8"/>
                  <w:sz w:val="24"/>
                  <w:szCs w:val="24"/>
                  <w:lang w:val="en-US"/>
                </w:rPr>
                <w:t>trcont</w:t>
              </w:r>
              <w:r w:rsidRPr="00AD6917">
                <w:rPr>
                  <w:rStyle w:val="a8"/>
                  <w:sz w:val="24"/>
                  <w:szCs w:val="24"/>
                </w:rPr>
                <w:t>@</w:t>
              </w:r>
              <w:r w:rsidRPr="00261B15">
                <w:rPr>
                  <w:rStyle w:val="a8"/>
                  <w:sz w:val="24"/>
                  <w:szCs w:val="24"/>
                  <w:lang w:val="en-US"/>
                </w:rPr>
                <w:t>trcont</w:t>
              </w:r>
              <w:r w:rsidRPr="00AD6917">
                <w:rPr>
                  <w:rStyle w:val="a8"/>
                  <w:sz w:val="24"/>
                  <w:szCs w:val="24"/>
                </w:rPr>
                <w:t>.</w:t>
              </w:r>
              <w:r w:rsidRPr="00261B15">
                <w:rPr>
                  <w:rStyle w:val="a8"/>
                  <w:sz w:val="24"/>
                  <w:szCs w:val="24"/>
                  <w:lang w:val="en-US"/>
                </w:rPr>
                <w:t>ru</w:t>
              </w:r>
            </w:hyperlink>
          </w:p>
          <w:p w:rsidR="001F6386" w:rsidRPr="00AD6917" w:rsidRDefault="001F6386" w:rsidP="00E6511F">
            <w:pPr>
              <w:pStyle w:val="afd"/>
              <w:ind w:right="-144" w:firstLine="5"/>
              <w:rPr>
                <w:sz w:val="22"/>
                <w:szCs w:val="22"/>
              </w:rPr>
            </w:pPr>
          </w:p>
          <w:p w:rsidR="001F6386" w:rsidRPr="00AD6917" w:rsidRDefault="001F6386" w:rsidP="00E6511F"/>
          <w:p w:rsidR="001F6386" w:rsidRPr="00AD6917" w:rsidRDefault="001F6386" w:rsidP="00E6511F">
            <w:r w:rsidRPr="00AD6917">
              <w:t>________    ______________</w:t>
            </w:r>
          </w:p>
          <w:p w:rsidR="001F6386" w:rsidRDefault="001F6386">
            <w:pPr>
              <w:pStyle w:val="ConsNormal"/>
              <w:ind w:firstLine="0"/>
              <w:rPr>
                <w:b/>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1F6386" w:rsidRPr="006617A8" w:rsidRDefault="001F6386" w:rsidP="00E6511F">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1F6386" w:rsidRPr="006617A8" w:rsidRDefault="001F6386" w:rsidP="00E6511F">
            <w:pPr>
              <w:rPr>
                <w:sz w:val="22"/>
                <w:szCs w:val="22"/>
              </w:rPr>
            </w:pPr>
          </w:p>
          <w:p w:rsidR="001F6386" w:rsidRPr="006617A8" w:rsidRDefault="001F6386" w:rsidP="00E6511F">
            <w:pPr>
              <w:rPr>
                <w:sz w:val="22"/>
                <w:szCs w:val="22"/>
              </w:rPr>
            </w:pPr>
          </w:p>
          <w:p w:rsidR="001F6386" w:rsidRPr="006617A8" w:rsidRDefault="001F6386" w:rsidP="008D445A">
            <w:pPr>
              <w:pStyle w:val="afd"/>
              <w:ind w:firstLine="0"/>
              <w:rPr>
                <w:sz w:val="22"/>
                <w:szCs w:val="22"/>
              </w:rPr>
            </w:pPr>
            <w:r w:rsidRPr="006617A8">
              <w:rPr>
                <w:color w:val="000000"/>
                <w:spacing w:val="5"/>
                <w:sz w:val="22"/>
                <w:szCs w:val="22"/>
              </w:rPr>
              <w:t>Место нахождения</w:t>
            </w:r>
            <w:r w:rsidRPr="006617A8">
              <w:rPr>
                <w:sz w:val="22"/>
                <w:szCs w:val="22"/>
              </w:rPr>
              <w:t>: ____________________</w:t>
            </w:r>
          </w:p>
          <w:p w:rsidR="001F6386" w:rsidRPr="006617A8" w:rsidRDefault="001F6386" w:rsidP="008D445A">
            <w:pPr>
              <w:pStyle w:val="afd"/>
              <w:ind w:firstLine="0"/>
              <w:rPr>
                <w:sz w:val="22"/>
                <w:szCs w:val="22"/>
              </w:rPr>
            </w:pPr>
            <w:r w:rsidRPr="006617A8">
              <w:rPr>
                <w:sz w:val="22"/>
                <w:szCs w:val="22"/>
              </w:rPr>
              <w:t>Почтовый адрес: _______________________</w:t>
            </w:r>
          </w:p>
          <w:p w:rsidR="001F6386" w:rsidRPr="006617A8" w:rsidRDefault="001F6386" w:rsidP="008D445A">
            <w:pPr>
              <w:pStyle w:val="afd"/>
              <w:ind w:firstLine="0"/>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1F6386" w:rsidRPr="006617A8" w:rsidRDefault="001F6386" w:rsidP="008D445A">
            <w:pPr>
              <w:pStyle w:val="afd"/>
              <w:ind w:firstLine="0"/>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1F6386" w:rsidRPr="006617A8" w:rsidRDefault="001F6386" w:rsidP="008D445A">
            <w:pPr>
              <w:pStyle w:val="afd"/>
              <w:ind w:firstLine="0"/>
              <w:rPr>
                <w:sz w:val="22"/>
                <w:szCs w:val="22"/>
              </w:rPr>
            </w:pPr>
            <w:r w:rsidRPr="006617A8">
              <w:rPr>
                <w:sz w:val="22"/>
                <w:szCs w:val="22"/>
              </w:rPr>
              <w:t xml:space="preserve">в  ____________________________________, </w:t>
            </w:r>
          </w:p>
          <w:p w:rsidR="001F6386" w:rsidRPr="006617A8" w:rsidRDefault="001F6386" w:rsidP="008D445A">
            <w:pPr>
              <w:pStyle w:val="afa"/>
              <w:ind w:firstLine="0"/>
              <w:jc w:val="left"/>
              <w:rPr>
                <w:sz w:val="22"/>
                <w:szCs w:val="22"/>
              </w:rPr>
            </w:pPr>
            <w:proofErr w:type="gramStart"/>
            <w:r w:rsidRPr="006617A8">
              <w:rPr>
                <w:sz w:val="22"/>
                <w:szCs w:val="22"/>
              </w:rPr>
              <w:t>к</w:t>
            </w:r>
            <w:proofErr w:type="gramEnd"/>
            <w:r w:rsidRPr="006617A8">
              <w:rPr>
                <w:sz w:val="22"/>
                <w:szCs w:val="22"/>
              </w:rPr>
              <w:t>/счет _________________________________</w:t>
            </w:r>
          </w:p>
          <w:p w:rsidR="001F6386" w:rsidRPr="006617A8" w:rsidRDefault="001F6386" w:rsidP="008D445A">
            <w:pPr>
              <w:pStyle w:val="afa"/>
              <w:ind w:firstLine="0"/>
              <w:jc w:val="left"/>
              <w:rPr>
                <w:sz w:val="22"/>
                <w:szCs w:val="22"/>
              </w:rPr>
            </w:pPr>
            <w:r w:rsidRPr="006617A8">
              <w:rPr>
                <w:sz w:val="22"/>
                <w:szCs w:val="22"/>
              </w:rPr>
              <w:t xml:space="preserve"> в  ____________________________________, </w:t>
            </w:r>
          </w:p>
          <w:p w:rsidR="001F6386" w:rsidRPr="006617A8" w:rsidRDefault="001F6386" w:rsidP="008D445A">
            <w:pPr>
              <w:pStyle w:val="afa"/>
              <w:ind w:firstLine="0"/>
              <w:jc w:val="left"/>
              <w:rPr>
                <w:sz w:val="22"/>
                <w:szCs w:val="22"/>
              </w:rPr>
            </w:pPr>
            <w:r w:rsidRPr="006617A8">
              <w:rPr>
                <w:sz w:val="22"/>
                <w:szCs w:val="22"/>
              </w:rPr>
              <w:t xml:space="preserve">БИК _______________,  </w:t>
            </w:r>
          </w:p>
          <w:p w:rsidR="001F6386" w:rsidRPr="006617A8" w:rsidRDefault="001F6386" w:rsidP="008D445A">
            <w:pPr>
              <w:pStyle w:val="afa"/>
              <w:ind w:firstLine="0"/>
              <w:jc w:val="left"/>
              <w:rPr>
                <w:sz w:val="22"/>
                <w:szCs w:val="22"/>
              </w:rPr>
            </w:pPr>
            <w:r w:rsidRPr="006617A8">
              <w:rPr>
                <w:sz w:val="22"/>
                <w:szCs w:val="22"/>
              </w:rPr>
              <w:t>тел. ________, факс__________</w:t>
            </w:r>
          </w:p>
          <w:p w:rsidR="001F6386" w:rsidRPr="006617A8" w:rsidRDefault="001F6386" w:rsidP="008D445A"/>
          <w:p w:rsidR="001F6386" w:rsidRPr="006617A8" w:rsidRDefault="001F6386" w:rsidP="008D445A"/>
          <w:p w:rsidR="001F6386" w:rsidRPr="006617A8" w:rsidRDefault="001F6386" w:rsidP="008D445A"/>
          <w:p w:rsidR="001F6386" w:rsidRDefault="001F6386" w:rsidP="008D445A"/>
          <w:p w:rsidR="001F6386" w:rsidRDefault="001F6386" w:rsidP="008D445A"/>
          <w:p w:rsidR="001F6386" w:rsidRPr="006617A8" w:rsidRDefault="001F6386" w:rsidP="008D445A"/>
          <w:p w:rsidR="001F6386" w:rsidRPr="006617A8" w:rsidRDefault="001F6386" w:rsidP="00E6511F">
            <w:r w:rsidRPr="006617A8">
              <w:t>________       ______________</w:t>
            </w:r>
          </w:p>
          <w:p w:rsidR="001F6386" w:rsidRDefault="001F6386">
            <w:r w:rsidRPr="006617A8">
              <w:rPr>
                <w:vertAlign w:val="superscript"/>
              </w:rPr>
              <w:t xml:space="preserve">(подпись)                            (Ф.И.О.)                                     </w:t>
            </w:r>
          </w:p>
        </w:tc>
      </w:tr>
    </w:tbl>
    <w:p w:rsidR="00CA62D5" w:rsidRDefault="00CA62D5">
      <w:pPr>
        <w:ind w:firstLine="567"/>
        <w:jc w:val="right"/>
      </w:pPr>
    </w:p>
    <w:p w:rsidR="0054661D" w:rsidRDefault="0054661D" w:rsidP="0054661D"/>
    <w:p w:rsidR="001F6386" w:rsidRDefault="001F6386">
      <w:pPr>
        <w:suppressAutoHyphens w:val="0"/>
      </w:pPr>
      <w:r>
        <w:br w:type="page"/>
      </w:r>
    </w:p>
    <w:p w:rsidR="0054661D" w:rsidRDefault="0054661D" w:rsidP="0054661D">
      <w:pPr>
        <w:ind w:firstLine="567"/>
        <w:jc w:val="right"/>
      </w:pPr>
      <w:r>
        <w:lastRenderedPageBreak/>
        <w:t xml:space="preserve">Приложение №1 </w:t>
      </w:r>
    </w:p>
    <w:p w:rsidR="0054661D" w:rsidRDefault="0054661D" w:rsidP="0054661D">
      <w:pPr>
        <w:ind w:firstLine="567"/>
        <w:jc w:val="right"/>
      </w:pPr>
      <w:r>
        <w:t>к договору поставки №_____</w:t>
      </w:r>
    </w:p>
    <w:p w:rsidR="0054661D" w:rsidRDefault="0054661D" w:rsidP="0054661D">
      <w:pPr>
        <w:ind w:firstLine="567"/>
        <w:jc w:val="right"/>
      </w:pPr>
      <w:r>
        <w:t>от «___»_______201__ г.</w:t>
      </w:r>
    </w:p>
    <w:p w:rsidR="0054661D" w:rsidRDefault="0054661D" w:rsidP="0054661D">
      <w:pPr>
        <w:ind w:firstLine="567"/>
        <w:jc w:val="right"/>
      </w:pPr>
    </w:p>
    <w:p w:rsidR="0054661D" w:rsidRDefault="0054661D" w:rsidP="0054661D">
      <w:pPr>
        <w:ind w:firstLine="567"/>
        <w:rPr>
          <w:b/>
        </w:rPr>
      </w:pPr>
    </w:p>
    <w:p w:rsidR="0054661D" w:rsidRDefault="0054661D" w:rsidP="0054661D">
      <w:pPr>
        <w:ind w:firstLine="567"/>
        <w:jc w:val="center"/>
        <w:rPr>
          <w:b/>
        </w:rPr>
      </w:pPr>
      <w:r>
        <w:rPr>
          <w:b/>
        </w:rPr>
        <w:t>Спецификация №___</w:t>
      </w:r>
    </w:p>
    <w:p w:rsidR="0054661D" w:rsidRDefault="0054661D" w:rsidP="0054661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54661D" w:rsidRPr="00BF45E8" w:rsidTr="00E6511F">
        <w:trPr>
          <w:trHeight w:val="563"/>
        </w:trPr>
        <w:tc>
          <w:tcPr>
            <w:tcW w:w="910" w:type="dxa"/>
          </w:tcPr>
          <w:p w:rsidR="0054661D" w:rsidRPr="00C2064E" w:rsidRDefault="0054661D" w:rsidP="00E6511F">
            <w:pPr>
              <w:tabs>
                <w:tab w:val="left" w:pos="0"/>
              </w:tabs>
              <w:ind w:firstLine="6"/>
              <w:jc w:val="center"/>
            </w:pPr>
            <w:r w:rsidRPr="00C2064E">
              <w:t>№№</w:t>
            </w:r>
            <w:r w:rsidR="00FE239D" w:rsidRPr="00FE239D">
              <w:t xml:space="preserve"> п/п</w:t>
            </w:r>
          </w:p>
          <w:p w:rsidR="00CA62D5" w:rsidRDefault="00CA62D5">
            <w:pPr>
              <w:tabs>
                <w:tab w:val="left" w:pos="798"/>
              </w:tabs>
              <w:ind w:left="-21"/>
              <w:jc w:val="center"/>
            </w:pPr>
          </w:p>
        </w:tc>
        <w:tc>
          <w:tcPr>
            <w:tcW w:w="3706" w:type="dxa"/>
          </w:tcPr>
          <w:p w:rsidR="00CA62D5" w:rsidRDefault="0054661D">
            <w:pPr>
              <w:tabs>
                <w:tab w:val="left" w:pos="798"/>
              </w:tabs>
              <w:jc w:val="center"/>
            </w:pPr>
            <w:r w:rsidRPr="00C2064E">
              <w:t xml:space="preserve">Наименование </w:t>
            </w:r>
            <w:r>
              <w:t>Т</w:t>
            </w:r>
            <w:r w:rsidRPr="00C2064E">
              <w:t>овара</w:t>
            </w:r>
          </w:p>
        </w:tc>
        <w:tc>
          <w:tcPr>
            <w:tcW w:w="1042" w:type="dxa"/>
          </w:tcPr>
          <w:p w:rsidR="00CA62D5" w:rsidRDefault="0054661D">
            <w:pPr>
              <w:tabs>
                <w:tab w:val="left" w:pos="798"/>
              </w:tabs>
              <w:jc w:val="center"/>
            </w:pPr>
            <w:r w:rsidRPr="00C2064E">
              <w:t>Кол-во</w:t>
            </w:r>
          </w:p>
        </w:tc>
        <w:tc>
          <w:tcPr>
            <w:tcW w:w="1236" w:type="dxa"/>
          </w:tcPr>
          <w:p w:rsidR="00CA62D5" w:rsidRDefault="0054661D">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54661D" w:rsidRPr="00C2064E" w:rsidRDefault="0054661D" w:rsidP="00E6511F">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54661D" w:rsidRPr="00C2064E" w:rsidRDefault="0054661D" w:rsidP="00E6511F">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54661D" w:rsidRPr="00BF45E8" w:rsidTr="00E6511F">
        <w:trPr>
          <w:trHeight w:val="563"/>
        </w:trPr>
        <w:tc>
          <w:tcPr>
            <w:tcW w:w="910" w:type="dxa"/>
          </w:tcPr>
          <w:p w:rsidR="00CA62D5" w:rsidRDefault="00FE239D">
            <w:pPr>
              <w:tabs>
                <w:tab w:val="left" w:pos="0"/>
              </w:tabs>
              <w:ind w:firstLine="6"/>
              <w:jc w:val="center"/>
            </w:pPr>
            <w:r w:rsidRPr="00FE239D">
              <w:t>1</w:t>
            </w:r>
          </w:p>
        </w:tc>
        <w:tc>
          <w:tcPr>
            <w:tcW w:w="3706" w:type="dxa"/>
          </w:tcPr>
          <w:p w:rsidR="00CA62D5" w:rsidRDefault="00CA62D5">
            <w:pPr>
              <w:tabs>
                <w:tab w:val="left" w:pos="798"/>
              </w:tabs>
              <w:rPr>
                <w:sz w:val="28"/>
              </w:rPr>
            </w:pPr>
          </w:p>
        </w:tc>
        <w:tc>
          <w:tcPr>
            <w:tcW w:w="1042" w:type="dxa"/>
          </w:tcPr>
          <w:p w:rsidR="00CA62D5" w:rsidRDefault="00CA62D5">
            <w:pPr>
              <w:tabs>
                <w:tab w:val="left" w:pos="798"/>
              </w:tabs>
              <w:jc w:val="center"/>
              <w:rPr>
                <w:sz w:val="28"/>
              </w:rPr>
            </w:pPr>
          </w:p>
        </w:tc>
        <w:tc>
          <w:tcPr>
            <w:tcW w:w="1236" w:type="dxa"/>
          </w:tcPr>
          <w:p w:rsidR="00CA62D5" w:rsidRDefault="00CA62D5">
            <w:pPr>
              <w:tabs>
                <w:tab w:val="left" w:pos="798"/>
              </w:tabs>
              <w:jc w:val="center"/>
              <w:rPr>
                <w:sz w:val="28"/>
              </w:rPr>
            </w:pPr>
          </w:p>
        </w:tc>
        <w:tc>
          <w:tcPr>
            <w:tcW w:w="1619" w:type="dxa"/>
          </w:tcPr>
          <w:p w:rsidR="0054661D" w:rsidRPr="00BF45E8" w:rsidRDefault="0054661D" w:rsidP="00E6511F">
            <w:pPr>
              <w:tabs>
                <w:tab w:val="left" w:pos="798"/>
              </w:tabs>
              <w:jc w:val="center"/>
              <w:rPr>
                <w:sz w:val="28"/>
                <w:szCs w:val="28"/>
              </w:rPr>
            </w:pPr>
          </w:p>
        </w:tc>
        <w:tc>
          <w:tcPr>
            <w:tcW w:w="1789" w:type="dxa"/>
          </w:tcPr>
          <w:p w:rsidR="0054661D" w:rsidRPr="00BF45E8" w:rsidRDefault="0054661D" w:rsidP="00E6511F">
            <w:pPr>
              <w:tabs>
                <w:tab w:val="left" w:pos="798"/>
              </w:tabs>
              <w:jc w:val="center"/>
              <w:rPr>
                <w:sz w:val="28"/>
                <w:szCs w:val="28"/>
              </w:rPr>
            </w:pPr>
          </w:p>
        </w:tc>
      </w:tr>
      <w:tr w:rsidR="0054661D" w:rsidRPr="00BF45E8" w:rsidTr="00E6511F">
        <w:trPr>
          <w:trHeight w:val="563"/>
        </w:trPr>
        <w:tc>
          <w:tcPr>
            <w:tcW w:w="910" w:type="dxa"/>
          </w:tcPr>
          <w:p w:rsidR="00CA62D5" w:rsidRDefault="00FE239D">
            <w:pPr>
              <w:tabs>
                <w:tab w:val="left" w:pos="0"/>
              </w:tabs>
              <w:ind w:firstLine="6"/>
              <w:jc w:val="center"/>
            </w:pPr>
            <w:r w:rsidRPr="00FE239D">
              <w:t>2</w:t>
            </w:r>
          </w:p>
        </w:tc>
        <w:tc>
          <w:tcPr>
            <w:tcW w:w="3706" w:type="dxa"/>
          </w:tcPr>
          <w:p w:rsidR="00CA62D5" w:rsidRDefault="00CA62D5">
            <w:pPr>
              <w:tabs>
                <w:tab w:val="left" w:pos="798"/>
              </w:tabs>
              <w:rPr>
                <w:sz w:val="28"/>
              </w:rPr>
            </w:pPr>
          </w:p>
        </w:tc>
        <w:tc>
          <w:tcPr>
            <w:tcW w:w="1042" w:type="dxa"/>
          </w:tcPr>
          <w:p w:rsidR="00CA62D5" w:rsidRDefault="00CA62D5">
            <w:pPr>
              <w:tabs>
                <w:tab w:val="left" w:pos="798"/>
              </w:tabs>
              <w:jc w:val="center"/>
              <w:rPr>
                <w:sz w:val="28"/>
              </w:rPr>
            </w:pPr>
          </w:p>
        </w:tc>
        <w:tc>
          <w:tcPr>
            <w:tcW w:w="1236" w:type="dxa"/>
          </w:tcPr>
          <w:p w:rsidR="00CA62D5" w:rsidRDefault="00CA62D5">
            <w:pPr>
              <w:tabs>
                <w:tab w:val="left" w:pos="798"/>
              </w:tabs>
              <w:jc w:val="center"/>
              <w:rPr>
                <w:sz w:val="28"/>
              </w:rPr>
            </w:pPr>
          </w:p>
        </w:tc>
        <w:tc>
          <w:tcPr>
            <w:tcW w:w="1619" w:type="dxa"/>
          </w:tcPr>
          <w:p w:rsidR="0054661D" w:rsidRPr="00BF45E8" w:rsidRDefault="0054661D" w:rsidP="00E6511F">
            <w:pPr>
              <w:tabs>
                <w:tab w:val="left" w:pos="798"/>
              </w:tabs>
              <w:jc w:val="center"/>
              <w:rPr>
                <w:sz w:val="28"/>
                <w:szCs w:val="28"/>
              </w:rPr>
            </w:pPr>
          </w:p>
        </w:tc>
        <w:tc>
          <w:tcPr>
            <w:tcW w:w="1789" w:type="dxa"/>
          </w:tcPr>
          <w:p w:rsidR="0054661D" w:rsidRPr="00BF45E8" w:rsidRDefault="0054661D" w:rsidP="00E6511F">
            <w:pPr>
              <w:tabs>
                <w:tab w:val="left" w:pos="798"/>
              </w:tabs>
              <w:jc w:val="center"/>
              <w:rPr>
                <w:sz w:val="28"/>
                <w:szCs w:val="28"/>
              </w:rPr>
            </w:pPr>
          </w:p>
        </w:tc>
      </w:tr>
    </w:tbl>
    <w:p w:rsidR="0054661D" w:rsidRPr="00611516" w:rsidRDefault="0054661D" w:rsidP="0054661D">
      <w:pPr>
        <w:ind w:firstLine="567"/>
        <w:jc w:val="center"/>
        <w:rPr>
          <w:b/>
        </w:rPr>
      </w:pPr>
    </w:p>
    <w:p w:rsidR="0054661D" w:rsidRDefault="0054661D" w:rsidP="0054661D">
      <w:pPr>
        <w:ind w:firstLine="567"/>
        <w:jc w:val="both"/>
      </w:pPr>
      <w:r>
        <w:t>Дополнительные требования к поставляемому Товару: _________________________</w:t>
      </w:r>
    </w:p>
    <w:p w:rsidR="0054661D" w:rsidRDefault="0054661D" w:rsidP="0054661D">
      <w:pPr>
        <w:ind w:firstLine="567"/>
        <w:jc w:val="both"/>
      </w:pPr>
      <w:r>
        <w:t>Общая стоимость Товара составляет: ________________________________________</w:t>
      </w:r>
    </w:p>
    <w:p w:rsidR="0054661D" w:rsidRDefault="0054661D" w:rsidP="0054661D">
      <w:pPr>
        <w:ind w:firstLine="567"/>
        <w:jc w:val="both"/>
      </w:pPr>
      <w:r>
        <w:t>В том числе НДС 18%: ____________________________________________________</w:t>
      </w:r>
    </w:p>
    <w:p w:rsidR="0054661D" w:rsidRDefault="0054661D" w:rsidP="0054661D">
      <w:pPr>
        <w:ind w:firstLine="567"/>
        <w:jc w:val="both"/>
      </w:pPr>
      <w:r>
        <w:t xml:space="preserve">Срок </w:t>
      </w:r>
      <w:proofErr w:type="spellStart"/>
      <w:r>
        <w:t>поставки:__________________</w:t>
      </w:r>
      <w:proofErr w:type="spellEnd"/>
      <w:r>
        <w:t>.</w:t>
      </w:r>
    </w:p>
    <w:p w:rsidR="0054661D" w:rsidRDefault="0054661D" w:rsidP="0054661D">
      <w:pPr>
        <w:ind w:firstLine="567"/>
        <w:jc w:val="both"/>
      </w:pPr>
    </w:p>
    <w:p w:rsidR="008D445A" w:rsidRDefault="008D445A" w:rsidP="0054661D">
      <w:pPr>
        <w:ind w:firstLine="567"/>
        <w:jc w:val="both"/>
      </w:pPr>
    </w:p>
    <w:p w:rsidR="0054661D" w:rsidRPr="0045479B" w:rsidRDefault="0054661D" w:rsidP="0054661D">
      <w:pPr>
        <w:tabs>
          <w:tab w:val="left" w:pos="5670"/>
        </w:tabs>
        <w:ind w:left="567"/>
        <w:jc w:val="both"/>
      </w:pPr>
      <w:r w:rsidRPr="0045479B">
        <w:t xml:space="preserve">Представитель </w:t>
      </w:r>
      <w:proofErr w:type="gramStart"/>
      <w:r w:rsidRPr="0045479B">
        <w:t>от</w:t>
      </w:r>
      <w:proofErr w:type="gramEnd"/>
    </w:p>
    <w:p w:rsidR="0054661D" w:rsidRPr="0045479B" w:rsidRDefault="0054661D" w:rsidP="0054661D">
      <w:pPr>
        <w:tabs>
          <w:tab w:val="left" w:pos="5670"/>
        </w:tabs>
        <w:ind w:left="567"/>
        <w:jc w:val="both"/>
      </w:pPr>
      <w:r w:rsidRPr="0045479B">
        <w:t>Покупателя:</w:t>
      </w:r>
    </w:p>
    <w:p w:rsidR="0054661D" w:rsidRDefault="0054661D" w:rsidP="0054661D">
      <w:pPr>
        <w:ind w:left="567"/>
      </w:pPr>
      <w:r>
        <w:t>_______________________________________</w:t>
      </w:r>
    </w:p>
    <w:p w:rsidR="0054661D" w:rsidRDefault="0054661D" w:rsidP="0054661D">
      <w:pPr>
        <w:ind w:left="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1"/>
        <w:gridCol w:w="4549"/>
      </w:tblGrid>
      <w:tr w:rsidR="001F6386" w:rsidRPr="00021914" w:rsidTr="00A72406">
        <w:trPr>
          <w:trHeight w:val="2074"/>
        </w:trPr>
        <w:tc>
          <w:tcPr>
            <w:tcW w:w="4705" w:type="dxa"/>
            <w:tcBorders>
              <w:top w:val="nil"/>
              <w:left w:val="nil"/>
              <w:bottom w:val="nil"/>
              <w:right w:val="nil"/>
            </w:tcBorders>
          </w:tcPr>
          <w:p w:rsidR="001F6386" w:rsidRPr="00021914" w:rsidRDefault="001F6386" w:rsidP="00E6511F">
            <w:r>
              <w:t>Покупатель</w:t>
            </w:r>
            <w:r w:rsidRPr="00021914">
              <w:t>:</w:t>
            </w:r>
          </w:p>
          <w:p w:rsidR="001F6386" w:rsidRPr="00021914" w:rsidRDefault="001F6386" w:rsidP="00E6511F"/>
          <w:p w:rsidR="001F6386" w:rsidRPr="00021914" w:rsidRDefault="001F6386" w:rsidP="00E6511F">
            <w:r w:rsidRPr="00021914">
              <w:t>________    ______________</w:t>
            </w:r>
          </w:p>
          <w:p w:rsidR="001F6386" w:rsidRDefault="001F638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F6386" w:rsidRPr="00021914" w:rsidRDefault="001F6386" w:rsidP="00E6511F">
            <w:r>
              <w:t>Поставщик</w:t>
            </w:r>
            <w:r w:rsidRPr="00021914">
              <w:t>:</w:t>
            </w:r>
          </w:p>
          <w:p w:rsidR="001F6386" w:rsidRPr="00021914" w:rsidRDefault="001F6386" w:rsidP="00E6511F"/>
          <w:p w:rsidR="001F6386" w:rsidRPr="00021914" w:rsidRDefault="001F6386" w:rsidP="00E6511F">
            <w:r w:rsidRPr="00021914">
              <w:t>________    ______________</w:t>
            </w:r>
          </w:p>
          <w:p w:rsidR="001F6386" w:rsidRDefault="001F638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6511F" w:rsidRPr="007A5298" w:rsidRDefault="00E6511F" w:rsidP="007A5298">
      <w:pPr>
        <w:pStyle w:val="afa"/>
        <w:ind w:firstLine="680"/>
        <w:jc w:val="left"/>
        <w:rPr>
          <w:bCs/>
          <w:sz w:val="24"/>
        </w:rPr>
      </w:pPr>
    </w:p>
    <w:p w:rsidR="001F6386" w:rsidRDefault="001F6386">
      <w:pPr>
        <w:suppressAutoHyphens w:val="0"/>
        <w:rPr>
          <w:rFonts w:eastAsia="MS Mincho"/>
          <w:bCs/>
        </w:rPr>
      </w:pPr>
      <w:r>
        <w:rPr>
          <w:bCs/>
        </w:rPr>
        <w:br w:type="page"/>
      </w:r>
    </w:p>
    <w:p w:rsidR="00E6511F" w:rsidRPr="007A5298" w:rsidRDefault="00E6511F" w:rsidP="007A5298">
      <w:pPr>
        <w:pStyle w:val="afa"/>
        <w:ind w:firstLine="680"/>
        <w:jc w:val="right"/>
        <w:rPr>
          <w:bCs/>
          <w:sz w:val="24"/>
        </w:rPr>
      </w:pPr>
      <w:r w:rsidRPr="007A5298">
        <w:rPr>
          <w:bCs/>
          <w:sz w:val="24"/>
        </w:rPr>
        <w:lastRenderedPageBreak/>
        <w:t>Приложение № 6</w:t>
      </w:r>
    </w:p>
    <w:p w:rsidR="00E6511F" w:rsidRPr="007A5298" w:rsidRDefault="00E6511F" w:rsidP="007A5298">
      <w:pPr>
        <w:pStyle w:val="afa"/>
        <w:ind w:firstLine="680"/>
        <w:jc w:val="right"/>
        <w:rPr>
          <w:bCs/>
          <w:sz w:val="24"/>
        </w:rPr>
      </w:pPr>
      <w:r w:rsidRPr="007A5298">
        <w:rPr>
          <w:bCs/>
          <w:sz w:val="24"/>
        </w:rPr>
        <w:t>к документации о закупке</w:t>
      </w:r>
    </w:p>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left"/>
        <w:rPr>
          <w:bCs/>
          <w:sz w:val="24"/>
        </w:rPr>
      </w:pPr>
      <w:r w:rsidRPr="007A5298">
        <w:rPr>
          <w:bCs/>
          <w:sz w:val="24"/>
        </w:rPr>
        <w:t xml:space="preserve">                                      </w:t>
      </w:r>
      <w:proofErr w:type="spellStart"/>
      <w:r w:rsidRPr="007A5298">
        <w:rPr>
          <w:bCs/>
          <w:sz w:val="24"/>
        </w:rPr>
        <w:t>Сублицензионный</w:t>
      </w:r>
      <w:proofErr w:type="spellEnd"/>
      <w:r w:rsidRPr="007A5298">
        <w:rPr>
          <w:bCs/>
          <w:sz w:val="24"/>
        </w:rPr>
        <w:t xml:space="preserve"> Договор № ТКд-14/___/__</w:t>
      </w:r>
    </w:p>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left"/>
        <w:rPr>
          <w:bCs/>
          <w:sz w:val="24"/>
        </w:rPr>
      </w:pPr>
      <w:r w:rsidRPr="007A5298">
        <w:rPr>
          <w:bCs/>
          <w:sz w:val="24"/>
        </w:rPr>
        <w:t>г. Москва</w:t>
      </w:r>
      <w:r w:rsidRPr="007A5298">
        <w:rPr>
          <w:bCs/>
          <w:sz w:val="24"/>
        </w:rPr>
        <w:tab/>
        <w:t xml:space="preserve">   </w:t>
      </w:r>
      <w:r w:rsidRPr="007A5298">
        <w:rPr>
          <w:bCs/>
          <w:sz w:val="24"/>
        </w:rPr>
        <w:tab/>
      </w:r>
      <w:r w:rsidRPr="007A5298">
        <w:rPr>
          <w:bCs/>
          <w:sz w:val="24"/>
        </w:rPr>
        <w:tab/>
        <w:t xml:space="preserve">                                                       «     »__________ 2014 г.</w:t>
      </w:r>
    </w:p>
    <w:p w:rsidR="00E6511F" w:rsidRPr="007A5298" w:rsidRDefault="00E6511F" w:rsidP="001F6386">
      <w:pPr>
        <w:pStyle w:val="afa"/>
        <w:ind w:firstLine="680"/>
        <w:rPr>
          <w:bCs/>
          <w:sz w:val="24"/>
        </w:rPr>
      </w:pPr>
    </w:p>
    <w:p w:rsidR="00E6511F" w:rsidRPr="007A5298" w:rsidRDefault="00E6511F" w:rsidP="001F6386">
      <w:pPr>
        <w:pStyle w:val="afa"/>
        <w:ind w:firstLine="680"/>
        <w:rPr>
          <w:bCs/>
          <w:sz w:val="24"/>
        </w:rPr>
      </w:pPr>
      <w:proofErr w:type="gramStart"/>
      <w:r w:rsidRPr="007A5298">
        <w:rPr>
          <w:bCs/>
          <w:sz w:val="24"/>
        </w:rPr>
        <w:t xml:space="preserve">Открытое акционерное общество «Центр по перевозке грузов в контейнерах «ТрансКонтейнер» (ОАО «ТрансКонтейнер»), именуемое в дальнейшем «Конечный пользователь», в лице __________________________________, действующего на основании _________________, с одной стороны, и _________________________________________, именуемое в дальнейшем «Сублицензиар», в лице ____________________________________________, действующего на основании устава, с другой стороны, далее именуемые «Стороны», заключили настоящий </w:t>
      </w:r>
      <w:proofErr w:type="spellStart"/>
      <w:r w:rsidRPr="007A5298">
        <w:rPr>
          <w:bCs/>
          <w:sz w:val="24"/>
        </w:rPr>
        <w:t>Сублицензионный</w:t>
      </w:r>
      <w:proofErr w:type="spellEnd"/>
      <w:r w:rsidRPr="007A5298">
        <w:rPr>
          <w:bCs/>
          <w:sz w:val="24"/>
        </w:rPr>
        <w:t xml:space="preserve"> договор (далее – «Договор») о нижеследующем:</w:t>
      </w:r>
      <w:proofErr w:type="gramEnd"/>
    </w:p>
    <w:p w:rsidR="00E6511F" w:rsidRPr="007A5298" w:rsidRDefault="00E6511F" w:rsidP="001F6386">
      <w:pPr>
        <w:pStyle w:val="afa"/>
        <w:ind w:firstLine="680"/>
        <w:rPr>
          <w:bCs/>
          <w:sz w:val="24"/>
        </w:rPr>
      </w:pPr>
    </w:p>
    <w:p w:rsidR="00E6511F" w:rsidRPr="007A5298" w:rsidRDefault="00E6511F" w:rsidP="001F6386">
      <w:pPr>
        <w:pStyle w:val="afa"/>
        <w:numPr>
          <w:ilvl w:val="0"/>
          <w:numId w:val="31"/>
        </w:numPr>
        <w:ind w:left="0" w:firstLine="680"/>
        <w:rPr>
          <w:bCs/>
          <w:sz w:val="24"/>
        </w:rPr>
      </w:pPr>
      <w:r w:rsidRPr="007A5298">
        <w:rPr>
          <w:bCs/>
          <w:sz w:val="24"/>
        </w:rPr>
        <w:t>Предмет  Договора</w:t>
      </w:r>
    </w:p>
    <w:p w:rsidR="00E6511F" w:rsidRPr="007A5298" w:rsidRDefault="00E6511F" w:rsidP="001F6386">
      <w:pPr>
        <w:pStyle w:val="afa"/>
        <w:numPr>
          <w:ilvl w:val="1"/>
          <w:numId w:val="31"/>
        </w:numPr>
        <w:ind w:left="0" w:firstLine="680"/>
        <w:rPr>
          <w:bCs/>
          <w:sz w:val="24"/>
        </w:rPr>
      </w:pPr>
      <w:r w:rsidRPr="007A5298">
        <w:rPr>
          <w:bCs/>
          <w:sz w:val="24"/>
        </w:rPr>
        <w:t xml:space="preserve"> По настоящему Договору Сублицензиар обязуется поставить Конечному пользователю программные средства __________________________ (далее – Программы) с предоставлением права на использование указанного программного обеспечения, а также техническую поддержку программного обеспечения, в объеме и способами, указанными в разделе 2 настоящего Договора.</w:t>
      </w:r>
    </w:p>
    <w:p w:rsidR="00E6511F" w:rsidRPr="007A5298" w:rsidRDefault="00E6511F" w:rsidP="001F6386">
      <w:pPr>
        <w:pStyle w:val="afa"/>
        <w:numPr>
          <w:ilvl w:val="1"/>
          <w:numId w:val="31"/>
        </w:numPr>
        <w:ind w:left="0" w:firstLine="680"/>
        <w:rPr>
          <w:bCs/>
          <w:sz w:val="24"/>
        </w:rPr>
      </w:pPr>
      <w:r w:rsidRPr="007A5298">
        <w:rPr>
          <w:bCs/>
          <w:sz w:val="24"/>
        </w:rPr>
        <w:t xml:space="preserve"> Сублицензиар подтверждает, что он имеет полномочия на передачу неисключительной лицензии на использование программного обеспечения от правообладателя на основании Договора __________________________.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и/или Сублицензиара.</w:t>
      </w:r>
    </w:p>
    <w:p w:rsidR="00E6511F" w:rsidRPr="007A5298" w:rsidRDefault="00E6511F" w:rsidP="001F6386">
      <w:pPr>
        <w:pStyle w:val="afa"/>
        <w:numPr>
          <w:ilvl w:val="1"/>
          <w:numId w:val="31"/>
        </w:numPr>
        <w:ind w:left="0" w:firstLine="680"/>
        <w:rPr>
          <w:bCs/>
          <w:sz w:val="24"/>
        </w:rPr>
      </w:pPr>
      <w:r w:rsidRPr="007A5298">
        <w:rPr>
          <w:bCs/>
          <w:sz w:val="24"/>
        </w:rPr>
        <w:t xml:space="preserve"> Наименование и количество Программ указаны в Спецификации (Приложение № 1), являющейся неотъемлемой частью настоящего Договора.</w:t>
      </w:r>
    </w:p>
    <w:p w:rsidR="00E6511F" w:rsidRPr="007A5298" w:rsidRDefault="00E6511F" w:rsidP="001F6386">
      <w:pPr>
        <w:pStyle w:val="afa"/>
        <w:numPr>
          <w:ilvl w:val="1"/>
          <w:numId w:val="31"/>
        </w:numPr>
        <w:ind w:left="0" w:firstLine="680"/>
        <w:rPr>
          <w:bCs/>
          <w:sz w:val="24"/>
        </w:rPr>
      </w:pPr>
      <w:r w:rsidRPr="007A5298">
        <w:rPr>
          <w:bCs/>
          <w:sz w:val="24"/>
        </w:rPr>
        <w:t>Срок, на который передается право на использование Программ – _________</w:t>
      </w:r>
    </w:p>
    <w:p w:rsidR="00E6511F" w:rsidRPr="007A5298" w:rsidRDefault="00E6511F" w:rsidP="001F6386">
      <w:pPr>
        <w:pStyle w:val="afa"/>
        <w:numPr>
          <w:ilvl w:val="0"/>
          <w:numId w:val="31"/>
        </w:numPr>
        <w:ind w:left="0" w:firstLine="680"/>
        <w:rPr>
          <w:bCs/>
          <w:sz w:val="24"/>
        </w:rPr>
      </w:pPr>
      <w:r w:rsidRPr="007A5298">
        <w:rPr>
          <w:bCs/>
          <w:sz w:val="24"/>
        </w:rPr>
        <w:t>Объем и способы использования Программ</w:t>
      </w:r>
    </w:p>
    <w:p w:rsidR="00E6511F" w:rsidRPr="007A5298" w:rsidRDefault="00E6511F" w:rsidP="001F6386">
      <w:pPr>
        <w:pStyle w:val="afa"/>
        <w:numPr>
          <w:ilvl w:val="1"/>
          <w:numId w:val="31"/>
        </w:numPr>
        <w:ind w:left="0" w:firstLine="680"/>
        <w:rPr>
          <w:bCs/>
          <w:sz w:val="24"/>
        </w:rPr>
      </w:pPr>
      <w:r w:rsidRPr="007A5298">
        <w:rPr>
          <w:bCs/>
          <w:sz w:val="24"/>
        </w:rPr>
        <w:t xml:space="preserve"> Конечному пользователю передаются следующие неисключительные ограниченные имущественные права на использование программного обеспечения: </w:t>
      </w:r>
    </w:p>
    <w:p w:rsidR="00E6511F" w:rsidRPr="007A5298" w:rsidRDefault="00E6511F" w:rsidP="001F6386">
      <w:pPr>
        <w:pStyle w:val="afa"/>
        <w:numPr>
          <w:ilvl w:val="0"/>
          <w:numId w:val="32"/>
        </w:numPr>
        <w:ind w:firstLine="680"/>
        <w:rPr>
          <w:bCs/>
          <w:sz w:val="24"/>
        </w:rPr>
      </w:pPr>
      <w:r w:rsidRPr="007A5298">
        <w:rPr>
          <w:bCs/>
          <w:sz w:val="24"/>
        </w:rPr>
        <w:t>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предусмотрены лицензионными условиями Правообладателя. В случае инсталляции программного обеспечения Конечным пользователем, объем полномочий по использованию программного обеспечения после инсталляции в отношении инсталлированного программного обеспечения будет ограничен пределами, предусмотренными лицензионными условиями Правообладателя.</w:t>
      </w:r>
    </w:p>
    <w:p w:rsidR="00E6511F" w:rsidRPr="007A5298" w:rsidRDefault="00E6511F" w:rsidP="001F6386">
      <w:pPr>
        <w:pStyle w:val="afa"/>
        <w:numPr>
          <w:ilvl w:val="1"/>
          <w:numId w:val="33"/>
        </w:numPr>
        <w:ind w:left="0" w:firstLine="680"/>
        <w:rPr>
          <w:bCs/>
          <w:sz w:val="24"/>
        </w:rPr>
      </w:pPr>
      <w:r w:rsidRPr="007A5298">
        <w:rPr>
          <w:bCs/>
          <w:sz w:val="24"/>
        </w:rPr>
        <w:t xml:space="preserve">  Территория действия неисключительных прав, передаваемых по настоящему Договору - Российская Федерация (если иное не установлено лицензионными условиями Правообладателя). </w:t>
      </w:r>
    </w:p>
    <w:p w:rsidR="00E6511F" w:rsidRPr="007A5298" w:rsidRDefault="00E6511F" w:rsidP="001F6386">
      <w:pPr>
        <w:pStyle w:val="afa"/>
        <w:numPr>
          <w:ilvl w:val="1"/>
          <w:numId w:val="33"/>
        </w:numPr>
        <w:ind w:left="0" w:firstLine="680"/>
        <w:rPr>
          <w:bCs/>
          <w:sz w:val="24"/>
        </w:rPr>
      </w:pPr>
      <w:r w:rsidRPr="007A5298">
        <w:rPr>
          <w:bCs/>
          <w:sz w:val="24"/>
        </w:rPr>
        <w:t xml:space="preserve"> Конечный пользователь соглашается не осуществлять следующие действия (если иные ограничения не установлены лицензионными условиями Правообладателя):</w:t>
      </w:r>
    </w:p>
    <w:p w:rsidR="00E6511F" w:rsidRPr="007A5298" w:rsidRDefault="00E6511F" w:rsidP="001F6386">
      <w:pPr>
        <w:pStyle w:val="afa"/>
        <w:numPr>
          <w:ilvl w:val="0"/>
          <w:numId w:val="26"/>
        </w:numPr>
        <w:ind w:left="0" w:firstLine="680"/>
        <w:rPr>
          <w:bCs/>
          <w:sz w:val="24"/>
        </w:rPr>
      </w:pPr>
      <w:r w:rsidRPr="007A5298">
        <w:rPr>
          <w:bCs/>
          <w:sz w:val="24"/>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E6511F" w:rsidRPr="007A5298" w:rsidRDefault="00E6511F" w:rsidP="001F6386">
      <w:pPr>
        <w:pStyle w:val="afa"/>
        <w:numPr>
          <w:ilvl w:val="0"/>
          <w:numId w:val="26"/>
        </w:numPr>
        <w:ind w:left="0" w:firstLine="680"/>
        <w:rPr>
          <w:bCs/>
          <w:sz w:val="24"/>
        </w:rPr>
      </w:pPr>
      <w:r w:rsidRPr="007A5298">
        <w:rPr>
          <w:bCs/>
          <w:sz w:val="24"/>
        </w:rPr>
        <w:lastRenderedPageBreak/>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Конечный пользователь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E6511F" w:rsidRPr="007A5298" w:rsidRDefault="00E6511F" w:rsidP="001F6386">
      <w:pPr>
        <w:pStyle w:val="afa"/>
        <w:numPr>
          <w:ilvl w:val="0"/>
          <w:numId w:val="26"/>
        </w:numPr>
        <w:ind w:left="0" w:firstLine="680"/>
        <w:rPr>
          <w:bCs/>
          <w:sz w:val="24"/>
        </w:rPr>
      </w:pPr>
      <w:r w:rsidRPr="007A5298">
        <w:rPr>
          <w:bCs/>
          <w:sz w:val="24"/>
        </w:rPr>
        <w:t xml:space="preserve">модифицировать, дополнять, </w:t>
      </w:r>
      <w:proofErr w:type="spellStart"/>
      <w:r w:rsidRPr="007A5298">
        <w:rPr>
          <w:bCs/>
          <w:sz w:val="24"/>
        </w:rPr>
        <w:t>декомпилировать</w:t>
      </w:r>
      <w:proofErr w:type="spellEnd"/>
      <w:r w:rsidRPr="007A5298">
        <w:rPr>
          <w:bCs/>
          <w:sz w:val="24"/>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E6511F" w:rsidRPr="007A5298" w:rsidRDefault="00E6511F" w:rsidP="001F6386">
      <w:pPr>
        <w:pStyle w:val="afa"/>
        <w:numPr>
          <w:ilvl w:val="0"/>
          <w:numId w:val="26"/>
        </w:numPr>
        <w:ind w:left="0" w:firstLine="680"/>
        <w:rPr>
          <w:bCs/>
          <w:sz w:val="24"/>
        </w:rPr>
      </w:pPr>
      <w:proofErr w:type="gramStart"/>
      <w:r w:rsidRPr="007A5298">
        <w:rPr>
          <w:bCs/>
          <w:sz w:val="24"/>
        </w:rPr>
        <w:t xml:space="preserve">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 </w:t>
      </w:r>
      <w:proofErr w:type="gramEnd"/>
    </w:p>
    <w:p w:rsidR="00E6511F" w:rsidRPr="007A5298" w:rsidRDefault="00E6511F" w:rsidP="001F6386">
      <w:pPr>
        <w:pStyle w:val="afa"/>
        <w:numPr>
          <w:ilvl w:val="0"/>
          <w:numId w:val="34"/>
        </w:numPr>
        <w:ind w:left="0" w:firstLine="680"/>
        <w:rPr>
          <w:bCs/>
          <w:sz w:val="24"/>
        </w:rPr>
      </w:pPr>
      <w:r w:rsidRPr="007A5298">
        <w:rPr>
          <w:bCs/>
          <w:sz w:val="24"/>
        </w:rPr>
        <w:t>Обязанности Сторон</w:t>
      </w:r>
    </w:p>
    <w:p w:rsidR="00E6511F" w:rsidRPr="007A5298" w:rsidRDefault="00E6511F" w:rsidP="001F6386">
      <w:pPr>
        <w:pStyle w:val="afa"/>
        <w:numPr>
          <w:ilvl w:val="1"/>
          <w:numId w:val="35"/>
        </w:numPr>
        <w:ind w:left="0" w:firstLine="680"/>
        <w:rPr>
          <w:bCs/>
          <w:sz w:val="24"/>
        </w:rPr>
      </w:pPr>
      <w:r w:rsidRPr="007A5298">
        <w:rPr>
          <w:bCs/>
          <w:sz w:val="24"/>
        </w:rPr>
        <w:t>Конечный пользователь обязуется:</w:t>
      </w:r>
    </w:p>
    <w:p w:rsidR="00E6511F" w:rsidRPr="007A5298" w:rsidRDefault="00E6511F" w:rsidP="001F6386">
      <w:pPr>
        <w:pStyle w:val="afa"/>
        <w:numPr>
          <w:ilvl w:val="2"/>
          <w:numId w:val="35"/>
        </w:numPr>
        <w:ind w:left="0" w:firstLine="680"/>
        <w:rPr>
          <w:bCs/>
          <w:sz w:val="24"/>
        </w:rPr>
      </w:pPr>
      <w:r w:rsidRPr="007A5298">
        <w:rPr>
          <w:bCs/>
          <w:sz w:val="24"/>
        </w:rPr>
        <w:t xml:space="preserve">Уплатить вознаграждение, в соответствии с условиями настоящего Договора. </w:t>
      </w:r>
    </w:p>
    <w:p w:rsidR="00E6511F" w:rsidRPr="007A5298" w:rsidRDefault="00E6511F" w:rsidP="001F6386">
      <w:pPr>
        <w:pStyle w:val="afa"/>
        <w:numPr>
          <w:ilvl w:val="2"/>
          <w:numId w:val="35"/>
        </w:numPr>
        <w:ind w:left="0" w:firstLine="680"/>
        <w:rPr>
          <w:bCs/>
          <w:sz w:val="24"/>
        </w:rPr>
      </w:pPr>
      <w:r w:rsidRPr="007A5298">
        <w:rPr>
          <w:bCs/>
          <w:sz w:val="24"/>
        </w:rPr>
        <w:t xml:space="preserve"> Использовать Программы в пределах тех прав и теми способами, которые предусмотрены настоящим Договором.</w:t>
      </w:r>
    </w:p>
    <w:p w:rsidR="00E6511F" w:rsidRPr="007A5298" w:rsidRDefault="00E6511F" w:rsidP="001F6386">
      <w:pPr>
        <w:pStyle w:val="afa"/>
        <w:numPr>
          <w:ilvl w:val="1"/>
          <w:numId w:val="35"/>
        </w:numPr>
        <w:ind w:left="0" w:firstLine="680"/>
        <w:rPr>
          <w:bCs/>
          <w:sz w:val="24"/>
        </w:rPr>
      </w:pPr>
      <w:r w:rsidRPr="007A5298">
        <w:rPr>
          <w:bCs/>
          <w:sz w:val="24"/>
        </w:rPr>
        <w:t>Сублицензиар обязуется:</w:t>
      </w:r>
    </w:p>
    <w:p w:rsidR="00E6511F" w:rsidRPr="007A5298" w:rsidRDefault="00E6511F" w:rsidP="001F6386">
      <w:pPr>
        <w:pStyle w:val="afa"/>
        <w:numPr>
          <w:ilvl w:val="2"/>
          <w:numId w:val="35"/>
        </w:numPr>
        <w:ind w:left="0" w:firstLine="680"/>
        <w:rPr>
          <w:bCs/>
          <w:sz w:val="24"/>
        </w:rPr>
      </w:pPr>
      <w:r w:rsidRPr="007A5298">
        <w:rPr>
          <w:bCs/>
          <w:sz w:val="24"/>
        </w:rPr>
        <w:t xml:space="preserve">Передать Конечному пользователю лицензию на Программу в количестве и в сроки, указанные в настоящем Договоре. </w:t>
      </w:r>
    </w:p>
    <w:p w:rsidR="00E6511F" w:rsidRPr="007A5298" w:rsidRDefault="00E6511F" w:rsidP="001F6386">
      <w:pPr>
        <w:pStyle w:val="afa"/>
        <w:numPr>
          <w:ilvl w:val="2"/>
          <w:numId w:val="35"/>
        </w:numPr>
        <w:ind w:left="0" w:firstLine="680"/>
        <w:rPr>
          <w:bCs/>
          <w:sz w:val="24"/>
        </w:rPr>
      </w:pPr>
      <w:r w:rsidRPr="007A5298">
        <w:rPr>
          <w:bCs/>
          <w:sz w:val="24"/>
        </w:rPr>
        <w:t xml:space="preserve"> Воздерживаться от каких-либо действий, способных затруднить осуществление Конечным пользователем прав, предоставленных ему по настоящему Договору.</w:t>
      </w:r>
    </w:p>
    <w:p w:rsidR="00E6511F" w:rsidRPr="007A5298" w:rsidRDefault="00E6511F" w:rsidP="001F6386">
      <w:pPr>
        <w:pStyle w:val="afa"/>
        <w:numPr>
          <w:ilvl w:val="0"/>
          <w:numId w:val="35"/>
        </w:numPr>
        <w:ind w:left="0" w:firstLine="680"/>
        <w:rPr>
          <w:bCs/>
          <w:sz w:val="24"/>
        </w:rPr>
      </w:pPr>
      <w:r w:rsidRPr="007A5298">
        <w:rPr>
          <w:bCs/>
          <w:sz w:val="24"/>
        </w:rPr>
        <w:t>Порядок передачи прав</w:t>
      </w:r>
    </w:p>
    <w:p w:rsidR="00E6511F" w:rsidRPr="007A5298" w:rsidRDefault="00E6511F" w:rsidP="001F6386">
      <w:pPr>
        <w:pStyle w:val="afa"/>
        <w:numPr>
          <w:ilvl w:val="1"/>
          <w:numId w:val="35"/>
        </w:numPr>
        <w:ind w:left="0" w:firstLine="680"/>
        <w:rPr>
          <w:bCs/>
          <w:sz w:val="24"/>
        </w:rPr>
      </w:pPr>
      <w:r w:rsidRPr="007A5298">
        <w:rPr>
          <w:bCs/>
          <w:sz w:val="24"/>
        </w:rPr>
        <w:t xml:space="preserve">  Сублицензиар обязан предоставить неисключительные права Конечному пользователю  в </w:t>
      </w:r>
      <w:proofErr w:type="spellStart"/>
      <w:r w:rsidRPr="007A5298">
        <w:rPr>
          <w:bCs/>
          <w:sz w:val="24"/>
        </w:rPr>
        <w:t>срок,__________</w:t>
      </w:r>
      <w:proofErr w:type="spellEnd"/>
      <w:r w:rsidRPr="007A5298">
        <w:rPr>
          <w:bCs/>
          <w:sz w:val="24"/>
        </w:rPr>
        <w:t>.</w:t>
      </w:r>
    </w:p>
    <w:p w:rsidR="00E6511F" w:rsidRPr="007A5298" w:rsidRDefault="00E6511F" w:rsidP="001F6386">
      <w:pPr>
        <w:pStyle w:val="afa"/>
        <w:numPr>
          <w:ilvl w:val="1"/>
          <w:numId w:val="35"/>
        </w:numPr>
        <w:ind w:left="0" w:firstLine="680"/>
        <w:rPr>
          <w:bCs/>
          <w:sz w:val="24"/>
        </w:rPr>
      </w:pPr>
      <w:r w:rsidRPr="007A5298">
        <w:rPr>
          <w:bCs/>
          <w:sz w:val="24"/>
        </w:rPr>
        <w:t xml:space="preserve">  Программа по настоящему Договору передается в виде ключей доступа к ресурсам Правообладателя. </w:t>
      </w:r>
    </w:p>
    <w:p w:rsidR="00E6511F" w:rsidRPr="007A5298" w:rsidRDefault="00E6511F" w:rsidP="001F6386">
      <w:pPr>
        <w:pStyle w:val="afa"/>
        <w:numPr>
          <w:ilvl w:val="1"/>
          <w:numId w:val="35"/>
        </w:numPr>
        <w:ind w:left="0" w:firstLine="680"/>
        <w:rPr>
          <w:bCs/>
          <w:sz w:val="24"/>
        </w:rPr>
      </w:pPr>
      <w:r w:rsidRPr="007A5298">
        <w:rPr>
          <w:bCs/>
          <w:sz w:val="24"/>
        </w:rPr>
        <w:t xml:space="preserve"> Передача Конечному пользователю неисключительных прав оформляется Актом приема-передачи неисключительных прав, подписываемым уполномоченными представителями Сторон. Ключи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7A5298">
        <w:rPr>
          <w:bCs/>
          <w:sz w:val="24"/>
        </w:rPr>
        <w:t>дств св</w:t>
      </w:r>
      <w:proofErr w:type="gramEnd"/>
      <w:r w:rsidRPr="007A5298">
        <w:rPr>
          <w:bCs/>
          <w:sz w:val="24"/>
        </w:rPr>
        <w:t>язи.</w:t>
      </w:r>
    </w:p>
    <w:p w:rsidR="00E6511F" w:rsidRPr="007A5298" w:rsidRDefault="00E6511F" w:rsidP="001F6386">
      <w:pPr>
        <w:pStyle w:val="afa"/>
        <w:numPr>
          <w:ilvl w:val="1"/>
          <w:numId w:val="35"/>
        </w:numPr>
        <w:ind w:left="0" w:firstLine="680"/>
        <w:rPr>
          <w:bCs/>
          <w:sz w:val="24"/>
        </w:rPr>
      </w:pPr>
      <w:r w:rsidRPr="007A5298">
        <w:rPr>
          <w:bCs/>
          <w:sz w:val="24"/>
        </w:rPr>
        <w:t xml:space="preserve">Неисключительные права считаются переданными Конечному пользователю с момента подписания Сторонами Акта приема-передачи неисключительных прав. </w:t>
      </w:r>
    </w:p>
    <w:p w:rsidR="00E6511F" w:rsidRPr="007A5298" w:rsidRDefault="00E6511F" w:rsidP="001F6386">
      <w:pPr>
        <w:pStyle w:val="afa"/>
        <w:numPr>
          <w:ilvl w:val="1"/>
          <w:numId w:val="35"/>
        </w:numPr>
        <w:ind w:left="0" w:firstLine="680"/>
        <w:rPr>
          <w:bCs/>
          <w:sz w:val="24"/>
        </w:rPr>
      </w:pPr>
      <w:r w:rsidRPr="007A5298">
        <w:rPr>
          <w:bCs/>
          <w:sz w:val="24"/>
        </w:rPr>
        <w:t>В момент передачи неисключительных прав Конечный пользователь осуществляет проверку  соответствия Заказу  переданных  ему неисключительных прав. При выявлении каких-либо несоответствий Стороны составляют двухсторонний  акт.</w:t>
      </w:r>
    </w:p>
    <w:p w:rsidR="00E6511F" w:rsidRPr="007A5298" w:rsidRDefault="00E6511F" w:rsidP="001F6386">
      <w:pPr>
        <w:pStyle w:val="afa"/>
        <w:numPr>
          <w:ilvl w:val="0"/>
          <w:numId w:val="35"/>
        </w:numPr>
        <w:ind w:left="0" w:firstLine="680"/>
        <w:rPr>
          <w:bCs/>
          <w:sz w:val="24"/>
        </w:rPr>
      </w:pPr>
      <w:r w:rsidRPr="007A5298">
        <w:rPr>
          <w:bCs/>
          <w:sz w:val="24"/>
        </w:rPr>
        <w:t>Цена Договора и порядок оплаты</w:t>
      </w:r>
    </w:p>
    <w:p w:rsidR="00E6511F" w:rsidRPr="007A5298" w:rsidRDefault="00E6511F" w:rsidP="001F6386">
      <w:pPr>
        <w:pStyle w:val="afa"/>
        <w:numPr>
          <w:ilvl w:val="1"/>
          <w:numId w:val="35"/>
        </w:numPr>
        <w:ind w:left="0" w:firstLine="680"/>
        <w:rPr>
          <w:bCs/>
          <w:sz w:val="24"/>
        </w:rPr>
      </w:pPr>
      <w:r w:rsidRPr="007A5298">
        <w:rPr>
          <w:bCs/>
          <w:sz w:val="24"/>
        </w:rPr>
        <w:t>Цена настоящего договора составляет _________,00 (_______________________________) рублей 01 копейка, в том числе</w:t>
      </w:r>
      <w:proofErr w:type="gramStart"/>
      <w:r w:rsidRPr="007A5298">
        <w:rPr>
          <w:bCs/>
          <w:sz w:val="24"/>
        </w:rPr>
        <w:t xml:space="preserve">., </w:t>
      </w:r>
      <w:proofErr w:type="gramEnd"/>
      <w:r w:rsidRPr="007A5298">
        <w:rPr>
          <w:bCs/>
          <w:sz w:val="24"/>
        </w:rPr>
        <w:t>НДС не облагается на основании пп.26 п. 2 ст. 149 НК РФ.;</w:t>
      </w:r>
    </w:p>
    <w:p w:rsidR="00E6511F" w:rsidRPr="007A5298" w:rsidRDefault="00E6511F" w:rsidP="001F6386">
      <w:pPr>
        <w:pStyle w:val="afa"/>
        <w:numPr>
          <w:ilvl w:val="1"/>
          <w:numId w:val="35"/>
        </w:numPr>
        <w:ind w:left="0" w:firstLine="680"/>
        <w:rPr>
          <w:bCs/>
          <w:sz w:val="24"/>
        </w:rPr>
      </w:pPr>
      <w:r w:rsidRPr="007A5298">
        <w:rPr>
          <w:bCs/>
          <w:sz w:val="24"/>
        </w:rPr>
        <w:t>Выплата вознаграждения осуществляется Конечным пользователем в течени</w:t>
      </w:r>
      <w:proofErr w:type="gramStart"/>
      <w:r w:rsidRPr="007A5298">
        <w:rPr>
          <w:bCs/>
          <w:sz w:val="24"/>
        </w:rPr>
        <w:t>и</w:t>
      </w:r>
      <w:proofErr w:type="gramEnd"/>
      <w:r w:rsidRPr="007A5298">
        <w:rPr>
          <w:bCs/>
          <w:sz w:val="24"/>
        </w:rPr>
        <w:t xml:space="preserve"> 20 (двадцати) календарных дней с даты подписания акта приема-передачи на основании счета, выставляемого Сублицензиаром. </w:t>
      </w:r>
    </w:p>
    <w:p w:rsidR="00E6511F" w:rsidRPr="007A5298" w:rsidRDefault="00E6511F" w:rsidP="001F6386">
      <w:pPr>
        <w:pStyle w:val="afa"/>
        <w:numPr>
          <w:ilvl w:val="1"/>
          <w:numId w:val="35"/>
        </w:numPr>
        <w:ind w:left="0" w:firstLine="680"/>
        <w:rPr>
          <w:bCs/>
          <w:sz w:val="24"/>
        </w:rPr>
      </w:pPr>
      <w:r w:rsidRPr="007A5298">
        <w:rPr>
          <w:bCs/>
          <w:sz w:val="24"/>
        </w:rPr>
        <w:lastRenderedPageBreak/>
        <w:t xml:space="preserve">Датой уплаты вознаграждения  считается дата  списания денежных средств со счета Конечного пользователя. </w:t>
      </w:r>
    </w:p>
    <w:p w:rsidR="00E6511F" w:rsidRPr="007A5298" w:rsidRDefault="00E6511F" w:rsidP="001F6386">
      <w:pPr>
        <w:pStyle w:val="afa"/>
        <w:numPr>
          <w:ilvl w:val="0"/>
          <w:numId w:val="35"/>
        </w:numPr>
        <w:ind w:left="0" w:firstLine="680"/>
        <w:rPr>
          <w:bCs/>
          <w:sz w:val="24"/>
        </w:rPr>
      </w:pPr>
      <w:r w:rsidRPr="007A5298">
        <w:rPr>
          <w:bCs/>
          <w:sz w:val="24"/>
        </w:rPr>
        <w:t>Изменения в Спецификации</w:t>
      </w:r>
    </w:p>
    <w:p w:rsidR="00E6511F" w:rsidRPr="007A5298" w:rsidRDefault="00E6511F" w:rsidP="001F6386">
      <w:pPr>
        <w:pStyle w:val="afa"/>
        <w:numPr>
          <w:ilvl w:val="1"/>
          <w:numId w:val="36"/>
        </w:numPr>
        <w:ind w:left="0" w:firstLine="680"/>
        <w:rPr>
          <w:bCs/>
          <w:sz w:val="24"/>
        </w:rPr>
      </w:pPr>
      <w:proofErr w:type="gramStart"/>
      <w:r w:rsidRPr="007A5298">
        <w:rPr>
          <w:bCs/>
          <w:sz w:val="24"/>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программного обеспечения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аннулировать предоставление неисключительных прав и, с письменного согласия Конечного пользователя, предоставить неисключительные права на аналогичное программное обеспечение</w:t>
      </w:r>
      <w:proofErr w:type="gramEnd"/>
      <w:r w:rsidRPr="007A5298">
        <w:rPr>
          <w:bCs/>
          <w:sz w:val="24"/>
        </w:rPr>
        <w:t xml:space="preserve">  на условиях, оговоренных настоящим Договором.</w:t>
      </w:r>
    </w:p>
    <w:p w:rsidR="00E6511F" w:rsidRPr="007A5298" w:rsidRDefault="00E6511F" w:rsidP="001F6386">
      <w:pPr>
        <w:pStyle w:val="afa"/>
        <w:numPr>
          <w:ilvl w:val="1"/>
          <w:numId w:val="36"/>
        </w:numPr>
        <w:ind w:left="0" w:firstLine="680"/>
        <w:rPr>
          <w:bCs/>
          <w:sz w:val="24"/>
        </w:rPr>
      </w:pPr>
      <w:r w:rsidRPr="007A5298">
        <w:rPr>
          <w:bCs/>
          <w:sz w:val="24"/>
        </w:rPr>
        <w:t>Сублицензиар обязан немедленно направить Конечному пользователю извещение об условиях предоставления неисключительных прав на аналогичное программное обеспечение. В случае</w:t>
      </w:r>
      <w:proofErr w:type="gramStart"/>
      <w:r w:rsidRPr="007A5298">
        <w:rPr>
          <w:bCs/>
          <w:sz w:val="24"/>
        </w:rPr>
        <w:t>,</w:t>
      </w:r>
      <w:proofErr w:type="gramEnd"/>
      <w:r w:rsidRPr="007A5298">
        <w:rPr>
          <w:bCs/>
          <w:sz w:val="24"/>
        </w:rPr>
        <w:t xml:space="preserve"> если предлагаемая замена не принимается Конечным пользователем, настоящий Договор подлежит расторжению.</w:t>
      </w:r>
    </w:p>
    <w:p w:rsidR="00E6511F" w:rsidRPr="007A5298" w:rsidRDefault="00E6511F" w:rsidP="001F6386">
      <w:pPr>
        <w:pStyle w:val="afa"/>
        <w:numPr>
          <w:ilvl w:val="1"/>
          <w:numId w:val="36"/>
        </w:numPr>
        <w:ind w:left="0" w:firstLine="680"/>
        <w:rPr>
          <w:bCs/>
          <w:sz w:val="24"/>
        </w:rPr>
      </w:pPr>
      <w:r w:rsidRPr="007A5298">
        <w:rPr>
          <w:bCs/>
          <w:sz w:val="24"/>
        </w:rPr>
        <w:t xml:space="preserve">В случае наступления обстоятельств, указанных в п.6.2 настоящего Договора, которые предусматривают возврат Конечному пользователю ранее уплаченных денежных средств, Конечный пользователь направляет Сублицензиару письменное извещение с требованием о возврате средств с указанием пункта настоящего Договора, на основании которого проводится возврат, и банковских реквизитов для осуществления возврата средств. Возврат средств Конечному пользователю производится путем перевода денежных средств по указанным Конечным пользователем реквизитам  в течение 5 (Пяти) банковских дней </w:t>
      </w:r>
      <w:proofErr w:type="gramStart"/>
      <w:r w:rsidRPr="007A5298">
        <w:rPr>
          <w:bCs/>
          <w:sz w:val="24"/>
        </w:rPr>
        <w:t>с даты получения</w:t>
      </w:r>
      <w:proofErr w:type="gramEnd"/>
      <w:r w:rsidRPr="007A5298">
        <w:rPr>
          <w:bCs/>
          <w:sz w:val="24"/>
        </w:rPr>
        <w:t xml:space="preserve"> Сублицензиаром  извещения Конечного пользователя.</w:t>
      </w:r>
    </w:p>
    <w:p w:rsidR="00E6511F" w:rsidRPr="007A5298" w:rsidRDefault="00E6511F" w:rsidP="001F6386">
      <w:pPr>
        <w:pStyle w:val="afa"/>
        <w:numPr>
          <w:ilvl w:val="0"/>
          <w:numId w:val="35"/>
        </w:numPr>
        <w:ind w:left="0" w:firstLine="680"/>
        <w:rPr>
          <w:bCs/>
          <w:sz w:val="24"/>
        </w:rPr>
      </w:pPr>
      <w:r w:rsidRPr="007A5298">
        <w:rPr>
          <w:bCs/>
          <w:sz w:val="24"/>
        </w:rPr>
        <w:t>Разрешение споров</w:t>
      </w:r>
    </w:p>
    <w:p w:rsidR="00E6511F" w:rsidRPr="007A5298" w:rsidRDefault="00E6511F" w:rsidP="001F6386">
      <w:pPr>
        <w:pStyle w:val="afa"/>
        <w:numPr>
          <w:ilvl w:val="1"/>
          <w:numId w:val="35"/>
        </w:numPr>
        <w:ind w:left="0" w:firstLine="680"/>
        <w:rPr>
          <w:bCs/>
          <w:sz w:val="24"/>
        </w:rPr>
      </w:pPr>
      <w:r w:rsidRPr="007A5298">
        <w:rPr>
          <w:bCs/>
          <w:sz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6511F" w:rsidRPr="007A5298" w:rsidRDefault="00E6511F" w:rsidP="001F6386">
      <w:pPr>
        <w:pStyle w:val="afa"/>
        <w:numPr>
          <w:ilvl w:val="1"/>
          <w:numId w:val="35"/>
        </w:numPr>
        <w:ind w:left="0" w:firstLine="680"/>
        <w:rPr>
          <w:bCs/>
          <w:sz w:val="24"/>
        </w:rPr>
      </w:pPr>
      <w:r w:rsidRPr="007A5298">
        <w:rPr>
          <w:bCs/>
          <w:sz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5298">
        <w:rPr>
          <w:bCs/>
          <w:sz w:val="24"/>
        </w:rPr>
        <w:t>с даты</w:t>
      </w:r>
      <w:proofErr w:type="gramEnd"/>
      <w:r w:rsidRPr="007A5298">
        <w:rPr>
          <w:bCs/>
          <w:sz w:val="24"/>
        </w:rPr>
        <w:t xml:space="preserve"> ее получения.</w:t>
      </w:r>
    </w:p>
    <w:p w:rsidR="00E6511F" w:rsidRPr="007A5298" w:rsidRDefault="00E6511F" w:rsidP="001F6386">
      <w:pPr>
        <w:pStyle w:val="afa"/>
        <w:numPr>
          <w:ilvl w:val="1"/>
          <w:numId w:val="35"/>
        </w:numPr>
        <w:ind w:left="0" w:firstLine="680"/>
        <w:rPr>
          <w:bCs/>
          <w:sz w:val="24"/>
        </w:rPr>
      </w:pPr>
      <w:r w:rsidRPr="007A5298">
        <w:rPr>
          <w:bCs/>
          <w:sz w:val="24"/>
        </w:rPr>
        <w:t xml:space="preserve"> В случае</w:t>
      </w:r>
      <w:proofErr w:type="gramStart"/>
      <w:r w:rsidRPr="007A5298">
        <w:rPr>
          <w:bCs/>
          <w:sz w:val="24"/>
        </w:rPr>
        <w:t>,</w:t>
      </w:r>
      <w:proofErr w:type="gramEnd"/>
      <w:r w:rsidRPr="007A5298">
        <w:rPr>
          <w:bCs/>
          <w:sz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p>
    <w:p w:rsidR="00E6511F" w:rsidRPr="007A5298" w:rsidRDefault="00E6511F" w:rsidP="001F6386">
      <w:pPr>
        <w:pStyle w:val="afa"/>
        <w:numPr>
          <w:ilvl w:val="0"/>
          <w:numId w:val="35"/>
        </w:numPr>
        <w:ind w:left="0" w:firstLine="680"/>
        <w:rPr>
          <w:bCs/>
          <w:sz w:val="24"/>
        </w:rPr>
      </w:pPr>
      <w:r w:rsidRPr="007A5298">
        <w:rPr>
          <w:bCs/>
          <w:sz w:val="24"/>
        </w:rPr>
        <w:t>Порядок внесения изменений, дополнений в Договор и его расторжения</w:t>
      </w:r>
    </w:p>
    <w:p w:rsidR="00E6511F" w:rsidRPr="007A5298" w:rsidRDefault="00E6511F" w:rsidP="001F6386">
      <w:pPr>
        <w:pStyle w:val="afa"/>
        <w:numPr>
          <w:ilvl w:val="1"/>
          <w:numId w:val="35"/>
        </w:numPr>
        <w:ind w:left="0" w:firstLine="680"/>
        <w:rPr>
          <w:bCs/>
          <w:sz w:val="24"/>
        </w:rPr>
      </w:pPr>
      <w:r w:rsidRPr="007A5298">
        <w:rPr>
          <w:bCs/>
          <w:sz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E6511F" w:rsidRPr="007A5298" w:rsidRDefault="00E6511F" w:rsidP="001F6386">
      <w:pPr>
        <w:pStyle w:val="afa"/>
        <w:numPr>
          <w:ilvl w:val="1"/>
          <w:numId w:val="35"/>
        </w:numPr>
        <w:ind w:left="0" w:firstLine="680"/>
        <w:rPr>
          <w:bCs/>
          <w:sz w:val="24"/>
        </w:rPr>
      </w:pPr>
      <w:r w:rsidRPr="007A5298">
        <w:rPr>
          <w:bCs/>
          <w:sz w:val="24"/>
        </w:rPr>
        <w:t xml:space="preserve"> Настоящий Договор </w:t>
      </w:r>
      <w:proofErr w:type="gramStart"/>
      <w:r w:rsidRPr="007A5298">
        <w:rPr>
          <w:bCs/>
          <w:sz w:val="24"/>
        </w:rPr>
        <w:t>может быть досрочно расторгнут</w:t>
      </w:r>
      <w:proofErr w:type="gramEnd"/>
      <w:r w:rsidRPr="007A5298">
        <w:rPr>
          <w:bCs/>
          <w:sz w:val="24"/>
        </w:rPr>
        <w:t xml:space="preserve"> по основаниям, предусмотренным законодательством Российской Федерации.</w:t>
      </w:r>
    </w:p>
    <w:p w:rsidR="00E6511F" w:rsidRPr="007A5298" w:rsidRDefault="00E6511F" w:rsidP="001F6386">
      <w:pPr>
        <w:pStyle w:val="afa"/>
        <w:numPr>
          <w:ilvl w:val="1"/>
          <w:numId w:val="35"/>
        </w:numPr>
        <w:ind w:left="0" w:firstLine="680"/>
        <w:rPr>
          <w:bCs/>
          <w:sz w:val="24"/>
        </w:rPr>
      </w:pPr>
      <w:r w:rsidRPr="007A5298">
        <w:rPr>
          <w:bCs/>
          <w:sz w:val="24"/>
        </w:rPr>
        <w:t xml:space="preserve">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 </w:t>
      </w:r>
    </w:p>
    <w:p w:rsidR="00E6511F" w:rsidRPr="007A5298" w:rsidRDefault="00E6511F" w:rsidP="001F6386">
      <w:pPr>
        <w:pStyle w:val="afa"/>
        <w:numPr>
          <w:ilvl w:val="0"/>
          <w:numId w:val="35"/>
        </w:numPr>
        <w:ind w:left="0" w:firstLine="680"/>
        <w:rPr>
          <w:bCs/>
          <w:sz w:val="24"/>
        </w:rPr>
      </w:pPr>
      <w:r w:rsidRPr="007A5298">
        <w:rPr>
          <w:bCs/>
          <w:sz w:val="24"/>
        </w:rPr>
        <w:t xml:space="preserve">   Обстоятельства непреодолимой силы</w:t>
      </w:r>
    </w:p>
    <w:p w:rsidR="00E6511F" w:rsidRPr="007A5298" w:rsidRDefault="00E6511F" w:rsidP="001F6386">
      <w:pPr>
        <w:pStyle w:val="afa"/>
        <w:numPr>
          <w:ilvl w:val="1"/>
          <w:numId w:val="35"/>
        </w:numPr>
        <w:ind w:left="0" w:firstLine="680"/>
        <w:rPr>
          <w:bCs/>
          <w:sz w:val="24"/>
        </w:rPr>
      </w:pPr>
      <w:r w:rsidRPr="007A5298">
        <w:rPr>
          <w:bCs/>
          <w:sz w:val="24"/>
        </w:rPr>
        <w:t xml:space="preserve"> </w:t>
      </w:r>
      <w:proofErr w:type="gramStart"/>
      <w:r w:rsidRPr="007A5298">
        <w:rPr>
          <w:bCs/>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6511F" w:rsidRPr="007A5298" w:rsidRDefault="00E6511F" w:rsidP="001F6386">
      <w:pPr>
        <w:pStyle w:val="afa"/>
        <w:numPr>
          <w:ilvl w:val="1"/>
          <w:numId w:val="35"/>
        </w:numPr>
        <w:ind w:left="0" w:firstLine="680"/>
        <w:rPr>
          <w:bCs/>
          <w:sz w:val="24"/>
        </w:rPr>
      </w:pPr>
      <w:r w:rsidRPr="007A5298">
        <w:rPr>
          <w:bCs/>
          <w:sz w:val="24"/>
        </w:rPr>
        <w:lastRenderedPageBreak/>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6511F" w:rsidRPr="007A5298" w:rsidRDefault="00E6511F" w:rsidP="001F6386">
      <w:pPr>
        <w:pStyle w:val="afa"/>
        <w:numPr>
          <w:ilvl w:val="1"/>
          <w:numId w:val="35"/>
        </w:numPr>
        <w:ind w:left="0" w:firstLine="680"/>
        <w:rPr>
          <w:bCs/>
          <w:sz w:val="24"/>
        </w:rPr>
      </w:pPr>
      <w:r w:rsidRPr="007A5298">
        <w:rPr>
          <w:bCs/>
          <w:sz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6511F" w:rsidRPr="007A5298" w:rsidRDefault="00E6511F" w:rsidP="001F6386">
      <w:pPr>
        <w:pStyle w:val="afa"/>
        <w:numPr>
          <w:ilvl w:val="1"/>
          <w:numId w:val="35"/>
        </w:numPr>
        <w:ind w:left="0" w:firstLine="680"/>
        <w:rPr>
          <w:bCs/>
          <w:sz w:val="24"/>
        </w:rPr>
      </w:pPr>
      <w:r w:rsidRPr="007A5298">
        <w:rPr>
          <w:bCs/>
          <w:sz w:val="24"/>
        </w:rPr>
        <w:t xml:space="preserve">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6511F" w:rsidRPr="007A5298" w:rsidRDefault="00E6511F" w:rsidP="001F6386">
      <w:pPr>
        <w:pStyle w:val="afa"/>
        <w:numPr>
          <w:ilvl w:val="1"/>
          <w:numId w:val="35"/>
        </w:numPr>
        <w:ind w:left="0" w:firstLine="680"/>
        <w:rPr>
          <w:bCs/>
          <w:sz w:val="24"/>
        </w:rPr>
      </w:pPr>
      <w:r w:rsidRPr="007A5298">
        <w:rPr>
          <w:bCs/>
          <w:sz w:val="24"/>
        </w:rPr>
        <w:t xml:space="preserve">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6511F" w:rsidRPr="007A5298" w:rsidRDefault="00E6511F" w:rsidP="001F6386">
      <w:pPr>
        <w:pStyle w:val="afa"/>
        <w:numPr>
          <w:ilvl w:val="1"/>
          <w:numId w:val="35"/>
        </w:numPr>
        <w:ind w:left="0" w:firstLine="680"/>
        <w:rPr>
          <w:bCs/>
          <w:sz w:val="24"/>
        </w:rPr>
      </w:pPr>
      <w:r w:rsidRPr="007A5298">
        <w:rPr>
          <w:bCs/>
          <w:sz w:val="24"/>
        </w:rPr>
        <w:t xml:space="preserve"> В случае если обстоятельства непреодолимой силы действуют на протяжении 3 (трех) последовательных месяцев, настоящий </w:t>
      </w:r>
      <w:proofErr w:type="gramStart"/>
      <w:r w:rsidRPr="007A5298">
        <w:rPr>
          <w:bCs/>
          <w:sz w:val="24"/>
        </w:rPr>
        <w:t>Договор</w:t>
      </w:r>
      <w:proofErr w:type="gramEnd"/>
      <w:r w:rsidRPr="007A5298">
        <w:rPr>
          <w:bCs/>
          <w:sz w:val="24"/>
        </w:rPr>
        <w:t xml:space="preserve"> может быть расторгнут по соглашению Сторон.</w:t>
      </w:r>
    </w:p>
    <w:p w:rsidR="00E6511F" w:rsidRPr="007A5298" w:rsidRDefault="00E6511F" w:rsidP="001F6386">
      <w:pPr>
        <w:pStyle w:val="afa"/>
        <w:numPr>
          <w:ilvl w:val="0"/>
          <w:numId w:val="35"/>
        </w:numPr>
        <w:ind w:left="0" w:firstLine="680"/>
        <w:rPr>
          <w:bCs/>
          <w:sz w:val="24"/>
        </w:rPr>
      </w:pPr>
      <w:r w:rsidRPr="007A5298">
        <w:rPr>
          <w:bCs/>
          <w:sz w:val="24"/>
        </w:rPr>
        <w:t>Срок действия Договора</w:t>
      </w:r>
    </w:p>
    <w:p w:rsidR="00E6511F" w:rsidRPr="007A5298" w:rsidRDefault="00E6511F" w:rsidP="001F6386">
      <w:pPr>
        <w:pStyle w:val="afa"/>
        <w:numPr>
          <w:ilvl w:val="1"/>
          <w:numId w:val="35"/>
        </w:numPr>
        <w:ind w:left="0" w:firstLine="680"/>
        <w:rPr>
          <w:bCs/>
          <w:sz w:val="24"/>
        </w:rPr>
      </w:pPr>
      <w:r w:rsidRPr="007A5298">
        <w:rPr>
          <w:bCs/>
          <w:sz w:val="24"/>
        </w:rPr>
        <w:t xml:space="preserve">   Настоящий Договор вступает в силу </w:t>
      </w:r>
      <w:proofErr w:type="gramStart"/>
      <w:r w:rsidRPr="007A5298">
        <w:rPr>
          <w:bCs/>
          <w:sz w:val="24"/>
        </w:rPr>
        <w:t>с даты</w:t>
      </w:r>
      <w:proofErr w:type="gramEnd"/>
      <w:r w:rsidRPr="007A5298">
        <w:rPr>
          <w:bCs/>
          <w:sz w:val="24"/>
        </w:rPr>
        <w:t xml:space="preserve"> его подписания Сторонами и  действует до полного исполнения ими своих обязательств. </w:t>
      </w:r>
    </w:p>
    <w:p w:rsidR="00E6511F" w:rsidRPr="007A5298" w:rsidRDefault="00E6511F" w:rsidP="001F6386">
      <w:pPr>
        <w:pStyle w:val="afa"/>
        <w:numPr>
          <w:ilvl w:val="0"/>
          <w:numId w:val="35"/>
        </w:numPr>
        <w:ind w:left="0" w:firstLine="680"/>
        <w:rPr>
          <w:bCs/>
          <w:sz w:val="24"/>
        </w:rPr>
      </w:pPr>
      <w:r w:rsidRPr="007A5298">
        <w:rPr>
          <w:bCs/>
          <w:sz w:val="24"/>
        </w:rPr>
        <w:t>Заключительные положения</w:t>
      </w:r>
    </w:p>
    <w:p w:rsidR="00E6511F" w:rsidRPr="007A5298" w:rsidRDefault="00E6511F" w:rsidP="001F6386">
      <w:pPr>
        <w:pStyle w:val="afa"/>
        <w:numPr>
          <w:ilvl w:val="1"/>
          <w:numId w:val="35"/>
        </w:numPr>
        <w:ind w:left="0" w:firstLine="680"/>
        <w:rPr>
          <w:bCs/>
          <w:sz w:val="24"/>
        </w:rPr>
      </w:pPr>
      <w:r w:rsidRPr="007A5298">
        <w:rPr>
          <w:bCs/>
          <w:sz w:val="24"/>
        </w:rPr>
        <w:t xml:space="preserve"> Информация о лицензионных условиях Правообладателей приведена на сайтах Правообладателя программного обеспечения. </w:t>
      </w:r>
    </w:p>
    <w:p w:rsidR="00E6511F" w:rsidRPr="007A5298" w:rsidRDefault="00E6511F" w:rsidP="001F6386">
      <w:pPr>
        <w:pStyle w:val="afa"/>
        <w:numPr>
          <w:ilvl w:val="1"/>
          <w:numId w:val="35"/>
        </w:numPr>
        <w:ind w:left="0" w:firstLine="680"/>
        <w:rPr>
          <w:bCs/>
          <w:sz w:val="24"/>
        </w:rPr>
      </w:pPr>
      <w:r w:rsidRPr="007A5298">
        <w:rPr>
          <w:bCs/>
          <w:sz w:val="24"/>
        </w:rPr>
        <w:t xml:space="preserve"> Во всем ином, что не предусмотрено настоящим Договором, Стороны руководствуются действующим  законодательством РФ.</w:t>
      </w:r>
    </w:p>
    <w:p w:rsidR="00E6511F" w:rsidRPr="007A5298" w:rsidRDefault="00E6511F" w:rsidP="001F6386">
      <w:pPr>
        <w:pStyle w:val="afa"/>
        <w:numPr>
          <w:ilvl w:val="1"/>
          <w:numId w:val="35"/>
        </w:numPr>
        <w:ind w:left="0" w:firstLine="680"/>
        <w:rPr>
          <w:bCs/>
          <w:sz w:val="24"/>
        </w:rPr>
      </w:pPr>
      <w:r w:rsidRPr="007A5298">
        <w:rPr>
          <w:bCs/>
          <w:sz w:val="24"/>
        </w:rPr>
        <w:t xml:space="preserve">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E6511F" w:rsidRPr="007A5298" w:rsidRDefault="00E6511F" w:rsidP="001F6386">
      <w:pPr>
        <w:pStyle w:val="afa"/>
        <w:numPr>
          <w:ilvl w:val="1"/>
          <w:numId w:val="35"/>
        </w:numPr>
        <w:ind w:left="0" w:firstLine="680"/>
        <w:rPr>
          <w:bCs/>
          <w:sz w:val="24"/>
        </w:rPr>
      </w:pPr>
      <w:r w:rsidRPr="007A5298">
        <w:rPr>
          <w:bCs/>
          <w:sz w:val="24"/>
        </w:rPr>
        <w:t xml:space="preserve"> </w:t>
      </w:r>
      <w:proofErr w:type="gramStart"/>
      <w:r w:rsidRPr="007A5298">
        <w:rPr>
          <w:bCs/>
          <w:sz w:val="24"/>
        </w:rPr>
        <w:t>Стороны обязуются незамедлительно уведомлять друг друга об изменении своих реквизитов (адреса местонахождения, банковских реквизитов, телефонных номеров и пр.</w:t>
      </w:r>
      <w:proofErr w:type="gramEnd"/>
    </w:p>
    <w:p w:rsidR="00E6511F" w:rsidRPr="007A5298" w:rsidRDefault="00E6511F" w:rsidP="001F6386">
      <w:pPr>
        <w:pStyle w:val="afa"/>
        <w:numPr>
          <w:ilvl w:val="1"/>
          <w:numId w:val="35"/>
        </w:numPr>
        <w:ind w:left="0" w:firstLine="680"/>
        <w:rPr>
          <w:bCs/>
          <w:sz w:val="24"/>
        </w:rPr>
      </w:pPr>
      <w:r w:rsidRPr="007A5298">
        <w:rPr>
          <w:bCs/>
          <w:sz w:val="24"/>
        </w:rPr>
        <w:t xml:space="preserve">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E6511F" w:rsidRPr="007A5298" w:rsidRDefault="00E6511F" w:rsidP="001F6386">
      <w:pPr>
        <w:pStyle w:val="afa"/>
        <w:numPr>
          <w:ilvl w:val="1"/>
          <w:numId w:val="35"/>
        </w:numPr>
        <w:ind w:left="0" w:firstLine="680"/>
        <w:rPr>
          <w:bCs/>
          <w:sz w:val="24"/>
        </w:rPr>
      </w:pPr>
      <w:r w:rsidRPr="007A5298">
        <w:rPr>
          <w:bCs/>
          <w:sz w:val="24"/>
        </w:rPr>
        <w:t>Настоящий Договор составлен в двух экземплярах, имеющих одинаковую юридическую силу, по одному экземпляру для каждой из Сторон.</w:t>
      </w:r>
    </w:p>
    <w:p w:rsidR="00E6511F" w:rsidRPr="007A5298" w:rsidRDefault="00E6511F" w:rsidP="001F6386">
      <w:pPr>
        <w:pStyle w:val="afa"/>
        <w:numPr>
          <w:ilvl w:val="1"/>
          <w:numId w:val="35"/>
        </w:numPr>
        <w:ind w:left="0" w:firstLine="680"/>
        <w:rPr>
          <w:bCs/>
          <w:sz w:val="24"/>
        </w:rPr>
      </w:pPr>
      <w:r w:rsidRPr="007A5298">
        <w:rPr>
          <w:bCs/>
          <w:sz w:val="24"/>
        </w:rPr>
        <w:t xml:space="preserve"> К настоящему Договору прилагается:</w:t>
      </w:r>
    </w:p>
    <w:p w:rsidR="00E6511F" w:rsidRPr="007A5298" w:rsidRDefault="00E6511F" w:rsidP="001F6386">
      <w:pPr>
        <w:pStyle w:val="afa"/>
        <w:numPr>
          <w:ilvl w:val="2"/>
          <w:numId w:val="35"/>
        </w:numPr>
        <w:ind w:left="0" w:firstLine="680"/>
        <w:rPr>
          <w:bCs/>
          <w:sz w:val="24"/>
        </w:rPr>
      </w:pPr>
      <w:r w:rsidRPr="007A5298">
        <w:rPr>
          <w:bCs/>
          <w:sz w:val="24"/>
        </w:rPr>
        <w:t xml:space="preserve">Приложение №1 –Спецификация. </w:t>
      </w:r>
    </w:p>
    <w:p w:rsidR="00E6511F" w:rsidRPr="007A5298" w:rsidRDefault="00E6511F" w:rsidP="007A5298">
      <w:pPr>
        <w:pStyle w:val="afa"/>
        <w:ind w:firstLine="680"/>
        <w:jc w:val="left"/>
        <w:rPr>
          <w:bCs/>
          <w:sz w:val="24"/>
        </w:rPr>
      </w:pPr>
    </w:p>
    <w:p w:rsidR="00E6511F" w:rsidRPr="007A5298" w:rsidRDefault="00E6511F" w:rsidP="007A5298">
      <w:pPr>
        <w:pStyle w:val="afa"/>
        <w:numPr>
          <w:ilvl w:val="0"/>
          <w:numId w:val="35"/>
        </w:numPr>
        <w:ind w:left="0" w:firstLine="680"/>
        <w:jc w:val="left"/>
        <w:rPr>
          <w:bCs/>
          <w:sz w:val="24"/>
        </w:rPr>
      </w:pPr>
      <w:r w:rsidRPr="007A5298">
        <w:rPr>
          <w:bCs/>
          <w:sz w:val="24"/>
        </w:rPr>
        <w:t>Реквизиты сторон</w:t>
      </w:r>
    </w:p>
    <w:p w:rsidR="00E6511F" w:rsidRPr="007A5298" w:rsidRDefault="00E6511F" w:rsidP="007A5298">
      <w:pPr>
        <w:pStyle w:val="afa"/>
        <w:ind w:firstLine="680"/>
        <w:jc w:val="left"/>
        <w:rPr>
          <w:bCs/>
          <w:sz w:val="24"/>
        </w:rPr>
      </w:pPr>
    </w:p>
    <w:tbl>
      <w:tblPr>
        <w:tblW w:w="10188" w:type="dxa"/>
        <w:tblLayout w:type="fixed"/>
        <w:tblLook w:val="0000"/>
      </w:tblPr>
      <w:tblGrid>
        <w:gridCol w:w="108"/>
        <w:gridCol w:w="5040"/>
        <w:gridCol w:w="4706"/>
        <w:gridCol w:w="334"/>
      </w:tblGrid>
      <w:tr w:rsidR="00E6511F" w:rsidRPr="007A5298" w:rsidTr="00E6511F">
        <w:trPr>
          <w:gridAfter w:val="1"/>
          <w:wAfter w:w="334" w:type="dxa"/>
        </w:trPr>
        <w:tc>
          <w:tcPr>
            <w:tcW w:w="5148" w:type="dxa"/>
            <w:gridSpan w:val="2"/>
          </w:tcPr>
          <w:p w:rsidR="00E6511F" w:rsidRPr="007A5298" w:rsidRDefault="00E6511F" w:rsidP="001F6386">
            <w:pPr>
              <w:pStyle w:val="afa"/>
              <w:ind w:firstLine="0"/>
              <w:jc w:val="left"/>
              <w:rPr>
                <w:bCs/>
                <w:sz w:val="24"/>
              </w:rPr>
            </w:pPr>
            <w:r w:rsidRPr="007A5298">
              <w:rPr>
                <w:bCs/>
                <w:sz w:val="24"/>
              </w:rPr>
              <w:t>Сублицензиар:</w:t>
            </w:r>
          </w:p>
          <w:p w:rsidR="00E6511F" w:rsidRPr="007A5298" w:rsidRDefault="00E6511F" w:rsidP="001F6386">
            <w:pPr>
              <w:pStyle w:val="afa"/>
              <w:ind w:firstLine="0"/>
              <w:jc w:val="left"/>
              <w:rPr>
                <w:bCs/>
                <w:sz w:val="24"/>
              </w:rPr>
            </w:pPr>
          </w:p>
          <w:p w:rsidR="00E6511F" w:rsidRPr="007A5298" w:rsidRDefault="00E6511F" w:rsidP="001F6386">
            <w:pPr>
              <w:pStyle w:val="afa"/>
              <w:ind w:firstLine="0"/>
              <w:jc w:val="left"/>
              <w:rPr>
                <w:bCs/>
                <w:sz w:val="24"/>
              </w:rPr>
            </w:pPr>
          </w:p>
        </w:tc>
        <w:tc>
          <w:tcPr>
            <w:tcW w:w="4706" w:type="dxa"/>
          </w:tcPr>
          <w:p w:rsidR="00E6511F" w:rsidRPr="007A5298" w:rsidRDefault="00E6511F" w:rsidP="001F6386">
            <w:pPr>
              <w:pStyle w:val="afa"/>
              <w:ind w:firstLine="0"/>
              <w:jc w:val="left"/>
              <w:rPr>
                <w:bCs/>
                <w:sz w:val="24"/>
              </w:rPr>
            </w:pPr>
            <w:r w:rsidRPr="007A5298">
              <w:rPr>
                <w:bCs/>
                <w:sz w:val="24"/>
              </w:rPr>
              <w:t>Конечный пользователь:</w:t>
            </w:r>
          </w:p>
          <w:p w:rsidR="00E6511F" w:rsidRPr="007A5298" w:rsidRDefault="00E6511F" w:rsidP="001F6386">
            <w:pPr>
              <w:pStyle w:val="afa"/>
              <w:ind w:firstLine="0"/>
              <w:jc w:val="left"/>
              <w:rPr>
                <w:bCs/>
                <w:sz w:val="24"/>
              </w:rPr>
            </w:pPr>
          </w:p>
          <w:p w:rsidR="00E6511F" w:rsidRPr="007A5298" w:rsidRDefault="00E6511F" w:rsidP="001F6386">
            <w:pPr>
              <w:pStyle w:val="afa"/>
              <w:ind w:firstLine="0"/>
              <w:jc w:val="left"/>
              <w:rPr>
                <w:bCs/>
                <w:sz w:val="24"/>
              </w:rPr>
            </w:pPr>
            <w:r w:rsidRPr="007A5298">
              <w:rPr>
                <w:bCs/>
                <w:sz w:val="24"/>
              </w:rPr>
              <w:t>Открытое акционерное общество «Центр по перевозке грузов в контейнерах «ТрансКонтейнер»</w:t>
            </w:r>
          </w:p>
          <w:p w:rsidR="00E6511F" w:rsidRPr="007A5298" w:rsidRDefault="00E6511F" w:rsidP="001F6386">
            <w:pPr>
              <w:pStyle w:val="afa"/>
              <w:ind w:firstLine="0"/>
              <w:jc w:val="left"/>
              <w:rPr>
                <w:bCs/>
                <w:sz w:val="24"/>
              </w:rPr>
            </w:pPr>
          </w:p>
        </w:tc>
      </w:tr>
      <w:tr w:rsidR="00E6511F" w:rsidRPr="00A72406" w:rsidTr="00E6511F">
        <w:trPr>
          <w:gridAfter w:val="1"/>
          <w:wAfter w:w="334" w:type="dxa"/>
        </w:trPr>
        <w:tc>
          <w:tcPr>
            <w:tcW w:w="5148" w:type="dxa"/>
            <w:gridSpan w:val="2"/>
          </w:tcPr>
          <w:p w:rsidR="00E6511F" w:rsidRPr="007A5298" w:rsidRDefault="00E6511F" w:rsidP="001F6386">
            <w:pPr>
              <w:pStyle w:val="afa"/>
              <w:ind w:firstLine="0"/>
              <w:jc w:val="left"/>
              <w:rPr>
                <w:bCs/>
                <w:sz w:val="24"/>
              </w:rPr>
            </w:pPr>
          </w:p>
        </w:tc>
        <w:tc>
          <w:tcPr>
            <w:tcW w:w="4706" w:type="dxa"/>
          </w:tcPr>
          <w:p w:rsidR="00E6511F" w:rsidRPr="007A5298" w:rsidRDefault="001F6386" w:rsidP="001F6386">
            <w:pPr>
              <w:pStyle w:val="afa"/>
              <w:ind w:firstLine="0"/>
              <w:jc w:val="left"/>
              <w:rPr>
                <w:bCs/>
                <w:sz w:val="24"/>
              </w:rPr>
            </w:pPr>
            <w:r>
              <w:rPr>
                <w:bCs/>
                <w:sz w:val="24"/>
              </w:rPr>
              <w:t xml:space="preserve">Место нахождения и </w:t>
            </w:r>
            <w:r w:rsidR="00E6511F" w:rsidRPr="007A5298">
              <w:rPr>
                <w:bCs/>
                <w:sz w:val="24"/>
              </w:rPr>
              <w:t>Почтовый адрес: 125047, Москва, Оружейный пер., 19</w:t>
            </w:r>
          </w:p>
          <w:p w:rsidR="00E6511F" w:rsidRPr="007A5298" w:rsidRDefault="00E6511F" w:rsidP="001F6386">
            <w:pPr>
              <w:pStyle w:val="afa"/>
              <w:ind w:firstLine="0"/>
              <w:jc w:val="left"/>
              <w:rPr>
                <w:bCs/>
                <w:iCs/>
                <w:sz w:val="24"/>
              </w:rPr>
            </w:pPr>
            <w:r w:rsidRPr="007A5298">
              <w:rPr>
                <w:bCs/>
                <w:iCs/>
                <w:sz w:val="24"/>
              </w:rPr>
              <w:t>ИНН 7708591995КПП 997650001</w:t>
            </w:r>
          </w:p>
          <w:p w:rsidR="00E6511F" w:rsidRPr="007A5298" w:rsidRDefault="00E6511F" w:rsidP="001F6386">
            <w:pPr>
              <w:pStyle w:val="afa"/>
              <w:ind w:firstLine="0"/>
              <w:jc w:val="left"/>
              <w:rPr>
                <w:bCs/>
                <w:iCs/>
                <w:sz w:val="24"/>
              </w:rPr>
            </w:pPr>
            <w:r w:rsidRPr="007A5298">
              <w:rPr>
                <w:bCs/>
                <w:iCs/>
                <w:sz w:val="24"/>
              </w:rPr>
              <w:t xml:space="preserve">ОКПО 94421386 </w:t>
            </w:r>
          </w:p>
          <w:p w:rsidR="00E6511F" w:rsidRPr="007A5298" w:rsidRDefault="00E6511F" w:rsidP="001F6386">
            <w:pPr>
              <w:pStyle w:val="afa"/>
              <w:ind w:firstLine="0"/>
              <w:jc w:val="left"/>
              <w:rPr>
                <w:bCs/>
                <w:iCs/>
                <w:sz w:val="24"/>
              </w:rPr>
            </w:pPr>
            <w:proofErr w:type="gramStart"/>
            <w:r w:rsidRPr="007A5298">
              <w:rPr>
                <w:bCs/>
                <w:iCs/>
                <w:sz w:val="24"/>
              </w:rPr>
              <w:t>Р</w:t>
            </w:r>
            <w:proofErr w:type="gramEnd"/>
            <w:r w:rsidRPr="007A5298">
              <w:rPr>
                <w:bCs/>
                <w:iCs/>
                <w:sz w:val="24"/>
              </w:rPr>
              <w:t>/счет 40702810200030004399</w:t>
            </w:r>
          </w:p>
          <w:p w:rsidR="00E6511F" w:rsidRPr="007A5298" w:rsidRDefault="00E6511F" w:rsidP="001F6386">
            <w:pPr>
              <w:pStyle w:val="afa"/>
              <w:ind w:firstLine="0"/>
              <w:jc w:val="left"/>
              <w:rPr>
                <w:bCs/>
                <w:iCs/>
                <w:sz w:val="24"/>
              </w:rPr>
            </w:pPr>
            <w:r w:rsidRPr="007A5298">
              <w:rPr>
                <w:bCs/>
                <w:iCs/>
                <w:sz w:val="24"/>
              </w:rPr>
              <w:lastRenderedPageBreak/>
              <w:t>в ОАО «Банк ВТБ» г. Москва</w:t>
            </w:r>
          </w:p>
          <w:p w:rsidR="00E6511F" w:rsidRPr="007A5298" w:rsidRDefault="00E6511F" w:rsidP="001F6386">
            <w:pPr>
              <w:pStyle w:val="afa"/>
              <w:ind w:firstLine="0"/>
              <w:jc w:val="left"/>
              <w:rPr>
                <w:bCs/>
                <w:iCs/>
                <w:sz w:val="24"/>
              </w:rPr>
            </w:pPr>
            <w:proofErr w:type="gramStart"/>
            <w:r w:rsidRPr="007A5298">
              <w:rPr>
                <w:bCs/>
                <w:iCs/>
                <w:sz w:val="24"/>
              </w:rPr>
              <w:t>К</w:t>
            </w:r>
            <w:proofErr w:type="gramEnd"/>
            <w:r w:rsidRPr="007A5298">
              <w:rPr>
                <w:bCs/>
                <w:iCs/>
                <w:sz w:val="24"/>
              </w:rPr>
              <w:t>/счет 30101810700000000187</w:t>
            </w:r>
          </w:p>
          <w:p w:rsidR="00E6511F" w:rsidRPr="007A5298" w:rsidRDefault="00E6511F" w:rsidP="001F6386">
            <w:pPr>
              <w:pStyle w:val="afa"/>
              <w:ind w:firstLine="0"/>
              <w:jc w:val="left"/>
              <w:rPr>
                <w:bCs/>
                <w:iCs/>
                <w:sz w:val="24"/>
              </w:rPr>
            </w:pPr>
            <w:r w:rsidRPr="007A5298">
              <w:rPr>
                <w:bCs/>
                <w:iCs/>
                <w:sz w:val="24"/>
              </w:rPr>
              <w:t>БИК 044525187</w:t>
            </w:r>
          </w:p>
          <w:p w:rsidR="00E6511F" w:rsidRPr="007A5298" w:rsidRDefault="00E6511F" w:rsidP="001F6386">
            <w:pPr>
              <w:pStyle w:val="afa"/>
              <w:ind w:firstLine="0"/>
              <w:jc w:val="left"/>
              <w:rPr>
                <w:bCs/>
                <w:iCs/>
                <w:sz w:val="24"/>
              </w:rPr>
            </w:pPr>
            <w:r w:rsidRPr="007A5298">
              <w:rPr>
                <w:bCs/>
                <w:iCs/>
                <w:sz w:val="24"/>
              </w:rPr>
              <w:t>тел(495) 788-17-17</w:t>
            </w:r>
          </w:p>
          <w:p w:rsidR="00E6511F" w:rsidRPr="007A5298" w:rsidRDefault="00E6511F" w:rsidP="001F6386">
            <w:pPr>
              <w:pStyle w:val="afa"/>
              <w:ind w:firstLine="0"/>
              <w:jc w:val="left"/>
              <w:rPr>
                <w:bCs/>
                <w:iCs/>
                <w:sz w:val="24"/>
              </w:rPr>
            </w:pPr>
            <w:r w:rsidRPr="007A5298">
              <w:rPr>
                <w:bCs/>
                <w:iCs/>
                <w:sz w:val="24"/>
              </w:rPr>
              <w:t>факс (499) 262-75-78</w:t>
            </w:r>
          </w:p>
          <w:p w:rsidR="00E6511F" w:rsidRPr="007A5298" w:rsidRDefault="00E6511F" w:rsidP="001F6386">
            <w:pPr>
              <w:pStyle w:val="afa"/>
              <w:ind w:firstLine="0"/>
              <w:jc w:val="left"/>
              <w:rPr>
                <w:bCs/>
                <w:sz w:val="24"/>
                <w:lang w:val="en-US"/>
              </w:rPr>
            </w:pPr>
            <w:r w:rsidRPr="007A5298">
              <w:rPr>
                <w:bCs/>
                <w:iCs/>
                <w:sz w:val="24"/>
                <w:lang w:val="en-US"/>
              </w:rPr>
              <w:t>E-mail: trcont@trcont.ru</w:t>
            </w:r>
          </w:p>
        </w:tc>
      </w:tr>
      <w:tr w:rsidR="00E6511F" w:rsidRPr="007A5298" w:rsidTr="00E6511F">
        <w:trPr>
          <w:gridBefore w:val="1"/>
          <w:wBefore w:w="108" w:type="dxa"/>
        </w:trPr>
        <w:tc>
          <w:tcPr>
            <w:tcW w:w="5040" w:type="dxa"/>
          </w:tcPr>
          <w:p w:rsidR="00E6511F" w:rsidRPr="007A5298" w:rsidRDefault="00E6511F" w:rsidP="001F6386">
            <w:pPr>
              <w:pStyle w:val="afa"/>
              <w:ind w:firstLine="0"/>
              <w:jc w:val="left"/>
              <w:rPr>
                <w:bCs/>
                <w:sz w:val="24"/>
                <w:lang w:val="en-US"/>
              </w:rPr>
            </w:pPr>
          </w:p>
          <w:p w:rsidR="00E6511F" w:rsidRPr="007A5298" w:rsidRDefault="00E6511F" w:rsidP="001F6386">
            <w:pPr>
              <w:pStyle w:val="afa"/>
              <w:ind w:firstLine="0"/>
              <w:jc w:val="left"/>
              <w:rPr>
                <w:bCs/>
                <w:sz w:val="24"/>
              </w:rPr>
            </w:pPr>
            <w:r w:rsidRPr="007A5298">
              <w:rPr>
                <w:bCs/>
                <w:sz w:val="24"/>
              </w:rPr>
              <w:t>От Сублицензиара</w:t>
            </w:r>
          </w:p>
          <w:p w:rsidR="00E6511F" w:rsidRPr="007A5298" w:rsidRDefault="00E6511F" w:rsidP="001F6386">
            <w:pPr>
              <w:pStyle w:val="afa"/>
              <w:ind w:firstLine="0"/>
              <w:jc w:val="left"/>
              <w:rPr>
                <w:bCs/>
                <w:sz w:val="24"/>
              </w:rPr>
            </w:pPr>
          </w:p>
        </w:tc>
        <w:tc>
          <w:tcPr>
            <w:tcW w:w="5040" w:type="dxa"/>
            <w:gridSpan w:val="2"/>
          </w:tcPr>
          <w:p w:rsidR="00E6511F" w:rsidRPr="007A5298" w:rsidRDefault="00E6511F" w:rsidP="001F6386">
            <w:pPr>
              <w:pStyle w:val="afa"/>
              <w:ind w:firstLine="0"/>
              <w:jc w:val="left"/>
              <w:rPr>
                <w:bCs/>
                <w:sz w:val="24"/>
                <w:lang w:val="en-US"/>
              </w:rPr>
            </w:pPr>
          </w:p>
          <w:p w:rsidR="00E6511F" w:rsidRPr="007A5298" w:rsidRDefault="00E6511F" w:rsidP="001F6386">
            <w:pPr>
              <w:pStyle w:val="afa"/>
              <w:ind w:firstLine="0"/>
              <w:jc w:val="left"/>
              <w:rPr>
                <w:bCs/>
                <w:sz w:val="24"/>
              </w:rPr>
            </w:pPr>
            <w:r w:rsidRPr="007A5298">
              <w:rPr>
                <w:bCs/>
                <w:sz w:val="24"/>
              </w:rPr>
              <w:t>От Конечного пользователя:</w:t>
            </w:r>
          </w:p>
          <w:p w:rsidR="00E6511F" w:rsidRPr="007A5298" w:rsidRDefault="00E6511F" w:rsidP="001F6386">
            <w:pPr>
              <w:pStyle w:val="afa"/>
              <w:ind w:firstLine="0"/>
              <w:jc w:val="left"/>
              <w:rPr>
                <w:bCs/>
                <w:sz w:val="24"/>
              </w:rPr>
            </w:pPr>
          </w:p>
        </w:tc>
      </w:tr>
      <w:tr w:rsidR="00E6511F" w:rsidRPr="007A5298" w:rsidTr="00E6511F">
        <w:trPr>
          <w:gridBefore w:val="1"/>
          <w:wBefore w:w="108" w:type="dxa"/>
        </w:trPr>
        <w:tc>
          <w:tcPr>
            <w:tcW w:w="5040" w:type="dxa"/>
          </w:tcPr>
          <w:p w:rsidR="00E6511F" w:rsidRPr="007A5298" w:rsidRDefault="00E6511F" w:rsidP="001F6386">
            <w:pPr>
              <w:pStyle w:val="afa"/>
              <w:ind w:firstLine="0"/>
              <w:jc w:val="left"/>
              <w:rPr>
                <w:bCs/>
                <w:sz w:val="24"/>
              </w:rPr>
            </w:pPr>
          </w:p>
        </w:tc>
        <w:tc>
          <w:tcPr>
            <w:tcW w:w="5040" w:type="dxa"/>
            <w:gridSpan w:val="2"/>
          </w:tcPr>
          <w:p w:rsidR="00E6511F" w:rsidRPr="007A5298" w:rsidRDefault="00E6511F" w:rsidP="001F6386">
            <w:pPr>
              <w:pStyle w:val="afa"/>
              <w:ind w:firstLine="0"/>
              <w:jc w:val="left"/>
              <w:rPr>
                <w:bCs/>
                <w:sz w:val="24"/>
              </w:rPr>
            </w:pPr>
          </w:p>
        </w:tc>
      </w:tr>
      <w:tr w:rsidR="00E6511F" w:rsidRPr="007A5298" w:rsidTr="00E6511F">
        <w:trPr>
          <w:gridBefore w:val="1"/>
          <w:wBefore w:w="108" w:type="dxa"/>
        </w:trPr>
        <w:tc>
          <w:tcPr>
            <w:tcW w:w="5040" w:type="dxa"/>
          </w:tcPr>
          <w:p w:rsidR="00E6511F" w:rsidRPr="007A5298" w:rsidRDefault="00E6511F" w:rsidP="001F6386">
            <w:pPr>
              <w:pStyle w:val="afa"/>
              <w:ind w:firstLine="0"/>
              <w:jc w:val="left"/>
              <w:rPr>
                <w:bCs/>
                <w:sz w:val="24"/>
              </w:rPr>
            </w:pPr>
            <w:r w:rsidRPr="007A5298">
              <w:rPr>
                <w:bCs/>
                <w:sz w:val="24"/>
              </w:rPr>
              <w:t xml:space="preserve">______________________  </w:t>
            </w:r>
          </w:p>
        </w:tc>
        <w:tc>
          <w:tcPr>
            <w:tcW w:w="5040" w:type="dxa"/>
            <w:gridSpan w:val="2"/>
          </w:tcPr>
          <w:p w:rsidR="00E6511F" w:rsidRPr="007A5298" w:rsidRDefault="00E6511F" w:rsidP="001F6386">
            <w:pPr>
              <w:pStyle w:val="afa"/>
              <w:ind w:firstLine="0"/>
              <w:jc w:val="left"/>
              <w:rPr>
                <w:bCs/>
                <w:sz w:val="24"/>
              </w:rPr>
            </w:pPr>
            <w:r w:rsidRPr="007A5298">
              <w:rPr>
                <w:bCs/>
                <w:sz w:val="24"/>
              </w:rPr>
              <w:t xml:space="preserve">________________ </w:t>
            </w:r>
          </w:p>
        </w:tc>
      </w:tr>
    </w:tbl>
    <w:p w:rsidR="00E6511F" w:rsidRPr="007A5298" w:rsidRDefault="00E6511F" w:rsidP="007A5298">
      <w:pPr>
        <w:pStyle w:val="afa"/>
        <w:ind w:firstLine="680"/>
        <w:jc w:val="left"/>
        <w:rPr>
          <w:bCs/>
          <w:sz w:val="24"/>
        </w:rPr>
      </w:pPr>
      <w:r w:rsidRPr="007A5298">
        <w:rPr>
          <w:bCs/>
          <w:sz w:val="24"/>
        </w:rPr>
        <w:tab/>
      </w:r>
      <w:r w:rsidRPr="007A5298">
        <w:rPr>
          <w:bCs/>
          <w:sz w:val="24"/>
        </w:rPr>
        <w:tab/>
      </w:r>
      <w:r w:rsidRPr="007A5298">
        <w:rPr>
          <w:bCs/>
          <w:sz w:val="24"/>
        </w:rPr>
        <w:tab/>
      </w:r>
    </w:p>
    <w:p w:rsidR="00E6511F" w:rsidRPr="007A5298" w:rsidRDefault="00E6511F" w:rsidP="007A5298">
      <w:pPr>
        <w:pStyle w:val="afa"/>
        <w:ind w:firstLine="680"/>
        <w:jc w:val="left"/>
        <w:rPr>
          <w:bCs/>
          <w:sz w:val="24"/>
        </w:rPr>
      </w:pPr>
    </w:p>
    <w:p w:rsidR="001F6386" w:rsidRDefault="001F6386">
      <w:pPr>
        <w:suppressAutoHyphens w:val="0"/>
        <w:rPr>
          <w:rFonts w:eastAsia="MS Mincho"/>
          <w:bCs/>
        </w:rPr>
      </w:pPr>
      <w:r>
        <w:rPr>
          <w:bCs/>
        </w:rPr>
        <w:br w:type="page"/>
      </w:r>
    </w:p>
    <w:p w:rsidR="00E6511F" w:rsidRPr="007A5298" w:rsidRDefault="00E6511F" w:rsidP="007A5298">
      <w:pPr>
        <w:pStyle w:val="afa"/>
        <w:ind w:firstLine="680"/>
        <w:jc w:val="right"/>
        <w:rPr>
          <w:bCs/>
          <w:sz w:val="24"/>
        </w:rPr>
      </w:pPr>
      <w:r w:rsidRPr="007A5298">
        <w:rPr>
          <w:bCs/>
          <w:sz w:val="24"/>
        </w:rPr>
        <w:lastRenderedPageBreak/>
        <w:t>Приложение №1</w:t>
      </w:r>
    </w:p>
    <w:p w:rsidR="00E6511F" w:rsidRPr="007A5298" w:rsidRDefault="00E6511F" w:rsidP="007A5298">
      <w:pPr>
        <w:pStyle w:val="afa"/>
        <w:ind w:firstLine="680"/>
        <w:jc w:val="right"/>
        <w:rPr>
          <w:bCs/>
          <w:sz w:val="24"/>
        </w:rPr>
      </w:pPr>
      <w:r w:rsidRPr="007A5298">
        <w:rPr>
          <w:bCs/>
          <w:sz w:val="24"/>
        </w:rPr>
        <w:t xml:space="preserve">к </w:t>
      </w:r>
      <w:proofErr w:type="spellStart"/>
      <w:r w:rsidRPr="007A5298">
        <w:rPr>
          <w:bCs/>
          <w:sz w:val="24"/>
        </w:rPr>
        <w:t>Сублицензионному</w:t>
      </w:r>
      <w:proofErr w:type="spellEnd"/>
      <w:r w:rsidRPr="007A5298">
        <w:rPr>
          <w:bCs/>
          <w:sz w:val="24"/>
        </w:rPr>
        <w:t xml:space="preserve"> договору  № ТКд-14/___/___</w:t>
      </w:r>
    </w:p>
    <w:p w:rsidR="00E6511F" w:rsidRPr="007A5298" w:rsidRDefault="00E6511F" w:rsidP="007A5298">
      <w:pPr>
        <w:pStyle w:val="afa"/>
        <w:ind w:firstLine="680"/>
        <w:jc w:val="right"/>
        <w:rPr>
          <w:bCs/>
          <w:sz w:val="24"/>
        </w:rPr>
      </w:pPr>
      <w:r w:rsidRPr="007A5298">
        <w:rPr>
          <w:bCs/>
          <w:sz w:val="24"/>
        </w:rPr>
        <w:t>от «___»___________ 2014 г.</w:t>
      </w:r>
    </w:p>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center"/>
        <w:rPr>
          <w:bCs/>
          <w:sz w:val="24"/>
        </w:rPr>
      </w:pPr>
      <w:r w:rsidRPr="007A5298">
        <w:rPr>
          <w:bCs/>
          <w:sz w:val="24"/>
        </w:rPr>
        <w:t>Спецификация</w:t>
      </w:r>
    </w:p>
    <w:p w:rsidR="00E6511F" w:rsidRPr="007A5298" w:rsidRDefault="00E6511F" w:rsidP="007A5298">
      <w:pPr>
        <w:pStyle w:val="afa"/>
        <w:ind w:firstLine="680"/>
        <w:jc w:val="left"/>
        <w:rPr>
          <w:bCs/>
          <w:sz w:val="24"/>
        </w:rPr>
      </w:pPr>
    </w:p>
    <w:tbl>
      <w:tblPr>
        <w:tblStyle w:val="afff2"/>
        <w:tblW w:w="10173" w:type="dxa"/>
        <w:tblLayout w:type="fixed"/>
        <w:tblLook w:val="04A0"/>
      </w:tblPr>
      <w:tblGrid>
        <w:gridCol w:w="817"/>
        <w:gridCol w:w="4536"/>
        <w:gridCol w:w="1701"/>
        <w:gridCol w:w="1134"/>
        <w:gridCol w:w="1985"/>
      </w:tblGrid>
      <w:tr w:rsidR="00E6511F" w:rsidRPr="007A5298" w:rsidTr="00E6511F">
        <w:trPr>
          <w:trHeight w:val="1095"/>
        </w:trPr>
        <w:tc>
          <w:tcPr>
            <w:tcW w:w="817" w:type="dxa"/>
            <w:hideMark/>
          </w:tcPr>
          <w:p w:rsidR="00E6511F" w:rsidRPr="007A5298" w:rsidRDefault="00E6511F" w:rsidP="001F6386">
            <w:pPr>
              <w:pStyle w:val="afa"/>
              <w:ind w:firstLine="0"/>
              <w:jc w:val="left"/>
              <w:rPr>
                <w:bCs/>
                <w:sz w:val="24"/>
              </w:rPr>
            </w:pPr>
            <w:r w:rsidRPr="007A5298">
              <w:rPr>
                <w:bCs/>
                <w:sz w:val="24"/>
              </w:rPr>
              <w:t>№ п/п</w:t>
            </w:r>
          </w:p>
        </w:tc>
        <w:tc>
          <w:tcPr>
            <w:tcW w:w="4536" w:type="dxa"/>
            <w:hideMark/>
          </w:tcPr>
          <w:p w:rsidR="00E6511F" w:rsidRPr="007A5298" w:rsidRDefault="00E6511F" w:rsidP="001F6386">
            <w:pPr>
              <w:pStyle w:val="afa"/>
              <w:ind w:firstLine="0"/>
              <w:jc w:val="left"/>
              <w:rPr>
                <w:bCs/>
                <w:sz w:val="24"/>
              </w:rPr>
            </w:pPr>
            <w:r w:rsidRPr="007A5298">
              <w:rPr>
                <w:bCs/>
                <w:sz w:val="24"/>
              </w:rPr>
              <w:t>Наименование</w:t>
            </w:r>
          </w:p>
        </w:tc>
        <w:tc>
          <w:tcPr>
            <w:tcW w:w="1701" w:type="dxa"/>
            <w:hideMark/>
          </w:tcPr>
          <w:p w:rsidR="00E6511F" w:rsidRPr="007A5298" w:rsidRDefault="00E6511F" w:rsidP="001F6386">
            <w:pPr>
              <w:pStyle w:val="afa"/>
              <w:ind w:firstLine="0"/>
              <w:jc w:val="left"/>
              <w:rPr>
                <w:bCs/>
                <w:sz w:val="24"/>
              </w:rPr>
            </w:pPr>
            <w:r w:rsidRPr="007A5298">
              <w:rPr>
                <w:bCs/>
                <w:sz w:val="24"/>
              </w:rPr>
              <w:t>Цена за единицу, без НДС</w:t>
            </w:r>
          </w:p>
        </w:tc>
        <w:tc>
          <w:tcPr>
            <w:tcW w:w="1134" w:type="dxa"/>
            <w:hideMark/>
          </w:tcPr>
          <w:p w:rsidR="00E6511F" w:rsidRPr="007A5298" w:rsidRDefault="00E6511F" w:rsidP="001F6386">
            <w:pPr>
              <w:pStyle w:val="afa"/>
              <w:ind w:firstLine="0"/>
              <w:jc w:val="left"/>
              <w:rPr>
                <w:bCs/>
                <w:sz w:val="24"/>
              </w:rPr>
            </w:pPr>
            <w:r w:rsidRPr="007A5298">
              <w:rPr>
                <w:bCs/>
                <w:sz w:val="24"/>
              </w:rPr>
              <w:t>Кол-во</w:t>
            </w:r>
          </w:p>
        </w:tc>
        <w:tc>
          <w:tcPr>
            <w:tcW w:w="1985" w:type="dxa"/>
            <w:hideMark/>
          </w:tcPr>
          <w:p w:rsidR="00E6511F" w:rsidRPr="007A5298" w:rsidRDefault="00E6511F" w:rsidP="001F6386">
            <w:pPr>
              <w:pStyle w:val="afa"/>
              <w:ind w:firstLine="0"/>
              <w:jc w:val="left"/>
              <w:rPr>
                <w:bCs/>
                <w:sz w:val="24"/>
              </w:rPr>
            </w:pPr>
            <w:r w:rsidRPr="007A5298">
              <w:rPr>
                <w:bCs/>
                <w:sz w:val="24"/>
              </w:rPr>
              <w:t>Стоимость в руб., без НДС</w:t>
            </w:r>
          </w:p>
        </w:tc>
      </w:tr>
      <w:tr w:rsidR="00E6511F" w:rsidRPr="007A5298" w:rsidTr="00E6511F">
        <w:trPr>
          <w:trHeight w:val="315"/>
        </w:trPr>
        <w:tc>
          <w:tcPr>
            <w:tcW w:w="817" w:type="dxa"/>
            <w:hideMark/>
          </w:tcPr>
          <w:p w:rsidR="00E6511F" w:rsidRPr="007A5298" w:rsidRDefault="00E6511F" w:rsidP="007A5298">
            <w:pPr>
              <w:pStyle w:val="afa"/>
              <w:ind w:firstLine="680"/>
              <w:jc w:val="left"/>
              <w:rPr>
                <w:bCs/>
                <w:sz w:val="24"/>
              </w:rPr>
            </w:pPr>
          </w:p>
        </w:tc>
        <w:tc>
          <w:tcPr>
            <w:tcW w:w="4536" w:type="dxa"/>
            <w:hideMark/>
          </w:tcPr>
          <w:p w:rsidR="00E6511F" w:rsidRPr="007A5298" w:rsidRDefault="00E6511F" w:rsidP="007A5298">
            <w:pPr>
              <w:pStyle w:val="afa"/>
              <w:ind w:firstLine="680"/>
              <w:jc w:val="left"/>
              <w:rPr>
                <w:bCs/>
                <w:sz w:val="24"/>
              </w:rPr>
            </w:pPr>
          </w:p>
        </w:tc>
        <w:tc>
          <w:tcPr>
            <w:tcW w:w="1701" w:type="dxa"/>
            <w:hideMark/>
          </w:tcPr>
          <w:p w:rsidR="00E6511F" w:rsidRPr="007A5298" w:rsidRDefault="00E6511F" w:rsidP="007A5298">
            <w:pPr>
              <w:pStyle w:val="afa"/>
              <w:ind w:firstLine="680"/>
              <w:jc w:val="left"/>
              <w:rPr>
                <w:bCs/>
                <w:sz w:val="24"/>
              </w:rPr>
            </w:pPr>
          </w:p>
        </w:tc>
        <w:tc>
          <w:tcPr>
            <w:tcW w:w="1134" w:type="dxa"/>
            <w:hideMark/>
          </w:tcPr>
          <w:p w:rsidR="00E6511F" w:rsidRPr="007A5298" w:rsidRDefault="00E6511F" w:rsidP="007A5298">
            <w:pPr>
              <w:pStyle w:val="afa"/>
              <w:ind w:firstLine="680"/>
              <w:jc w:val="left"/>
              <w:rPr>
                <w:bCs/>
                <w:sz w:val="24"/>
              </w:rPr>
            </w:pPr>
          </w:p>
        </w:tc>
        <w:tc>
          <w:tcPr>
            <w:tcW w:w="1985" w:type="dxa"/>
            <w:hideMark/>
          </w:tcPr>
          <w:p w:rsidR="00E6511F" w:rsidRPr="007A5298" w:rsidRDefault="00E6511F" w:rsidP="007A5298">
            <w:pPr>
              <w:pStyle w:val="afa"/>
              <w:ind w:firstLine="680"/>
              <w:jc w:val="left"/>
              <w:rPr>
                <w:bCs/>
                <w:sz w:val="24"/>
              </w:rPr>
            </w:pPr>
          </w:p>
        </w:tc>
      </w:tr>
      <w:tr w:rsidR="00E6511F" w:rsidRPr="007A5298" w:rsidTr="00E6511F">
        <w:trPr>
          <w:trHeight w:val="315"/>
        </w:trPr>
        <w:tc>
          <w:tcPr>
            <w:tcW w:w="817" w:type="dxa"/>
            <w:hideMark/>
          </w:tcPr>
          <w:p w:rsidR="00E6511F" w:rsidRPr="007A5298" w:rsidRDefault="00E6511F" w:rsidP="007A5298">
            <w:pPr>
              <w:pStyle w:val="afa"/>
              <w:ind w:firstLine="680"/>
              <w:jc w:val="left"/>
              <w:rPr>
                <w:bCs/>
                <w:sz w:val="24"/>
              </w:rPr>
            </w:pPr>
          </w:p>
        </w:tc>
        <w:tc>
          <w:tcPr>
            <w:tcW w:w="4536" w:type="dxa"/>
            <w:hideMark/>
          </w:tcPr>
          <w:p w:rsidR="00E6511F" w:rsidRPr="007A5298" w:rsidRDefault="00E6511F" w:rsidP="007A5298">
            <w:pPr>
              <w:pStyle w:val="afa"/>
              <w:ind w:firstLine="680"/>
              <w:jc w:val="left"/>
              <w:rPr>
                <w:bCs/>
                <w:sz w:val="24"/>
              </w:rPr>
            </w:pPr>
            <w:r w:rsidRPr="007A5298">
              <w:rPr>
                <w:bCs/>
                <w:sz w:val="24"/>
              </w:rPr>
              <w:t>ИТОГО</w:t>
            </w:r>
          </w:p>
        </w:tc>
        <w:tc>
          <w:tcPr>
            <w:tcW w:w="1701" w:type="dxa"/>
            <w:hideMark/>
          </w:tcPr>
          <w:p w:rsidR="00E6511F" w:rsidRPr="007A5298" w:rsidRDefault="00E6511F" w:rsidP="007A5298">
            <w:pPr>
              <w:pStyle w:val="afa"/>
              <w:ind w:firstLine="680"/>
              <w:jc w:val="left"/>
              <w:rPr>
                <w:bCs/>
                <w:sz w:val="24"/>
              </w:rPr>
            </w:pPr>
          </w:p>
        </w:tc>
        <w:tc>
          <w:tcPr>
            <w:tcW w:w="1134" w:type="dxa"/>
            <w:hideMark/>
          </w:tcPr>
          <w:p w:rsidR="00E6511F" w:rsidRPr="007A5298" w:rsidRDefault="00E6511F" w:rsidP="007A5298">
            <w:pPr>
              <w:pStyle w:val="afa"/>
              <w:ind w:firstLine="680"/>
              <w:jc w:val="left"/>
              <w:rPr>
                <w:bCs/>
                <w:sz w:val="24"/>
              </w:rPr>
            </w:pPr>
          </w:p>
        </w:tc>
        <w:tc>
          <w:tcPr>
            <w:tcW w:w="1985" w:type="dxa"/>
            <w:hideMark/>
          </w:tcPr>
          <w:p w:rsidR="00E6511F" w:rsidRPr="007A5298" w:rsidRDefault="00E6511F" w:rsidP="007A5298">
            <w:pPr>
              <w:pStyle w:val="afa"/>
              <w:ind w:firstLine="680"/>
              <w:jc w:val="left"/>
              <w:rPr>
                <w:bCs/>
                <w:sz w:val="24"/>
              </w:rPr>
            </w:pPr>
          </w:p>
        </w:tc>
      </w:tr>
    </w:tbl>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left"/>
        <w:rPr>
          <w:bCs/>
          <w:sz w:val="24"/>
        </w:rPr>
      </w:pPr>
    </w:p>
    <w:tbl>
      <w:tblPr>
        <w:tblW w:w="10080" w:type="dxa"/>
        <w:tblLayout w:type="fixed"/>
        <w:tblLook w:val="0000"/>
      </w:tblPr>
      <w:tblGrid>
        <w:gridCol w:w="5040"/>
        <w:gridCol w:w="5040"/>
      </w:tblGrid>
      <w:tr w:rsidR="00E6511F" w:rsidRPr="007A5298" w:rsidTr="00E6511F">
        <w:tc>
          <w:tcPr>
            <w:tcW w:w="5040" w:type="dxa"/>
          </w:tcPr>
          <w:p w:rsidR="00E6511F" w:rsidRPr="007A5298" w:rsidRDefault="00E6511F" w:rsidP="007A5298">
            <w:pPr>
              <w:pStyle w:val="afa"/>
              <w:ind w:firstLine="680"/>
              <w:jc w:val="left"/>
              <w:rPr>
                <w:bCs/>
                <w:sz w:val="24"/>
              </w:rPr>
            </w:pPr>
            <w:r w:rsidRPr="007A5298">
              <w:rPr>
                <w:bCs/>
                <w:sz w:val="24"/>
              </w:rPr>
              <w:t>От Сублицензиара:</w:t>
            </w:r>
          </w:p>
        </w:tc>
        <w:tc>
          <w:tcPr>
            <w:tcW w:w="5040" w:type="dxa"/>
          </w:tcPr>
          <w:p w:rsidR="00E6511F" w:rsidRPr="007A5298" w:rsidRDefault="00E6511F" w:rsidP="007A5298">
            <w:pPr>
              <w:pStyle w:val="afa"/>
              <w:ind w:firstLine="680"/>
              <w:jc w:val="left"/>
              <w:rPr>
                <w:bCs/>
                <w:sz w:val="24"/>
              </w:rPr>
            </w:pPr>
            <w:r w:rsidRPr="007A5298">
              <w:rPr>
                <w:bCs/>
                <w:sz w:val="24"/>
              </w:rPr>
              <w:t>От Конечного пользователя:</w:t>
            </w:r>
          </w:p>
          <w:p w:rsidR="00E6511F" w:rsidRPr="007A5298" w:rsidRDefault="00E6511F" w:rsidP="007A5298">
            <w:pPr>
              <w:pStyle w:val="afa"/>
              <w:ind w:firstLine="680"/>
              <w:jc w:val="left"/>
              <w:rPr>
                <w:bCs/>
                <w:sz w:val="24"/>
              </w:rPr>
            </w:pPr>
          </w:p>
        </w:tc>
      </w:tr>
      <w:tr w:rsidR="00E6511F" w:rsidRPr="007A5298" w:rsidTr="00E6511F">
        <w:tc>
          <w:tcPr>
            <w:tcW w:w="5040" w:type="dxa"/>
          </w:tcPr>
          <w:p w:rsidR="00E6511F" w:rsidRPr="007A5298" w:rsidRDefault="00E6511F" w:rsidP="007A5298">
            <w:pPr>
              <w:pStyle w:val="afa"/>
              <w:ind w:firstLine="680"/>
              <w:jc w:val="left"/>
              <w:rPr>
                <w:bCs/>
                <w:sz w:val="24"/>
              </w:rPr>
            </w:pPr>
          </w:p>
          <w:p w:rsidR="00E6511F" w:rsidRPr="007A5298" w:rsidRDefault="00E6511F" w:rsidP="007A5298">
            <w:pPr>
              <w:pStyle w:val="afa"/>
              <w:ind w:firstLine="680"/>
              <w:jc w:val="left"/>
              <w:rPr>
                <w:bCs/>
                <w:sz w:val="24"/>
              </w:rPr>
            </w:pPr>
          </w:p>
        </w:tc>
        <w:tc>
          <w:tcPr>
            <w:tcW w:w="5040" w:type="dxa"/>
          </w:tcPr>
          <w:p w:rsidR="00E6511F" w:rsidRPr="007A5298" w:rsidRDefault="00E6511F" w:rsidP="007A5298">
            <w:pPr>
              <w:pStyle w:val="afa"/>
              <w:ind w:firstLine="680"/>
              <w:jc w:val="left"/>
              <w:rPr>
                <w:bCs/>
                <w:sz w:val="24"/>
              </w:rPr>
            </w:pPr>
          </w:p>
        </w:tc>
      </w:tr>
      <w:tr w:rsidR="00E6511F" w:rsidRPr="007A5298" w:rsidTr="00E6511F">
        <w:tc>
          <w:tcPr>
            <w:tcW w:w="5040" w:type="dxa"/>
          </w:tcPr>
          <w:p w:rsidR="00E6511F" w:rsidRPr="007A5298" w:rsidRDefault="00E6511F" w:rsidP="007A5298">
            <w:pPr>
              <w:pStyle w:val="afa"/>
              <w:ind w:firstLine="680"/>
              <w:jc w:val="left"/>
              <w:rPr>
                <w:bCs/>
                <w:sz w:val="24"/>
              </w:rPr>
            </w:pPr>
            <w:r w:rsidRPr="007A5298">
              <w:rPr>
                <w:bCs/>
                <w:sz w:val="24"/>
              </w:rPr>
              <w:t xml:space="preserve">_______________              </w:t>
            </w:r>
          </w:p>
        </w:tc>
        <w:tc>
          <w:tcPr>
            <w:tcW w:w="5040" w:type="dxa"/>
          </w:tcPr>
          <w:p w:rsidR="00E6511F" w:rsidRPr="007A5298" w:rsidRDefault="00E6511F" w:rsidP="007A5298">
            <w:pPr>
              <w:pStyle w:val="afa"/>
              <w:ind w:firstLine="680"/>
              <w:jc w:val="left"/>
              <w:rPr>
                <w:bCs/>
                <w:sz w:val="24"/>
              </w:rPr>
            </w:pPr>
            <w:r w:rsidRPr="007A5298">
              <w:rPr>
                <w:bCs/>
                <w:sz w:val="24"/>
              </w:rPr>
              <w:t xml:space="preserve">_______________ </w:t>
            </w:r>
          </w:p>
        </w:tc>
      </w:tr>
    </w:tbl>
    <w:p w:rsidR="00E6511F" w:rsidRPr="007A5298" w:rsidRDefault="00E6511F" w:rsidP="007A5298">
      <w:pPr>
        <w:pStyle w:val="afa"/>
        <w:ind w:firstLine="680"/>
        <w:jc w:val="left"/>
        <w:rPr>
          <w:bCs/>
          <w:sz w:val="24"/>
        </w:rPr>
      </w:pPr>
    </w:p>
    <w:p w:rsidR="00CA62D5" w:rsidRDefault="00CA62D5">
      <w:pPr>
        <w:ind w:firstLine="680"/>
      </w:pPr>
    </w:p>
    <w:sectPr w:rsidR="00CA62D5"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06" w:rsidRDefault="00A72406">
      <w:r>
        <w:separator/>
      </w:r>
    </w:p>
  </w:endnote>
  <w:endnote w:type="continuationSeparator" w:id="0">
    <w:p w:rsidR="00A72406" w:rsidRDefault="00A7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06" w:rsidRDefault="00A7240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72406" w:rsidRDefault="00A7240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06" w:rsidRDefault="00A72406">
    <w:pPr>
      <w:pStyle w:val="afe"/>
      <w:jc w:val="center"/>
    </w:pPr>
  </w:p>
  <w:p w:rsidR="00A72406" w:rsidRDefault="00A7240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06" w:rsidRDefault="00A72406">
      <w:r>
        <w:separator/>
      </w:r>
    </w:p>
  </w:footnote>
  <w:footnote w:type="continuationSeparator" w:id="0">
    <w:p w:rsidR="00A72406" w:rsidRDefault="00A72406">
      <w:r>
        <w:continuationSeparator/>
      </w:r>
    </w:p>
  </w:footnote>
  <w:footnote w:id="1">
    <w:p w:rsidR="00A72406" w:rsidRDefault="00A72406" w:rsidP="0054661D">
      <w:pPr>
        <w:pStyle w:val="aff"/>
      </w:pPr>
      <w:r>
        <w:rPr>
          <w:rStyle w:val="af7"/>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06" w:rsidRDefault="00A72406">
    <w:pPr>
      <w:pStyle w:val="afc"/>
      <w:jc w:val="center"/>
    </w:pPr>
    <w:fldSimple w:instr=" PAGE   \* MERGEFORMAT ">
      <w:r w:rsidR="00C56841">
        <w:rPr>
          <w:noProof/>
        </w:rPr>
        <w:t>28</w:t>
      </w:r>
    </w:fldSimple>
  </w:p>
  <w:p w:rsidR="00A72406" w:rsidRDefault="00A7240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22862C9D"/>
    <w:multiLevelType w:val="multilevel"/>
    <w:tmpl w:val="179E727A"/>
    <w:lvl w:ilvl="0">
      <w:start w:val="4"/>
      <w:numFmt w:val="decimal"/>
      <w:lvlText w:val="%1."/>
      <w:lvlJc w:val="left"/>
      <w:pPr>
        <w:ind w:left="675" w:hanging="675"/>
      </w:pPr>
      <w:rPr>
        <w:rFonts w:hint="default"/>
      </w:rPr>
    </w:lvl>
    <w:lvl w:ilvl="1">
      <w:start w:val="3"/>
      <w:numFmt w:val="decimal"/>
      <w:lvlText w:val="%1.%2."/>
      <w:lvlJc w:val="left"/>
      <w:pPr>
        <w:ind w:left="1855" w:hanging="720"/>
      </w:pPr>
      <w:rPr>
        <w:rFonts w:hint="default"/>
        <w:b w:val="0"/>
        <w:sz w:val="28"/>
        <w:szCs w:val="28"/>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D14335A"/>
    <w:multiLevelType w:val="multilevel"/>
    <w:tmpl w:val="E1729448"/>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10D3442"/>
    <w:multiLevelType w:val="multilevel"/>
    <w:tmpl w:val="03F4E1C6"/>
    <w:lvl w:ilvl="0">
      <w:start w:val="5"/>
      <w:numFmt w:val="decimal"/>
      <w:lvlText w:val="%1."/>
      <w:lvlJc w:val="left"/>
      <w:pPr>
        <w:ind w:left="450" w:hanging="450"/>
      </w:pPr>
      <w:rPr>
        <w:rFonts w:hint="default"/>
        <w:b/>
      </w:rPr>
    </w:lvl>
    <w:lvl w:ilvl="1">
      <w:start w:val="1"/>
      <w:numFmt w:val="decimal"/>
      <w:lvlText w:val="6.%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095987"/>
    <w:multiLevelType w:val="multilevel"/>
    <w:tmpl w:val="B19C2944"/>
    <w:lvl w:ilvl="0">
      <w:start w:val="3"/>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A162EA5"/>
    <w:multiLevelType w:val="multilevel"/>
    <w:tmpl w:val="D5FCABFC"/>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4"/>
  </w:num>
  <w:num w:numId="10">
    <w:abstractNumId w:val="26"/>
  </w:num>
  <w:num w:numId="11">
    <w:abstractNumId w:val="38"/>
  </w:num>
  <w:num w:numId="12">
    <w:abstractNumId w:val="35"/>
  </w:num>
  <w:num w:numId="13">
    <w:abstractNumId w:val="24"/>
  </w:num>
  <w:num w:numId="14">
    <w:abstractNumId w:val="32"/>
  </w:num>
  <w:num w:numId="15">
    <w:abstractNumId w:val="40"/>
  </w:num>
  <w:num w:numId="16">
    <w:abstractNumId w:val="34"/>
  </w:num>
  <w:num w:numId="17">
    <w:abstractNumId w:val="42"/>
  </w:num>
  <w:num w:numId="18">
    <w:abstractNumId w:val="29"/>
  </w:num>
  <w:num w:numId="19">
    <w:abstractNumId w:val="30"/>
  </w:num>
  <w:num w:numId="20">
    <w:abstractNumId w:val="49"/>
  </w:num>
  <w:num w:numId="21">
    <w:abstractNumId w:val="31"/>
  </w:num>
  <w:num w:numId="22">
    <w:abstractNumId w:val="33"/>
  </w:num>
  <w:num w:numId="23">
    <w:abstractNumId w:val="25"/>
  </w:num>
  <w:num w:numId="24">
    <w:abstractNumId w:val="41"/>
  </w:num>
  <w:num w:numId="25">
    <w:abstractNumId w:val="28"/>
  </w:num>
  <w:num w:numId="26">
    <w:abstractNumId w:val="23"/>
  </w:num>
  <w:num w:numId="27">
    <w:abstractNumId w:val="27"/>
  </w:num>
  <w:num w:numId="28">
    <w:abstractNumId w:val="39"/>
  </w:num>
  <w:num w:numId="29">
    <w:abstractNumId w:val="47"/>
  </w:num>
  <w:num w:numId="30">
    <w:abstractNumId w:val="48"/>
  </w:num>
  <w:num w:numId="31">
    <w:abstractNumId w:val="46"/>
  </w:num>
  <w:num w:numId="32">
    <w:abstractNumId w:val="51"/>
  </w:num>
  <w:num w:numId="33">
    <w:abstractNumId w:val="36"/>
  </w:num>
  <w:num w:numId="34">
    <w:abstractNumId w:val="50"/>
  </w:num>
  <w:num w:numId="35">
    <w:abstractNumId w:val="45"/>
  </w:num>
  <w:num w:numId="36">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24FB"/>
    <w:rsid w:val="000236C9"/>
    <w:rsid w:val="000238D7"/>
    <w:rsid w:val="0002418A"/>
    <w:rsid w:val="000306B4"/>
    <w:rsid w:val="000316CE"/>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2C12"/>
    <w:rsid w:val="00107C51"/>
    <w:rsid w:val="00110086"/>
    <w:rsid w:val="001103F7"/>
    <w:rsid w:val="001129C5"/>
    <w:rsid w:val="00116BFD"/>
    <w:rsid w:val="001174EB"/>
    <w:rsid w:val="00120404"/>
    <w:rsid w:val="0012105E"/>
    <w:rsid w:val="00122183"/>
    <w:rsid w:val="001242D3"/>
    <w:rsid w:val="00125EF6"/>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E3E36"/>
    <w:rsid w:val="001E6511"/>
    <w:rsid w:val="001E6E80"/>
    <w:rsid w:val="001F21DA"/>
    <w:rsid w:val="001F2F0D"/>
    <w:rsid w:val="001F32B2"/>
    <w:rsid w:val="001F53E8"/>
    <w:rsid w:val="001F604B"/>
    <w:rsid w:val="001F61C9"/>
    <w:rsid w:val="001F6386"/>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6887"/>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F0352"/>
    <w:rsid w:val="002F1275"/>
    <w:rsid w:val="002F1DC2"/>
    <w:rsid w:val="002F345D"/>
    <w:rsid w:val="002F40DE"/>
    <w:rsid w:val="002F577D"/>
    <w:rsid w:val="002F5EA0"/>
    <w:rsid w:val="002F6A6B"/>
    <w:rsid w:val="003012E6"/>
    <w:rsid w:val="0030151C"/>
    <w:rsid w:val="003056B6"/>
    <w:rsid w:val="00311A92"/>
    <w:rsid w:val="00313385"/>
    <w:rsid w:val="00313B4B"/>
    <w:rsid w:val="00327C8A"/>
    <w:rsid w:val="003343CE"/>
    <w:rsid w:val="00335079"/>
    <w:rsid w:val="00335F0B"/>
    <w:rsid w:val="00341B7C"/>
    <w:rsid w:val="00343C35"/>
    <w:rsid w:val="00345D9A"/>
    <w:rsid w:val="00354B98"/>
    <w:rsid w:val="00355133"/>
    <w:rsid w:val="00356A2E"/>
    <w:rsid w:val="003571CE"/>
    <w:rsid w:val="00357415"/>
    <w:rsid w:val="0036291B"/>
    <w:rsid w:val="00364745"/>
    <w:rsid w:val="003657D7"/>
    <w:rsid w:val="00365D86"/>
    <w:rsid w:val="003663BC"/>
    <w:rsid w:val="00370C44"/>
    <w:rsid w:val="0037732C"/>
    <w:rsid w:val="00377C7A"/>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3F6E35"/>
    <w:rsid w:val="00401B82"/>
    <w:rsid w:val="00402A5C"/>
    <w:rsid w:val="00406902"/>
    <w:rsid w:val="00410B56"/>
    <w:rsid w:val="004224C0"/>
    <w:rsid w:val="004240BC"/>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1BD4"/>
    <w:rsid w:val="004E3371"/>
    <w:rsid w:val="004E3757"/>
    <w:rsid w:val="004E7DA4"/>
    <w:rsid w:val="004F6BE2"/>
    <w:rsid w:val="005058F1"/>
    <w:rsid w:val="0051006B"/>
    <w:rsid w:val="00510C5D"/>
    <w:rsid w:val="00511914"/>
    <w:rsid w:val="00511EDC"/>
    <w:rsid w:val="00512D48"/>
    <w:rsid w:val="00514DA3"/>
    <w:rsid w:val="005171A2"/>
    <w:rsid w:val="00521353"/>
    <w:rsid w:val="00521F95"/>
    <w:rsid w:val="0052390C"/>
    <w:rsid w:val="005242ED"/>
    <w:rsid w:val="005251BD"/>
    <w:rsid w:val="00527AB7"/>
    <w:rsid w:val="00534697"/>
    <w:rsid w:val="00535228"/>
    <w:rsid w:val="005373EF"/>
    <w:rsid w:val="00544396"/>
    <w:rsid w:val="00544668"/>
    <w:rsid w:val="0054661D"/>
    <w:rsid w:val="005508EC"/>
    <w:rsid w:val="00551655"/>
    <w:rsid w:val="00560EC4"/>
    <w:rsid w:val="00565202"/>
    <w:rsid w:val="005712DF"/>
    <w:rsid w:val="005716FC"/>
    <w:rsid w:val="00571D62"/>
    <w:rsid w:val="00572C10"/>
    <w:rsid w:val="00574A8A"/>
    <w:rsid w:val="005834BA"/>
    <w:rsid w:val="00586A4F"/>
    <w:rsid w:val="00593786"/>
    <w:rsid w:val="005A0E3B"/>
    <w:rsid w:val="005A2B16"/>
    <w:rsid w:val="005A6CE9"/>
    <w:rsid w:val="005C231E"/>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0D2F"/>
    <w:rsid w:val="0065657D"/>
    <w:rsid w:val="006575DD"/>
    <w:rsid w:val="00664449"/>
    <w:rsid w:val="006658EC"/>
    <w:rsid w:val="00670FD8"/>
    <w:rsid w:val="00674404"/>
    <w:rsid w:val="00690B2B"/>
    <w:rsid w:val="006A1CB3"/>
    <w:rsid w:val="006A6E08"/>
    <w:rsid w:val="006B3427"/>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A05"/>
    <w:rsid w:val="006F3F9D"/>
    <w:rsid w:val="006F4522"/>
    <w:rsid w:val="007046B2"/>
    <w:rsid w:val="00706C8C"/>
    <w:rsid w:val="0070717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37F22"/>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5298"/>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7F34E5"/>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2E7"/>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2224"/>
    <w:rsid w:val="008A66CB"/>
    <w:rsid w:val="008B23BC"/>
    <w:rsid w:val="008B7A42"/>
    <w:rsid w:val="008C1BC9"/>
    <w:rsid w:val="008C4183"/>
    <w:rsid w:val="008D1FAC"/>
    <w:rsid w:val="008D2C2E"/>
    <w:rsid w:val="008D2E20"/>
    <w:rsid w:val="008D445A"/>
    <w:rsid w:val="008D67F8"/>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1BDC"/>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40BF"/>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4034"/>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406"/>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C1922"/>
    <w:rsid w:val="00BD1E59"/>
    <w:rsid w:val="00BD59BC"/>
    <w:rsid w:val="00BD5B44"/>
    <w:rsid w:val="00BE06D9"/>
    <w:rsid w:val="00BF1A66"/>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3243"/>
    <w:rsid w:val="00C35525"/>
    <w:rsid w:val="00C3633B"/>
    <w:rsid w:val="00C43F0F"/>
    <w:rsid w:val="00C46D25"/>
    <w:rsid w:val="00C51709"/>
    <w:rsid w:val="00C53FE9"/>
    <w:rsid w:val="00C5583D"/>
    <w:rsid w:val="00C56841"/>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62D5"/>
    <w:rsid w:val="00CB0819"/>
    <w:rsid w:val="00CB383D"/>
    <w:rsid w:val="00CB5E99"/>
    <w:rsid w:val="00CB6258"/>
    <w:rsid w:val="00CC31CC"/>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2587F"/>
    <w:rsid w:val="00D32FFA"/>
    <w:rsid w:val="00D42E30"/>
    <w:rsid w:val="00D4516A"/>
    <w:rsid w:val="00D57C3F"/>
    <w:rsid w:val="00D62F9F"/>
    <w:rsid w:val="00D64EB5"/>
    <w:rsid w:val="00D65E96"/>
    <w:rsid w:val="00D66379"/>
    <w:rsid w:val="00D6739A"/>
    <w:rsid w:val="00D703B6"/>
    <w:rsid w:val="00D73CBB"/>
    <w:rsid w:val="00D74535"/>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2623"/>
    <w:rsid w:val="00E63C3D"/>
    <w:rsid w:val="00E6511F"/>
    <w:rsid w:val="00E7210E"/>
    <w:rsid w:val="00E7296E"/>
    <w:rsid w:val="00E751DF"/>
    <w:rsid w:val="00E7590F"/>
    <w:rsid w:val="00E80FEF"/>
    <w:rsid w:val="00E81704"/>
    <w:rsid w:val="00E82AA5"/>
    <w:rsid w:val="00E845C6"/>
    <w:rsid w:val="00E90BB5"/>
    <w:rsid w:val="00E92117"/>
    <w:rsid w:val="00E95525"/>
    <w:rsid w:val="00E95617"/>
    <w:rsid w:val="00EA65A7"/>
    <w:rsid w:val="00EA6DA5"/>
    <w:rsid w:val="00EB10CD"/>
    <w:rsid w:val="00EB1633"/>
    <w:rsid w:val="00EC17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575"/>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6E00"/>
    <w:rsid w:val="00FC63B6"/>
    <w:rsid w:val="00FD0C2B"/>
    <w:rsid w:val="00FD3B12"/>
    <w:rsid w:val="00FD49D2"/>
    <w:rsid w:val="00FE239D"/>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0"/>
    <w:autoRedefine/>
    <w:rsid w:val="00CA62D5"/>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a">
    <w:name w:val="Пункт"/>
    <w:basedOn w:val="aff7"/>
    <w:link w:val="afff5"/>
    <w:qFormat/>
    <w:rsid w:val="0054661D"/>
    <w:pPr>
      <w:widowControl w:val="0"/>
      <w:numPr>
        <w:numId w:val="2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5">
    <w:name w:val="Пункт Знак"/>
    <w:basedOn w:val="a1"/>
    <w:link w:val="a"/>
    <w:rsid w:val="0054661D"/>
    <w:rPr>
      <w:rFonts w:eastAsia="MS Mincho"/>
      <w:sz w:val="24"/>
      <w:szCs w:val="24"/>
      <w:lang w:val="en-US" w:eastAsia="en-US"/>
    </w:rPr>
  </w:style>
  <w:style w:type="paragraph" w:customStyle="1" w:styleId="Style11">
    <w:name w:val="Style11"/>
    <w:basedOn w:val="a0"/>
    <w:uiPriority w:val="99"/>
    <w:rsid w:val="0054661D"/>
    <w:pPr>
      <w:widowControl w:val="0"/>
      <w:suppressAutoHyphens w:val="0"/>
      <w:autoSpaceDE w:val="0"/>
      <w:autoSpaceDN w:val="0"/>
      <w:adjustRightInd w:val="0"/>
      <w:spacing w:line="274" w:lineRule="exact"/>
      <w:ind w:firstLine="706"/>
    </w:pPr>
    <w:rPr>
      <w:rFonts w:ascii="Tahoma" w:eastAsiaTheme="minorEastAsia" w:hAnsi="Tahoma" w:cs="Tahoma"/>
      <w:lang w:eastAsia="ru-RU"/>
    </w:rPr>
  </w:style>
  <w:style w:type="character" w:customStyle="1" w:styleId="FontStyle25">
    <w:name w:val="Font Style25"/>
    <w:basedOn w:val="a1"/>
    <w:uiPriority w:val="99"/>
    <w:rsid w:val="0054661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ZhunaevaEN@trcont.ru" TargetMode="External"/><Relationship Id="rId23" Type="http://schemas.openxmlformats.org/officeDocument/2006/relationships/hyperlink" Target="http://otc.ru/tender%20"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ibaevds@trcont.ru" TargetMode="External"/><Relationship Id="rId22" Type="http://schemas.openxmlformats.org/officeDocument/2006/relationships/hyperlink" Target="%20http://otc.ru/tender"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BFF08E-6086-4791-92AA-C92EE6248220}">
  <ds:schemaRefs>
    <ds:schemaRef ds:uri="http://schemas.openxmlformats.org/officeDocument/2006/bibliography"/>
  </ds:schemaRefs>
</ds:datastoreItem>
</file>

<file path=customXml/itemProps5.xml><?xml version="1.0" encoding="utf-8"?>
<ds:datastoreItem xmlns:ds="http://schemas.openxmlformats.org/officeDocument/2006/customXml" ds:itemID="{7D9F5494-4E1F-4C41-8607-22B034EA9A23}">
  <ds:schemaRefs>
    <ds:schemaRef ds:uri="http://schemas.openxmlformats.org/officeDocument/2006/bibliography"/>
  </ds:schemaRefs>
</ds:datastoreItem>
</file>

<file path=customXml/itemProps6.xml><?xml version="1.0" encoding="utf-8"?>
<ds:datastoreItem xmlns:ds="http://schemas.openxmlformats.org/officeDocument/2006/customXml" ds:itemID="{8CBB2978-7C8F-443D-8FB7-17B2103AE5E1}">
  <ds:schemaRefs>
    <ds:schemaRef ds:uri="http://schemas.openxmlformats.org/officeDocument/2006/bibliography"/>
  </ds:schemaRefs>
</ds:datastoreItem>
</file>

<file path=customXml/itemProps7.xml><?xml version="1.0" encoding="utf-8"?>
<ds:datastoreItem xmlns:ds="http://schemas.openxmlformats.org/officeDocument/2006/customXml" ds:itemID="{D62950D4-52CD-42ED-B44B-1818542D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14829</Words>
  <Characters>84531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99162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2014-07-07T11:59:00Z</cp:lastPrinted>
  <dcterms:created xsi:type="dcterms:W3CDTF">2014-07-07T13:39:00Z</dcterms:created>
  <dcterms:modified xsi:type="dcterms:W3CDTF">2014-07-08T09:47:00Z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