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17" w:rsidRPr="0024584A" w:rsidRDefault="000C3517" w:rsidP="0024584A">
      <w:pPr>
        <w:ind w:firstLine="0"/>
        <w:jc w:val="center"/>
        <w:rPr>
          <w:b/>
          <w:bCs/>
          <w:szCs w:val="28"/>
          <w:lang w:eastAsia="en-US"/>
        </w:rPr>
      </w:pPr>
      <w:r w:rsidRPr="0024584A">
        <w:rPr>
          <w:b/>
          <w:bCs/>
          <w:szCs w:val="28"/>
          <w:lang w:eastAsia="en-US"/>
        </w:rPr>
        <w:t>ИЗВЕЩЕНИЕ</w:t>
      </w:r>
    </w:p>
    <w:p w:rsidR="000C3517" w:rsidRPr="009D7D4D" w:rsidRDefault="000C3517" w:rsidP="0024584A">
      <w:pPr>
        <w:ind w:firstLine="0"/>
        <w:jc w:val="center"/>
        <w:rPr>
          <w:b/>
          <w:bCs/>
          <w:szCs w:val="28"/>
          <w:lang w:eastAsia="en-US"/>
        </w:rPr>
      </w:pPr>
      <w:r w:rsidRPr="009D7D4D">
        <w:rPr>
          <w:b/>
          <w:bCs/>
          <w:szCs w:val="28"/>
          <w:lang w:eastAsia="en-US"/>
        </w:rPr>
        <w:t>О РАЗМЕЩЕНИИ ЗАКАЗА № ЕП</w:t>
      </w:r>
      <w:r w:rsidRPr="00A50555">
        <w:rPr>
          <w:b/>
          <w:bCs/>
          <w:szCs w:val="28"/>
          <w:lang w:eastAsia="en-US"/>
        </w:rPr>
        <w:t>/002/НКПКБШ/</w:t>
      </w:r>
      <w:r>
        <w:rPr>
          <w:b/>
          <w:bCs/>
          <w:szCs w:val="28"/>
          <w:lang w:eastAsia="en-US"/>
        </w:rPr>
        <w:t>0010</w:t>
      </w:r>
      <w:r w:rsidRPr="009D7D4D">
        <w:rPr>
          <w:b/>
          <w:bCs/>
          <w:szCs w:val="28"/>
          <w:lang w:eastAsia="en-US"/>
        </w:rPr>
        <w:t xml:space="preserve">  </w:t>
      </w:r>
    </w:p>
    <w:p w:rsidR="000C3517" w:rsidRPr="009D7D4D" w:rsidRDefault="000C3517" w:rsidP="0024584A">
      <w:pPr>
        <w:pStyle w:val="Heading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0C3517" w:rsidRDefault="000C3517" w:rsidP="0024584A">
      <w:pPr>
        <w:ind w:firstLine="0"/>
        <w:jc w:val="center"/>
        <w:rPr>
          <w:b/>
          <w:sz w:val="32"/>
          <w:szCs w:val="32"/>
        </w:rPr>
      </w:pPr>
    </w:p>
    <w:p w:rsidR="000C3517" w:rsidRDefault="000C3517" w:rsidP="0024584A">
      <w:pPr>
        <w:jc w:val="both"/>
      </w:pPr>
    </w:p>
    <w:p w:rsidR="000C3517" w:rsidRPr="00CB1C18" w:rsidRDefault="000C3517" w:rsidP="0024584A">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CB1C18">
          <w:t>2011 г</w:t>
        </w:r>
      </w:smartTag>
      <w:r w:rsidRPr="00CB1C18">
        <w:t xml:space="preserve">.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t>размещение заказа</w:t>
      </w:r>
      <w:r w:rsidRPr="00CB1C18">
        <w:t xml:space="preserve"> № </w:t>
      </w:r>
      <w:r w:rsidRPr="009D7D4D">
        <w:rPr>
          <w:b/>
          <w:bCs/>
          <w:szCs w:val="28"/>
          <w:lang w:eastAsia="en-US"/>
        </w:rPr>
        <w:t>ЕП</w:t>
      </w:r>
      <w:r w:rsidRPr="00A50555">
        <w:rPr>
          <w:b/>
          <w:bCs/>
          <w:szCs w:val="28"/>
          <w:lang w:eastAsia="en-US"/>
        </w:rPr>
        <w:t>/002/НКПКБШ/</w:t>
      </w:r>
      <w:r>
        <w:rPr>
          <w:b/>
          <w:bCs/>
          <w:szCs w:val="28"/>
          <w:lang w:eastAsia="en-US"/>
        </w:rPr>
        <w:t>0010</w:t>
      </w:r>
      <w:r w:rsidRPr="009D7D4D">
        <w:rPr>
          <w:b/>
          <w:bCs/>
          <w:szCs w:val="28"/>
          <w:lang w:eastAsia="en-US"/>
        </w:rPr>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0C3517" w:rsidRDefault="000C3517" w:rsidP="0024584A">
      <w:pPr>
        <w:jc w:val="both"/>
        <w:rPr>
          <w:b/>
        </w:rPr>
      </w:pPr>
    </w:p>
    <w:p w:rsidR="000C3517" w:rsidRDefault="000C3517" w:rsidP="0024584A">
      <w:pPr>
        <w:jc w:val="both"/>
        <w:rPr>
          <w:i/>
        </w:rPr>
      </w:pPr>
      <w:r w:rsidRPr="00CB1C18">
        <w:rPr>
          <w:b/>
        </w:rPr>
        <w:t>Заказчик</w:t>
      </w:r>
      <w:r>
        <w:rPr>
          <w:b/>
        </w:rPr>
        <w:t xml:space="preserve">: </w:t>
      </w:r>
      <w:r>
        <w:t xml:space="preserve"> ОАО «ТрансКонтейнер»</w:t>
      </w:r>
      <w:r w:rsidRPr="008A767E">
        <w:rPr>
          <w:i/>
        </w:rPr>
        <w:t>.</w:t>
      </w:r>
    </w:p>
    <w:p w:rsidR="000C3517" w:rsidRDefault="000C3517"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0C3517" w:rsidRDefault="000C3517"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0C3517" w:rsidRDefault="000C3517" w:rsidP="0024584A">
      <w:pPr>
        <w:jc w:val="both"/>
      </w:pPr>
      <w:r>
        <w:t>Телефон: (495) 788-17-17, факс (499) 262-75-78,</w:t>
      </w:r>
      <w:r w:rsidRPr="008A767E">
        <w:t xml:space="preserve"> электронный адрес </w:t>
      </w:r>
      <w:hyperlink r:id="rId7" w:history="1">
        <w:r w:rsidRPr="005B735A">
          <w:rPr>
            <w:rStyle w:val="Hyperlink"/>
          </w:rPr>
          <w:t>zakupki@trcont.ru</w:t>
        </w:r>
      </w:hyperlink>
      <w:r w:rsidRPr="008A767E">
        <w:t>.</w:t>
      </w:r>
    </w:p>
    <w:p w:rsidR="000C3517" w:rsidRDefault="000C3517" w:rsidP="0024584A">
      <w:pPr>
        <w:jc w:val="both"/>
      </w:pPr>
    </w:p>
    <w:p w:rsidR="000C3517" w:rsidRPr="00216833" w:rsidRDefault="000C3517" w:rsidP="0024584A">
      <w:pPr>
        <w:jc w:val="both"/>
        <w:rPr>
          <w:b/>
        </w:rPr>
      </w:pPr>
      <w:r w:rsidRPr="00216833">
        <w:rPr>
          <w:b/>
        </w:rPr>
        <w:t>Контактная информация</w:t>
      </w:r>
      <w:r>
        <w:rPr>
          <w:b/>
        </w:rPr>
        <w:t xml:space="preserve"> Заказчика</w:t>
      </w:r>
    </w:p>
    <w:p w:rsidR="000C3517" w:rsidRDefault="000C3517" w:rsidP="0024584A">
      <w:pPr>
        <w:jc w:val="both"/>
      </w:pPr>
      <w:r>
        <w:t xml:space="preserve">Ф.И.О.: Краюшкин А.А. </w:t>
      </w:r>
    </w:p>
    <w:p w:rsidR="000C3517" w:rsidRPr="00C64E36" w:rsidRDefault="000C3517" w:rsidP="0024584A">
      <w:pPr>
        <w:jc w:val="both"/>
      </w:pPr>
      <w:r w:rsidRPr="00C64E36">
        <w:t xml:space="preserve">Адрес электронной почты: </w:t>
      </w:r>
      <w:hyperlink r:id="rId8" w:history="1">
        <w:r w:rsidRPr="00CA461C">
          <w:rPr>
            <w:rStyle w:val="Hyperlink"/>
          </w:rPr>
          <w:t>KraiushkinAA@trcont.ru</w:t>
        </w:r>
      </w:hyperlink>
      <w:r>
        <w:t xml:space="preserve">. </w:t>
      </w:r>
    </w:p>
    <w:p w:rsidR="000C3517" w:rsidRPr="00C64E36" w:rsidRDefault="000C3517" w:rsidP="0024584A">
      <w:pPr>
        <w:jc w:val="both"/>
      </w:pPr>
      <w:r>
        <w:t>Т</w:t>
      </w:r>
      <w:r w:rsidRPr="00C64E36">
        <w:t xml:space="preserve">елефон: </w:t>
      </w:r>
      <w:r>
        <w:t>(846) 303-24-19</w:t>
      </w:r>
      <w:r w:rsidRPr="00C64E36">
        <w:t xml:space="preserve">, </w:t>
      </w:r>
    </w:p>
    <w:p w:rsidR="000C3517" w:rsidRPr="00C64E36" w:rsidRDefault="000C3517" w:rsidP="0024584A">
      <w:pPr>
        <w:jc w:val="both"/>
      </w:pPr>
      <w:r>
        <w:t>Ф</w:t>
      </w:r>
      <w:r w:rsidRPr="00C64E36">
        <w:t xml:space="preserve">акс: </w:t>
      </w:r>
      <w:r>
        <w:t>(846) 303-24-19</w:t>
      </w:r>
      <w:r w:rsidRPr="00C64E36">
        <w:t>.</w:t>
      </w:r>
    </w:p>
    <w:p w:rsidR="000C3517" w:rsidRDefault="000C3517" w:rsidP="0024584A">
      <w:pPr>
        <w:jc w:val="both"/>
      </w:pPr>
    </w:p>
    <w:p w:rsidR="000C3517" w:rsidRDefault="000C3517" w:rsidP="0024584A">
      <w:pPr>
        <w:jc w:val="both"/>
        <w:rPr>
          <w:b/>
        </w:rPr>
      </w:pPr>
    </w:p>
    <w:p w:rsidR="000C3517" w:rsidRDefault="000C3517" w:rsidP="00695E45">
      <w:pPr>
        <w:numPr>
          <w:ilvl w:val="0"/>
          <w:numId w:val="7"/>
        </w:numPr>
        <w:jc w:val="both"/>
        <w:rPr>
          <w:b/>
        </w:rPr>
      </w:pPr>
      <w:r w:rsidRPr="003927D3">
        <w:rPr>
          <w:b/>
        </w:rPr>
        <w:t xml:space="preserve">Предмет Заказа: </w:t>
      </w:r>
      <w:r>
        <w:rPr>
          <w:b/>
        </w:rPr>
        <w:t>Заключение договора на поставку электрической энергии, на контейнерные терминалы агентства на станции Черниковка, расположенные по адресу: РБ, г. Уфа, ул. Индустриальное шоссе, д.37, д.37а.</w:t>
      </w:r>
    </w:p>
    <w:p w:rsidR="000C3517" w:rsidRPr="00AC0842" w:rsidRDefault="000C3517" w:rsidP="00695E45">
      <w:pPr>
        <w:numPr>
          <w:ilvl w:val="0"/>
          <w:numId w:val="7"/>
        </w:numPr>
        <w:jc w:val="both"/>
        <w:rPr>
          <w:szCs w:val="28"/>
        </w:rPr>
      </w:pPr>
      <w:r w:rsidRPr="00AC0842">
        <w:rPr>
          <w:szCs w:val="28"/>
        </w:rPr>
        <w:t>Информация о товаре, работе, услуге</w:t>
      </w:r>
      <w:r>
        <w:rPr>
          <w:szCs w:val="28"/>
        </w:rPr>
        <w:t xml:space="preserve"> </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418"/>
        <w:gridCol w:w="2632"/>
      </w:tblGrid>
      <w:tr w:rsidR="000C3517" w:rsidRPr="00AC0842" w:rsidTr="00830E13">
        <w:tc>
          <w:tcPr>
            <w:tcW w:w="817" w:type="dxa"/>
          </w:tcPr>
          <w:p w:rsidR="000C3517" w:rsidRPr="00A50555" w:rsidRDefault="000C3517" w:rsidP="00972A12">
            <w:pPr>
              <w:ind w:firstLine="0"/>
              <w:rPr>
                <w:sz w:val="24"/>
                <w:szCs w:val="24"/>
              </w:rPr>
            </w:pPr>
            <w:r w:rsidRPr="00A50555">
              <w:rPr>
                <w:sz w:val="24"/>
                <w:szCs w:val="24"/>
              </w:rPr>
              <w:t>№</w:t>
            </w:r>
          </w:p>
        </w:tc>
        <w:tc>
          <w:tcPr>
            <w:tcW w:w="1819" w:type="dxa"/>
          </w:tcPr>
          <w:p w:rsidR="000C3517" w:rsidRPr="00A50555" w:rsidRDefault="000C3517" w:rsidP="00972A12">
            <w:pPr>
              <w:ind w:firstLine="0"/>
              <w:rPr>
                <w:sz w:val="24"/>
                <w:szCs w:val="24"/>
              </w:rPr>
            </w:pPr>
            <w:r w:rsidRPr="00A50555">
              <w:rPr>
                <w:sz w:val="24"/>
                <w:szCs w:val="24"/>
              </w:rPr>
              <w:t>Классификация по ОКДП</w:t>
            </w:r>
          </w:p>
        </w:tc>
        <w:tc>
          <w:tcPr>
            <w:tcW w:w="1819" w:type="dxa"/>
          </w:tcPr>
          <w:p w:rsidR="000C3517" w:rsidRPr="00A50555" w:rsidRDefault="000C3517" w:rsidP="00972A12">
            <w:pPr>
              <w:ind w:firstLine="0"/>
              <w:rPr>
                <w:sz w:val="24"/>
                <w:szCs w:val="24"/>
              </w:rPr>
            </w:pPr>
            <w:r w:rsidRPr="00A50555">
              <w:rPr>
                <w:sz w:val="24"/>
                <w:szCs w:val="24"/>
              </w:rPr>
              <w:t>Классификация по ОКВЭД</w:t>
            </w:r>
          </w:p>
        </w:tc>
        <w:tc>
          <w:tcPr>
            <w:tcW w:w="1323" w:type="dxa"/>
          </w:tcPr>
          <w:p w:rsidR="000C3517" w:rsidRPr="00972A12" w:rsidRDefault="000C3517" w:rsidP="00972A12">
            <w:pPr>
              <w:ind w:firstLine="0"/>
              <w:rPr>
                <w:sz w:val="24"/>
                <w:szCs w:val="24"/>
                <w:highlight w:val="cyan"/>
              </w:rPr>
            </w:pPr>
            <w:r w:rsidRPr="00A50555">
              <w:rPr>
                <w:sz w:val="24"/>
                <w:szCs w:val="24"/>
              </w:rPr>
              <w:t>Ед. измерения</w:t>
            </w:r>
          </w:p>
        </w:tc>
        <w:tc>
          <w:tcPr>
            <w:tcW w:w="1418" w:type="dxa"/>
          </w:tcPr>
          <w:p w:rsidR="000C3517" w:rsidRPr="00972A12" w:rsidRDefault="000C3517" w:rsidP="00972A12">
            <w:pPr>
              <w:ind w:firstLine="0"/>
              <w:rPr>
                <w:sz w:val="24"/>
                <w:szCs w:val="24"/>
                <w:highlight w:val="cyan"/>
              </w:rPr>
            </w:pPr>
            <w:r w:rsidRPr="00A50555">
              <w:rPr>
                <w:sz w:val="24"/>
                <w:szCs w:val="24"/>
              </w:rPr>
              <w:t>Количество (Объем)</w:t>
            </w:r>
          </w:p>
        </w:tc>
        <w:tc>
          <w:tcPr>
            <w:tcW w:w="2632" w:type="dxa"/>
          </w:tcPr>
          <w:p w:rsidR="000C3517" w:rsidRPr="00972A12" w:rsidRDefault="000C3517" w:rsidP="00972A12">
            <w:pPr>
              <w:ind w:firstLine="0"/>
              <w:rPr>
                <w:sz w:val="24"/>
                <w:szCs w:val="24"/>
              </w:rPr>
            </w:pPr>
            <w:r w:rsidRPr="00A50555">
              <w:rPr>
                <w:sz w:val="24"/>
                <w:szCs w:val="24"/>
              </w:rPr>
              <w:t>Дополнительные сведения</w:t>
            </w:r>
          </w:p>
        </w:tc>
      </w:tr>
      <w:tr w:rsidR="000C3517" w:rsidRPr="00AC0842" w:rsidTr="00830E13">
        <w:tc>
          <w:tcPr>
            <w:tcW w:w="817" w:type="dxa"/>
          </w:tcPr>
          <w:p w:rsidR="000C3517" w:rsidRPr="00972A12" w:rsidRDefault="000C3517" w:rsidP="00972A12">
            <w:pPr>
              <w:ind w:firstLine="0"/>
              <w:rPr>
                <w:sz w:val="24"/>
                <w:szCs w:val="24"/>
              </w:rPr>
            </w:pPr>
            <w:r w:rsidRPr="00972A12">
              <w:rPr>
                <w:sz w:val="24"/>
                <w:szCs w:val="24"/>
              </w:rPr>
              <w:t>1.</w:t>
            </w:r>
          </w:p>
        </w:tc>
        <w:tc>
          <w:tcPr>
            <w:tcW w:w="1819" w:type="dxa"/>
          </w:tcPr>
          <w:p w:rsidR="000C3517" w:rsidRDefault="000C3517" w:rsidP="00972A12">
            <w:pPr>
              <w:ind w:firstLine="0"/>
              <w:rPr>
                <w:sz w:val="24"/>
                <w:szCs w:val="24"/>
              </w:rPr>
            </w:pPr>
            <w:r>
              <w:rPr>
                <w:sz w:val="24"/>
                <w:szCs w:val="24"/>
              </w:rPr>
              <w:t>4010000</w:t>
            </w:r>
          </w:p>
          <w:p w:rsidR="000C3517" w:rsidRPr="00972A12" w:rsidRDefault="000C3517" w:rsidP="00972A12">
            <w:pPr>
              <w:ind w:firstLine="0"/>
              <w:rPr>
                <w:sz w:val="24"/>
                <w:szCs w:val="24"/>
              </w:rPr>
            </w:pPr>
            <w:r>
              <w:rPr>
                <w:sz w:val="24"/>
                <w:szCs w:val="24"/>
              </w:rPr>
              <w:t>9440010</w:t>
            </w:r>
          </w:p>
        </w:tc>
        <w:tc>
          <w:tcPr>
            <w:tcW w:w="1819" w:type="dxa"/>
          </w:tcPr>
          <w:p w:rsidR="000C3517" w:rsidRDefault="000C3517" w:rsidP="00972A12">
            <w:pPr>
              <w:ind w:firstLine="0"/>
              <w:rPr>
                <w:sz w:val="24"/>
                <w:szCs w:val="24"/>
              </w:rPr>
            </w:pPr>
            <w:r>
              <w:rPr>
                <w:sz w:val="24"/>
                <w:szCs w:val="24"/>
              </w:rPr>
              <w:t>40.10</w:t>
            </w:r>
          </w:p>
          <w:p w:rsidR="000C3517" w:rsidRPr="00972A12" w:rsidRDefault="000C3517" w:rsidP="00972A12">
            <w:pPr>
              <w:ind w:firstLine="0"/>
              <w:rPr>
                <w:sz w:val="24"/>
                <w:szCs w:val="24"/>
              </w:rPr>
            </w:pPr>
            <w:r>
              <w:rPr>
                <w:sz w:val="24"/>
                <w:szCs w:val="24"/>
              </w:rPr>
              <w:t>51.56.4</w:t>
            </w:r>
          </w:p>
        </w:tc>
        <w:tc>
          <w:tcPr>
            <w:tcW w:w="1323" w:type="dxa"/>
          </w:tcPr>
          <w:p w:rsidR="000C3517" w:rsidRPr="00972A12" w:rsidRDefault="000C3517" w:rsidP="00972A12">
            <w:pPr>
              <w:ind w:firstLine="0"/>
              <w:rPr>
                <w:sz w:val="24"/>
                <w:szCs w:val="24"/>
              </w:rPr>
            </w:pPr>
            <w:r>
              <w:rPr>
                <w:sz w:val="24"/>
                <w:szCs w:val="24"/>
              </w:rPr>
              <w:t>тыс. кВт.час</w:t>
            </w:r>
          </w:p>
        </w:tc>
        <w:tc>
          <w:tcPr>
            <w:tcW w:w="1418" w:type="dxa"/>
          </w:tcPr>
          <w:p w:rsidR="000C3517" w:rsidRPr="00972A12" w:rsidRDefault="000C3517" w:rsidP="00972A12">
            <w:pPr>
              <w:ind w:firstLine="0"/>
              <w:rPr>
                <w:sz w:val="24"/>
                <w:szCs w:val="24"/>
              </w:rPr>
            </w:pPr>
            <w:r>
              <w:rPr>
                <w:sz w:val="24"/>
                <w:szCs w:val="24"/>
              </w:rPr>
              <w:t>799,5</w:t>
            </w:r>
          </w:p>
        </w:tc>
        <w:tc>
          <w:tcPr>
            <w:tcW w:w="2632" w:type="dxa"/>
          </w:tcPr>
          <w:p w:rsidR="000C3517" w:rsidRPr="00972A12" w:rsidRDefault="000C3517" w:rsidP="00972A12">
            <w:pPr>
              <w:ind w:firstLine="0"/>
              <w:rPr>
                <w:sz w:val="24"/>
                <w:szCs w:val="24"/>
              </w:rPr>
            </w:pPr>
            <w:r w:rsidRPr="00A50555">
              <w:rPr>
                <w:sz w:val="24"/>
                <w:szCs w:val="24"/>
              </w:rPr>
              <w:t>Строка годового плана закупок № 152</w:t>
            </w:r>
          </w:p>
        </w:tc>
      </w:tr>
    </w:tbl>
    <w:p w:rsidR="000C3517" w:rsidRDefault="000C3517" w:rsidP="0024584A">
      <w:pPr>
        <w:jc w:val="both"/>
      </w:pPr>
      <w:r w:rsidRPr="003927D3">
        <w:rPr>
          <w:b/>
        </w:rPr>
        <w:t xml:space="preserve">2. Количество (Объем) </w:t>
      </w:r>
      <w:r>
        <w:t xml:space="preserve">рассчитывается на основании мощности энерго </w:t>
      </w:r>
      <w:r w:rsidRPr="00DF596F">
        <w:t xml:space="preserve">принимающего оборудования установленного на контейнерных терминалах и должен составлять не </w:t>
      </w:r>
      <w:r>
        <w:t>более</w:t>
      </w:r>
      <w:r>
        <w:rPr>
          <w:b/>
        </w:rPr>
        <w:t xml:space="preserve">  - </w:t>
      </w:r>
      <w:r w:rsidRPr="003927D3">
        <w:rPr>
          <w:b/>
        </w:rPr>
        <w:t xml:space="preserve"> </w:t>
      </w:r>
      <w:r>
        <w:t>799,5 тыс. Квт/час., именно;</w:t>
      </w:r>
    </w:p>
    <w:p w:rsidR="000C3517" w:rsidRDefault="000C3517" w:rsidP="0024584A">
      <w:pPr>
        <w:jc w:val="both"/>
      </w:pPr>
      <w:r>
        <w:t>- по контейнерному терминалу, расположенному по адресу: РБ, г.Уфа, ул. Индустриальное шоссе, д.37, не более – 399,75 тыс. Квт/час;</w:t>
      </w:r>
    </w:p>
    <w:p w:rsidR="000C3517" w:rsidRPr="003927D3" w:rsidRDefault="000C3517" w:rsidP="0024584A">
      <w:pPr>
        <w:jc w:val="both"/>
        <w:rPr>
          <w:b/>
        </w:rPr>
      </w:pPr>
      <w:r>
        <w:t>- по контейнерному терминалу, расположенному по адресу: РБ, г. Уфа, ул. Индустриальное шоссе, д.37а, не более – 399,75 тыс. Квт/час.</w:t>
      </w:r>
    </w:p>
    <w:p w:rsidR="000C3517" w:rsidRPr="003927D3" w:rsidRDefault="000C3517" w:rsidP="00A56222">
      <w:pPr>
        <w:jc w:val="both"/>
        <w:rPr>
          <w:b/>
        </w:rPr>
      </w:pPr>
      <w:r w:rsidRPr="003927D3">
        <w:rPr>
          <w:b/>
        </w:rPr>
        <w:t xml:space="preserve">3. Максимальная цена договора: </w:t>
      </w:r>
      <w:r>
        <w:t xml:space="preserve">3 000 000 (три миллиона) рублей, без учета НДС – 18%. </w:t>
      </w:r>
    </w:p>
    <w:p w:rsidR="000C3517" w:rsidRDefault="000C3517" w:rsidP="00B22EBE">
      <w:pPr>
        <w:pStyle w:val="Default"/>
        <w:ind w:firstLine="708"/>
        <w:jc w:val="both"/>
      </w:pPr>
      <w:r w:rsidRPr="003927D3">
        <w:rPr>
          <w:b/>
          <w:iCs/>
          <w:color w:val="auto"/>
          <w:sz w:val="28"/>
          <w:szCs w:val="28"/>
        </w:rPr>
        <w:t>4. Порядок определения цены за</w:t>
      </w:r>
      <w:r w:rsidRPr="00B22EBE">
        <w:rPr>
          <w:b/>
          <w:iCs/>
          <w:sz w:val="28"/>
          <w:szCs w:val="28"/>
        </w:rPr>
        <w:t xml:space="preserve"> </w:t>
      </w:r>
      <w:r w:rsidRPr="00DF596F">
        <w:rPr>
          <w:sz w:val="28"/>
          <w:szCs w:val="28"/>
        </w:rPr>
        <w:t>потребленную электрическую энергию устанавливается в соответствии</w:t>
      </w:r>
      <w:r>
        <w:t xml:space="preserve">: </w:t>
      </w:r>
    </w:p>
    <w:p w:rsidR="000C3517" w:rsidRPr="00DC22DA" w:rsidRDefault="000C3517" w:rsidP="00B22EBE">
      <w:pPr>
        <w:ind w:firstLine="851"/>
        <w:jc w:val="both"/>
      </w:pPr>
      <w:r w:rsidRPr="00DC22DA">
        <w:t xml:space="preserve">Сбытовая надбавка и тариф за передачу электрической энергии по сетам гарантирующего поставщика рассчитывается </w:t>
      </w:r>
      <w:r>
        <w:t>и устанавливается Государственным комитетом РБ по тарифам (на 2014 год в соответствии с постановлением от 19.12.2013г. № 813)</w:t>
      </w:r>
      <w:r w:rsidRPr="00DC22DA">
        <w:t xml:space="preserve">;      </w:t>
      </w:r>
    </w:p>
    <w:p w:rsidR="000C3517" w:rsidRDefault="000C3517" w:rsidP="00B22EBE">
      <w:pPr>
        <w:ind w:firstLine="851"/>
        <w:jc w:val="both"/>
      </w:pPr>
      <w:r>
        <w:t xml:space="preserve"> Тариф на услуги по передаче электроэнергии – рассчитывается и устанавливается Государственным комитетом РБ по тарифам (на 2014 год, постановление от 19.12.2013г. № 812) </w:t>
      </w:r>
    </w:p>
    <w:p w:rsidR="000C3517" w:rsidRPr="00002F8F" w:rsidRDefault="000C3517" w:rsidP="00B22EBE">
      <w:pPr>
        <w:ind w:firstLine="851"/>
        <w:jc w:val="both"/>
        <w:rPr>
          <w:color w:val="FF0000"/>
        </w:rPr>
      </w:pPr>
      <w:r>
        <w:t xml:space="preserve">Средневзвешенная цена на электрическую энергию и мощность, ежемесячно рассчитывается коммерческим оператором и публикуется на сайте ОАО «АТС» </w:t>
      </w:r>
    </w:p>
    <w:p w:rsidR="000C3517" w:rsidRDefault="000C3517" w:rsidP="008F4736">
      <w:pPr>
        <w:pStyle w:val="Default"/>
        <w:ind w:firstLine="708"/>
        <w:jc w:val="both"/>
        <w:rPr>
          <w:b/>
          <w:iCs/>
          <w:color w:val="auto"/>
          <w:sz w:val="28"/>
          <w:szCs w:val="28"/>
        </w:rPr>
      </w:pPr>
      <w:r w:rsidRPr="003927D3">
        <w:rPr>
          <w:iCs/>
          <w:color w:val="auto"/>
          <w:sz w:val="28"/>
          <w:szCs w:val="28"/>
        </w:rPr>
        <w:t xml:space="preserve"> </w:t>
      </w:r>
      <w:r w:rsidRPr="003927D3">
        <w:rPr>
          <w:b/>
          <w:iCs/>
          <w:color w:val="auto"/>
          <w:sz w:val="28"/>
          <w:szCs w:val="28"/>
        </w:rPr>
        <w:t xml:space="preserve">5. Форма, сроки и порядок оплаты </w:t>
      </w:r>
    </w:p>
    <w:p w:rsidR="000C3517" w:rsidRDefault="000C3517" w:rsidP="008F4736">
      <w:pPr>
        <w:pStyle w:val="Default"/>
        <w:ind w:firstLine="708"/>
        <w:jc w:val="both"/>
        <w:rPr>
          <w:iCs/>
          <w:color w:val="auto"/>
          <w:sz w:val="28"/>
          <w:szCs w:val="28"/>
        </w:rPr>
      </w:pPr>
      <w:r w:rsidRPr="009D6F59">
        <w:rPr>
          <w:iCs/>
          <w:color w:val="auto"/>
          <w:sz w:val="28"/>
          <w:szCs w:val="28"/>
        </w:rPr>
        <w:t>Согласно «Основным положениям функционирования розничных рынков электрической энергии», утвержденным Постановлением Правительства РФ от 04.05.2012 № 442</w:t>
      </w:r>
      <w:r w:rsidRPr="002042AF">
        <w:rPr>
          <w:color w:val="auto"/>
          <w:sz w:val="28"/>
          <w:szCs w:val="28"/>
        </w:rPr>
        <w:t>«О функционировании розничных рынков электрической энергии»</w:t>
      </w:r>
      <w:r w:rsidRPr="009D6F59">
        <w:rPr>
          <w:iCs/>
          <w:color w:val="auto"/>
          <w:sz w:val="28"/>
          <w:szCs w:val="28"/>
        </w:rPr>
        <w:t>, в соо</w:t>
      </w:r>
      <w:r>
        <w:rPr>
          <w:iCs/>
          <w:color w:val="auto"/>
          <w:sz w:val="28"/>
          <w:szCs w:val="28"/>
        </w:rPr>
        <w:t xml:space="preserve">тветствии с условиями Договора в следующее сроки и  размеры:  </w:t>
      </w:r>
    </w:p>
    <w:p w:rsidR="000C3517" w:rsidRPr="00FA1FCA" w:rsidRDefault="000C3517" w:rsidP="008F4736">
      <w:pPr>
        <w:pStyle w:val="Default"/>
        <w:ind w:firstLine="708"/>
        <w:jc w:val="both"/>
        <w:rPr>
          <w:iCs/>
          <w:color w:val="auto"/>
          <w:sz w:val="28"/>
          <w:szCs w:val="28"/>
        </w:rPr>
      </w:pPr>
      <w:r>
        <w:rPr>
          <w:iCs/>
          <w:color w:val="auto"/>
          <w:sz w:val="28"/>
          <w:szCs w:val="28"/>
        </w:rPr>
        <w:t xml:space="preserve">- </w:t>
      </w:r>
      <w:r w:rsidRPr="009D6F59">
        <w:rPr>
          <w:iCs/>
          <w:color w:val="auto"/>
          <w:sz w:val="28"/>
          <w:szCs w:val="28"/>
        </w:rPr>
        <w:t xml:space="preserve">30% стоимости договорного объема оплачивается до 10 числа текущего месяца, еще 40% стоимости оплачивается до 25 числа месяца и окончательный расчет до 18 числа </w:t>
      </w:r>
      <w:r>
        <w:rPr>
          <w:iCs/>
          <w:color w:val="auto"/>
          <w:sz w:val="28"/>
          <w:szCs w:val="28"/>
        </w:rPr>
        <w:t>месяца, следующего за расчетным, оплата производиться безналичными платежами, путем перечисления денежных средств с расчетного счета филиала ОАО «</w:t>
      </w:r>
      <w:r w:rsidRPr="002042AF">
        <w:rPr>
          <w:iCs/>
          <w:color w:val="auto"/>
          <w:sz w:val="28"/>
          <w:szCs w:val="28"/>
        </w:rPr>
        <w:t>ТрансКонтейнер</w:t>
      </w:r>
      <w:r>
        <w:rPr>
          <w:iCs/>
          <w:color w:val="auto"/>
          <w:sz w:val="28"/>
          <w:szCs w:val="28"/>
        </w:rPr>
        <w:t xml:space="preserve">» на расчетный счет  </w:t>
      </w:r>
      <w:r w:rsidRPr="00FA1FCA">
        <w:rPr>
          <w:sz w:val="28"/>
          <w:szCs w:val="28"/>
        </w:rPr>
        <w:t>ООО «Энергетическая сбытовая компания Башкортостана»</w:t>
      </w:r>
      <w:r>
        <w:rPr>
          <w:sz w:val="28"/>
          <w:szCs w:val="28"/>
        </w:rPr>
        <w:t xml:space="preserve">. </w:t>
      </w:r>
    </w:p>
    <w:p w:rsidR="000C3517" w:rsidRPr="003927D3" w:rsidRDefault="000C3517" w:rsidP="008F4736">
      <w:pPr>
        <w:pStyle w:val="Default"/>
        <w:ind w:firstLine="708"/>
        <w:jc w:val="both"/>
        <w:rPr>
          <w:color w:val="auto"/>
          <w:sz w:val="28"/>
          <w:szCs w:val="28"/>
        </w:rPr>
      </w:pPr>
      <w:r w:rsidRPr="003927D3">
        <w:rPr>
          <w:b/>
          <w:iCs/>
          <w:color w:val="auto"/>
          <w:sz w:val="28"/>
          <w:szCs w:val="28"/>
        </w:rPr>
        <w:t>6. Срок</w:t>
      </w:r>
      <w:r>
        <w:rPr>
          <w:b/>
          <w:iCs/>
          <w:color w:val="auto"/>
          <w:sz w:val="28"/>
          <w:szCs w:val="28"/>
        </w:rPr>
        <w:t xml:space="preserve"> действия договора: </w:t>
      </w:r>
      <w:r w:rsidRPr="003927D3">
        <w:rPr>
          <w:b/>
          <w:iCs/>
          <w:color w:val="auto"/>
          <w:sz w:val="28"/>
          <w:szCs w:val="28"/>
        </w:rPr>
        <w:t xml:space="preserve"> </w:t>
      </w:r>
      <w:r>
        <w:rPr>
          <w:iCs/>
          <w:color w:val="auto"/>
          <w:sz w:val="28"/>
          <w:szCs w:val="28"/>
        </w:rPr>
        <w:t>с момента заключения договора п</w:t>
      </w:r>
      <w:r>
        <w:rPr>
          <w:color w:val="auto"/>
          <w:sz w:val="28"/>
          <w:szCs w:val="28"/>
        </w:rPr>
        <w:t>о 30.05.2016</w:t>
      </w:r>
      <w:r w:rsidRPr="009D6F59">
        <w:rPr>
          <w:color w:val="auto"/>
          <w:sz w:val="28"/>
          <w:szCs w:val="28"/>
        </w:rPr>
        <w:t>г.</w:t>
      </w:r>
    </w:p>
    <w:p w:rsidR="000C3517" w:rsidRPr="003927D3" w:rsidRDefault="000C3517" w:rsidP="008F4736">
      <w:pPr>
        <w:pStyle w:val="Default"/>
        <w:ind w:firstLine="708"/>
        <w:jc w:val="both"/>
        <w:rPr>
          <w:i/>
          <w:color w:val="auto"/>
          <w:sz w:val="28"/>
          <w:szCs w:val="28"/>
        </w:rPr>
      </w:pPr>
      <w:r w:rsidRPr="003927D3">
        <w:rPr>
          <w:b/>
          <w:iCs/>
          <w:color w:val="auto"/>
          <w:sz w:val="28"/>
          <w:szCs w:val="28"/>
        </w:rPr>
        <w:t>7. Место</w:t>
      </w:r>
      <w:r w:rsidRPr="003927D3">
        <w:rPr>
          <w:i/>
          <w:iCs/>
          <w:color w:val="auto"/>
          <w:sz w:val="28"/>
          <w:szCs w:val="28"/>
        </w:rPr>
        <w:t>:</w:t>
      </w:r>
      <w:r w:rsidRPr="00575442">
        <w:t xml:space="preserve"> </w:t>
      </w:r>
      <w:r w:rsidRPr="009D6F59">
        <w:rPr>
          <w:sz w:val="28"/>
          <w:szCs w:val="28"/>
        </w:rPr>
        <w:t>Российская Федерация</w:t>
      </w:r>
      <w:r>
        <w:rPr>
          <w:sz w:val="28"/>
          <w:szCs w:val="28"/>
        </w:rPr>
        <w:t xml:space="preserve">, РБ, </w:t>
      </w:r>
      <w:r w:rsidRPr="009D6F59">
        <w:rPr>
          <w:sz w:val="28"/>
          <w:szCs w:val="28"/>
        </w:rPr>
        <w:t xml:space="preserve"> г. </w:t>
      </w:r>
      <w:r>
        <w:rPr>
          <w:sz w:val="28"/>
          <w:szCs w:val="28"/>
        </w:rPr>
        <w:t xml:space="preserve">Уфа, ул. Индустриальное шоссе, д.37, д. 37а. </w:t>
      </w:r>
    </w:p>
    <w:p w:rsidR="000C3517" w:rsidRPr="003927D3" w:rsidRDefault="000C3517" w:rsidP="008F4736">
      <w:pPr>
        <w:pStyle w:val="Default"/>
        <w:ind w:firstLine="708"/>
        <w:jc w:val="both"/>
        <w:rPr>
          <w:b/>
          <w:iCs/>
          <w:color w:val="auto"/>
          <w:sz w:val="28"/>
          <w:szCs w:val="28"/>
        </w:rPr>
      </w:pPr>
      <w:r w:rsidRPr="003927D3">
        <w:rPr>
          <w:b/>
          <w:color w:val="auto"/>
          <w:sz w:val="28"/>
          <w:szCs w:val="28"/>
        </w:rPr>
        <w:t>8. Информация о поставщике:</w:t>
      </w:r>
      <w:r>
        <w:rPr>
          <w:b/>
          <w:color w:val="auto"/>
          <w:sz w:val="28"/>
          <w:szCs w:val="28"/>
        </w:rPr>
        <w:t xml:space="preserve"> </w:t>
      </w:r>
      <w:r w:rsidRPr="00FA1FCA">
        <w:rPr>
          <w:sz w:val="28"/>
          <w:szCs w:val="28"/>
        </w:rPr>
        <w:t>ООО «Энергетическая сбытовая компания Башкортостана»</w:t>
      </w:r>
      <w:r w:rsidRPr="009D6F59">
        <w:rPr>
          <w:color w:val="auto"/>
          <w:sz w:val="28"/>
          <w:szCs w:val="28"/>
        </w:rPr>
        <w:t>.</w:t>
      </w:r>
      <w:r>
        <w:rPr>
          <w:color w:val="FF0000"/>
          <w:szCs w:val="28"/>
        </w:rPr>
        <w:t xml:space="preserve">  </w:t>
      </w:r>
    </w:p>
    <w:p w:rsidR="000C3517" w:rsidRPr="003927D3" w:rsidRDefault="000C3517" w:rsidP="008F4736">
      <w:pPr>
        <w:jc w:val="both"/>
      </w:pPr>
      <w:r w:rsidRPr="003927D3">
        <w:t>Место</w:t>
      </w:r>
      <w:r>
        <w:t xml:space="preserve"> нахождения: 450080,РБ  г. Уфа, ул. Ст. Злобина, 31/4</w:t>
      </w:r>
      <w:r w:rsidRPr="003927D3">
        <w:t>;</w:t>
      </w:r>
    </w:p>
    <w:p w:rsidR="000C3517" w:rsidRPr="003927D3" w:rsidRDefault="000C3517" w:rsidP="008F4736">
      <w:pPr>
        <w:ind w:firstLine="0"/>
        <w:jc w:val="both"/>
      </w:pPr>
      <w:r>
        <w:tab/>
      </w:r>
      <w:r w:rsidRPr="003927D3">
        <w:t>Почтовый адрес:</w:t>
      </w:r>
      <w:r>
        <w:t xml:space="preserve"> 450080,РБ  г. Уфа, ул. Ст. Злобина, 31/4</w:t>
      </w:r>
      <w:r w:rsidRPr="003927D3">
        <w:t>;</w:t>
      </w:r>
    </w:p>
    <w:p w:rsidR="000C3517" w:rsidRPr="00E34DEA" w:rsidRDefault="000C3517" w:rsidP="008F4736">
      <w:pPr>
        <w:pStyle w:val="1"/>
        <w:ind w:firstLine="708"/>
        <w:rPr>
          <w:sz w:val="28"/>
          <w:szCs w:val="28"/>
        </w:rPr>
      </w:pPr>
      <w:r w:rsidRPr="00E34DEA">
        <w:rPr>
          <w:sz w:val="28"/>
          <w:szCs w:val="28"/>
        </w:rPr>
        <w:t>Представитель(ли) Поставщика, ответственный(ые) со стороны поставщика – 8 </w:t>
      </w:r>
      <w:r>
        <w:rPr>
          <w:sz w:val="28"/>
          <w:szCs w:val="28"/>
        </w:rPr>
        <w:t>(</w:t>
      </w:r>
      <w:r w:rsidRPr="00E34DEA">
        <w:rPr>
          <w:sz w:val="28"/>
          <w:szCs w:val="28"/>
        </w:rPr>
        <w:t>347</w:t>
      </w:r>
      <w:r>
        <w:rPr>
          <w:sz w:val="28"/>
          <w:szCs w:val="28"/>
        </w:rPr>
        <w:t>)</w:t>
      </w:r>
      <w:r w:rsidRPr="00E34DEA">
        <w:rPr>
          <w:sz w:val="28"/>
          <w:szCs w:val="28"/>
        </w:rPr>
        <w:t xml:space="preserve"> 269-18-58, 269-18-59. </w:t>
      </w:r>
    </w:p>
    <w:p w:rsidR="000C3517" w:rsidRDefault="000C3517" w:rsidP="008F4736">
      <w:pPr>
        <w:jc w:val="both"/>
        <w:rPr>
          <w:iCs/>
          <w:szCs w:val="28"/>
        </w:rPr>
      </w:pPr>
      <w:r w:rsidRPr="003927D3">
        <w:rPr>
          <w:b/>
        </w:rPr>
        <w:t xml:space="preserve">9. Требования к </w:t>
      </w:r>
      <w:r w:rsidRPr="003927D3">
        <w:rPr>
          <w:i/>
        </w:rPr>
        <w:t xml:space="preserve"> </w:t>
      </w:r>
      <w:r w:rsidRPr="009D6F59">
        <w:rPr>
          <w:iCs/>
          <w:szCs w:val="28"/>
        </w:rPr>
        <w:t>поставке электрической энергии (мощности):</w:t>
      </w:r>
    </w:p>
    <w:p w:rsidR="000C3517" w:rsidRDefault="000C3517" w:rsidP="008F4736">
      <w:pPr>
        <w:jc w:val="both"/>
        <w:rPr>
          <w:iCs/>
          <w:szCs w:val="28"/>
        </w:rPr>
      </w:pPr>
      <w:r>
        <w:rPr>
          <w:iCs/>
          <w:szCs w:val="28"/>
        </w:rPr>
        <w:t xml:space="preserve">- Объем поставки электроэнергии должен составлять не более – </w:t>
      </w:r>
      <w:r>
        <w:t>799,5 тыс. Квт/час;</w:t>
      </w:r>
    </w:p>
    <w:p w:rsidR="000C3517" w:rsidRDefault="000C3517" w:rsidP="008F4736">
      <w:pPr>
        <w:jc w:val="both"/>
        <w:rPr>
          <w:iCs/>
          <w:szCs w:val="28"/>
        </w:rPr>
      </w:pPr>
      <w:r>
        <w:rPr>
          <w:iCs/>
          <w:szCs w:val="28"/>
        </w:rPr>
        <w:t xml:space="preserve">- Подключение осуществляется по  схеме внешнего  электроснабжения, энергоприемники относятся к третьей категории; </w:t>
      </w:r>
    </w:p>
    <w:p w:rsidR="000C3517" w:rsidRDefault="000C3517" w:rsidP="008F4736">
      <w:pPr>
        <w:jc w:val="both"/>
        <w:rPr>
          <w:iCs/>
          <w:szCs w:val="28"/>
        </w:rPr>
      </w:pPr>
      <w:r>
        <w:rPr>
          <w:iCs/>
          <w:szCs w:val="28"/>
        </w:rPr>
        <w:t xml:space="preserve">-Допустимое число часов отключения в год не должно превышать – 72 часа (семьдесят  два); </w:t>
      </w:r>
    </w:p>
    <w:p w:rsidR="000C3517" w:rsidRDefault="000C3517" w:rsidP="008F4736">
      <w:pPr>
        <w:jc w:val="both"/>
        <w:rPr>
          <w:iCs/>
          <w:szCs w:val="28"/>
        </w:rPr>
      </w:pPr>
      <w:r>
        <w:rPr>
          <w:iCs/>
          <w:szCs w:val="28"/>
        </w:rPr>
        <w:t xml:space="preserve">- Срок восстановления энергоснабжения составляет – 24 часа (двадцать четыре). </w:t>
      </w:r>
    </w:p>
    <w:p w:rsidR="000C3517" w:rsidRDefault="000C3517" w:rsidP="0024584A">
      <w:pPr>
        <w:jc w:val="both"/>
      </w:pPr>
    </w:p>
    <w:p w:rsidR="000C3517" w:rsidRPr="003927D3" w:rsidRDefault="000C3517" w:rsidP="007A053B">
      <w:pPr>
        <w:jc w:val="both"/>
      </w:pPr>
    </w:p>
    <w:sectPr w:rsidR="000C3517"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17" w:rsidRDefault="000C3517" w:rsidP="00CB1C18">
      <w:r>
        <w:separator/>
      </w:r>
    </w:p>
  </w:endnote>
  <w:endnote w:type="continuationSeparator" w:id="1">
    <w:p w:rsidR="000C3517" w:rsidRDefault="000C351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17" w:rsidRDefault="000C3517" w:rsidP="00CB1C18">
      <w:r>
        <w:separator/>
      </w:r>
    </w:p>
  </w:footnote>
  <w:footnote w:type="continuationSeparator" w:id="1">
    <w:p w:rsidR="000C3517" w:rsidRDefault="000C3517"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E872EB7"/>
    <w:multiLevelType w:val="hybridMultilevel"/>
    <w:tmpl w:val="FAFC5844"/>
    <w:lvl w:ilvl="0" w:tplc="4B42728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F8F"/>
    <w:rsid w:val="00003459"/>
    <w:rsid w:val="00026B5E"/>
    <w:rsid w:val="00036341"/>
    <w:rsid w:val="00063509"/>
    <w:rsid w:val="00071C18"/>
    <w:rsid w:val="00072C73"/>
    <w:rsid w:val="00073EE3"/>
    <w:rsid w:val="000777AB"/>
    <w:rsid w:val="00082F94"/>
    <w:rsid w:val="00084180"/>
    <w:rsid w:val="00085F72"/>
    <w:rsid w:val="000A60A3"/>
    <w:rsid w:val="000A64DC"/>
    <w:rsid w:val="000A799D"/>
    <w:rsid w:val="000C3517"/>
    <w:rsid w:val="000C5FD9"/>
    <w:rsid w:val="000D3430"/>
    <w:rsid w:val="000E77C3"/>
    <w:rsid w:val="001010A4"/>
    <w:rsid w:val="00107B80"/>
    <w:rsid w:val="00117473"/>
    <w:rsid w:val="001212C5"/>
    <w:rsid w:val="00121857"/>
    <w:rsid w:val="00126BBB"/>
    <w:rsid w:val="00132AFA"/>
    <w:rsid w:val="00133CFF"/>
    <w:rsid w:val="0014455A"/>
    <w:rsid w:val="00144742"/>
    <w:rsid w:val="001475DB"/>
    <w:rsid w:val="00152424"/>
    <w:rsid w:val="00177D91"/>
    <w:rsid w:val="001B0FDE"/>
    <w:rsid w:val="001C01D6"/>
    <w:rsid w:val="001C05F5"/>
    <w:rsid w:val="001D053F"/>
    <w:rsid w:val="001D3EAA"/>
    <w:rsid w:val="001F0B3B"/>
    <w:rsid w:val="001F4F2E"/>
    <w:rsid w:val="001F52B9"/>
    <w:rsid w:val="002042AF"/>
    <w:rsid w:val="00204B07"/>
    <w:rsid w:val="0020709B"/>
    <w:rsid w:val="0021066F"/>
    <w:rsid w:val="00216833"/>
    <w:rsid w:val="00223EC3"/>
    <w:rsid w:val="002350DE"/>
    <w:rsid w:val="00243BB2"/>
    <w:rsid w:val="00245141"/>
    <w:rsid w:val="0024584A"/>
    <w:rsid w:val="0026332C"/>
    <w:rsid w:val="002636BF"/>
    <w:rsid w:val="00274A9F"/>
    <w:rsid w:val="0028492E"/>
    <w:rsid w:val="00296517"/>
    <w:rsid w:val="002A7D8B"/>
    <w:rsid w:val="002C536B"/>
    <w:rsid w:val="002E11EB"/>
    <w:rsid w:val="002E21F4"/>
    <w:rsid w:val="002E2B59"/>
    <w:rsid w:val="002E5A39"/>
    <w:rsid w:val="002E73E6"/>
    <w:rsid w:val="002F00CA"/>
    <w:rsid w:val="00302FAA"/>
    <w:rsid w:val="003038BF"/>
    <w:rsid w:val="00304D73"/>
    <w:rsid w:val="00320577"/>
    <w:rsid w:val="0032153B"/>
    <w:rsid w:val="003248F4"/>
    <w:rsid w:val="003516CC"/>
    <w:rsid w:val="00355678"/>
    <w:rsid w:val="003927D3"/>
    <w:rsid w:val="003C7469"/>
    <w:rsid w:val="003D0AA6"/>
    <w:rsid w:val="003D1E43"/>
    <w:rsid w:val="003D239A"/>
    <w:rsid w:val="003E13B8"/>
    <w:rsid w:val="003E1D49"/>
    <w:rsid w:val="003E56FD"/>
    <w:rsid w:val="003F4415"/>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2791"/>
    <w:rsid w:val="00513F6C"/>
    <w:rsid w:val="00526967"/>
    <w:rsid w:val="00531303"/>
    <w:rsid w:val="00542DB9"/>
    <w:rsid w:val="00564686"/>
    <w:rsid w:val="00565E96"/>
    <w:rsid w:val="00575442"/>
    <w:rsid w:val="00583AE4"/>
    <w:rsid w:val="005941EF"/>
    <w:rsid w:val="005A69AB"/>
    <w:rsid w:val="005B735A"/>
    <w:rsid w:val="005C6574"/>
    <w:rsid w:val="005C680F"/>
    <w:rsid w:val="005E0384"/>
    <w:rsid w:val="005E3EED"/>
    <w:rsid w:val="005F1D22"/>
    <w:rsid w:val="005F5786"/>
    <w:rsid w:val="006072F9"/>
    <w:rsid w:val="006117F1"/>
    <w:rsid w:val="00621590"/>
    <w:rsid w:val="006323ED"/>
    <w:rsid w:val="006527AA"/>
    <w:rsid w:val="0065729B"/>
    <w:rsid w:val="0065731F"/>
    <w:rsid w:val="0066021C"/>
    <w:rsid w:val="00661273"/>
    <w:rsid w:val="006713BF"/>
    <w:rsid w:val="00684FEC"/>
    <w:rsid w:val="00695E45"/>
    <w:rsid w:val="006B32C7"/>
    <w:rsid w:val="006C5CD1"/>
    <w:rsid w:val="006C610D"/>
    <w:rsid w:val="006C7A00"/>
    <w:rsid w:val="006E0FA2"/>
    <w:rsid w:val="007022A0"/>
    <w:rsid w:val="00706492"/>
    <w:rsid w:val="0071472A"/>
    <w:rsid w:val="007203E7"/>
    <w:rsid w:val="00720B00"/>
    <w:rsid w:val="00724EED"/>
    <w:rsid w:val="007442D3"/>
    <w:rsid w:val="0075014E"/>
    <w:rsid w:val="00752FA3"/>
    <w:rsid w:val="00795795"/>
    <w:rsid w:val="007A053B"/>
    <w:rsid w:val="007B4A2D"/>
    <w:rsid w:val="007D6F31"/>
    <w:rsid w:val="007F5506"/>
    <w:rsid w:val="008128DB"/>
    <w:rsid w:val="00824610"/>
    <w:rsid w:val="00825B79"/>
    <w:rsid w:val="00830E13"/>
    <w:rsid w:val="00831584"/>
    <w:rsid w:val="00852B23"/>
    <w:rsid w:val="008547B8"/>
    <w:rsid w:val="0086483E"/>
    <w:rsid w:val="0088075E"/>
    <w:rsid w:val="00884629"/>
    <w:rsid w:val="008A7378"/>
    <w:rsid w:val="008A767E"/>
    <w:rsid w:val="008B29D7"/>
    <w:rsid w:val="008B6403"/>
    <w:rsid w:val="008D074D"/>
    <w:rsid w:val="008E0CEC"/>
    <w:rsid w:val="008E1656"/>
    <w:rsid w:val="008E61EB"/>
    <w:rsid w:val="008F0A98"/>
    <w:rsid w:val="008F4736"/>
    <w:rsid w:val="00900689"/>
    <w:rsid w:val="00910BE4"/>
    <w:rsid w:val="00915DBD"/>
    <w:rsid w:val="0092627C"/>
    <w:rsid w:val="0093062F"/>
    <w:rsid w:val="0093440D"/>
    <w:rsid w:val="009662B7"/>
    <w:rsid w:val="00966BF5"/>
    <w:rsid w:val="00972A12"/>
    <w:rsid w:val="00994F52"/>
    <w:rsid w:val="009B6FDE"/>
    <w:rsid w:val="009C16C0"/>
    <w:rsid w:val="009C4A5D"/>
    <w:rsid w:val="009D183B"/>
    <w:rsid w:val="009D6F59"/>
    <w:rsid w:val="009D7D4D"/>
    <w:rsid w:val="009F2FCC"/>
    <w:rsid w:val="009F36EA"/>
    <w:rsid w:val="009F3AE5"/>
    <w:rsid w:val="00A017DE"/>
    <w:rsid w:val="00A038AE"/>
    <w:rsid w:val="00A042DE"/>
    <w:rsid w:val="00A1512F"/>
    <w:rsid w:val="00A20EC2"/>
    <w:rsid w:val="00A232F1"/>
    <w:rsid w:val="00A31BA8"/>
    <w:rsid w:val="00A335BC"/>
    <w:rsid w:val="00A35895"/>
    <w:rsid w:val="00A50555"/>
    <w:rsid w:val="00A52E1B"/>
    <w:rsid w:val="00A56222"/>
    <w:rsid w:val="00A67341"/>
    <w:rsid w:val="00A716A3"/>
    <w:rsid w:val="00A7517C"/>
    <w:rsid w:val="00A767DE"/>
    <w:rsid w:val="00A91ABA"/>
    <w:rsid w:val="00AA34B6"/>
    <w:rsid w:val="00AA36AF"/>
    <w:rsid w:val="00AA79FA"/>
    <w:rsid w:val="00AA7EFD"/>
    <w:rsid w:val="00AC0842"/>
    <w:rsid w:val="00AC57C2"/>
    <w:rsid w:val="00AC799F"/>
    <w:rsid w:val="00AD69FC"/>
    <w:rsid w:val="00AD7C66"/>
    <w:rsid w:val="00AE5D96"/>
    <w:rsid w:val="00AF3E8A"/>
    <w:rsid w:val="00AF4708"/>
    <w:rsid w:val="00AF6102"/>
    <w:rsid w:val="00B20DF0"/>
    <w:rsid w:val="00B21959"/>
    <w:rsid w:val="00B22EBE"/>
    <w:rsid w:val="00B3207D"/>
    <w:rsid w:val="00B81AC6"/>
    <w:rsid w:val="00B8653B"/>
    <w:rsid w:val="00BB7300"/>
    <w:rsid w:val="00BD06F5"/>
    <w:rsid w:val="00BD3223"/>
    <w:rsid w:val="00BD6739"/>
    <w:rsid w:val="00BE4FBE"/>
    <w:rsid w:val="00BE5C0E"/>
    <w:rsid w:val="00BE7F31"/>
    <w:rsid w:val="00BF2940"/>
    <w:rsid w:val="00C0686E"/>
    <w:rsid w:val="00C1015E"/>
    <w:rsid w:val="00C2562C"/>
    <w:rsid w:val="00C40A83"/>
    <w:rsid w:val="00C43903"/>
    <w:rsid w:val="00C623E6"/>
    <w:rsid w:val="00C64E36"/>
    <w:rsid w:val="00C710BB"/>
    <w:rsid w:val="00C73DDA"/>
    <w:rsid w:val="00C86D10"/>
    <w:rsid w:val="00C961FA"/>
    <w:rsid w:val="00CA461C"/>
    <w:rsid w:val="00CB1C18"/>
    <w:rsid w:val="00CD5577"/>
    <w:rsid w:val="00CD7A9A"/>
    <w:rsid w:val="00CE09CD"/>
    <w:rsid w:val="00D0636A"/>
    <w:rsid w:val="00D21C01"/>
    <w:rsid w:val="00D32B13"/>
    <w:rsid w:val="00D32F01"/>
    <w:rsid w:val="00D35556"/>
    <w:rsid w:val="00D40099"/>
    <w:rsid w:val="00D51AF4"/>
    <w:rsid w:val="00D70D67"/>
    <w:rsid w:val="00D84F35"/>
    <w:rsid w:val="00D9562C"/>
    <w:rsid w:val="00D9567C"/>
    <w:rsid w:val="00D979C6"/>
    <w:rsid w:val="00DB11D3"/>
    <w:rsid w:val="00DC22DA"/>
    <w:rsid w:val="00DE5229"/>
    <w:rsid w:val="00DE5F8C"/>
    <w:rsid w:val="00DF596F"/>
    <w:rsid w:val="00DF7851"/>
    <w:rsid w:val="00E164E6"/>
    <w:rsid w:val="00E16968"/>
    <w:rsid w:val="00E22CF6"/>
    <w:rsid w:val="00E26F81"/>
    <w:rsid w:val="00E34DEA"/>
    <w:rsid w:val="00E35CDC"/>
    <w:rsid w:val="00E5065E"/>
    <w:rsid w:val="00E50CBA"/>
    <w:rsid w:val="00E53C38"/>
    <w:rsid w:val="00E7093B"/>
    <w:rsid w:val="00E73E7A"/>
    <w:rsid w:val="00E82675"/>
    <w:rsid w:val="00E87D4E"/>
    <w:rsid w:val="00E905FB"/>
    <w:rsid w:val="00E957DE"/>
    <w:rsid w:val="00EB5105"/>
    <w:rsid w:val="00ED1117"/>
    <w:rsid w:val="00ED1B2D"/>
    <w:rsid w:val="00ED60FD"/>
    <w:rsid w:val="00F02C27"/>
    <w:rsid w:val="00F04EF5"/>
    <w:rsid w:val="00F12F5B"/>
    <w:rsid w:val="00F25640"/>
    <w:rsid w:val="00F33116"/>
    <w:rsid w:val="00F3417A"/>
    <w:rsid w:val="00F532A7"/>
    <w:rsid w:val="00F541F4"/>
    <w:rsid w:val="00F6476F"/>
    <w:rsid w:val="00F72DD1"/>
    <w:rsid w:val="00F749D9"/>
    <w:rsid w:val="00F752D3"/>
    <w:rsid w:val="00F776E4"/>
    <w:rsid w:val="00F91597"/>
    <w:rsid w:val="00F92109"/>
    <w:rsid w:val="00F94074"/>
    <w:rsid w:val="00F9545A"/>
    <w:rsid w:val="00FA1FCA"/>
    <w:rsid w:val="00FA2D3E"/>
    <w:rsid w:val="00FB4DF8"/>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paragraph" w:styleId="Heading1">
    <w:name w:val="heading 1"/>
    <w:basedOn w:val="Normal"/>
    <w:next w:val="Normal"/>
    <w:link w:val="Heading1Char"/>
    <w:uiPriority w:val="99"/>
    <w:qFormat/>
    <w:rsid w:val="009D7D4D"/>
    <w:pPr>
      <w:keepNext/>
      <w:keepLines/>
      <w:spacing w:before="480"/>
      <w:outlineLvl w:val="0"/>
    </w:pPr>
    <w:rPr>
      <w:rFonts w:ascii="Cambria" w:hAnsi="Cambria"/>
      <w:b/>
      <w:bCs/>
      <w:color w:val="365F91"/>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4D"/>
    <w:rPr>
      <w:rFonts w:ascii="Cambria" w:hAnsi="Cambria" w:cs="Times New Roman"/>
      <w:b/>
      <w:bCs/>
      <w:color w:val="365F91"/>
      <w:sz w:val="28"/>
      <w:szCs w:val="28"/>
    </w:rPr>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FD2B53"/>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92109"/>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E5C0E"/>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5F578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5E3EE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E522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961FA"/>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TableGrid">
    <w:name w:val="Table Grid"/>
    <w:basedOn w:val="TableNormal"/>
    <w:uiPriority w:val="99"/>
    <w:rsid w:val="00245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iushkinAA@trcont.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Pages>
  <Words>681</Words>
  <Characters>3888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Курицын А.Е.</dc:creator>
  <cp:keywords/>
  <dc:description/>
  <cp:lastModifiedBy>Панарина</cp:lastModifiedBy>
  <cp:revision>10</cp:revision>
  <cp:lastPrinted>2013-02-18T07:56:00Z</cp:lastPrinted>
  <dcterms:created xsi:type="dcterms:W3CDTF">2014-06-30T10:54:00Z</dcterms:created>
  <dcterms:modified xsi:type="dcterms:W3CDTF">2014-07-15T07:46:00Z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