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8C12E5" w:rsidP="00B12D12">
      <w:pPr>
        <w:ind w:firstLine="0"/>
        <w:jc w:val="center"/>
        <w:outlineLvl w:val="0"/>
        <w:rPr>
          <w:b/>
          <w:bCs/>
          <w:sz w:val="24"/>
          <w:szCs w:val="24"/>
        </w:rPr>
      </w:pPr>
      <w:r w:rsidRPr="00E365FF">
        <w:rPr>
          <w:b/>
          <w:bCs/>
          <w:sz w:val="24"/>
          <w:szCs w:val="24"/>
        </w:rPr>
        <w:t xml:space="preserve">ПРОТОКОЛ № </w:t>
      </w:r>
      <w:r w:rsidR="003D69A8">
        <w:rPr>
          <w:b/>
          <w:bCs/>
          <w:sz w:val="24"/>
          <w:szCs w:val="24"/>
        </w:rPr>
        <w:t>29</w:t>
      </w:r>
      <w:r w:rsidR="0092597F" w:rsidRPr="00E365FF">
        <w:rPr>
          <w:b/>
          <w:bCs/>
          <w:sz w:val="24"/>
          <w:szCs w:val="24"/>
        </w:rPr>
        <w:t>-Р</w:t>
      </w:r>
      <w:r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5B634E" w:rsidRPr="005B634E" w:rsidRDefault="008C12E5" w:rsidP="005B634E">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3D69A8">
        <w:rPr>
          <w:b/>
          <w:bCs/>
          <w:sz w:val="24"/>
          <w:szCs w:val="24"/>
        </w:rPr>
        <w:t>7 августа</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5B634E" w:rsidRDefault="005B634E" w:rsidP="00E365FF">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32" w:type="dxa"/>
        <w:tblInd w:w="108" w:type="dxa"/>
        <w:tblLook w:val="04A0"/>
      </w:tblPr>
      <w:tblGrid>
        <w:gridCol w:w="426"/>
        <w:gridCol w:w="3260"/>
        <w:gridCol w:w="4111"/>
        <w:gridCol w:w="1735"/>
      </w:tblGrid>
      <w:tr w:rsidR="000265EB" w:rsidRPr="001B2DC5" w:rsidTr="00445C7C">
        <w:tc>
          <w:tcPr>
            <w:tcW w:w="426" w:type="dxa"/>
            <w:vAlign w:val="center"/>
          </w:tcPr>
          <w:p w:rsidR="000265EB" w:rsidRPr="001B2DC5" w:rsidRDefault="000265EB" w:rsidP="00C31A45">
            <w:pPr>
              <w:pStyle w:val="a3"/>
              <w:spacing w:after="0"/>
              <w:ind w:left="0"/>
            </w:pPr>
            <w:r w:rsidRPr="001B2DC5">
              <w:t>1.</w:t>
            </w:r>
          </w:p>
        </w:tc>
        <w:tc>
          <w:tcPr>
            <w:tcW w:w="3260" w:type="dxa"/>
            <w:vAlign w:val="bottom"/>
          </w:tcPr>
          <w:p w:rsidR="000265EB" w:rsidRPr="001B2DC5" w:rsidRDefault="000265EB" w:rsidP="00C31A45">
            <w:pPr>
              <w:ind w:firstLine="0"/>
              <w:rPr>
                <w:sz w:val="24"/>
                <w:szCs w:val="24"/>
              </w:rPr>
            </w:pPr>
          </w:p>
        </w:tc>
        <w:tc>
          <w:tcPr>
            <w:tcW w:w="4111" w:type="dxa"/>
            <w:vAlign w:val="center"/>
          </w:tcPr>
          <w:p w:rsidR="000265EB" w:rsidRPr="001B2DC5" w:rsidRDefault="000265EB" w:rsidP="00C31A45">
            <w:pPr>
              <w:ind w:firstLine="0"/>
              <w:rPr>
                <w:sz w:val="24"/>
                <w:szCs w:val="24"/>
              </w:rPr>
            </w:pPr>
          </w:p>
        </w:tc>
        <w:tc>
          <w:tcPr>
            <w:tcW w:w="1735" w:type="dxa"/>
            <w:vAlign w:val="bottom"/>
          </w:tcPr>
          <w:p w:rsidR="000265EB" w:rsidRPr="001B2DC5" w:rsidRDefault="000265EB" w:rsidP="00C31A45">
            <w:pPr>
              <w:ind w:firstLine="0"/>
              <w:rPr>
                <w:sz w:val="24"/>
                <w:szCs w:val="24"/>
              </w:rPr>
            </w:pPr>
            <w:r w:rsidRPr="001B2DC5">
              <w:rPr>
                <w:sz w:val="24"/>
                <w:szCs w:val="24"/>
              </w:rPr>
              <w:t>Председатель ПРГ</w:t>
            </w:r>
          </w:p>
        </w:tc>
      </w:tr>
      <w:tr w:rsidR="000265EB" w:rsidRPr="001B2DC5" w:rsidTr="00445C7C">
        <w:tc>
          <w:tcPr>
            <w:tcW w:w="426" w:type="dxa"/>
          </w:tcPr>
          <w:p w:rsidR="000265EB" w:rsidRDefault="000265EB" w:rsidP="000265EB">
            <w:pPr>
              <w:pStyle w:val="a3"/>
              <w:spacing w:after="0"/>
              <w:ind w:left="0"/>
            </w:pPr>
          </w:p>
          <w:p w:rsidR="000265EB" w:rsidRPr="001B2DC5" w:rsidRDefault="009C6689" w:rsidP="000265EB">
            <w:pPr>
              <w:pStyle w:val="a3"/>
              <w:spacing w:after="0"/>
              <w:ind w:left="0"/>
            </w:pPr>
            <w:r>
              <w:t>2</w:t>
            </w:r>
            <w:r w:rsidR="000265EB" w:rsidRPr="001B2DC5">
              <w:t>.</w:t>
            </w:r>
          </w:p>
        </w:tc>
        <w:tc>
          <w:tcPr>
            <w:tcW w:w="3260" w:type="dxa"/>
          </w:tcPr>
          <w:p w:rsidR="000265EB" w:rsidRPr="001B2DC5" w:rsidRDefault="000265EB" w:rsidP="00017278">
            <w:pPr>
              <w:ind w:firstLine="0"/>
              <w:rPr>
                <w:sz w:val="24"/>
                <w:szCs w:val="24"/>
              </w:rPr>
            </w:pPr>
          </w:p>
        </w:tc>
        <w:tc>
          <w:tcPr>
            <w:tcW w:w="4111" w:type="dxa"/>
            <w:vAlign w:val="center"/>
          </w:tcPr>
          <w:p w:rsidR="00017278" w:rsidRPr="001B2DC5" w:rsidRDefault="00017278" w:rsidP="00C31A45">
            <w:pPr>
              <w:ind w:firstLine="0"/>
              <w:rPr>
                <w:sz w:val="24"/>
                <w:szCs w:val="24"/>
              </w:rPr>
            </w:pPr>
          </w:p>
        </w:tc>
        <w:tc>
          <w:tcPr>
            <w:tcW w:w="1735" w:type="dxa"/>
          </w:tcPr>
          <w:p w:rsidR="00AE3111" w:rsidRDefault="00AE3111" w:rsidP="00AE3111">
            <w:pPr>
              <w:ind w:firstLine="0"/>
              <w:rPr>
                <w:sz w:val="24"/>
                <w:szCs w:val="24"/>
              </w:rPr>
            </w:pPr>
          </w:p>
          <w:p w:rsidR="000265EB" w:rsidRPr="001B2DC5" w:rsidRDefault="000265EB" w:rsidP="00AE3111">
            <w:pPr>
              <w:ind w:firstLine="0"/>
              <w:rPr>
                <w:sz w:val="24"/>
                <w:szCs w:val="24"/>
              </w:rPr>
            </w:pPr>
            <w:r w:rsidRPr="001B2DC5">
              <w:rPr>
                <w:sz w:val="24"/>
                <w:szCs w:val="24"/>
              </w:rPr>
              <w:t>член ПРГ</w:t>
            </w:r>
          </w:p>
        </w:tc>
      </w:tr>
      <w:tr w:rsidR="00017278" w:rsidRPr="001B2DC5" w:rsidTr="003D69A8">
        <w:tc>
          <w:tcPr>
            <w:tcW w:w="426" w:type="dxa"/>
            <w:vAlign w:val="center"/>
          </w:tcPr>
          <w:p w:rsidR="00017278" w:rsidRDefault="009C6689" w:rsidP="00C31A45">
            <w:pPr>
              <w:pStyle w:val="a3"/>
              <w:spacing w:after="0"/>
              <w:ind w:left="0"/>
            </w:pPr>
            <w:r>
              <w:t>3</w:t>
            </w:r>
            <w:r w:rsidR="00017278">
              <w:t>.</w:t>
            </w:r>
          </w:p>
        </w:tc>
        <w:tc>
          <w:tcPr>
            <w:tcW w:w="3260" w:type="dxa"/>
            <w:vAlign w:val="bottom"/>
          </w:tcPr>
          <w:p w:rsidR="003D69A8" w:rsidRPr="001B2DC5" w:rsidRDefault="003D69A8" w:rsidP="00C31A45">
            <w:pPr>
              <w:pStyle w:val="a3"/>
              <w:spacing w:after="0"/>
              <w:ind w:left="0"/>
            </w:pPr>
          </w:p>
        </w:tc>
        <w:tc>
          <w:tcPr>
            <w:tcW w:w="4111" w:type="dxa"/>
          </w:tcPr>
          <w:p w:rsidR="00017278" w:rsidRPr="001B2DC5" w:rsidRDefault="00017278" w:rsidP="003D69A8">
            <w:pPr>
              <w:pStyle w:val="a3"/>
              <w:spacing w:after="0"/>
              <w:ind w:left="0"/>
            </w:pPr>
          </w:p>
        </w:tc>
        <w:tc>
          <w:tcPr>
            <w:tcW w:w="1735" w:type="dxa"/>
          </w:tcPr>
          <w:p w:rsidR="00017278" w:rsidRPr="001B2DC5" w:rsidRDefault="00017278" w:rsidP="003D69A8">
            <w:pPr>
              <w:pStyle w:val="a3"/>
              <w:spacing w:after="0"/>
              <w:ind w:left="0"/>
            </w:pPr>
            <w:r w:rsidRPr="001B2DC5">
              <w:t>член ПРГ</w:t>
            </w:r>
          </w:p>
        </w:tc>
      </w:tr>
      <w:tr w:rsidR="003D69A8" w:rsidRPr="001B2DC5" w:rsidTr="00D837B6">
        <w:tc>
          <w:tcPr>
            <w:tcW w:w="426" w:type="dxa"/>
          </w:tcPr>
          <w:p w:rsidR="003D69A8" w:rsidRPr="00576821" w:rsidRDefault="009C6689" w:rsidP="00F2736E">
            <w:pPr>
              <w:pStyle w:val="a3"/>
              <w:spacing w:after="0"/>
              <w:ind w:left="0"/>
            </w:pPr>
            <w:r>
              <w:t>4</w:t>
            </w:r>
            <w:r w:rsidR="003D69A8" w:rsidRPr="00576821">
              <w:t>.</w:t>
            </w:r>
          </w:p>
        </w:tc>
        <w:tc>
          <w:tcPr>
            <w:tcW w:w="3260" w:type="dxa"/>
          </w:tcPr>
          <w:p w:rsidR="003D69A8" w:rsidRPr="00F32E0E" w:rsidRDefault="003D69A8" w:rsidP="00F2736E">
            <w:pPr>
              <w:pStyle w:val="a3"/>
              <w:spacing w:after="0"/>
              <w:ind w:left="0"/>
              <w:rPr>
                <w:b/>
              </w:rPr>
            </w:pPr>
          </w:p>
        </w:tc>
        <w:tc>
          <w:tcPr>
            <w:tcW w:w="4111" w:type="dxa"/>
          </w:tcPr>
          <w:p w:rsidR="003D69A8" w:rsidRPr="00F32E0E" w:rsidRDefault="003D69A8" w:rsidP="00F2736E">
            <w:pPr>
              <w:pStyle w:val="a3"/>
              <w:spacing w:after="0"/>
              <w:ind w:left="0"/>
              <w:rPr>
                <w:b/>
              </w:rPr>
            </w:pPr>
          </w:p>
        </w:tc>
        <w:tc>
          <w:tcPr>
            <w:tcW w:w="1735" w:type="dxa"/>
          </w:tcPr>
          <w:p w:rsidR="003D69A8" w:rsidRPr="00F32E0E" w:rsidRDefault="003D69A8" w:rsidP="00F2736E">
            <w:pPr>
              <w:ind w:firstLine="0"/>
              <w:rPr>
                <w:sz w:val="24"/>
                <w:szCs w:val="24"/>
              </w:rPr>
            </w:pPr>
            <w:r w:rsidRPr="00F32E0E">
              <w:rPr>
                <w:sz w:val="24"/>
                <w:szCs w:val="24"/>
              </w:rPr>
              <w:t>член ПРГ</w:t>
            </w:r>
          </w:p>
        </w:tc>
      </w:tr>
      <w:tr w:rsidR="000265EB" w:rsidRPr="001B2DC5" w:rsidTr="00445C7C">
        <w:tc>
          <w:tcPr>
            <w:tcW w:w="426" w:type="dxa"/>
            <w:vAlign w:val="center"/>
          </w:tcPr>
          <w:p w:rsidR="000265EB" w:rsidRPr="001B2DC5" w:rsidRDefault="000265EB" w:rsidP="00C31A45">
            <w:pPr>
              <w:pStyle w:val="a3"/>
              <w:spacing w:after="0"/>
              <w:ind w:left="0"/>
            </w:pPr>
          </w:p>
        </w:tc>
        <w:tc>
          <w:tcPr>
            <w:tcW w:w="3260" w:type="dxa"/>
            <w:vAlign w:val="bottom"/>
          </w:tcPr>
          <w:p w:rsidR="000265EB" w:rsidRPr="001B2DC5" w:rsidRDefault="000265EB" w:rsidP="00C31A45">
            <w:pPr>
              <w:pStyle w:val="a3"/>
              <w:spacing w:after="0"/>
              <w:ind w:left="0"/>
              <w:rPr>
                <w:b/>
              </w:rPr>
            </w:pPr>
          </w:p>
        </w:tc>
        <w:tc>
          <w:tcPr>
            <w:tcW w:w="4111" w:type="dxa"/>
            <w:vAlign w:val="center"/>
          </w:tcPr>
          <w:p w:rsidR="000265EB" w:rsidRPr="001B2DC5" w:rsidRDefault="000265EB" w:rsidP="00C31A45">
            <w:pPr>
              <w:pStyle w:val="a3"/>
              <w:spacing w:after="0"/>
              <w:ind w:left="0"/>
              <w:rPr>
                <w:b/>
              </w:rPr>
            </w:pPr>
          </w:p>
        </w:tc>
        <w:tc>
          <w:tcPr>
            <w:tcW w:w="1735" w:type="dxa"/>
            <w:vAlign w:val="center"/>
          </w:tcPr>
          <w:p w:rsidR="000265EB" w:rsidRPr="001B2DC5" w:rsidRDefault="000265EB" w:rsidP="00C31A45">
            <w:pPr>
              <w:ind w:firstLine="0"/>
              <w:rPr>
                <w:sz w:val="24"/>
                <w:szCs w:val="24"/>
              </w:rPr>
            </w:pPr>
            <w:r w:rsidRPr="001B2DC5">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9C6689">
        <w:t xml:space="preserve"> человек. Приняли участие – 4</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017278" w:rsidRDefault="000265EB" w:rsidP="00017278">
      <w:pPr>
        <w:jc w:val="both"/>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Pr="006A0E85">
        <w:rPr>
          <w:sz w:val="24"/>
          <w:szCs w:val="24"/>
        </w:rPr>
        <w:t xml:space="preserve"> </w:t>
      </w:r>
      <w:r w:rsidR="009C6689">
        <w:rPr>
          <w:sz w:val="24"/>
          <w:szCs w:val="24"/>
        </w:rPr>
        <w:t>№ОК/031/НКПОКТ/0031</w:t>
      </w:r>
      <w:r w:rsidR="00193BB2" w:rsidRPr="00502CAE">
        <w:rPr>
          <w:sz w:val="24"/>
          <w:szCs w:val="24"/>
        </w:rPr>
        <w:t xml:space="preserve"> на право заключения договора на </w:t>
      </w:r>
      <w:r w:rsidR="003D69A8">
        <w:rPr>
          <w:sz w:val="24"/>
          <w:szCs w:val="24"/>
        </w:rPr>
        <w:t>оказание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r w:rsidR="00445C7C" w:rsidRPr="00445C7C">
        <w:rPr>
          <w:sz w:val="24"/>
          <w:szCs w:val="24"/>
        </w:rPr>
        <w:t xml:space="preserve"> </w:t>
      </w:r>
      <w:r w:rsidR="00445C7C">
        <w:rPr>
          <w:sz w:val="24"/>
          <w:szCs w:val="24"/>
        </w:rPr>
        <w:t>(далее - "Открытый конкурс").</w:t>
      </w:r>
    </w:p>
    <w:p w:rsidR="00CD5217" w:rsidRPr="00CD5217" w:rsidRDefault="00CD5217" w:rsidP="00017278">
      <w:pPr>
        <w:jc w:val="both"/>
        <w:rPr>
          <w:sz w:val="16"/>
          <w:szCs w:val="16"/>
        </w:rPr>
      </w:pPr>
    </w:p>
    <w:p w:rsidR="00102E0B" w:rsidRPr="00FB7573" w:rsidRDefault="00C85F7F" w:rsidP="009C6689">
      <w:pPr>
        <w:pStyle w:val="10"/>
        <w:suppressAutoHyphens/>
        <w:ind w:firstLine="709"/>
        <w:rPr>
          <w:b/>
          <w:sz w:val="24"/>
          <w:szCs w:val="24"/>
          <w:u w:val="single"/>
        </w:rPr>
      </w:pPr>
      <w:r w:rsidRPr="00FB7573">
        <w:rPr>
          <w:b/>
          <w:sz w:val="24"/>
          <w:szCs w:val="24"/>
          <w:u w:val="single"/>
        </w:rPr>
        <w:t xml:space="preserve">По </w:t>
      </w:r>
      <w:r w:rsidR="0056782E" w:rsidRPr="00FB7573">
        <w:rPr>
          <w:b/>
          <w:sz w:val="24"/>
          <w:szCs w:val="24"/>
          <w:u w:val="single"/>
        </w:rPr>
        <w:t xml:space="preserve">пункту </w:t>
      </w:r>
      <w:r w:rsidR="0056782E" w:rsidRPr="00FB7573">
        <w:rPr>
          <w:b/>
          <w:sz w:val="24"/>
          <w:szCs w:val="24"/>
          <w:u w:val="single"/>
          <w:lang w:val="en-US"/>
        </w:rPr>
        <w:t>I</w:t>
      </w:r>
      <w:r w:rsidR="0056782E" w:rsidRPr="00FB7573">
        <w:rPr>
          <w:b/>
          <w:sz w:val="24"/>
          <w:szCs w:val="24"/>
          <w:u w:val="single"/>
        </w:rPr>
        <w:t xml:space="preserve"> повестки</w:t>
      </w:r>
      <w:r w:rsidR="00471398" w:rsidRPr="00FB7573">
        <w:rPr>
          <w:b/>
          <w:sz w:val="24"/>
          <w:szCs w:val="24"/>
          <w:u w:val="single"/>
        </w:rPr>
        <w:t xml:space="preserve"> дня</w:t>
      </w:r>
      <w:r w:rsidR="005B634E">
        <w:rPr>
          <w:b/>
          <w:sz w:val="24"/>
          <w:szCs w:val="24"/>
          <w:u w:val="single"/>
        </w:rPr>
        <w:t>:</w:t>
      </w: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9"/>
        <w:gridCol w:w="5324"/>
      </w:tblGrid>
      <w:tr w:rsidR="00DC052F" w:rsidRPr="008D384C" w:rsidTr="00017278">
        <w:trPr>
          <w:trHeight w:val="401"/>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324" w:type="dxa"/>
            <w:vAlign w:val="center"/>
          </w:tcPr>
          <w:p w:rsidR="00E7174F" w:rsidRPr="008D384C" w:rsidRDefault="003D69A8" w:rsidP="00B12D12">
            <w:pPr>
              <w:ind w:firstLine="0"/>
              <w:jc w:val="both"/>
              <w:rPr>
                <w:b/>
                <w:snapToGrid/>
                <w:sz w:val="24"/>
                <w:szCs w:val="24"/>
              </w:rPr>
            </w:pPr>
            <w:r>
              <w:rPr>
                <w:b/>
                <w:snapToGrid/>
                <w:sz w:val="24"/>
                <w:szCs w:val="24"/>
              </w:rPr>
              <w:t>07</w:t>
            </w:r>
            <w:r w:rsidR="00E10893" w:rsidRPr="008D384C">
              <w:rPr>
                <w:b/>
                <w:snapToGrid/>
                <w:sz w:val="24"/>
                <w:szCs w:val="24"/>
              </w:rPr>
              <w:t>.0</w:t>
            </w:r>
            <w:r>
              <w:rPr>
                <w:b/>
                <w:snapToGrid/>
                <w:sz w:val="24"/>
                <w:szCs w:val="24"/>
              </w:rPr>
              <w:t>8</w:t>
            </w:r>
            <w:r w:rsidR="00E10893" w:rsidRPr="008D384C">
              <w:rPr>
                <w:b/>
                <w:snapToGrid/>
                <w:sz w:val="24"/>
                <w:szCs w:val="24"/>
              </w:rPr>
              <w:t>.2014</w:t>
            </w:r>
            <w:r w:rsidR="002273A7" w:rsidRPr="008D384C">
              <w:rPr>
                <w:b/>
                <w:snapToGrid/>
                <w:sz w:val="24"/>
                <w:szCs w:val="24"/>
              </w:rPr>
              <w:t xml:space="preserve"> 1</w:t>
            </w:r>
            <w:r>
              <w:rPr>
                <w:b/>
                <w:snapToGrid/>
                <w:sz w:val="24"/>
                <w:szCs w:val="24"/>
              </w:rPr>
              <w:t>1</w:t>
            </w:r>
            <w:r w:rsidR="00DC052F" w:rsidRPr="008D384C">
              <w:rPr>
                <w:b/>
                <w:snapToGrid/>
                <w:sz w:val="24"/>
                <w:szCs w:val="24"/>
              </w:rPr>
              <w:t>:00</w:t>
            </w:r>
          </w:p>
        </w:tc>
      </w:tr>
      <w:tr w:rsidR="00DC052F" w:rsidRPr="008D384C" w:rsidTr="00017278">
        <w:trPr>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324"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193BB2" w:rsidRPr="008D384C" w:rsidTr="00017278">
        <w:trPr>
          <w:jc w:val="center"/>
        </w:trPr>
        <w:tc>
          <w:tcPr>
            <w:tcW w:w="4149" w:type="dxa"/>
            <w:vAlign w:val="center"/>
          </w:tcPr>
          <w:p w:rsidR="00193BB2" w:rsidRPr="008D384C" w:rsidRDefault="00193BB2" w:rsidP="00B12D12">
            <w:pPr>
              <w:pStyle w:val="Default"/>
              <w:rPr>
                <w:color w:val="auto"/>
              </w:rPr>
            </w:pPr>
            <w:r w:rsidRPr="008D384C">
              <w:rPr>
                <w:color w:val="auto"/>
              </w:rPr>
              <w:t>Предмет договора:</w:t>
            </w:r>
          </w:p>
        </w:tc>
        <w:tc>
          <w:tcPr>
            <w:tcW w:w="5324" w:type="dxa"/>
            <w:vAlign w:val="center"/>
          </w:tcPr>
          <w:p w:rsidR="00193BB2" w:rsidRPr="007F2F2E" w:rsidRDefault="003D69A8" w:rsidP="00FB7573">
            <w:pPr>
              <w:ind w:firstLine="397"/>
              <w:jc w:val="both"/>
            </w:pPr>
            <w:r>
              <w:rPr>
                <w:sz w:val="24"/>
                <w:szCs w:val="24"/>
              </w:rPr>
              <w:t>Оказание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ОАО</w:t>
            </w:r>
            <w:r w:rsidR="00FB7573">
              <w:rPr>
                <w:sz w:val="24"/>
                <w:szCs w:val="24"/>
              </w:rPr>
              <w:t> </w:t>
            </w:r>
            <w:r>
              <w:rPr>
                <w:sz w:val="24"/>
                <w:szCs w:val="24"/>
              </w:rPr>
              <w:t>"ТрансКонтейнер" на Октябрьской железной дороге в 2014-2015гг.</w:t>
            </w:r>
          </w:p>
        </w:tc>
      </w:tr>
      <w:tr w:rsidR="0056782E" w:rsidRPr="008D384C" w:rsidTr="00017278">
        <w:trPr>
          <w:trHeight w:val="525"/>
          <w:jc w:val="center"/>
        </w:trPr>
        <w:tc>
          <w:tcPr>
            <w:tcW w:w="4149" w:type="dxa"/>
            <w:vAlign w:val="center"/>
          </w:tcPr>
          <w:p w:rsidR="0056782E" w:rsidRPr="008D384C" w:rsidRDefault="0056782E" w:rsidP="00B12D12">
            <w:pPr>
              <w:pStyle w:val="Default"/>
              <w:rPr>
                <w:color w:val="auto"/>
              </w:rPr>
            </w:pPr>
            <w:r w:rsidRPr="008D384C">
              <w:rPr>
                <w:color w:val="auto"/>
              </w:rPr>
              <w:t>Начальная (максимальная) цена договора</w:t>
            </w:r>
            <w:r w:rsidR="00E365FF">
              <w:rPr>
                <w:color w:val="auto"/>
              </w:rPr>
              <w:t xml:space="preserve"> в российских рублях</w:t>
            </w:r>
            <w:r w:rsidR="00F23CC3">
              <w:rPr>
                <w:color w:val="auto"/>
              </w:rPr>
              <w:t xml:space="preserve"> без учета НДС</w:t>
            </w:r>
            <w:r w:rsidRPr="008D384C">
              <w:rPr>
                <w:color w:val="auto"/>
              </w:rPr>
              <w:t>:</w:t>
            </w:r>
          </w:p>
        </w:tc>
        <w:tc>
          <w:tcPr>
            <w:tcW w:w="5324" w:type="dxa"/>
            <w:vAlign w:val="center"/>
          </w:tcPr>
          <w:p w:rsidR="0056782E" w:rsidRPr="00884B2F" w:rsidRDefault="00CD5217" w:rsidP="00884B2F">
            <w:pPr>
              <w:ind w:firstLine="265"/>
              <w:jc w:val="both"/>
              <w:rPr>
                <w:sz w:val="24"/>
                <w:szCs w:val="24"/>
              </w:rPr>
            </w:pPr>
            <w:r w:rsidRPr="00433AF7">
              <w:rPr>
                <w:sz w:val="24"/>
                <w:szCs w:val="24"/>
              </w:rPr>
              <w:t xml:space="preserve">1 647 300 (Один миллион шестьсот сорок семь тысяч триста) рублей 00 копеек с учетом всех расходов Исполнителя, в том числе стоимости затрат на оплату труда медицинских работников, используемых в процессе оказания услуг материалов и оборудования, </w:t>
            </w:r>
            <w:r w:rsidR="00FB7573">
              <w:rPr>
                <w:sz w:val="24"/>
                <w:szCs w:val="24"/>
              </w:rPr>
              <w:t xml:space="preserve">а также </w:t>
            </w:r>
            <w:r w:rsidRPr="00433AF7">
              <w:rPr>
                <w:sz w:val="24"/>
                <w:szCs w:val="24"/>
              </w:rPr>
              <w:t>всех налогов, кроме НДС.</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Pr="006B6E22">
        <w:rPr>
          <w:sz w:val="24"/>
          <w:szCs w:val="24"/>
        </w:rPr>
        <w:t xml:space="preserve">филиала ОАО "ТрансКонтейнер" на Октябрьской железной дороге </w:t>
      </w:r>
      <w:r w:rsidR="005C45AA" w:rsidRPr="006B6E22">
        <w:rPr>
          <w:sz w:val="24"/>
          <w:szCs w:val="24"/>
        </w:rPr>
        <w:t>следующие предложения:</w:t>
      </w:r>
    </w:p>
    <w:p w:rsidR="003D69A8" w:rsidRPr="006B6E22" w:rsidRDefault="00615743" w:rsidP="00BF2866">
      <w:pPr>
        <w:jc w:val="both"/>
        <w:rPr>
          <w:sz w:val="24"/>
          <w:szCs w:val="24"/>
        </w:rPr>
      </w:pPr>
      <w:r w:rsidRPr="006B6E22">
        <w:rPr>
          <w:sz w:val="24"/>
          <w:szCs w:val="24"/>
        </w:rPr>
        <w:t>1.1</w:t>
      </w:r>
      <w:r w:rsidR="00E365FF" w:rsidRPr="006B6E22">
        <w:rPr>
          <w:sz w:val="24"/>
          <w:szCs w:val="24"/>
        </w:rPr>
        <w:t xml:space="preserve">. </w:t>
      </w:r>
      <w:r w:rsidR="0056782E" w:rsidRPr="006B6E22">
        <w:rPr>
          <w:sz w:val="24"/>
          <w:szCs w:val="24"/>
        </w:rPr>
        <w:t>Допустить к участию в О</w:t>
      </w:r>
      <w:r w:rsidR="007A63D0" w:rsidRPr="006B6E22">
        <w:rPr>
          <w:sz w:val="24"/>
          <w:szCs w:val="24"/>
        </w:rPr>
        <w:t>ткрытом конкурсе следующих претендентов</w:t>
      </w:r>
      <w:r w:rsidR="00E365FF" w:rsidRPr="006B6E22">
        <w:rPr>
          <w:sz w:val="24"/>
          <w:szCs w:val="24"/>
        </w:rPr>
        <w:t xml:space="preserve"> и присвоить им следующие порядковые номера</w:t>
      </w:r>
      <w:r w:rsidR="007A63D0" w:rsidRPr="006B6E22">
        <w:rPr>
          <w:sz w:val="24"/>
          <w:szCs w:val="24"/>
        </w:rPr>
        <w:t>:</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4857"/>
        <w:gridCol w:w="2179"/>
        <w:gridCol w:w="1559"/>
      </w:tblGrid>
      <w:tr w:rsidR="0056782E" w:rsidRPr="005830A3" w:rsidTr="007F2F2E">
        <w:tc>
          <w:tcPr>
            <w:tcW w:w="955" w:type="dxa"/>
          </w:tcPr>
          <w:p w:rsidR="0056782E" w:rsidRPr="005830A3" w:rsidRDefault="0056782E" w:rsidP="00C31A45">
            <w:pPr>
              <w:tabs>
                <w:tab w:val="clear" w:pos="709"/>
                <w:tab w:val="left" w:pos="0"/>
              </w:tabs>
              <w:ind w:firstLine="0"/>
              <w:jc w:val="center"/>
              <w:rPr>
                <w:sz w:val="24"/>
                <w:szCs w:val="24"/>
              </w:rPr>
            </w:pPr>
            <w:r w:rsidRPr="005830A3">
              <w:rPr>
                <w:sz w:val="24"/>
                <w:szCs w:val="24"/>
              </w:rPr>
              <w:t>Номер</w:t>
            </w:r>
          </w:p>
          <w:p w:rsidR="0056782E" w:rsidRPr="005830A3" w:rsidRDefault="0056782E" w:rsidP="00C31A45">
            <w:pPr>
              <w:ind w:firstLine="0"/>
              <w:jc w:val="center"/>
              <w:rPr>
                <w:snapToGrid/>
                <w:sz w:val="24"/>
                <w:szCs w:val="24"/>
              </w:rPr>
            </w:pPr>
            <w:r w:rsidRPr="005830A3">
              <w:rPr>
                <w:sz w:val="24"/>
                <w:szCs w:val="24"/>
              </w:rPr>
              <w:t>Заявки</w:t>
            </w:r>
          </w:p>
        </w:tc>
        <w:tc>
          <w:tcPr>
            <w:tcW w:w="4857" w:type="dxa"/>
          </w:tcPr>
          <w:p w:rsidR="0056782E" w:rsidRPr="005830A3" w:rsidRDefault="0056782E" w:rsidP="00C31A45">
            <w:pPr>
              <w:ind w:firstLine="0"/>
              <w:jc w:val="center"/>
              <w:rPr>
                <w:snapToGrid/>
                <w:sz w:val="24"/>
                <w:szCs w:val="24"/>
              </w:rPr>
            </w:pPr>
            <w:r>
              <w:rPr>
                <w:sz w:val="24"/>
                <w:szCs w:val="24"/>
              </w:rPr>
              <w:t>Сведения об организации (наименование, ИНН, КПП, ОГРН)</w:t>
            </w:r>
          </w:p>
        </w:tc>
        <w:tc>
          <w:tcPr>
            <w:tcW w:w="2179" w:type="dxa"/>
          </w:tcPr>
          <w:p w:rsidR="0056782E" w:rsidRPr="005830A3" w:rsidRDefault="001004DD" w:rsidP="00C31A45">
            <w:pPr>
              <w:ind w:firstLine="0"/>
              <w:jc w:val="center"/>
              <w:rPr>
                <w:snapToGrid/>
                <w:sz w:val="24"/>
                <w:szCs w:val="24"/>
              </w:rPr>
            </w:pPr>
            <w:r>
              <w:rPr>
                <w:bCs/>
                <w:snapToGrid/>
                <w:sz w:val="24"/>
                <w:szCs w:val="24"/>
              </w:rPr>
              <w:t>Итоговое количество баллов</w:t>
            </w:r>
          </w:p>
        </w:tc>
        <w:tc>
          <w:tcPr>
            <w:tcW w:w="1559" w:type="dxa"/>
          </w:tcPr>
          <w:p w:rsidR="0056782E" w:rsidRPr="005830A3" w:rsidRDefault="0056782E" w:rsidP="00C31A45">
            <w:pPr>
              <w:ind w:firstLine="0"/>
              <w:jc w:val="center"/>
              <w:rPr>
                <w:sz w:val="24"/>
                <w:szCs w:val="24"/>
              </w:rPr>
            </w:pPr>
            <w:r>
              <w:rPr>
                <w:sz w:val="24"/>
                <w:szCs w:val="24"/>
              </w:rPr>
              <w:t>Порядковый номер</w:t>
            </w:r>
          </w:p>
        </w:tc>
      </w:tr>
      <w:tr w:rsidR="003D69A8" w:rsidRPr="005830A3" w:rsidTr="007F2F2E">
        <w:tc>
          <w:tcPr>
            <w:tcW w:w="955" w:type="dxa"/>
            <w:vAlign w:val="center"/>
          </w:tcPr>
          <w:p w:rsidR="003D69A8" w:rsidRDefault="003D69A8" w:rsidP="00C31A45">
            <w:pPr>
              <w:tabs>
                <w:tab w:val="clear" w:pos="709"/>
                <w:tab w:val="left" w:pos="0"/>
              </w:tabs>
              <w:ind w:firstLine="0"/>
              <w:jc w:val="center"/>
              <w:rPr>
                <w:sz w:val="24"/>
                <w:szCs w:val="24"/>
              </w:rPr>
            </w:pPr>
            <w:r>
              <w:rPr>
                <w:sz w:val="24"/>
                <w:szCs w:val="24"/>
              </w:rPr>
              <w:t>60/К</w:t>
            </w:r>
          </w:p>
        </w:tc>
        <w:tc>
          <w:tcPr>
            <w:tcW w:w="4857" w:type="dxa"/>
            <w:vAlign w:val="center"/>
          </w:tcPr>
          <w:p w:rsidR="003D69A8" w:rsidRPr="004A34BF" w:rsidRDefault="003D69A8" w:rsidP="00F2736E">
            <w:pPr>
              <w:pStyle w:val="Default"/>
              <w:rPr>
                <w:color w:val="auto"/>
              </w:rPr>
            </w:pPr>
            <w:r w:rsidRPr="004A34BF">
              <w:rPr>
                <w:color w:val="auto"/>
              </w:rPr>
              <w:t>ООО "Городской медико-социальный центр"</w:t>
            </w:r>
          </w:p>
          <w:p w:rsidR="003D69A8" w:rsidRDefault="003D69A8" w:rsidP="00F2736E">
            <w:pPr>
              <w:pStyle w:val="Default"/>
              <w:rPr>
                <w:color w:val="auto"/>
              </w:rPr>
            </w:pPr>
            <w:r w:rsidRPr="004A34BF">
              <w:rPr>
                <w:color w:val="auto"/>
              </w:rPr>
              <w:t xml:space="preserve">ИНН 7838392623, </w:t>
            </w:r>
          </w:p>
          <w:p w:rsidR="003D69A8" w:rsidRPr="004A34BF" w:rsidRDefault="003D69A8" w:rsidP="00F2736E">
            <w:pPr>
              <w:pStyle w:val="Default"/>
              <w:rPr>
                <w:color w:val="auto"/>
              </w:rPr>
            </w:pPr>
            <w:r w:rsidRPr="004A34BF">
              <w:rPr>
                <w:color w:val="auto"/>
              </w:rPr>
              <w:t>КПП 783801001,</w:t>
            </w:r>
          </w:p>
          <w:p w:rsidR="003D69A8" w:rsidRPr="004A34BF" w:rsidRDefault="003D69A8" w:rsidP="00F2736E">
            <w:pPr>
              <w:pStyle w:val="Default"/>
              <w:rPr>
                <w:color w:val="auto"/>
              </w:rPr>
            </w:pPr>
            <w:r w:rsidRPr="004A34BF">
              <w:rPr>
                <w:color w:val="auto"/>
              </w:rPr>
              <w:lastRenderedPageBreak/>
              <w:t>ОГРН 1077847630080</w:t>
            </w:r>
          </w:p>
        </w:tc>
        <w:tc>
          <w:tcPr>
            <w:tcW w:w="2179" w:type="dxa"/>
            <w:vAlign w:val="center"/>
          </w:tcPr>
          <w:p w:rsidR="003D69A8" w:rsidRDefault="00AD08A2" w:rsidP="00193BB2">
            <w:pPr>
              <w:ind w:firstLine="0"/>
              <w:jc w:val="center"/>
              <w:rPr>
                <w:sz w:val="24"/>
                <w:szCs w:val="24"/>
              </w:rPr>
            </w:pPr>
            <w:r>
              <w:rPr>
                <w:sz w:val="24"/>
                <w:szCs w:val="24"/>
              </w:rPr>
              <w:lastRenderedPageBreak/>
              <w:t>1,10</w:t>
            </w:r>
          </w:p>
        </w:tc>
        <w:tc>
          <w:tcPr>
            <w:tcW w:w="1559" w:type="dxa"/>
            <w:vAlign w:val="center"/>
          </w:tcPr>
          <w:p w:rsidR="003D69A8" w:rsidRDefault="00BD16CB" w:rsidP="00E365FF">
            <w:pPr>
              <w:ind w:firstLine="0"/>
              <w:jc w:val="center"/>
              <w:rPr>
                <w:sz w:val="24"/>
                <w:szCs w:val="24"/>
              </w:rPr>
            </w:pPr>
            <w:r>
              <w:rPr>
                <w:sz w:val="24"/>
                <w:szCs w:val="24"/>
              </w:rPr>
              <w:t>2</w:t>
            </w:r>
          </w:p>
        </w:tc>
      </w:tr>
      <w:tr w:rsidR="003D69A8" w:rsidRPr="005830A3" w:rsidTr="007F2F2E">
        <w:tc>
          <w:tcPr>
            <w:tcW w:w="955" w:type="dxa"/>
            <w:vAlign w:val="center"/>
          </w:tcPr>
          <w:p w:rsidR="003D69A8" w:rsidRDefault="003D69A8" w:rsidP="00C31A45">
            <w:pPr>
              <w:tabs>
                <w:tab w:val="clear" w:pos="709"/>
                <w:tab w:val="left" w:pos="0"/>
              </w:tabs>
              <w:ind w:firstLine="0"/>
              <w:jc w:val="center"/>
              <w:rPr>
                <w:sz w:val="24"/>
                <w:szCs w:val="24"/>
              </w:rPr>
            </w:pPr>
            <w:r>
              <w:rPr>
                <w:sz w:val="24"/>
                <w:szCs w:val="24"/>
              </w:rPr>
              <w:lastRenderedPageBreak/>
              <w:t>61/К</w:t>
            </w:r>
          </w:p>
        </w:tc>
        <w:tc>
          <w:tcPr>
            <w:tcW w:w="4857" w:type="dxa"/>
            <w:vAlign w:val="center"/>
          </w:tcPr>
          <w:p w:rsidR="003D69A8" w:rsidRPr="004A34BF" w:rsidRDefault="003D69A8" w:rsidP="00F2736E">
            <w:pPr>
              <w:pStyle w:val="Default"/>
              <w:rPr>
                <w:color w:val="auto"/>
              </w:rPr>
            </w:pPr>
            <w:r w:rsidRPr="004A34BF">
              <w:rPr>
                <w:color w:val="auto"/>
              </w:rPr>
              <w:t>ООО "Городской центр профилактической медицины"</w:t>
            </w:r>
          </w:p>
          <w:p w:rsidR="003D69A8" w:rsidRDefault="003D69A8" w:rsidP="00F2736E">
            <w:pPr>
              <w:pStyle w:val="Default"/>
              <w:rPr>
                <w:color w:val="auto"/>
              </w:rPr>
            </w:pPr>
            <w:r w:rsidRPr="004A34BF">
              <w:rPr>
                <w:color w:val="auto"/>
              </w:rPr>
              <w:t xml:space="preserve">ИНН 7810822594, </w:t>
            </w:r>
          </w:p>
          <w:p w:rsidR="003D69A8" w:rsidRPr="004A34BF" w:rsidRDefault="003D69A8" w:rsidP="00F2736E">
            <w:pPr>
              <w:pStyle w:val="Default"/>
              <w:rPr>
                <w:color w:val="auto"/>
              </w:rPr>
            </w:pPr>
            <w:r w:rsidRPr="004A34BF">
              <w:rPr>
                <w:color w:val="auto"/>
              </w:rPr>
              <w:t xml:space="preserve">КПП 781001001, </w:t>
            </w:r>
          </w:p>
          <w:p w:rsidR="003D69A8" w:rsidRPr="004A34BF" w:rsidRDefault="003D69A8" w:rsidP="00F2736E">
            <w:pPr>
              <w:pStyle w:val="Default"/>
              <w:rPr>
                <w:color w:val="auto"/>
              </w:rPr>
            </w:pPr>
            <w:r w:rsidRPr="004A34BF">
              <w:rPr>
                <w:color w:val="auto"/>
              </w:rPr>
              <w:t>ОГРН 1117847123426</w:t>
            </w:r>
          </w:p>
        </w:tc>
        <w:tc>
          <w:tcPr>
            <w:tcW w:w="2179" w:type="dxa"/>
            <w:vAlign w:val="center"/>
          </w:tcPr>
          <w:p w:rsidR="003D69A8" w:rsidRDefault="00AD08A2" w:rsidP="00193BB2">
            <w:pPr>
              <w:ind w:firstLine="0"/>
              <w:jc w:val="center"/>
              <w:rPr>
                <w:sz w:val="24"/>
                <w:szCs w:val="24"/>
              </w:rPr>
            </w:pPr>
            <w:r>
              <w:rPr>
                <w:sz w:val="24"/>
                <w:szCs w:val="24"/>
              </w:rPr>
              <w:t>1,60</w:t>
            </w:r>
          </w:p>
        </w:tc>
        <w:tc>
          <w:tcPr>
            <w:tcW w:w="1559" w:type="dxa"/>
            <w:vAlign w:val="center"/>
          </w:tcPr>
          <w:p w:rsidR="003D69A8" w:rsidRDefault="00BD16CB" w:rsidP="00E365FF">
            <w:pPr>
              <w:ind w:firstLine="0"/>
              <w:jc w:val="center"/>
              <w:rPr>
                <w:sz w:val="24"/>
                <w:szCs w:val="24"/>
              </w:rPr>
            </w:pPr>
            <w:r>
              <w:rPr>
                <w:sz w:val="24"/>
                <w:szCs w:val="24"/>
              </w:rPr>
              <w:t>1</w:t>
            </w:r>
          </w:p>
        </w:tc>
      </w:tr>
    </w:tbl>
    <w:p w:rsidR="003D69A8" w:rsidRDefault="003D69A8" w:rsidP="006F5EC8">
      <w:pPr>
        <w:tabs>
          <w:tab w:val="clear" w:pos="709"/>
          <w:tab w:val="left" w:pos="0"/>
        </w:tabs>
        <w:jc w:val="both"/>
        <w:rPr>
          <w:sz w:val="24"/>
          <w:szCs w:val="24"/>
        </w:rPr>
      </w:pPr>
    </w:p>
    <w:p w:rsidR="006F5EC8" w:rsidRPr="008873FE" w:rsidRDefault="006F5EC8" w:rsidP="006F5EC8">
      <w:pPr>
        <w:tabs>
          <w:tab w:val="clear" w:pos="709"/>
          <w:tab w:val="left" w:pos="0"/>
        </w:tabs>
        <w:jc w:val="both"/>
        <w:rPr>
          <w:snapToGrid/>
          <w:sz w:val="24"/>
          <w:szCs w:val="24"/>
        </w:rPr>
      </w:pPr>
      <w:r w:rsidRPr="008873FE">
        <w:rPr>
          <w:sz w:val="24"/>
          <w:szCs w:val="24"/>
        </w:rPr>
        <w:t xml:space="preserve">1.2. </w:t>
      </w:r>
      <w:r w:rsidRPr="008873FE">
        <w:rPr>
          <w:snapToGrid/>
          <w:sz w:val="24"/>
          <w:szCs w:val="24"/>
        </w:rPr>
        <w:t>На основании пункта 139 Положения о закупках и подпункта 2.9.9 пункта 2.9. документации о закупке (участниками Открытого конкурса признано не менее 2-х претендентов) пр</w:t>
      </w:r>
      <w:r w:rsidR="00AD08A2">
        <w:rPr>
          <w:snapToGrid/>
          <w:sz w:val="24"/>
          <w:szCs w:val="24"/>
        </w:rPr>
        <w:t>изнать Открытый конкурс № ОК/031/НКПОКТ/0031</w:t>
      </w:r>
      <w:r w:rsidRPr="008873FE">
        <w:rPr>
          <w:snapToGrid/>
          <w:sz w:val="24"/>
          <w:szCs w:val="24"/>
        </w:rPr>
        <w:t xml:space="preserve"> состоявшимся;</w:t>
      </w:r>
    </w:p>
    <w:p w:rsidR="00FA3C18" w:rsidRPr="00AD08A2" w:rsidRDefault="00FA3C18" w:rsidP="00EC72CB">
      <w:pPr>
        <w:tabs>
          <w:tab w:val="clear" w:pos="709"/>
          <w:tab w:val="left" w:pos="0"/>
        </w:tabs>
        <w:jc w:val="both"/>
        <w:rPr>
          <w:sz w:val="24"/>
          <w:szCs w:val="24"/>
        </w:rPr>
      </w:pPr>
      <w:r w:rsidRPr="00AD08A2">
        <w:rPr>
          <w:sz w:val="24"/>
          <w:szCs w:val="24"/>
        </w:rPr>
        <w:t>1</w:t>
      </w:r>
      <w:r w:rsidR="00615743" w:rsidRPr="00AD08A2">
        <w:rPr>
          <w:sz w:val="24"/>
          <w:szCs w:val="24"/>
        </w:rPr>
        <w:t xml:space="preserve">.3. </w:t>
      </w:r>
      <w:r w:rsidR="008873FE" w:rsidRPr="00AD08A2">
        <w:rPr>
          <w:sz w:val="24"/>
          <w:szCs w:val="24"/>
        </w:rPr>
        <w:t>Признать побе</w:t>
      </w:r>
      <w:r w:rsidR="00EC72CB" w:rsidRPr="00AD08A2">
        <w:rPr>
          <w:sz w:val="24"/>
          <w:szCs w:val="24"/>
        </w:rPr>
        <w:t xml:space="preserve">дителем Открытого конкурса </w:t>
      </w:r>
      <w:r w:rsidR="00AD08A2" w:rsidRPr="00AD08A2">
        <w:rPr>
          <w:sz w:val="24"/>
          <w:szCs w:val="24"/>
        </w:rPr>
        <w:t>№ ОК/031/НКПОКТ/0031</w:t>
      </w:r>
      <w:r w:rsidR="001004DD" w:rsidRPr="00AD08A2">
        <w:rPr>
          <w:sz w:val="24"/>
          <w:szCs w:val="24"/>
        </w:rPr>
        <w:t xml:space="preserve"> Общество с ограниченной ответственностью «</w:t>
      </w:r>
      <w:r w:rsidR="00AD08A2" w:rsidRPr="00AD08A2">
        <w:rPr>
          <w:sz w:val="24"/>
          <w:szCs w:val="24"/>
        </w:rPr>
        <w:t>Городской центр профилактической медицины</w:t>
      </w:r>
      <w:r w:rsidR="008873FE" w:rsidRPr="00AD08A2">
        <w:rPr>
          <w:sz w:val="24"/>
          <w:szCs w:val="24"/>
        </w:rPr>
        <w:t xml:space="preserve">» и заключить с ним договор на следующих условиях: </w:t>
      </w:r>
    </w:p>
    <w:p w:rsidR="00EC72CB" w:rsidRDefault="00EC72CB" w:rsidP="00017278">
      <w:pPr>
        <w:jc w:val="both"/>
        <w:rPr>
          <w:b/>
          <w:sz w:val="24"/>
          <w:szCs w:val="24"/>
        </w:rPr>
      </w:pPr>
    </w:p>
    <w:p w:rsidR="005B634E" w:rsidRDefault="0043064B" w:rsidP="00324FA7">
      <w:pPr>
        <w:jc w:val="both"/>
        <w:rPr>
          <w:sz w:val="24"/>
          <w:szCs w:val="24"/>
        </w:rPr>
      </w:pPr>
      <w:r w:rsidRPr="00EC72CB">
        <w:rPr>
          <w:b/>
          <w:sz w:val="24"/>
          <w:szCs w:val="24"/>
        </w:rPr>
        <w:t>Предмет договора:</w:t>
      </w:r>
      <w:r w:rsidR="00445C7C">
        <w:rPr>
          <w:sz w:val="24"/>
          <w:szCs w:val="24"/>
        </w:rPr>
        <w:t xml:space="preserve"> </w:t>
      </w:r>
      <w:r w:rsidR="00AD08A2">
        <w:rPr>
          <w:sz w:val="24"/>
          <w:szCs w:val="24"/>
        </w:rPr>
        <w:t>оказание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p w:rsidR="005B634E" w:rsidRDefault="0043064B" w:rsidP="00324FA7">
      <w:pPr>
        <w:jc w:val="both"/>
        <w:rPr>
          <w:sz w:val="24"/>
          <w:szCs w:val="24"/>
        </w:rPr>
      </w:pPr>
      <w:r w:rsidRPr="00EC72CB">
        <w:rPr>
          <w:b/>
          <w:sz w:val="24"/>
          <w:szCs w:val="24"/>
          <w:lang w:eastAsia="ar-SA"/>
        </w:rPr>
        <w:t>Цена договора:</w:t>
      </w:r>
      <w:r w:rsidR="00324FA7" w:rsidRPr="00EC72CB">
        <w:rPr>
          <w:sz w:val="24"/>
          <w:szCs w:val="24"/>
        </w:rPr>
        <w:t xml:space="preserve"> </w:t>
      </w:r>
      <w:r w:rsidR="00884B2F">
        <w:rPr>
          <w:sz w:val="24"/>
          <w:szCs w:val="24"/>
        </w:rPr>
        <w:t xml:space="preserve">максимальная цена договора </w:t>
      </w:r>
      <w:r w:rsidR="00AD08A2">
        <w:rPr>
          <w:sz w:val="24"/>
          <w:szCs w:val="24"/>
        </w:rPr>
        <w:t>1 520 200</w:t>
      </w:r>
      <w:r w:rsidR="00445C7C" w:rsidRPr="00783431">
        <w:rPr>
          <w:sz w:val="24"/>
          <w:szCs w:val="24"/>
        </w:rPr>
        <w:t xml:space="preserve">,00 </w:t>
      </w:r>
      <w:r w:rsidR="00D74A9F">
        <w:rPr>
          <w:sz w:val="24"/>
          <w:szCs w:val="24"/>
        </w:rPr>
        <w:t xml:space="preserve">(Один миллион пятьсот двадцать тысяч двести) </w:t>
      </w:r>
      <w:r w:rsidR="00D74A9F" w:rsidRPr="00783431">
        <w:rPr>
          <w:sz w:val="24"/>
          <w:szCs w:val="24"/>
        </w:rPr>
        <w:t xml:space="preserve">рублей </w:t>
      </w:r>
      <w:r w:rsidR="00D74A9F">
        <w:rPr>
          <w:sz w:val="24"/>
          <w:szCs w:val="24"/>
        </w:rPr>
        <w:t xml:space="preserve"> 00 копеек </w:t>
      </w:r>
      <w:r w:rsidR="00D74A9F" w:rsidRPr="00433AF7">
        <w:rPr>
          <w:sz w:val="24"/>
          <w:szCs w:val="24"/>
        </w:rPr>
        <w:t xml:space="preserve">с учетом всех расходов Исполнителя, в том числе стоимости затрат на оплату труда медицинских работников, используемых в процессе оказания услуг материалов и оборудования, </w:t>
      </w:r>
      <w:r w:rsidR="005B634E">
        <w:rPr>
          <w:sz w:val="24"/>
          <w:szCs w:val="24"/>
        </w:rPr>
        <w:t xml:space="preserve">а также </w:t>
      </w:r>
      <w:r w:rsidR="00D74A9F" w:rsidRPr="00433AF7">
        <w:rPr>
          <w:sz w:val="24"/>
          <w:szCs w:val="24"/>
        </w:rPr>
        <w:t>всех налогов, кроме НДС.</w:t>
      </w:r>
    </w:p>
    <w:p w:rsidR="005B634E" w:rsidRPr="00EC72CB" w:rsidRDefault="00884B2F" w:rsidP="00324FA7">
      <w:pPr>
        <w:jc w:val="both"/>
        <w:rPr>
          <w:sz w:val="24"/>
          <w:szCs w:val="24"/>
          <w:lang w:eastAsia="ar-SA"/>
        </w:rPr>
      </w:pPr>
      <w:r w:rsidRPr="00EC72CB">
        <w:rPr>
          <w:b/>
          <w:sz w:val="24"/>
          <w:szCs w:val="24"/>
          <w:lang w:eastAsia="ar-SA"/>
        </w:rPr>
        <w:t>Св</w:t>
      </w:r>
      <w:r>
        <w:rPr>
          <w:b/>
          <w:sz w:val="24"/>
          <w:szCs w:val="24"/>
          <w:lang w:eastAsia="ar-SA"/>
        </w:rPr>
        <w:t xml:space="preserve">едения об объемах </w:t>
      </w:r>
      <w:r w:rsidR="00CD5217">
        <w:rPr>
          <w:b/>
          <w:sz w:val="24"/>
          <w:szCs w:val="24"/>
          <w:lang w:eastAsia="ar-SA"/>
        </w:rPr>
        <w:t>оказываемых у</w:t>
      </w:r>
      <w:r>
        <w:rPr>
          <w:b/>
          <w:sz w:val="24"/>
          <w:szCs w:val="24"/>
          <w:lang w:eastAsia="ar-SA"/>
        </w:rPr>
        <w:t>слуг</w:t>
      </w:r>
      <w:r w:rsidRPr="00EC72CB">
        <w:rPr>
          <w:b/>
          <w:sz w:val="24"/>
          <w:szCs w:val="24"/>
          <w:lang w:eastAsia="ar-SA"/>
        </w:rPr>
        <w:t xml:space="preserve">: </w:t>
      </w:r>
      <w:r w:rsidRPr="00EC72CB">
        <w:rPr>
          <w:sz w:val="24"/>
          <w:szCs w:val="24"/>
          <w:lang w:eastAsia="ar-SA"/>
        </w:rPr>
        <w:t>приведены в Приложении № 1 к Протоколу.</w:t>
      </w:r>
    </w:p>
    <w:p w:rsidR="00884B2F" w:rsidRDefault="00CB0144" w:rsidP="00884B2F">
      <w:pPr>
        <w:pStyle w:val="a3"/>
        <w:spacing w:after="0"/>
        <w:ind w:left="33" w:firstLine="676"/>
        <w:jc w:val="both"/>
      </w:pPr>
      <w:r w:rsidRPr="00552039">
        <w:rPr>
          <w:b/>
          <w:lang w:eastAsia="ar-SA"/>
        </w:rPr>
        <w:t>Форма, сроки и порядок оплаты</w:t>
      </w:r>
      <w:r w:rsidR="001F5985" w:rsidRPr="00552039">
        <w:rPr>
          <w:b/>
          <w:lang w:eastAsia="ar-SA"/>
        </w:rPr>
        <w:t xml:space="preserve"> </w:t>
      </w:r>
      <w:r w:rsidR="00CD5217">
        <w:rPr>
          <w:b/>
          <w:lang w:eastAsia="ar-SA"/>
        </w:rPr>
        <w:t>у</w:t>
      </w:r>
      <w:r w:rsidR="00552039">
        <w:rPr>
          <w:b/>
          <w:lang w:eastAsia="ar-SA"/>
        </w:rPr>
        <w:t>слуг</w:t>
      </w:r>
      <w:r w:rsidRPr="00AD08A2">
        <w:rPr>
          <w:b/>
          <w:lang w:eastAsia="ar-SA"/>
        </w:rPr>
        <w:t>:</w:t>
      </w:r>
      <w:r w:rsidR="00AD08A2" w:rsidRPr="00AD08A2">
        <w:t xml:space="preserve"> </w:t>
      </w:r>
      <w:r w:rsidR="00884B2F">
        <w:t>о</w:t>
      </w:r>
      <w:r w:rsidR="00AD08A2" w:rsidRPr="00AD08A2">
        <w:t>плата предрейсовых медицинских осмотров осуществляется по безналичному расчету в форме фиксированного ежемесячного платежа по факту оказания услуг в отчётном периоде в течение 15 (Пятнадцати) календарных дней с момента подписа</w:t>
      </w:r>
      <w:r w:rsidR="00884B2F">
        <w:t xml:space="preserve">ния сторонами акта об оказании </w:t>
      </w:r>
      <w:r w:rsidR="00CD5217">
        <w:t>у</w:t>
      </w:r>
      <w:r w:rsidR="00AD08A2" w:rsidRPr="00AD08A2">
        <w:t>слу</w:t>
      </w:r>
      <w:r w:rsidR="00884B2F">
        <w:t>г</w:t>
      </w:r>
      <w:r w:rsidR="005D5700">
        <w:rPr>
          <w:bCs/>
        </w:rPr>
        <w:t>.</w:t>
      </w:r>
    </w:p>
    <w:p w:rsidR="00AD08A2" w:rsidRPr="00AD08A2" w:rsidRDefault="00AD08A2" w:rsidP="00884B2F">
      <w:pPr>
        <w:pStyle w:val="a3"/>
        <w:spacing w:after="0"/>
        <w:ind w:left="33" w:firstLine="676"/>
        <w:jc w:val="both"/>
      </w:pPr>
      <w:r w:rsidRPr="00AD08A2">
        <w:t>Оплата внеплановых предрейсовых медицинских осмотров</w:t>
      </w:r>
      <w:r w:rsidRPr="00AD08A2">
        <w:rPr>
          <w:b/>
        </w:rPr>
        <w:t xml:space="preserve"> </w:t>
      </w:r>
      <w:r w:rsidRPr="00AD08A2">
        <w:t>осуществляется по безналичному расчету в зависимости от количества заявок Заказчика по факту оказания услуг в отчётном периоде в течение 15 (Пятнадцати) календа</w:t>
      </w:r>
      <w:r w:rsidR="005B634E">
        <w:t>рных дней с момента подписания С</w:t>
      </w:r>
      <w:r w:rsidRPr="00AD08A2">
        <w:t>торонами акта об оказании услуг</w:t>
      </w:r>
      <w:r w:rsidR="00CD5217">
        <w:rPr>
          <w:bCs/>
        </w:rPr>
        <w:t>.</w:t>
      </w:r>
    </w:p>
    <w:p w:rsidR="005B634E" w:rsidRPr="00884B2F" w:rsidRDefault="00AD08A2" w:rsidP="00884B2F">
      <w:pPr>
        <w:pStyle w:val="a3"/>
        <w:spacing w:after="0"/>
        <w:ind w:left="33" w:firstLine="676"/>
        <w:jc w:val="both"/>
      </w:pPr>
      <w:r w:rsidRPr="00AD08A2">
        <w:t>Авансирование не предусмотрено.</w:t>
      </w:r>
    </w:p>
    <w:p w:rsidR="005B634E" w:rsidRDefault="00BF2866" w:rsidP="0055519C">
      <w:pPr>
        <w:jc w:val="both"/>
        <w:rPr>
          <w:sz w:val="24"/>
          <w:szCs w:val="24"/>
        </w:rPr>
      </w:pPr>
      <w:r w:rsidRPr="00552039">
        <w:rPr>
          <w:b/>
          <w:sz w:val="24"/>
          <w:szCs w:val="24"/>
          <w:lang w:eastAsia="ar-SA"/>
        </w:rPr>
        <w:t xml:space="preserve">Место </w:t>
      </w:r>
      <w:r w:rsidR="00CD5217">
        <w:rPr>
          <w:b/>
          <w:sz w:val="24"/>
          <w:szCs w:val="24"/>
          <w:lang w:eastAsia="ar-SA"/>
        </w:rPr>
        <w:t>оказания у</w:t>
      </w:r>
      <w:r w:rsidR="00552039" w:rsidRPr="00552039">
        <w:rPr>
          <w:b/>
          <w:sz w:val="24"/>
          <w:szCs w:val="24"/>
          <w:lang w:eastAsia="ar-SA"/>
        </w:rPr>
        <w:t>слуг</w:t>
      </w:r>
      <w:r w:rsidR="0055519C" w:rsidRPr="00552039">
        <w:rPr>
          <w:sz w:val="24"/>
          <w:szCs w:val="24"/>
        </w:rPr>
        <w:t xml:space="preserve">: </w:t>
      </w:r>
      <w:r w:rsidR="00884B2F">
        <w:rPr>
          <w:sz w:val="24"/>
          <w:szCs w:val="24"/>
        </w:rPr>
        <w:t>по согласованию с Заказчиком</w:t>
      </w:r>
      <w:r w:rsidR="005D5700">
        <w:rPr>
          <w:sz w:val="24"/>
          <w:szCs w:val="24"/>
        </w:rPr>
        <w:t>.</w:t>
      </w:r>
    </w:p>
    <w:p w:rsidR="0055519C" w:rsidRPr="00552039" w:rsidRDefault="00BF2866" w:rsidP="0055519C">
      <w:pPr>
        <w:jc w:val="both"/>
        <w:rPr>
          <w:sz w:val="24"/>
          <w:szCs w:val="24"/>
        </w:rPr>
      </w:pPr>
      <w:r w:rsidRPr="00552039">
        <w:rPr>
          <w:b/>
          <w:sz w:val="24"/>
          <w:szCs w:val="24"/>
          <w:lang w:eastAsia="ar-SA"/>
        </w:rPr>
        <w:t xml:space="preserve">Срок (период) </w:t>
      </w:r>
      <w:r w:rsidR="00CD5217">
        <w:rPr>
          <w:b/>
          <w:sz w:val="24"/>
          <w:szCs w:val="24"/>
          <w:lang w:eastAsia="ar-SA"/>
        </w:rPr>
        <w:t>оказания у</w:t>
      </w:r>
      <w:r w:rsidR="00552039" w:rsidRPr="00552039">
        <w:rPr>
          <w:b/>
          <w:sz w:val="24"/>
          <w:szCs w:val="24"/>
          <w:lang w:eastAsia="ar-SA"/>
        </w:rPr>
        <w:t>слуг</w:t>
      </w:r>
      <w:r w:rsidRPr="00552039">
        <w:rPr>
          <w:b/>
          <w:sz w:val="24"/>
          <w:szCs w:val="24"/>
          <w:lang w:eastAsia="ar-SA"/>
        </w:rPr>
        <w:t>:</w:t>
      </w:r>
      <w:r w:rsidRPr="00552039">
        <w:rPr>
          <w:sz w:val="24"/>
          <w:szCs w:val="24"/>
          <w:lang w:eastAsia="ar-SA"/>
        </w:rPr>
        <w:t xml:space="preserve"> </w:t>
      </w:r>
    </w:p>
    <w:p w:rsidR="00F6337D" w:rsidRPr="00552039" w:rsidRDefault="00F6337D" w:rsidP="0055519C">
      <w:pPr>
        <w:jc w:val="both"/>
        <w:rPr>
          <w:sz w:val="24"/>
          <w:szCs w:val="24"/>
          <w:lang w:eastAsia="ar-SA"/>
        </w:rPr>
      </w:pPr>
      <w:r w:rsidRPr="00552039">
        <w:rPr>
          <w:sz w:val="24"/>
          <w:szCs w:val="24"/>
          <w:lang w:eastAsia="ar-SA"/>
        </w:rPr>
        <w:t xml:space="preserve">Начало: с </w:t>
      </w:r>
      <w:r w:rsidR="00884B2F">
        <w:rPr>
          <w:sz w:val="24"/>
          <w:szCs w:val="24"/>
          <w:lang w:eastAsia="ar-SA"/>
        </w:rPr>
        <w:t>08</w:t>
      </w:r>
      <w:r w:rsidR="00552039" w:rsidRPr="00552039">
        <w:rPr>
          <w:sz w:val="24"/>
          <w:szCs w:val="24"/>
          <w:lang w:eastAsia="ar-SA"/>
        </w:rPr>
        <w:t>.08.2014г</w:t>
      </w:r>
      <w:r w:rsidR="005D5700">
        <w:rPr>
          <w:sz w:val="24"/>
          <w:szCs w:val="24"/>
          <w:lang w:eastAsia="ar-SA"/>
        </w:rPr>
        <w:t>.</w:t>
      </w:r>
    </w:p>
    <w:p w:rsidR="005B634E" w:rsidRPr="003527AA" w:rsidRDefault="00F6337D" w:rsidP="0055519C">
      <w:pPr>
        <w:jc w:val="both"/>
        <w:rPr>
          <w:bCs/>
          <w:sz w:val="24"/>
          <w:szCs w:val="24"/>
        </w:rPr>
      </w:pPr>
      <w:r w:rsidRPr="00552039">
        <w:rPr>
          <w:sz w:val="24"/>
          <w:szCs w:val="24"/>
        </w:rPr>
        <w:t xml:space="preserve">Окончание: </w:t>
      </w:r>
      <w:r w:rsidR="00884B2F">
        <w:rPr>
          <w:bCs/>
          <w:sz w:val="24"/>
          <w:szCs w:val="24"/>
        </w:rPr>
        <w:t>по 31.07</w:t>
      </w:r>
      <w:r w:rsidR="00552039" w:rsidRPr="00552039">
        <w:rPr>
          <w:bCs/>
          <w:sz w:val="24"/>
          <w:szCs w:val="24"/>
        </w:rPr>
        <w:t>.2015г.вкл</w:t>
      </w:r>
      <w:r w:rsidR="005D5700">
        <w:rPr>
          <w:bCs/>
          <w:sz w:val="24"/>
          <w:szCs w:val="24"/>
        </w:rPr>
        <w:t>ючительно.</w:t>
      </w:r>
    </w:p>
    <w:p w:rsidR="005B634E" w:rsidRPr="008D384C" w:rsidRDefault="00BF2866" w:rsidP="0052316B">
      <w:pPr>
        <w:jc w:val="both"/>
        <w:rPr>
          <w:sz w:val="24"/>
          <w:szCs w:val="24"/>
          <w:lang w:eastAsia="ar-SA"/>
        </w:rPr>
      </w:pPr>
      <w:r w:rsidRPr="00552039">
        <w:rPr>
          <w:b/>
          <w:sz w:val="24"/>
          <w:szCs w:val="24"/>
          <w:lang w:eastAsia="ar-SA"/>
        </w:rPr>
        <w:t>Срок действия Договора:</w:t>
      </w:r>
      <w:r w:rsidRPr="00552039">
        <w:rPr>
          <w:sz w:val="24"/>
          <w:szCs w:val="24"/>
          <w:lang w:eastAsia="ar-SA"/>
        </w:rPr>
        <w:t xml:space="preserve"> </w:t>
      </w:r>
      <w:r w:rsidR="005B634E">
        <w:rPr>
          <w:sz w:val="24"/>
          <w:szCs w:val="24"/>
          <w:lang w:eastAsia="ar-SA"/>
        </w:rPr>
        <w:t>с</w:t>
      </w:r>
      <w:r w:rsidR="00FA3C18" w:rsidRPr="00552039">
        <w:rPr>
          <w:sz w:val="24"/>
          <w:szCs w:val="24"/>
          <w:lang w:eastAsia="ar-SA"/>
        </w:rPr>
        <w:t xml:space="preserve"> даты </w:t>
      </w:r>
      <w:r w:rsidR="006B6E22" w:rsidRPr="00552039">
        <w:rPr>
          <w:sz w:val="24"/>
          <w:szCs w:val="24"/>
          <w:lang w:eastAsia="ar-SA"/>
        </w:rPr>
        <w:t xml:space="preserve">его </w:t>
      </w:r>
      <w:r w:rsidR="00FA3C18" w:rsidRPr="00552039">
        <w:rPr>
          <w:sz w:val="24"/>
          <w:szCs w:val="24"/>
          <w:lang w:eastAsia="ar-SA"/>
        </w:rPr>
        <w:t xml:space="preserve">подписания Сторонами </w:t>
      </w:r>
      <w:r w:rsidR="006B6E22" w:rsidRPr="00552039">
        <w:rPr>
          <w:sz w:val="24"/>
          <w:szCs w:val="24"/>
          <w:lang w:eastAsia="ar-SA"/>
        </w:rPr>
        <w:t xml:space="preserve">и действует </w:t>
      </w:r>
      <w:r w:rsidR="00FA3C18" w:rsidRPr="00552039">
        <w:rPr>
          <w:sz w:val="24"/>
          <w:szCs w:val="24"/>
          <w:lang w:eastAsia="ar-SA"/>
        </w:rPr>
        <w:t>до полного исполнения Сторонами своих обязательств по Договору.</w:t>
      </w:r>
      <w:r w:rsidR="00FA3C18">
        <w:rPr>
          <w:sz w:val="24"/>
          <w:szCs w:val="24"/>
          <w:lang w:eastAsia="ar-SA"/>
        </w:rPr>
        <w:t xml:space="preserve"> </w:t>
      </w: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0" w:type="auto"/>
        <w:tblInd w:w="108" w:type="dxa"/>
        <w:tblLook w:val="04A0"/>
      </w:tblPr>
      <w:tblGrid>
        <w:gridCol w:w="3162"/>
        <w:gridCol w:w="3282"/>
        <w:gridCol w:w="3166"/>
      </w:tblGrid>
      <w:tr w:rsidR="006278DB" w:rsidRPr="006278DB" w:rsidTr="007C396A">
        <w:tc>
          <w:tcPr>
            <w:tcW w:w="3162" w:type="dxa"/>
          </w:tcPr>
          <w:p w:rsidR="00411636" w:rsidRPr="006278DB" w:rsidRDefault="00411636" w:rsidP="006278DB">
            <w:pPr>
              <w:pStyle w:val="10"/>
              <w:suppressAutoHyphens/>
              <w:ind w:firstLine="0"/>
              <w:rPr>
                <w:sz w:val="24"/>
                <w:szCs w:val="24"/>
              </w:rPr>
            </w:pPr>
            <w:r w:rsidRPr="006278DB">
              <w:rPr>
                <w:sz w:val="24"/>
                <w:szCs w:val="24"/>
              </w:rPr>
              <w:t>Председатель ПРГ</w:t>
            </w:r>
          </w:p>
        </w:tc>
        <w:tc>
          <w:tcPr>
            <w:tcW w:w="3282" w:type="dxa"/>
            <w:vAlign w:val="center"/>
          </w:tcPr>
          <w:p w:rsidR="00411636" w:rsidRPr="006278DB" w:rsidRDefault="00411636" w:rsidP="006B6E22">
            <w:pPr>
              <w:pStyle w:val="10"/>
              <w:suppressAutoHyphens/>
              <w:ind w:firstLine="0"/>
              <w:jc w:val="left"/>
              <w:rPr>
                <w:sz w:val="24"/>
                <w:szCs w:val="24"/>
              </w:rPr>
            </w:pPr>
            <w:r w:rsidRPr="006278DB">
              <w:rPr>
                <w:sz w:val="24"/>
                <w:szCs w:val="24"/>
              </w:rPr>
              <w:t>________________________</w:t>
            </w:r>
          </w:p>
        </w:tc>
        <w:tc>
          <w:tcPr>
            <w:tcW w:w="3166" w:type="dxa"/>
            <w:vAlign w:val="center"/>
          </w:tcPr>
          <w:p w:rsidR="00411636" w:rsidRPr="006278DB" w:rsidRDefault="003527AA" w:rsidP="006B6E22">
            <w:pPr>
              <w:spacing w:after="120"/>
              <w:ind w:firstLine="378"/>
              <w:rPr>
                <w:sz w:val="24"/>
                <w:szCs w:val="24"/>
              </w:rPr>
            </w:pPr>
            <w:r>
              <w:rPr>
                <w:sz w:val="24"/>
                <w:szCs w:val="24"/>
              </w:rPr>
              <w:t>______________</w:t>
            </w:r>
          </w:p>
        </w:tc>
      </w:tr>
      <w:tr w:rsidR="00B06BA4" w:rsidRPr="006278DB" w:rsidTr="007C396A">
        <w:tc>
          <w:tcPr>
            <w:tcW w:w="3162" w:type="dxa"/>
          </w:tcPr>
          <w:p w:rsidR="007C396A" w:rsidRDefault="007C396A" w:rsidP="001E527C">
            <w:pPr>
              <w:pStyle w:val="10"/>
              <w:suppressAutoHyphens/>
              <w:ind w:firstLine="0"/>
              <w:rPr>
                <w:sz w:val="24"/>
                <w:szCs w:val="24"/>
              </w:rPr>
            </w:pPr>
          </w:p>
          <w:p w:rsidR="00B06BA4" w:rsidRPr="006278DB" w:rsidRDefault="00B06BA4" w:rsidP="001E527C">
            <w:pPr>
              <w:pStyle w:val="10"/>
              <w:suppressAutoHyphens/>
              <w:ind w:firstLine="0"/>
              <w:rPr>
                <w:sz w:val="24"/>
                <w:szCs w:val="24"/>
              </w:rPr>
            </w:pPr>
            <w:r w:rsidRPr="006278DB">
              <w:rPr>
                <w:sz w:val="24"/>
                <w:szCs w:val="24"/>
              </w:rPr>
              <w:t xml:space="preserve">Секретарь </w:t>
            </w:r>
            <w:r>
              <w:rPr>
                <w:sz w:val="24"/>
                <w:szCs w:val="24"/>
              </w:rPr>
              <w:t>ПРГ</w:t>
            </w:r>
          </w:p>
        </w:tc>
        <w:tc>
          <w:tcPr>
            <w:tcW w:w="3282" w:type="dxa"/>
            <w:vAlign w:val="bottom"/>
          </w:tcPr>
          <w:p w:rsidR="007C396A" w:rsidRDefault="007C396A" w:rsidP="006278DB">
            <w:pPr>
              <w:pStyle w:val="10"/>
              <w:suppressAutoHyphens/>
              <w:ind w:firstLine="0"/>
              <w:jc w:val="center"/>
              <w:rPr>
                <w:sz w:val="24"/>
                <w:szCs w:val="24"/>
              </w:rPr>
            </w:pPr>
            <w:r>
              <w:rPr>
                <w:sz w:val="24"/>
                <w:szCs w:val="24"/>
              </w:rPr>
              <w:t xml:space="preserve">  </w:t>
            </w:r>
          </w:p>
          <w:p w:rsidR="00B06BA4" w:rsidRDefault="00B06BA4" w:rsidP="006278DB">
            <w:pPr>
              <w:pStyle w:val="10"/>
              <w:suppressAutoHyphens/>
              <w:ind w:firstLine="0"/>
              <w:jc w:val="center"/>
              <w:rPr>
                <w:sz w:val="24"/>
                <w:szCs w:val="24"/>
              </w:rPr>
            </w:pPr>
            <w:r w:rsidRPr="006278DB">
              <w:rPr>
                <w:sz w:val="24"/>
                <w:szCs w:val="24"/>
              </w:rPr>
              <w:t>________________________</w:t>
            </w:r>
          </w:p>
          <w:p w:rsidR="00B06BA4" w:rsidRPr="006278DB" w:rsidRDefault="00B06BA4" w:rsidP="006278DB">
            <w:pPr>
              <w:pStyle w:val="10"/>
              <w:suppressAutoHyphens/>
              <w:ind w:firstLine="0"/>
              <w:jc w:val="center"/>
              <w:rPr>
                <w:sz w:val="24"/>
                <w:szCs w:val="24"/>
              </w:rPr>
            </w:pPr>
          </w:p>
        </w:tc>
        <w:tc>
          <w:tcPr>
            <w:tcW w:w="3166" w:type="dxa"/>
          </w:tcPr>
          <w:p w:rsidR="007C396A" w:rsidRDefault="007C396A" w:rsidP="006278DB">
            <w:pPr>
              <w:ind w:firstLine="378"/>
              <w:rPr>
                <w:sz w:val="24"/>
                <w:szCs w:val="24"/>
              </w:rPr>
            </w:pPr>
          </w:p>
          <w:p w:rsidR="00B06BA4" w:rsidRPr="006278DB" w:rsidRDefault="003527AA" w:rsidP="006278DB">
            <w:pPr>
              <w:ind w:firstLine="378"/>
              <w:rPr>
                <w:sz w:val="24"/>
                <w:szCs w:val="24"/>
              </w:rPr>
            </w:pPr>
            <w:r>
              <w:rPr>
                <w:sz w:val="24"/>
                <w:szCs w:val="24"/>
              </w:rPr>
              <w:t>______________</w:t>
            </w:r>
          </w:p>
        </w:tc>
      </w:tr>
      <w:tr w:rsidR="00B06BA4" w:rsidRPr="006278DB" w:rsidTr="007C396A">
        <w:tc>
          <w:tcPr>
            <w:tcW w:w="3162" w:type="dxa"/>
          </w:tcPr>
          <w:p w:rsidR="003527AA" w:rsidRDefault="003527AA" w:rsidP="006278DB">
            <w:pPr>
              <w:pStyle w:val="10"/>
              <w:suppressAutoHyphens/>
              <w:ind w:firstLine="0"/>
              <w:rPr>
                <w:sz w:val="24"/>
                <w:szCs w:val="24"/>
              </w:rPr>
            </w:pPr>
          </w:p>
          <w:p w:rsidR="003527AA" w:rsidRDefault="003527AA" w:rsidP="006278DB">
            <w:pPr>
              <w:pStyle w:val="10"/>
              <w:suppressAutoHyphens/>
              <w:ind w:firstLine="0"/>
              <w:rPr>
                <w:sz w:val="24"/>
                <w:szCs w:val="24"/>
              </w:rPr>
            </w:pPr>
          </w:p>
          <w:p w:rsidR="00B06BA4" w:rsidRPr="006278DB" w:rsidRDefault="00884B2F" w:rsidP="006278DB">
            <w:pPr>
              <w:pStyle w:val="10"/>
              <w:suppressAutoHyphens/>
              <w:ind w:firstLine="0"/>
              <w:rPr>
                <w:sz w:val="24"/>
                <w:szCs w:val="24"/>
              </w:rPr>
            </w:pPr>
            <w:r>
              <w:rPr>
                <w:sz w:val="24"/>
                <w:szCs w:val="24"/>
              </w:rPr>
              <w:t>«</w:t>
            </w:r>
            <w:r w:rsidR="00BD16CB">
              <w:rPr>
                <w:sz w:val="24"/>
                <w:szCs w:val="24"/>
              </w:rPr>
              <w:t xml:space="preserve"> </w:t>
            </w:r>
            <w:r w:rsidR="003527AA">
              <w:rPr>
                <w:sz w:val="24"/>
                <w:szCs w:val="24"/>
              </w:rPr>
              <w:t>0</w:t>
            </w:r>
            <w:r>
              <w:rPr>
                <w:sz w:val="24"/>
                <w:szCs w:val="24"/>
              </w:rPr>
              <w:t>7</w:t>
            </w:r>
            <w:r w:rsidR="00BD16CB">
              <w:rPr>
                <w:sz w:val="24"/>
                <w:szCs w:val="24"/>
              </w:rPr>
              <w:t xml:space="preserve"> </w:t>
            </w:r>
            <w:r>
              <w:rPr>
                <w:sz w:val="24"/>
                <w:szCs w:val="24"/>
              </w:rPr>
              <w:t>»августа</w:t>
            </w:r>
            <w:r w:rsidR="00B06BA4" w:rsidRPr="006278DB">
              <w:rPr>
                <w:sz w:val="24"/>
                <w:szCs w:val="24"/>
              </w:rPr>
              <w:t xml:space="preserve"> 2014г.</w:t>
            </w:r>
          </w:p>
        </w:tc>
        <w:tc>
          <w:tcPr>
            <w:tcW w:w="3282" w:type="dxa"/>
            <w:vAlign w:val="bottom"/>
          </w:tcPr>
          <w:p w:rsidR="00B06BA4" w:rsidRPr="006278DB" w:rsidRDefault="00B06BA4" w:rsidP="006278DB">
            <w:pPr>
              <w:pStyle w:val="10"/>
              <w:suppressAutoHyphens/>
              <w:ind w:firstLine="0"/>
              <w:jc w:val="center"/>
              <w:rPr>
                <w:sz w:val="24"/>
                <w:szCs w:val="24"/>
              </w:rPr>
            </w:pPr>
          </w:p>
        </w:tc>
        <w:tc>
          <w:tcPr>
            <w:tcW w:w="3166" w:type="dxa"/>
          </w:tcPr>
          <w:p w:rsidR="00B06BA4" w:rsidRPr="006278DB" w:rsidRDefault="00B06BA4" w:rsidP="006278DB">
            <w:pPr>
              <w:pStyle w:val="10"/>
              <w:suppressAutoHyphens/>
              <w:ind w:firstLine="378"/>
              <w:rPr>
                <w:sz w:val="24"/>
                <w:szCs w:val="24"/>
              </w:rPr>
            </w:pPr>
          </w:p>
        </w:tc>
      </w:tr>
    </w:tbl>
    <w:p w:rsidR="00411636" w:rsidRDefault="00411636" w:rsidP="00B12D12">
      <w:pPr>
        <w:pStyle w:val="10"/>
        <w:suppressAutoHyphens/>
        <w:ind w:firstLine="0"/>
        <w:rPr>
          <w:sz w:val="24"/>
          <w:szCs w:val="24"/>
        </w:rPr>
      </w:pPr>
    </w:p>
    <w:p w:rsidR="00884B2F" w:rsidRDefault="00884B2F" w:rsidP="00B12D12">
      <w:pPr>
        <w:pStyle w:val="10"/>
        <w:suppressAutoHyphens/>
        <w:ind w:firstLine="0"/>
        <w:rPr>
          <w:sz w:val="24"/>
          <w:szCs w:val="24"/>
        </w:rPr>
        <w:sectPr w:rsidR="00884B2F" w:rsidSect="005B634E">
          <w:headerReference w:type="default" r:id="rId8"/>
          <w:pgSz w:w="11906" w:h="16838"/>
          <w:pgMar w:top="426" w:right="986" w:bottom="709" w:left="1418" w:header="709" w:footer="709" w:gutter="0"/>
          <w:cols w:space="708"/>
          <w:titlePg/>
          <w:docGrid w:linePitch="381"/>
        </w:sectPr>
      </w:pPr>
    </w:p>
    <w:p w:rsidR="003E3A56" w:rsidRDefault="00324FA7" w:rsidP="003E3A56">
      <w:pPr>
        <w:tabs>
          <w:tab w:val="center" w:pos="7371"/>
        </w:tabs>
        <w:jc w:val="right"/>
        <w:rPr>
          <w:sz w:val="24"/>
          <w:szCs w:val="24"/>
        </w:rPr>
      </w:pPr>
      <w:r w:rsidRPr="003E3A56">
        <w:rPr>
          <w:sz w:val="24"/>
          <w:szCs w:val="24"/>
        </w:rPr>
        <w:lastRenderedPageBreak/>
        <w:t>Приложение № 1 к П</w:t>
      </w:r>
      <w:r w:rsidR="00FA3C18" w:rsidRPr="003E3A56">
        <w:rPr>
          <w:sz w:val="24"/>
          <w:szCs w:val="24"/>
        </w:rPr>
        <w:t>ротоколу</w:t>
      </w:r>
    </w:p>
    <w:p w:rsidR="007C72D8" w:rsidRPr="003E3A56" w:rsidRDefault="00884B2F" w:rsidP="003E3A56">
      <w:pPr>
        <w:tabs>
          <w:tab w:val="center" w:pos="7371"/>
        </w:tabs>
        <w:jc w:val="right"/>
        <w:rPr>
          <w:sz w:val="24"/>
          <w:szCs w:val="24"/>
        </w:rPr>
      </w:pPr>
      <w:r>
        <w:rPr>
          <w:sz w:val="24"/>
          <w:szCs w:val="24"/>
        </w:rPr>
        <w:t>№ 29-Р/ПРГ от 07.08</w:t>
      </w:r>
      <w:r w:rsidR="00916F2E" w:rsidRPr="003E3A56">
        <w:rPr>
          <w:sz w:val="24"/>
          <w:szCs w:val="24"/>
        </w:rPr>
        <w:t>.2014г.</w:t>
      </w:r>
    </w:p>
    <w:p w:rsidR="006F5EC8" w:rsidRDefault="006F5EC8" w:rsidP="00FA3C18">
      <w:pPr>
        <w:tabs>
          <w:tab w:val="center" w:pos="7781"/>
        </w:tabs>
        <w:jc w:val="right"/>
        <w:rPr>
          <w:spacing w:val="-9"/>
          <w:sz w:val="24"/>
          <w:szCs w:val="24"/>
        </w:rPr>
      </w:pPr>
    </w:p>
    <w:p w:rsidR="00D74A9F" w:rsidRDefault="00D74A9F" w:rsidP="00D74A9F">
      <w:pPr>
        <w:tabs>
          <w:tab w:val="center" w:pos="7781"/>
        </w:tabs>
        <w:jc w:val="center"/>
        <w:rPr>
          <w:b/>
          <w:sz w:val="24"/>
          <w:szCs w:val="24"/>
          <w:lang w:eastAsia="ar-SA"/>
        </w:rPr>
      </w:pPr>
      <w:r w:rsidRPr="00EC72CB">
        <w:rPr>
          <w:b/>
          <w:sz w:val="24"/>
          <w:szCs w:val="24"/>
          <w:lang w:eastAsia="ar-SA"/>
        </w:rPr>
        <w:t>Св</w:t>
      </w:r>
      <w:r>
        <w:rPr>
          <w:b/>
          <w:sz w:val="24"/>
          <w:szCs w:val="24"/>
          <w:lang w:eastAsia="ar-SA"/>
        </w:rPr>
        <w:t>едения об объемах оказываемых услуг</w:t>
      </w:r>
      <w:r w:rsidR="005D5700">
        <w:rPr>
          <w:b/>
          <w:sz w:val="24"/>
          <w:szCs w:val="24"/>
          <w:lang w:eastAsia="ar-SA"/>
        </w:rPr>
        <w:t>.</w:t>
      </w:r>
    </w:p>
    <w:p w:rsidR="00D74A9F" w:rsidRDefault="00D74A9F" w:rsidP="00D74A9F">
      <w:pPr>
        <w:tabs>
          <w:tab w:val="center" w:pos="7781"/>
        </w:tabs>
        <w:jc w:val="center"/>
        <w:rPr>
          <w:spacing w:val="-9"/>
          <w:sz w:val="24"/>
          <w:szCs w:val="24"/>
        </w:rPr>
      </w:pPr>
    </w:p>
    <w:tbl>
      <w:tblPr>
        <w:tblStyle w:val="a7"/>
        <w:tblW w:w="15820" w:type="dxa"/>
        <w:jc w:val="center"/>
        <w:tblLook w:val="04A0"/>
      </w:tblPr>
      <w:tblGrid>
        <w:gridCol w:w="668"/>
        <w:gridCol w:w="2667"/>
        <w:gridCol w:w="1479"/>
        <w:gridCol w:w="2924"/>
        <w:gridCol w:w="2337"/>
        <w:gridCol w:w="2568"/>
        <w:gridCol w:w="3177"/>
      </w:tblGrid>
      <w:tr w:rsidR="00B416C1" w:rsidRPr="00B416C1" w:rsidTr="00B416C1">
        <w:trPr>
          <w:jc w:val="center"/>
        </w:trPr>
        <w:tc>
          <w:tcPr>
            <w:tcW w:w="6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w:t>
            </w:r>
          </w:p>
        </w:tc>
        <w:tc>
          <w:tcPr>
            <w:tcW w:w="266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Вид осмотра</w:t>
            </w:r>
          </w:p>
        </w:tc>
        <w:tc>
          <w:tcPr>
            <w:tcW w:w="1479" w:type="dxa"/>
            <w:vAlign w:val="center"/>
          </w:tcPr>
          <w:p w:rsidR="00B416C1" w:rsidRPr="00B416C1" w:rsidRDefault="00B416C1" w:rsidP="00B416C1">
            <w:pPr>
              <w:tabs>
                <w:tab w:val="center" w:pos="7781"/>
              </w:tabs>
              <w:ind w:firstLine="0"/>
              <w:jc w:val="center"/>
              <w:rPr>
                <w:bCs/>
                <w:sz w:val="24"/>
                <w:szCs w:val="24"/>
              </w:rPr>
            </w:pPr>
            <w:r w:rsidRPr="00B416C1">
              <w:rPr>
                <w:bCs/>
                <w:sz w:val="24"/>
                <w:szCs w:val="24"/>
              </w:rPr>
              <w:t>Время проведения</w:t>
            </w:r>
          </w:p>
        </w:tc>
        <w:tc>
          <w:tcPr>
            <w:tcW w:w="2924"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Максимально-возможное число осмотров с 08.08.2014-31.12.2015</w:t>
            </w:r>
          </w:p>
        </w:tc>
        <w:tc>
          <w:tcPr>
            <w:tcW w:w="233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Стоимость месячного обслуживания, руб. (без НДС)</w:t>
            </w:r>
          </w:p>
        </w:tc>
        <w:tc>
          <w:tcPr>
            <w:tcW w:w="25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Стоимость обслуживания за период 08.08.2014-31.07.2015</w:t>
            </w:r>
          </w:p>
        </w:tc>
        <w:tc>
          <w:tcPr>
            <w:tcW w:w="317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Периодичность проведения</w:t>
            </w:r>
          </w:p>
        </w:tc>
      </w:tr>
      <w:tr w:rsidR="00B416C1" w:rsidRPr="00B416C1" w:rsidTr="00B416C1">
        <w:trPr>
          <w:jc w:val="center"/>
        </w:trPr>
        <w:tc>
          <w:tcPr>
            <w:tcW w:w="6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1</w:t>
            </w:r>
          </w:p>
        </w:tc>
        <w:tc>
          <w:tcPr>
            <w:tcW w:w="266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2</w:t>
            </w:r>
          </w:p>
        </w:tc>
        <w:tc>
          <w:tcPr>
            <w:tcW w:w="1479" w:type="dxa"/>
          </w:tcPr>
          <w:p w:rsidR="00B416C1" w:rsidRPr="00B416C1" w:rsidRDefault="00B416C1" w:rsidP="00256539">
            <w:pPr>
              <w:tabs>
                <w:tab w:val="center" w:pos="7781"/>
              </w:tabs>
              <w:ind w:firstLine="0"/>
              <w:jc w:val="center"/>
              <w:rPr>
                <w:bCs/>
                <w:sz w:val="24"/>
                <w:szCs w:val="24"/>
              </w:rPr>
            </w:pPr>
            <w:r w:rsidRPr="00B416C1">
              <w:rPr>
                <w:bCs/>
                <w:sz w:val="24"/>
                <w:szCs w:val="24"/>
              </w:rPr>
              <w:t>3</w:t>
            </w:r>
          </w:p>
        </w:tc>
        <w:tc>
          <w:tcPr>
            <w:tcW w:w="2924"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4</w:t>
            </w:r>
          </w:p>
        </w:tc>
        <w:tc>
          <w:tcPr>
            <w:tcW w:w="233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5</w:t>
            </w:r>
          </w:p>
        </w:tc>
        <w:tc>
          <w:tcPr>
            <w:tcW w:w="25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6</w:t>
            </w:r>
          </w:p>
        </w:tc>
        <w:tc>
          <w:tcPr>
            <w:tcW w:w="317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9</w:t>
            </w:r>
          </w:p>
        </w:tc>
      </w:tr>
      <w:tr w:rsidR="00B416C1" w:rsidRPr="00B416C1" w:rsidTr="00B416C1">
        <w:trPr>
          <w:jc w:val="center"/>
        </w:trPr>
        <w:tc>
          <w:tcPr>
            <w:tcW w:w="6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1.1</w:t>
            </w:r>
          </w:p>
        </w:tc>
        <w:tc>
          <w:tcPr>
            <w:tcW w:w="2667" w:type="dxa"/>
            <w:vAlign w:val="center"/>
          </w:tcPr>
          <w:p w:rsidR="00B416C1" w:rsidRPr="00B416C1" w:rsidRDefault="00B416C1" w:rsidP="00B416C1">
            <w:pPr>
              <w:tabs>
                <w:tab w:val="center" w:pos="7781"/>
              </w:tabs>
              <w:ind w:firstLine="0"/>
              <w:rPr>
                <w:bCs/>
                <w:sz w:val="24"/>
                <w:szCs w:val="24"/>
              </w:rPr>
            </w:pPr>
            <w:r w:rsidRPr="00B416C1">
              <w:rPr>
                <w:bCs/>
                <w:sz w:val="24"/>
                <w:szCs w:val="24"/>
              </w:rPr>
              <w:t>Предрейсовый осмотр водителей погрузчиков</w:t>
            </w:r>
          </w:p>
        </w:tc>
        <w:tc>
          <w:tcPr>
            <w:tcW w:w="1479" w:type="dxa"/>
            <w:vAlign w:val="center"/>
          </w:tcPr>
          <w:p w:rsidR="00B416C1" w:rsidRPr="00B416C1" w:rsidRDefault="00B416C1" w:rsidP="00B416C1">
            <w:pPr>
              <w:tabs>
                <w:tab w:val="center" w:pos="7781"/>
              </w:tabs>
              <w:ind w:firstLine="0"/>
              <w:jc w:val="center"/>
              <w:rPr>
                <w:bCs/>
                <w:sz w:val="24"/>
                <w:szCs w:val="24"/>
              </w:rPr>
            </w:pPr>
            <w:r w:rsidRPr="00B416C1">
              <w:rPr>
                <w:bCs/>
                <w:sz w:val="24"/>
                <w:szCs w:val="24"/>
              </w:rPr>
              <w:t>7.30-9.30</w:t>
            </w:r>
          </w:p>
        </w:tc>
        <w:tc>
          <w:tcPr>
            <w:tcW w:w="2924"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1432</w:t>
            </w:r>
          </w:p>
        </w:tc>
        <w:tc>
          <w:tcPr>
            <w:tcW w:w="2337" w:type="dxa"/>
            <w:vMerge w:val="restart"/>
            <w:vAlign w:val="center"/>
          </w:tcPr>
          <w:p w:rsidR="00B416C1" w:rsidRPr="00B416C1" w:rsidRDefault="00B416C1" w:rsidP="00256539">
            <w:pPr>
              <w:tabs>
                <w:tab w:val="center" w:pos="7781"/>
              </w:tabs>
              <w:ind w:firstLine="0"/>
              <w:jc w:val="center"/>
              <w:rPr>
                <w:bCs/>
                <w:sz w:val="24"/>
                <w:szCs w:val="24"/>
              </w:rPr>
            </w:pPr>
            <w:r w:rsidRPr="00B416C1">
              <w:rPr>
                <w:bCs/>
                <w:sz w:val="24"/>
                <w:szCs w:val="24"/>
              </w:rPr>
              <w:t>70 000, 00</w:t>
            </w:r>
          </w:p>
        </w:tc>
        <w:tc>
          <w:tcPr>
            <w:tcW w:w="2568" w:type="dxa"/>
            <w:vMerge w:val="restart"/>
            <w:vAlign w:val="center"/>
          </w:tcPr>
          <w:p w:rsidR="00B416C1" w:rsidRPr="00B416C1" w:rsidRDefault="00B416C1" w:rsidP="00256539">
            <w:pPr>
              <w:tabs>
                <w:tab w:val="center" w:pos="7781"/>
              </w:tabs>
              <w:ind w:firstLine="0"/>
              <w:jc w:val="center"/>
              <w:rPr>
                <w:bCs/>
                <w:sz w:val="24"/>
                <w:szCs w:val="24"/>
              </w:rPr>
            </w:pPr>
            <w:r w:rsidRPr="00B416C1">
              <w:rPr>
                <w:bCs/>
                <w:sz w:val="24"/>
                <w:szCs w:val="24"/>
              </w:rPr>
              <w:t>840 000,00</w:t>
            </w:r>
          </w:p>
        </w:tc>
        <w:tc>
          <w:tcPr>
            <w:tcW w:w="317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Ежедневно (включая праздничные и выходные дни)</w:t>
            </w:r>
          </w:p>
        </w:tc>
      </w:tr>
      <w:tr w:rsidR="00B416C1" w:rsidRPr="00B416C1" w:rsidTr="00B416C1">
        <w:trPr>
          <w:jc w:val="center"/>
        </w:trPr>
        <w:tc>
          <w:tcPr>
            <w:tcW w:w="6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1.2</w:t>
            </w:r>
          </w:p>
        </w:tc>
        <w:tc>
          <w:tcPr>
            <w:tcW w:w="2667" w:type="dxa"/>
            <w:vAlign w:val="center"/>
          </w:tcPr>
          <w:p w:rsidR="00B416C1" w:rsidRPr="00B416C1" w:rsidRDefault="00B416C1" w:rsidP="00B416C1">
            <w:pPr>
              <w:tabs>
                <w:tab w:val="center" w:pos="7781"/>
              </w:tabs>
              <w:ind w:firstLine="0"/>
              <w:rPr>
                <w:bCs/>
                <w:sz w:val="24"/>
                <w:szCs w:val="24"/>
              </w:rPr>
            </w:pPr>
            <w:r w:rsidRPr="00B416C1">
              <w:rPr>
                <w:bCs/>
                <w:sz w:val="24"/>
                <w:szCs w:val="24"/>
              </w:rPr>
              <w:t>Предрейсовый осмотр водителей АТЦ</w:t>
            </w:r>
          </w:p>
        </w:tc>
        <w:tc>
          <w:tcPr>
            <w:tcW w:w="1479" w:type="dxa"/>
          </w:tcPr>
          <w:p w:rsidR="00B416C1" w:rsidRPr="00B416C1" w:rsidRDefault="00B416C1" w:rsidP="00256539">
            <w:pPr>
              <w:tabs>
                <w:tab w:val="center" w:pos="7781"/>
              </w:tabs>
              <w:ind w:firstLine="0"/>
              <w:jc w:val="center"/>
              <w:rPr>
                <w:bCs/>
                <w:sz w:val="24"/>
                <w:szCs w:val="24"/>
              </w:rPr>
            </w:pPr>
            <w:r w:rsidRPr="00B416C1">
              <w:rPr>
                <w:bCs/>
                <w:sz w:val="24"/>
                <w:szCs w:val="24"/>
              </w:rPr>
              <w:t>7.30-9.30</w:t>
            </w:r>
          </w:p>
        </w:tc>
        <w:tc>
          <w:tcPr>
            <w:tcW w:w="2924"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4374</w:t>
            </w:r>
          </w:p>
        </w:tc>
        <w:tc>
          <w:tcPr>
            <w:tcW w:w="2337" w:type="dxa"/>
            <w:vMerge/>
            <w:vAlign w:val="center"/>
          </w:tcPr>
          <w:p w:rsidR="00B416C1" w:rsidRPr="00B416C1" w:rsidRDefault="00B416C1" w:rsidP="00256539">
            <w:pPr>
              <w:tabs>
                <w:tab w:val="center" w:pos="7781"/>
              </w:tabs>
              <w:ind w:firstLine="0"/>
              <w:jc w:val="center"/>
              <w:rPr>
                <w:bCs/>
                <w:sz w:val="24"/>
                <w:szCs w:val="24"/>
              </w:rPr>
            </w:pPr>
          </w:p>
        </w:tc>
        <w:tc>
          <w:tcPr>
            <w:tcW w:w="2568" w:type="dxa"/>
            <w:vMerge/>
            <w:vAlign w:val="center"/>
          </w:tcPr>
          <w:p w:rsidR="00B416C1" w:rsidRPr="00B416C1" w:rsidRDefault="00B416C1" w:rsidP="00256539">
            <w:pPr>
              <w:tabs>
                <w:tab w:val="center" w:pos="7781"/>
              </w:tabs>
              <w:ind w:firstLine="0"/>
              <w:jc w:val="center"/>
              <w:rPr>
                <w:bCs/>
                <w:sz w:val="24"/>
                <w:szCs w:val="24"/>
              </w:rPr>
            </w:pPr>
          </w:p>
        </w:tc>
        <w:tc>
          <w:tcPr>
            <w:tcW w:w="317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Ежедневно (только по рабочим дням)</w:t>
            </w:r>
          </w:p>
        </w:tc>
      </w:tr>
      <w:tr w:rsidR="00B416C1" w:rsidRPr="00B416C1" w:rsidTr="00C72A52">
        <w:trPr>
          <w:jc w:val="center"/>
        </w:trPr>
        <w:tc>
          <w:tcPr>
            <w:tcW w:w="6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2</w:t>
            </w:r>
          </w:p>
        </w:tc>
        <w:tc>
          <w:tcPr>
            <w:tcW w:w="2667" w:type="dxa"/>
            <w:vAlign w:val="center"/>
          </w:tcPr>
          <w:p w:rsidR="00B416C1" w:rsidRPr="00B416C1" w:rsidRDefault="00B416C1" w:rsidP="00B416C1">
            <w:pPr>
              <w:tabs>
                <w:tab w:val="center" w:pos="7781"/>
              </w:tabs>
              <w:ind w:firstLine="0"/>
              <w:rPr>
                <w:bCs/>
                <w:sz w:val="24"/>
                <w:szCs w:val="24"/>
              </w:rPr>
            </w:pPr>
            <w:r w:rsidRPr="00B416C1">
              <w:rPr>
                <w:bCs/>
                <w:sz w:val="24"/>
                <w:szCs w:val="24"/>
              </w:rPr>
              <w:t>Внеплановый осмотр</w:t>
            </w:r>
          </w:p>
        </w:tc>
        <w:tc>
          <w:tcPr>
            <w:tcW w:w="1479" w:type="dxa"/>
            <w:vAlign w:val="center"/>
          </w:tcPr>
          <w:p w:rsidR="00B416C1" w:rsidRPr="00B416C1" w:rsidRDefault="00B416C1" w:rsidP="00C72A52">
            <w:pPr>
              <w:tabs>
                <w:tab w:val="center" w:pos="7781"/>
              </w:tabs>
              <w:ind w:firstLine="0"/>
              <w:jc w:val="center"/>
              <w:rPr>
                <w:bCs/>
                <w:sz w:val="24"/>
                <w:szCs w:val="24"/>
              </w:rPr>
            </w:pPr>
            <w:r w:rsidRPr="00B416C1">
              <w:rPr>
                <w:bCs/>
                <w:sz w:val="24"/>
                <w:szCs w:val="24"/>
              </w:rPr>
              <w:t>19.30-20.30</w:t>
            </w:r>
          </w:p>
        </w:tc>
        <w:tc>
          <w:tcPr>
            <w:tcW w:w="2924"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358</w:t>
            </w:r>
          </w:p>
        </w:tc>
        <w:tc>
          <w:tcPr>
            <w:tcW w:w="233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57 000, 00</w:t>
            </w:r>
          </w:p>
        </w:tc>
        <w:tc>
          <w:tcPr>
            <w:tcW w:w="2568"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680 200,00</w:t>
            </w:r>
          </w:p>
        </w:tc>
        <w:tc>
          <w:tcPr>
            <w:tcW w:w="3177" w:type="dxa"/>
            <w:vAlign w:val="center"/>
          </w:tcPr>
          <w:p w:rsidR="00B416C1" w:rsidRPr="00B416C1" w:rsidRDefault="00B416C1" w:rsidP="00256539">
            <w:pPr>
              <w:tabs>
                <w:tab w:val="center" w:pos="7781"/>
              </w:tabs>
              <w:ind w:firstLine="0"/>
              <w:jc w:val="center"/>
              <w:rPr>
                <w:bCs/>
                <w:sz w:val="24"/>
                <w:szCs w:val="24"/>
              </w:rPr>
            </w:pPr>
            <w:r w:rsidRPr="00B416C1">
              <w:rPr>
                <w:bCs/>
                <w:sz w:val="24"/>
                <w:szCs w:val="24"/>
              </w:rPr>
              <w:t>По отдельным заявкам (включая праздничные и выходные дни)</w:t>
            </w:r>
          </w:p>
        </w:tc>
      </w:tr>
      <w:tr w:rsidR="00B416C1" w:rsidRPr="00B416C1" w:rsidTr="008F69B8">
        <w:trPr>
          <w:jc w:val="center"/>
        </w:trPr>
        <w:tc>
          <w:tcPr>
            <w:tcW w:w="4814" w:type="dxa"/>
            <w:gridSpan w:val="3"/>
            <w:vAlign w:val="center"/>
          </w:tcPr>
          <w:p w:rsidR="00B416C1" w:rsidRPr="00B416C1" w:rsidRDefault="00B416C1" w:rsidP="00256539">
            <w:pPr>
              <w:tabs>
                <w:tab w:val="center" w:pos="7781"/>
              </w:tabs>
              <w:ind w:firstLine="0"/>
              <w:jc w:val="center"/>
              <w:rPr>
                <w:b/>
                <w:bCs/>
                <w:sz w:val="24"/>
                <w:szCs w:val="24"/>
              </w:rPr>
            </w:pPr>
            <w:r w:rsidRPr="00B416C1">
              <w:rPr>
                <w:b/>
                <w:bCs/>
                <w:sz w:val="24"/>
                <w:szCs w:val="24"/>
              </w:rPr>
              <w:t>Итого:</w:t>
            </w:r>
          </w:p>
        </w:tc>
        <w:tc>
          <w:tcPr>
            <w:tcW w:w="2924" w:type="dxa"/>
            <w:vAlign w:val="center"/>
          </w:tcPr>
          <w:p w:rsidR="00B416C1" w:rsidRPr="00B416C1" w:rsidRDefault="00B416C1" w:rsidP="00256539">
            <w:pPr>
              <w:tabs>
                <w:tab w:val="center" w:pos="7781"/>
              </w:tabs>
              <w:ind w:firstLine="0"/>
              <w:jc w:val="center"/>
              <w:rPr>
                <w:b/>
                <w:bCs/>
                <w:sz w:val="24"/>
                <w:szCs w:val="24"/>
              </w:rPr>
            </w:pPr>
            <w:r>
              <w:rPr>
                <w:b/>
                <w:bCs/>
                <w:sz w:val="24"/>
                <w:szCs w:val="24"/>
              </w:rPr>
              <w:t>6 164</w:t>
            </w:r>
          </w:p>
        </w:tc>
        <w:tc>
          <w:tcPr>
            <w:tcW w:w="2337" w:type="dxa"/>
            <w:vAlign w:val="center"/>
          </w:tcPr>
          <w:p w:rsidR="00B416C1" w:rsidRPr="00B416C1" w:rsidRDefault="00B416C1" w:rsidP="00256539">
            <w:pPr>
              <w:tabs>
                <w:tab w:val="center" w:pos="7781"/>
              </w:tabs>
              <w:ind w:firstLine="0"/>
              <w:jc w:val="center"/>
              <w:rPr>
                <w:b/>
                <w:bCs/>
                <w:sz w:val="24"/>
                <w:szCs w:val="24"/>
              </w:rPr>
            </w:pPr>
            <w:r>
              <w:rPr>
                <w:b/>
                <w:bCs/>
                <w:sz w:val="24"/>
                <w:szCs w:val="24"/>
              </w:rPr>
              <w:t>127 000,00</w:t>
            </w:r>
          </w:p>
        </w:tc>
        <w:tc>
          <w:tcPr>
            <w:tcW w:w="2568" w:type="dxa"/>
            <w:vAlign w:val="center"/>
          </w:tcPr>
          <w:p w:rsidR="00B416C1" w:rsidRPr="00B416C1" w:rsidRDefault="00B416C1" w:rsidP="00256539">
            <w:pPr>
              <w:tabs>
                <w:tab w:val="center" w:pos="7781"/>
              </w:tabs>
              <w:ind w:firstLine="0"/>
              <w:jc w:val="center"/>
              <w:rPr>
                <w:b/>
                <w:bCs/>
                <w:sz w:val="24"/>
                <w:szCs w:val="24"/>
              </w:rPr>
            </w:pPr>
            <w:r>
              <w:rPr>
                <w:b/>
                <w:bCs/>
                <w:sz w:val="24"/>
                <w:szCs w:val="24"/>
              </w:rPr>
              <w:t>1 520 200,00</w:t>
            </w:r>
          </w:p>
        </w:tc>
        <w:tc>
          <w:tcPr>
            <w:tcW w:w="3177" w:type="dxa"/>
            <w:vAlign w:val="center"/>
          </w:tcPr>
          <w:p w:rsidR="00B416C1" w:rsidRPr="00B416C1" w:rsidRDefault="00B416C1" w:rsidP="00256539">
            <w:pPr>
              <w:tabs>
                <w:tab w:val="center" w:pos="7781"/>
              </w:tabs>
              <w:ind w:firstLine="0"/>
              <w:jc w:val="center"/>
              <w:rPr>
                <w:b/>
                <w:bCs/>
                <w:sz w:val="24"/>
                <w:szCs w:val="24"/>
              </w:rPr>
            </w:pPr>
          </w:p>
        </w:tc>
      </w:tr>
    </w:tbl>
    <w:p w:rsidR="00256539" w:rsidRDefault="00256539" w:rsidP="00FA3C18">
      <w:pPr>
        <w:tabs>
          <w:tab w:val="center" w:pos="7781"/>
        </w:tabs>
        <w:jc w:val="right"/>
        <w:rPr>
          <w:b/>
          <w:bCs/>
          <w:szCs w:val="28"/>
        </w:rPr>
      </w:pPr>
    </w:p>
    <w:p w:rsidR="0029559B" w:rsidRDefault="00C72A52" w:rsidP="003527AA">
      <w:pPr>
        <w:tabs>
          <w:tab w:val="center" w:pos="7781"/>
        </w:tabs>
        <w:rPr>
          <w:b/>
          <w:bCs/>
          <w:sz w:val="24"/>
          <w:szCs w:val="24"/>
        </w:rPr>
      </w:pPr>
      <w:r w:rsidRPr="00C72A52">
        <w:rPr>
          <w:bCs/>
          <w:sz w:val="24"/>
          <w:szCs w:val="24"/>
        </w:rPr>
        <w:t>Примечание: стоимость 1 внепланового осмотра составляет 1900 рублей 00 копеек. Цена ра</w:t>
      </w:r>
      <w:r w:rsidR="003527AA">
        <w:rPr>
          <w:bCs/>
          <w:sz w:val="24"/>
          <w:szCs w:val="24"/>
        </w:rPr>
        <w:t>ссчитана на 30 календарных дней.</w:t>
      </w:r>
    </w:p>
    <w:sectPr w:rsidR="0029559B" w:rsidSect="00C73ED0">
      <w:pgSz w:w="16838" w:h="11906" w:orient="landscape"/>
      <w:pgMar w:top="709" w:right="289" w:bottom="244" w:left="28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F2" w:rsidRDefault="006E5BF2" w:rsidP="002C7C03">
      <w:r>
        <w:separator/>
      </w:r>
    </w:p>
  </w:endnote>
  <w:endnote w:type="continuationSeparator" w:id="1">
    <w:p w:rsidR="006E5BF2" w:rsidRDefault="006E5BF2"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F2" w:rsidRDefault="006E5BF2" w:rsidP="002C7C03">
      <w:r>
        <w:separator/>
      </w:r>
    </w:p>
  </w:footnote>
  <w:footnote w:type="continuationSeparator" w:id="1">
    <w:p w:rsidR="006E5BF2" w:rsidRDefault="006E5BF2"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2630A5"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3527AA">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96E75"/>
    <w:rsid w:val="000A2FE8"/>
    <w:rsid w:val="000A4382"/>
    <w:rsid w:val="000A60A3"/>
    <w:rsid w:val="000A60DF"/>
    <w:rsid w:val="000A6DF6"/>
    <w:rsid w:val="000A6E2A"/>
    <w:rsid w:val="000B0537"/>
    <w:rsid w:val="000B0645"/>
    <w:rsid w:val="000B119C"/>
    <w:rsid w:val="000B1BB0"/>
    <w:rsid w:val="000B40C1"/>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0A5"/>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A39"/>
    <w:rsid w:val="002F00CA"/>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7AA"/>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34E"/>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64E3"/>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E0FA2"/>
    <w:rsid w:val="006E11C3"/>
    <w:rsid w:val="006E1D62"/>
    <w:rsid w:val="006E1F72"/>
    <w:rsid w:val="006E207D"/>
    <w:rsid w:val="006E2579"/>
    <w:rsid w:val="006E2704"/>
    <w:rsid w:val="006E3540"/>
    <w:rsid w:val="006E381B"/>
    <w:rsid w:val="006E5438"/>
    <w:rsid w:val="006E5695"/>
    <w:rsid w:val="006E5BF2"/>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68B0"/>
    <w:rsid w:val="00B27012"/>
    <w:rsid w:val="00B30B15"/>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C47"/>
    <w:rsid w:val="00C85082"/>
    <w:rsid w:val="00C859EC"/>
    <w:rsid w:val="00C85F7F"/>
    <w:rsid w:val="00C9270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217"/>
    <w:rsid w:val="00CD55E3"/>
    <w:rsid w:val="00CD56D5"/>
    <w:rsid w:val="00CD5857"/>
    <w:rsid w:val="00CE09CD"/>
    <w:rsid w:val="00CE2578"/>
    <w:rsid w:val="00CE2A25"/>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5556"/>
    <w:rsid w:val="00D35BAF"/>
    <w:rsid w:val="00D36FEA"/>
    <w:rsid w:val="00D375CE"/>
    <w:rsid w:val="00D37B69"/>
    <w:rsid w:val="00D40099"/>
    <w:rsid w:val="00D4048F"/>
    <w:rsid w:val="00D41942"/>
    <w:rsid w:val="00D420EC"/>
    <w:rsid w:val="00D463CE"/>
    <w:rsid w:val="00D47822"/>
    <w:rsid w:val="00D505DB"/>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D04AF"/>
    <w:rsid w:val="00DD26EA"/>
    <w:rsid w:val="00DD2E22"/>
    <w:rsid w:val="00DD4000"/>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2BFC"/>
    <w:rsid w:val="00EB5105"/>
    <w:rsid w:val="00EB73CE"/>
    <w:rsid w:val="00EC13F6"/>
    <w:rsid w:val="00EC1A95"/>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7231"/>
    <w:rsid w:val="00FA7451"/>
    <w:rsid w:val="00FA7BC8"/>
    <w:rsid w:val="00FB0B7F"/>
    <w:rsid w:val="00FB20AD"/>
    <w:rsid w:val="00FB2401"/>
    <w:rsid w:val="00FB2F05"/>
    <w:rsid w:val="00FB32BF"/>
    <w:rsid w:val="00FB4209"/>
    <w:rsid w:val="00FB4345"/>
    <w:rsid w:val="00FB553D"/>
    <w:rsid w:val="00FB615F"/>
    <w:rsid w:val="00FB62EC"/>
    <w:rsid w:val="00FB68B2"/>
    <w:rsid w:val="00FB6C46"/>
    <w:rsid w:val="00FB7573"/>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rPr>
  </w:style>
  <w:style w:type="character" w:customStyle="1" w:styleId="a6">
    <w:name w:val="Абзац списка Знак"/>
    <w:link w:val="a5"/>
    <w:uiPriority w:val="99"/>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5538</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20</cp:revision>
  <cp:lastPrinted>2014-08-07T11:25:00Z</cp:lastPrinted>
  <dcterms:created xsi:type="dcterms:W3CDTF">2014-03-04T14:09:00Z</dcterms:created>
  <dcterms:modified xsi:type="dcterms:W3CDTF">2014-08-07T11:29:00Z</dcterms:modified>
</cp:coreProperties>
</file>