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DE" w:rsidRPr="0024584A" w:rsidRDefault="000733DE" w:rsidP="000733DE">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0733DE" w:rsidRPr="008452F5" w:rsidRDefault="000733DE" w:rsidP="000733DE">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proofErr w:type="gramStart"/>
      <w:r w:rsidRPr="009D7D4D">
        <w:rPr>
          <w:rFonts w:eastAsiaTheme="majorEastAsia"/>
          <w:b/>
          <w:bCs/>
          <w:snapToGrid/>
          <w:szCs w:val="28"/>
          <w:lang w:eastAsia="en-US"/>
        </w:rPr>
        <w:t>ЕП</w:t>
      </w:r>
      <w:proofErr w:type="gramEnd"/>
      <w:r w:rsidR="004A354E">
        <w:rPr>
          <w:rFonts w:eastAsiaTheme="majorEastAsia"/>
          <w:b/>
          <w:bCs/>
          <w:snapToGrid/>
          <w:szCs w:val="28"/>
          <w:lang w:eastAsia="en-US"/>
        </w:rPr>
        <w:t>/</w:t>
      </w:r>
      <w:r w:rsidR="004A354E" w:rsidRPr="004A354E">
        <w:rPr>
          <w:rFonts w:eastAsiaTheme="majorEastAsia"/>
          <w:b/>
          <w:bCs/>
          <w:snapToGrid/>
          <w:szCs w:val="28"/>
          <w:lang w:eastAsia="en-US"/>
        </w:rPr>
        <w:t>029</w:t>
      </w:r>
      <w:r w:rsidRPr="008452F5">
        <w:rPr>
          <w:rFonts w:eastAsiaTheme="majorEastAsia"/>
          <w:b/>
          <w:bCs/>
          <w:snapToGrid/>
          <w:szCs w:val="28"/>
          <w:lang w:eastAsia="en-US"/>
        </w:rPr>
        <w:t>/</w:t>
      </w:r>
      <w:r w:rsidR="004A354E">
        <w:rPr>
          <w:rFonts w:eastAsiaTheme="majorEastAsia"/>
          <w:b/>
          <w:bCs/>
          <w:snapToGrid/>
          <w:szCs w:val="28"/>
          <w:lang w:eastAsia="en-US"/>
        </w:rPr>
        <w:t>ЦКПРИ</w:t>
      </w:r>
      <w:r w:rsidRPr="008452F5">
        <w:rPr>
          <w:rFonts w:eastAsiaTheme="majorEastAsia"/>
          <w:b/>
          <w:bCs/>
          <w:snapToGrid/>
          <w:szCs w:val="28"/>
          <w:lang w:eastAsia="en-US"/>
        </w:rPr>
        <w:t>/</w:t>
      </w:r>
      <w:r w:rsidR="004A354E">
        <w:rPr>
          <w:rFonts w:eastAsiaTheme="majorEastAsia"/>
          <w:b/>
          <w:bCs/>
          <w:snapToGrid/>
          <w:szCs w:val="28"/>
          <w:lang w:eastAsia="en-US"/>
        </w:rPr>
        <w:t>0076</w:t>
      </w:r>
      <w:r w:rsidRPr="008452F5">
        <w:rPr>
          <w:rFonts w:eastAsiaTheme="majorEastAsia"/>
          <w:b/>
          <w:bCs/>
          <w:snapToGrid/>
          <w:szCs w:val="28"/>
          <w:lang w:eastAsia="en-US"/>
        </w:rPr>
        <w:t xml:space="preserve">  </w:t>
      </w:r>
    </w:p>
    <w:p w:rsidR="000733DE" w:rsidRPr="008452F5" w:rsidRDefault="000733DE" w:rsidP="000733DE">
      <w:pPr>
        <w:pStyle w:val="1"/>
        <w:spacing w:before="0"/>
        <w:ind w:firstLine="0"/>
        <w:jc w:val="center"/>
        <w:rPr>
          <w:rFonts w:ascii="Times New Roman" w:hAnsi="Times New Roman" w:cs="Times New Roman"/>
          <w:color w:val="auto"/>
        </w:rPr>
      </w:pPr>
      <w:r w:rsidRPr="008452F5">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0733DE" w:rsidRPr="008452F5" w:rsidRDefault="000733DE" w:rsidP="000733DE">
      <w:pPr>
        <w:ind w:firstLine="0"/>
        <w:jc w:val="center"/>
        <w:rPr>
          <w:b/>
          <w:sz w:val="32"/>
          <w:szCs w:val="32"/>
        </w:rPr>
      </w:pPr>
    </w:p>
    <w:p w:rsidR="000733DE" w:rsidRPr="008452F5" w:rsidRDefault="000733DE" w:rsidP="000733DE">
      <w:pPr>
        <w:jc w:val="both"/>
      </w:pPr>
    </w:p>
    <w:p w:rsidR="000733DE" w:rsidRPr="008452F5" w:rsidRDefault="000733DE" w:rsidP="000733DE">
      <w:pPr>
        <w:jc w:val="both"/>
      </w:pPr>
      <w:r w:rsidRPr="008452F5">
        <w:rPr>
          <w:b/>
        </w:rPr>
        <w:t>Открытое акционерное общество «Центр по перевозке грузов в контейнерах «ТрансКонтейнер» (ОАО «ТрансКонтейнер»)</w:t>
      </w:r>
      <w:r w:rsidRPr="008452F5">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размещение заказа № </w:t>
      </w:r>
      <w:proofErr w:type="gramStart"/>
      <w:r w:rsidRPr="008452F5">
        <w:t>ЕП</w:t>
      </w:r>
      <w:proofErr w:type="gramEnd"/>
      <w:r w:rsidRPr="008452F5">
        <w:t>/</w:t>
      </w:r>
      <w:r w:rsidR="004A354E">
        <w:t>029</w:t>
      </w:r>
      <w:r w:rsidRPr="008452F5">
        <w:t>/</w:t>
      </w:r>
      <w:r w:rsidR="004A354E">
        <w:t>ЦКПРИ</w:t>
      </w:r>
      <w:r w:rsidRPr="008452F5">
        <w:t>/</w:t>
      </w:r>
      <w:r w:rsidR="004A354E">
        <w:t>0076</w:t>
      </w:r>
      <w:r w:rsidRPr="008452F5">
        <w:t xml:space="preserve">  на закупку товаров, выполнение работ и оказание услуг у единственного поставщика (исполнителя, подрядчика)  (далее – Заказ).</w:t>
      </w:r>
    </w:p>
    <w:p w:rsidR="000733DE" w:rsidRPr="008452F5" w:rsidRDefault="000733DE" w:rsidP="000733DE">
      <w:pPr>
        <w:jc w:val="both"/>
        <w:rPr>
          <w:b/>
        </w:rPr>
      </w:pPr>
    </w:p>
    <w:p w:rsidR="000733DE" w:rsidRPr="008452F5" w:rsidRDefault="000733DE" w:rsidP="000733DE">
      <w:pPr>
        <w:jc w:val="both"/>
        <w:rPr>
          <w:i/>
        </w:rPr>
      </w:pPr>
      <w:r w:rsidRPr="008452F5">
        <w:rPr>
          <w:b/>
        </w:rPr>
        <w:t xml:space="preserve">Заказчик: </w:t>
      </w:r>
      <w:r w:rsidRPr="008452F5">
        <w:t xml:space="preserve"> ОАО «ТрансКонтейнер»</w:t>
      </w:r>
      <w:r w:rsidRPr="008452F5">
        <w:rPr>
          <w:i/>
        </w:rPr>
        <w:t>.</w:t>
      </w:r>
    </w:p>
    <w:p w:rsidR="000733DE" w:rsidRPr="008452F5" w:rsidRDefault="000733DE" w:rsidP="000733DE">
      <w:pPr>
        <w:jc w:val="both"/>
      </w:pPr>
      <w:r w:rsidRPr="008452F5">
        <w:t>Местонахождение: Российская Федерация, 125047, Москва, Оружейный переулок, д. 19;</w:t>
      </w:r>
    </w:p>
    <w:p w:rsidR="000733DE" w:rsidRPr="008452F5" w:rsidRDefault="000733DE" w:rsidP="000733DE">
      <w:pPr>
        <w:jc w:val="both"/>
      </w:pPr>
      <w:r w:rsidRPr="008452F5">
        <w:t xml:space="preserve">Почтовый адрес: Российская Федерация, 125047, Москва, Оружейный переулок, д. 19.  </w:t>
      </w:r>
    </w:p>
    <w:p w:rsidR="000733DE" w:rsidRDefault="000733DE" w:rsidP="000733DE">
      <w:pPr>
        <w:jc w:val="both"/>
      </w:pPr>
      <w:r w:rsidRPr="008452F5">
        <w:t xml:space="preserve">Телефон: (495) 788-17-17, факс (499) 262-75-78, электронный адрес </w:t>
      </w:r>
      <w:hyperlink r:id="rId12" w:history="1">
        <w:r w:rsidRPr="008452F5">
          <w:rPr>
            <w:rStyle w:val="a6"/>
          </w:rPr>
          <w:t>zakupki@trcont.ru</w:t>
        </w:r>
      </w:hyperlink>
      <w:r w:rsidRPr="008452F5">
        <w:t>.</w:t>
      </w:r>
    </w:p>
    <w:p w:rsidR="000733DE" w:rsidRDefault="000733DE" w:rsidP="000733DE">
      <w:pPr>
        <w:jc w:val="both"/>
      </w:pPr>
    </w:p>
    <w:p w:rsidR="000733DE" w:rsidRPr="00216833" w:rsidRDefault="000733DE" w:rsidP="000733DE">
      <w:pPr>
        <w:jc w:val="both"/>
        <w:rPr>
          <w:b/>
        </w:rPr>
      </w:pPr>
      <w:r w:rsidRPr="00216833">
        <w:rPr>
          <w:b/>
        </w:rPr>
        <w:t>Контактная информация</w:t>
      </w:r>
      <w:r>
        <w:rPr>
          <w:b/>
        </w:rPr>
        <w:t xml:space="preserve"> Заказчика</w:t>
      </w:r>
    </w:p>
    <w:p w:rsidR="000733DE" w:rsidRDefault="000733DE" w:rsidP="000733DE">
      <w:pPr>
        <w:jc w:val="both"/>
      </w:pPr>
      <w:r>
        <w:t>Ф.И.О.: Сироткин Константин Евгеньевич</w:t>
      </w:r>
    </w:p>
    <w:p w:rsidR="000733DE" w:rsidRPr="00331726" w:rsidRDefault="000733DE" w:rsidP="000733DE">
      <w:pPr>
        <w:jc w:val="both"/>
        <w:rPr>
          <w:bCs/>
          <w:szCs w:val="28"/>
        </w:rPr>
      </w:pPr>
      <w:r w:rsidRPr="00C64E36">
        <w:t>Адрес электронной почты</w:t>
      </w:r>
      <w:r w:rsidRPr="00331726">
        <w:rPr>
          <w:szCs w:val="28"/>
        </w:rPr>
        <w:t xml:space="preserve">: </w:t>
      </w:r>
      <w:hyperlink r:id="rId13" w:history="1">
        <w:r w:rsidRPr="00331726">
          <w:rPr>
            <w:rStyle w:val="a6"/>
            <w:bCs/>
            <w:color w:val="auto"/>
            <w:szCs w:val="28"/>
          </w:rPr>
          <w:t>SirotkinKE@trcont.ru</w:t>
        </w:r>
      </w:hyperlink>
    </w:p>
    <w:p w:rsidR="000733DE" w:rsidRPr="00C64E36" w:rsidRDefault="000733DE" w:rsidP="000733DE">
      <w:pPr>
        <w:jc w:val="both"/>
      </w:pPr>
      <w:r>
        <w:t>Т</w:t>
      </w:r>
      <w:r w:rsidRPr="00C64E36">
        <w:t xml:space="preserve">елефон: </w:t>
      </w:r>
      <w:r>
        <w:t>(499) 262-34-92</w:t>
      </w:r>
      <w:r w:rsidRPr="00C64E36">
        <w:t xml:space="preserve">, </w:t>
      </w:r>
    </w:p>
    <w:p w:rsidR="000733DE" w:rsidRPr="00C64E36" w:rsidRDefault="000733DE" w:rsidP="000733DE">
      <w:pPr>
        <w:jc w:val="both"/>
      </w:pPr>
      <w:r>
        <w:t>Ф</w:t>
      </w:r>
      <w:r w:rsidRPr="00C64E36">
        <w:t xml:space="preserve">акс: </w:t>
      </w:r>
      <w:r>
        <w:t>(499) 262-94-57</w:t>
      </w:r>
      <w:r w:rsidRPr="00C64E36">
        <w:t>.</w:t>
      </w:r>
    </w:p>
    <w:p w:rsidR="000733DE" w:rsidRDefault="000733DE" w:rsidP="000733DE">
      <w:pPr>
        <w:jc w:val="both"/>
      </w:pPr>
    </w:p>
    <w:p w:rsidR="000733DE" w:rsidRPr="00201F88" w:rsidRDefault="000733DE" w:rsidP="000733DE">
      <w:pPr>
        <w:jc w:val="both"/>
        <w:rPr>
          <w:b/>
          <w:sz w:val="16"/>
          <w:szCs w:val="16"/>
        </w:rPr>
      </w:pPr>
    </w:p>
    <w:p w:rsidR="000733DE" w:rsidRDefault="000733DE" w:rsidP="000733DE">
      <w:pPr>
        <w:jc w:val="both"/>
        <w:rPr>
          <w:szCs w:val="28"/>
        </w:rPr>
      </w:pPr>
      <w:r>
        <w:rPr>
          <w:b/>
        </w:rPr>
        <w:t xml:space="preserve">1. </w:t>
      </w:r>
      <w:r w:rsidRPr="003927D3">
        <w:rPr>
          <w:b/>
        </w:rPr>
        <w:t xml:space="preserve">Предмет </w:t>
      </w:r>
      <w:r w:rsidRPr="007B3A5F">
        <w:rPr>
          <w:b/>
        </w:rPr>
        <w:t>Заказа</w:t>
      </w:r>
      <w:r w:rsidRPr="007B3A5F">
        <w:t xml:space="preserve">: </w:t>
      </w:r>
      <w:r w:rsidR="00201F88">
        <w:rPr>
          <w:szCs w:val="28"/>
        </w:rPr>
        <w:t xml:space="preserve">субаренда части земельного участка площадью 37 873 </w:t>
      </w:r>
      <w:proofErr w:type="spellStart"/>
      <w:r w:rsidR="00201F88">
        <w:rPr>
          <w:szCs w:val="28"/>
        </w:rPr>
        <w:t>кв</w:t>
      </w:r>
      <w:proofErr w:type="gramStart"/>
      <w:r w:rsidR="00201F88">
        <w:rPr>
          <w:szCs w:val="28"/>
        </w:rPr>
        <w:t>.м</w:t>
      </w:r>
      <w:proofErr w:type="spellEnd"/>
      <w:proofErr w:type="gramEnd"/>
      <w:r w:rsidR="00201F88">
        <w:rPr>
          <w:szCs w:val="28"/>
        </w:rPr>
        <w:t>,</w:t>
      </w:r>
      <w:r w:rsidR="00201F88" w:rsidRPr="00F93159">
        <w:rPr>
          <w:szCs w:val="28"/>
        </w:rPr>
        <w:t xml:space="preserve"> </w:t>
      </w:r>
      <w:r w:rsidR="00201F88" w:rsidRPr="00F93159">
        <w:rPr>
          <w:bCs/>
          <w:color w:val="000000"/>
          <w:szCs w:val="28"/>
        </w:rPr>
        <w:t>местоположение которого установлено относительно ориентира:</w:t>
      </w:r>
      <w:r w:rsidR="00201F88" w:rsidRPr="00F93159">
        <w:rPr>
          <w:szCs w:val="28"/>
        </w:rPr>
        <w:t xml:space="preserve"> г. Москва, Южный Административный Округ, Павелецкое </w:t>
      </w:r>
      <w:r w:rsidR="00201F88" w:rsidRPr="00C079FA">
        <w:rPr>
          <w:szCs w:val="28"/>
        </w:rPr>
        <w:t>направлен</w:t>
      </w:r>
      <w:r w:rsidR="00201F88">
        <w:rPr>
          <w:szCs w:val="28"/>
        </w:rPr>
        <w:t xml:space="preserve">ие железной дороги, участок № 2 </w:t>
      </w:r>
      <w:r w:rsidR="00201F88" w:rsidRPr="00C079FA">
        <w:rPr>
          <w:szCs w:val="28"/>
        </w:rPr>
        <w:t xml:space="preserve">с правом проведения реконструкции </w:t>
      </w:r>
      <w:r w:rsidR="00201F88" w:rsidRPr="00C079FA">
        <w:rPr>
          <w:rFonts w:eastAsia="Calibri"/>
          <w:szCs w:val="28"/>
        </w:rPr>
        <w:t xml:space="preserve">контейнерной площадки с увеличением </w:t>
      </w:r>
      <w:r w:rsidR="00201F88" w:rsidRPr="00C079FA">
        <w:rPr>
          <w:rFonts w:eastAsia="TimesNewRoman,Bold"/>
          <w:bCs/>
          <w:szCs w:val="28"/>
        </w:rPr>
        <w:t>площади застройки</w:t>
      </w:r>
      <w:r w:rsidR="00201F88" w:rsidRPr="00C079FA">
        <w:rPr>
          <w:rFonts w:eastAsia="Calibri"/>
          <w:szCs w:val="28"/>
        </w:rPr>
        <w:t xml:space="preserve"> </w:t>
      </w:r>
      <w:r w:rsidR="00201F88" w:rsidRPr="00C079FA">
        <w:rPr>
          <w:bCs/>
          <w:szCs w:val="28"/>
        </w:rPr>
        <w:t>площадью 5 500 кв.</w:t>
      </w:r>
      <w:r w:rsidR="00201F88" w:rsidRPr="00C079FA">
        <w:rPr>
          <w:szCs w:val="28"/>
        </w:rPr>
        <w:t xml:space="preserve"> </w:t>
      </w:r>
      <w:r w:rsidR="00201F88">
        <w:rPr>
          <w:szCs w:val="28"/>
        </w:rPr>
        <w:t xml:space="preserve">м </w:t>
      </w:r>
      <w:r w:rsidR="00201F88" w:rsidRPr="00C079FA">
        <w:rPr>
          <w:szCs w:val="28"/>
        </w:rPr>
        <w:t>(далее – Участок)</w:t>
      </w:r>
    </w:p>
    <w:p w:rsidR="00201F88" w:rsidRPr="00201F88" w:rsidRDefault="00201F88" w:rsidP="000733DE">
      <w:pPr>
        <w:jc w:val="both"/>
        <w:rPr>
          <w:i/>
          <w:sz w:val="16"/>
          <w:szCs w:val="16"/>
        </w:rPr>
      </w:pPr>
    </w:p>
    <w:p w:rsidR="000733DE" w:rsidRPr="00AC0842" w:rsidRDefault="000733DE" w:rsidP="000733DE">
      <w:pPr>
        <w:jc w:val="both"/>
        <w:rPr>
          <w:szCs w:val="28"/>
        </w:rPr>
      </w:pPr>
      <w:r w:rsidRPr="00AC0842">
        <w:rPr>
          <w:szCs w:val="28"/>
        </w:rPr>
        <w:t>Информация о товаре, работе, услуге</w:t>
      </w:r>
      <w:r w:rsidR="000D1D33">
        <w:rPr>
          <w:szCs w:val="28"/>
        </w:rPr>
        <w:t>:</w:t>
      </w:r>
    </w:p>
    <w:tbl>
      <w:tblPr>
        <w:tblStyle w:val="ac"/>
        <w:tblW w:w="0" w:type="auto"/>
        <w:tblLook w:val="04A0" w:firstRow="1" w:lastRow="0" w:firstColumn="1" w:lastColumn="0" w:noHBand="0" w:noVBand="1"/>
      </w:tblPr>
      <w:tblGrid>
        <w:gridCol w:w="817"/>
        <w:gridCol w:w="1819"/>
        <w:gridCol w:w="1819"/>
        <w:gridCol w:w="1323"/>
        <w:gridCol w:w="1418"/>
        <w:gridCol w:w="2268"/>
      </w:tblGrid>
      <w:tr w:rsidR="000733DE" w:rsidRPr="00AC0842" w:rsidTr="003115DB">
        <w:tc>
          <w:tcPr>
            <w:tcW w:w="817" w:type="dxa"/>
          </w:tcPr>
          <w:p w:rsidR="000733DE" w:rsidRPr="000D1D33" w:rsidRDefault="000733DE" w:rsidP="003115DB">
            <w:pPr>
              <w:ind w:firstLine="0"/>
              <w:rPr>
                <w:sz w:val="24"/>
                <w:szCs w:val="24"/>
              </w:rPr>
            </w:pPr>
            <w:r w:rsidRPr="000D1D33">
              <w:rPr>
                <w:sz w:val="24"/>
                <w:szCs w:val="24"/>
              </w:rPr>
              <w:t>№</w:t>
            </w:r>
          </w:p>
        </w:tc>
        <w:tc>
          <w:tcPr>
            <w:tcW w:w="1819" w:type="dxa"/>
          </w:tcPr>
          <w:p w:rsidR="000733DE" w:rsidRPr="000D1D33" w:rsidRDefault="000733DE" w:rsidP="003115DB">
            <w:pPr>
              <w:ind w:firstLine="0"/>
              <w:rPr>
                <w:sz w:val="24"/>
                <w:szCs w:val="24"/>
              </w:rPr>
            </w:pPr>
            <w:r w:rsidRPr="000D1D33">
              <w:rPr>
                <w:sz w:val="24"/>
                <w:szCs w:val="24"/>
              </w:rPr>
              <w:t>Классификация по ОКДП</w:t>
            </w:r>
          </w:p>
        </w:tc>
        <w:tc>
          <w:tcPr>
            <w:tcW w:w="1819" w:type="dxa"/>
          </w:tcPr>
          <w:p w:rsidR="000733DE" w:rsidRPr="000D1D33" w:rsidRDefault="000733DE" w:rsidP="003115DB">
            <w:pPr>
              <w:ind w:firstLine="0"/>
              <w:rPr>
                <w:sz w:val="24"/>
                <w:szCs w:val="24"/>
              </w:rPr>
            </w:pPr>
            <w:r w:rsidRPr="000D1D33">
              <w:rPr>
                <w:sz w:val="24"/>
                <w:szCs w:val="24"/>
              </w:rPr>
              <w:t>Классификация по ОКВЭД</w:t>
            </w:r>
          </w:p>
        </w:tc>
        <w:tc>
          <w:tcPr>
            <w:tcW w:w="1323" w:type="dxa"/>
          </w:tcPr>
          <w:p w:rsidR="000733DE" w:rsidRPr="000D1D33" w:rsidRDefault="000733DE" w:rsidP="003115DB">
            <w:pPr>
              <w:ind w:firstLine="0"/>
              <w:rPr>
                <w:sz w:val="24"/>
                <w:szCs w:val="24"/>
              </w:rPr>
            </w:pPr>
            <w:r w:rsidRPr="000D1D33">
              <w:rPr>
                <w:sz w:val="24"/>
                <w:szCs w:val="24"/>
              </w:rPr>
              <w:t>Ед. измерения</w:t>
            </w:r>
          </w:p>
        </w:tc>
        <w:tc>
          <w:tcPr>
            <w:tcW w:w="1418" w:type="dxa"/>
          </w:tcPr>
          <w:p w:rsidR="000733DE" w:rsidRPr="000D1D33" w:rsidRDefault="000733DE" w:rsidP="003115DB">
            <w:pPr>
              <w:ind w:firstLine="0"/>
              <w:rPr>
                <w:sz w:val="24"/>
                <w:szCs w:val="24"/>
              </w:rPr>
            </w:pPr>
            <w:r w:rsidRPr="000D1D33">
              <w:rPr>
                <w:sz w:val="24"/>
                <w:szCs w:val="24"/>
              </w:rPr>
              <w:t>Количество (Объем)</w:t>
            </w:r>
          </w:p>
        </w:tc>
        <w:tc>
          <w:tcPr>
            <w:tcW w:w="2268" w:type="dxa"/>
          </w:tcPr>
          <w:p w:rsidR="000733DE" w:rsidRPr="000D1D33" w:rsidRDefault="000733DE" w:rsidP="003115DB">
            <w:pPr>
              <w:ind w:firstLine="0"/>
              <w:rPr>
                <w:sz w:val="24"/>
                <w:szCs w:val="24"/>
              </w:rPr>
            </w:pPr>
            <w:r w:rsidRPr="000D1D33">
              <w:rPr>
                <w:sz w:val="24"/>
                <w:szCs w:val="24"/>
              </w:rPr>
              <w:t>Дополнительные сведения</w:t>
            </w:r>
          </w:p>
        </w:tc>
      </w:tr>
      <w:tr w:rsidR="000733DE" w:rsidRPr="00AC0842" w:rsidTr="003115DB">
        <w:tc>
          <w:tcPr>
            <w:tcW w:w="817" w:type="dxa"/>
          </w:tcPr>
          <w:p w:rsidR="000733DE" w:rsidRPr="000D1D33" w:rsidRDefault="000733DE" w:rsidP="003115DB">
            <w:pPr>
              <w:ind w:firstLine="0"/>
              <w:rPr>
                <w:sz w:val="24"/>
                <w:szCs w:val="24"/>
              </w:rPr>
            </w:pPr>
            <w:r w:rsidRPr="000D1D33">
              <w:rPr>
                <w:sz w:val="24"/>
                <w:szCs w:val="24"/>
              </w:rPr>
              <w:t>1.</w:t>
            </w:r>
          </w:p>
        </w:tc>
        <w:tc>
          <w:tcPr>
            <w:tcW w:w="1819" w:type="dxa"/>
          </w:tcPr>
          <w:p w:rsidR="000733DE" w:rsidRPr="00600114" w:rsidRDefault="000733DE" w:rsidP="00C079FA">
            <w:pPr>
              <w:ind w:firstLine="0"/>
              <w:jc w:val="center"/>
              <w:rPr>
                <w:sz w:val="24"/>
                <w:szCs w:val="24"/>
              </w:rPr>
            </w:pPr>
            <w:r w:rsidRPr="00600114">
              <w:rPr>
                <w:sz w:val="24"/>
                <w:szCs w:val="24"/>
              </w:rPr>
              <w:t>7</w:t>
            </w:r>
            <w:r w:rsidR="00C079FA" w:rsidRPr="00600114">
              <w:rPr>
                <w:sz w:val="24"/>
                <w:szCs w:val="24"/>
              </w:rPr>
              <w:t>010010</w:t>
            </w:r>
          </w:p>
        </w:tc>
        <w:tc>
          <w:tcPr>
            <w:tcW w:w="1819" w:type="dxa"/>
          </w:tcPr>
          <w:p w:rsidR="000733DE" w:rsidRPr="00600114" w:rsidRDefault="000733DE" w:rsidP="003115DB">
            <w:pPr>
              <w:ind w:firstLine="0"/>
              <w:jc w:val="center"/>
              <w:rPr>
                <w:sz w:val="24"/>
                <w:szCs w:val="24"/>
              </w:rPr>
            </w:pPr>
            <w:r w:rsidRPr="00600114">
              <w:rPr>
                <w:sz w:val="24"/>
                <w:szCs w:val="24"/>
              </w:rPr>
              <w:t>70.12</w:t>
            </w:r>
            <w:r w:rsidR="00C079FA" w:rsidRPr="00600114">
              <w:rPr>
                <w:sz w:val="24"/>
                <w:szCs w:val="24"/>
              </w:rPr>
              <w:t>.3</w:t>
            </w:r>
          </w:p>
        </w:tc>
        <w:tc>
          <w:tcPr>
            <w:tcW w:w="1323" w:type="dxa"/>
          </w:tcPr>
          <w:p w:rsidR="000733DE" w:rsidRPr="00600114" w:rsidRDefault="00C079FA" w:rsidP="00C079FA">
            <w:pPr>
              <w:ind w:firstLine="0"/>
              <w:jc w:val="center"/>
              <w:rPr>
                <w:sz w:val="24"/>
                <w:szCs w:val="24"/>
              </w:rPr>
            </w:pPr>
            <w:proofErr w:type="spellStart"/>
            <w:r w:rsidRPr="00600114">
              <w:rPr>
                <w:sz w:val="24"/>
                <w:szCs w:val="24"/>
              </w:rPr>
              <w:t>кв</w:t>
            </w:r>
            <w:proofErr w:type="gramStart"/>
            <w:r w:rsidRPr="00600114">
              <w:rPr>
                <w:sz w:val="24"/>
                <w:szCs w:val="24"/>
              </w:rPr>
              <w:t>.м</w:t>
            </w:r>
            <w:proofErr w:type="spellEnd"/>
            <w:proofErr w:type="gramEnd"/>
          </w:p>
        </w:tc>
        <w:tc>
          <w:tcPr>
            <w:tcW w:w="1418" w:type="dxa"/>
          </w:tcPr>
          <w:p w:rsidR="000733DE" w:rsidRPr="00600114" w:rsidRDefault="00C079FA" w:rsidP="003115DB">
            <w:pPr>
              <w:ind w:firstLine="0"/>
              <w:jc w:val="center"/>
              <w:rPr>
                <w:sz w:val="24"/>
                <w:szCs w:val="24"/>
              </w:rPr>
            </w:pPr>
            <w:r w:rsidRPr="00600114">
              <w:rPr>
                <w:sz w:val="24"/>
                <w:szCs w:val="24"/>
              </w:rPr>
              <w:t>37 873</w:t>
            </w:r>
          </w:p>
        </w:tc>
        <w:tc>
          <w:tcPr>
            <w:tcW w:w="2268" w:type="dxa"/>
          </w:tcPr>
          <w:p w:rsidR="000733DE" w:rsidRPr="00600114" w:rsidRDefault="000733DE" w:rsidP="00EF32EB">
            <w:pPr>
              <w:ind w:firstLine="0"/>
              <w:rPr>
                <w:sz w:val="24"/>
                <w:szCs w:val="24"/>
              </w:rPr>
            </w:pPr>
            <w:r w:rsidRPr="00600114">
              <w:rPr>
                <w:sz w:val="24"/>
                <w:szCs w:val="24"/>
              </w:rPr>
              <w:t xml:space="preserve">Строка годового плана закупок № </w:t>
            </w:r>
            <w:r w:rsidR="008452F5">
              <w:rPr>
                <w:sz w:val="24"/>
                <w:szCs w:val="24"/>
              </w:rPr>
              <w:t>566</w:t>
            </w:r>
          </w:p>
        </w:tc>
      </w:tr>
    </w:tbl>
    <w:p w:rsidR="000733DE" w:rsidRPr="003927D3" w:rsidRDefault="000733DE" w:rsidP="000733DE">
      <w:pPr>
        <w:jc w:val="both"/>
        <w:rPr>
          <w:b/>
        </w:rPr>
      </w:pPr>
    </w:p>
    <w:p w:rsidR="000733DE" w:rsidRPr="00600114" w:rsidRDefault="000733DE" w:rsidP="000733DE">
      <w:pPr>
        <w:jc w:val="both"/>
        <w:rPr>
          <w:szCs w:val="28"/>
        </w:rPr>
      </w:pPr>
      <w:r w:rsidRPr="0010644A">
        <w:rPr>
          <w:b/>
          <w:szCs w:val="28"/>
        </w:rPr>
        <w:t>2. Количество (Объем</w:t>
      </w:r>
      <w:r w:rsidRPr="00600114">
        <w:rPr>
          <w:b/>
          <w:szCs w:val="28"/>
        </w:rPr>
        <w:t xml:space="preserve">) </w:t>
      </w:r>
      <w:r w:rsidR="00C079FA" w:rsidRPr="00600114">
        <w:rPr>
          <w:szCs w:val="28"/>
        </w:rPr>
        <w:t>37 873</w:t>
      </w:r>
      <w:r w:rsidRPr="00600114">
        <w:rPr>
          <w:szCs w:val="28"/>
        </w:rPr>
        <w:t xml:space="preserve"> </w:t>
      </w:r>
      <w:proofErr w:type="spellStart"/>
      <w:r w:rsidRPr="00600114">
        <w:rPr>
          <w:szCs w:val="28"/>
        </w:rPr>
        <w:t>кв.м</w:t>
      </w:r>
      <w:proofErr w:type="spellEnd"/>
      <w:r w:rsidRPr="00600114">
        <w:rPr>
          <w:szCs w:val="28"/>
        </w:rPr>
        <w:t>.</w:t>
      </w:r>
      <w:bookmarkStart w:id="0" w:name="_GoBack"/>
      <w:bookmarkEnd w:id="0"/>
    </w:p>
    <w:p w:rsidR="0010644A" w:rsidRDefault="000733DE" w:rsidP="0010644A">
      <w:pPr>
        <w:autoSpaceDE w:val="0"/>
        <w:autoSpaceDN w:val="0"/>
        <w:adjustRightInd w:val="0"/>
        <w:ind w:right="-83"/>
        <w:jc w:val="both"/>
        <w:rPr>
          <w:bCs/>
          <w:szCs w:val="28"/>
        </w:rPr>
      </w:pPr>
      <w:r w:rsidRPr="00600114">
        <w:rPr>
          <w:b/>
          <w:szCs w:val="28"/>
        </w:rPr>
        <w:t xml:space="preserve">3. Максимальная цена договора: </w:t>
      </w:r>
      <w:r w:rsidR="00201F88">
        <w:rPr>
          <w:bCs/>
          <w:szCs w:val="28"/>
        </w:rPr>
        <w:t>10 584 000,</w:t>
      </w:r>
      <w:r w:rsidR="0010644A" w:rsidRPr="00600114">
        <w:rPr>
          <w:bCs/>
          <w:szCs w:val="28"/>
        </w:rPr>
        <w:t xml:space="preserve"> руб. </w:t>
      </w:r>
      <w:r w:rsidR="00201F88">
        <w:rPr>
          <w:bCs/>
          <w:szCs w:val="28"/>
        </w:rPr>
        <w:t>без</w:t>
      </w:r>
      <w:r w:rsidR="0010644A" w:rsidRPr="00600114">
        <w:rPr>
          <w:bCs/>
          <w:szCs w:val="28"/>
        </w:rPr>
        <w:t xml:space="preserve"> НДС. </w:t>
      </w:r>
    </w:p>
    <w:p w:rsidR="00F50EB7" w:rsidRPr="00F50EB7" w:rsidRDefault="00F50EB7" w:rsidP="00F50EB7">
      <w:pPr>
        <w:ind w:right="-83" w:firstLine="720"/>
        <w:jc w:val="both"/>
        <w:rPr>
          <w:szCs w:val="28"/>
        </w:rPr>
      </w:pPr>
      <w:r w:rsidRPr="00F50EB7">
        <w:rPr>
          <w:szCs w:val="28"/>
        </w:rPr>
        <w:lastRenderedPageBreak/>
        <w:t xml:space="preserve">Цена Договора состоит </w:t>
      </w:r>
      <w:proofErr w:type="gramStart"/>
      <w:r w:rsidRPr="00F50EB7">
        <w:rPr>
          <w:szCs w:val="28"/>
        </w:rPr>
        <w:t>из</w:t>
      </w:r>
      <w:proofErr w:type="gramEnd"/>
      <w:r w:rsidRPr="00F50EB7">
        <w:rPr>
          <w:szCs w:val="28"/>
        </w:rPr>
        <w:t>:</w:t>
      </w:r>
    </w:p>
    <w:p w:rsidR="00402C94" w:rsidRDefault="00F50EB7" w:rsidP="00F50EB7">
      <w:pPr>
        <w:ind w:right="-83" w:firstLine="720"/>
        <w:jc w:val="both"/>
        <w:rPr>
          <w:szCs w:val="28"/>
        </w:rPr>
      </w:pPr>
      <w:r w:rsidRPr="00F50EB7">
        <w:rPr>
          <w:bCs/>
          <w:szCs w:val="28"/>
        </w:rPr>
        <w:t xml:space="preserve">1.  арендной платы за пользование Участком </w:t>
      </w:r>
      <w:r w:rsidRPr="00F50EB7">
        <w:rPr>
          <w:bCs/>
          <w:color w:val="000000"/>
          <w:szCs w:val="28"/>
        </w:rPr>
        <w:t xml:space="preserve">площадью </w:t>
      </w:r>
      <w:r w:rsidRPr="00F50EB7">
        <w:rPr>
          <w:szCs w:val="28"/>
        </w:rPr>
        <w:t xml:space="preserve">37 873 </w:t>
      </w:r>
      <w:proofErr w:type="spellStart"/>
      <w:r w:rsidRPr="00F50EB7">
        <w:rPr>
          <w:bCs/>
          <w:color w:val="000000"/>
          <w:szCs w:val="28"/>
        </w:rPr>
        <w:t>кв</w:t>
      </w:r>
      <w:proofErr w:type="gramStart"/>
      <w:r w:rsidRPr="00F50EB7">
        <w:rPr>
          <w:bCs/>
          <w:color w:val="000000"/>
          <w:szCs w:val="28"/>
        </w:rPr>
        <w:t>.м</w:t>
      </w:r>
      <w:proofErr w:type="spellEnd"/>
      <w:proofErr w:type="gramEnd"/>
      <w:r w:rsidRPr="00F50EB7">
        <w:rPr>
          <w:bCs/>
          <w:szCs w:val="28"/>
        </w:rPr>
        <w:t>, составляющей</w:t>
      </w:r>
      <w:r w:rsidRPr="00F50EB7">
        <w:rPr>
          <w:szCs w:val="28"/>
        </w:rPr>
        <w:t xml:space="preserve"> </w:t>
      </w:r>
      <w:r w:rsidR="00CF6808">
        <w:t>629,83</w:t>
      </w:r>
      <w:r w:rsidR="00CF6808" w:rsidRPr="0084553A">
        <w:t xml:space="preserve"> </w:t>
      </w:r>
      <w:r w:rsidRPr="00F50EB7">
        <w:rPr>
          <w:szCs w:val="28"/>
        </w:rPr>
        <w:t>руб.</w:t>
      </w:r>
      <w:r w:rsidRPr="00F50EB7">
        <w:rPr>
          <w:iCs/>
          <w:szCs w:val="28"/>
        </w:rPr>
        <w:t xml:space="preserve"> </w:t>
      </w:r>
      <w:r w:rsidRPr="00F50EB7">
        <w:rPr>
          <w:szCs w:val="28"/>
        </w:rPr>
        <w:t xml:space="preserve">в год, </w:t>
      </w:r>
      <w:r w:rsidR="00CF6808">
        <w:rPr>
          <w:szCs w:val="28"/>
        </w:rPr>
        <w:t xml:space="preserve">без учета </w:t>
      </w:r>
      <w:r w:rsidRPr="00F50EB7">
        <w:rPr>
          <w:szCs w:val="28"/>
        </w:rPr>
        <w:t>НДС</w:t>
      </w:r>
      <w:r w:rsidR="00776FE8">
        <w:rPr>
          <w:szCs w:val="28"/>
        </w:rPr>
        <w:t xml:space="preserve">. </w:t>
      </w:r>
    </w:p>
    <w:p w:rsidR="00F50EB7" w:rsidRPr="00F50EB7" w:rsidRDefault="00F50EB7" w:rsidP="00F50EB7">
      <w:pPr>
        <w:ind w:right="-83" w:firstLine="720"/>
        <w:jc w:val="both"/>
        <w:rPr>
          <w:szCs w:val="28"/>
        </w:rPr>
      </w:pPr>
      <w:r w:rsidRPr="00F50EB7">
        <w:rPr>
          <w:szCs w:val="28"/>
        </w:rPr>
        <w:t xml:space="preserve">2. стоимости права проведения реконструкции существующей контейнерной площадки с увеличением площади застройки на части Участка </w:t>
      </w:r>
      <w:r w:rsidRPr="00F50EB7">
        <w:rPr>
          <w:bCs/>
          <w:szCs w:val="28"/>
        </w:rPr>
        <w:t xml:space="preserve">площадью 5 500 </w:t>
      </w:r>
      <w:proofErr w:type="spellStart"/>
      <w:r w:rsidRPr="00F50EB7">
        <w:rPr>
          <w:bCs/>
          <w:szCs w:val="28"/>
        </w:rPr>
        <w:t>кв</w:t>
      </w:r>
      <w:proofErr w:type="gramStart"/>
      <w:r w:rsidRPr="00F50EB7">
        <w:rPr>
          <w:bCs/>
          <w:szCs w:val="28"/>
        </w:rPr>
        <w:t>.м</w:t>
      </w:r>
      <w:proofErr w:type="spellEnd"/>
      <w:proofErr w:type="gramEnd"/>
      <w:r>
        <w:rPr>
          <w:bCs/>
          <w:szCs w:val="28"/>
        </w:rPr>
        <w:t xml:space="preserve"> –</w:t>
      </w:r>
      <w:r w:rsidRPr="00F50EB7">
        <w:rPr>
          <w:bCs/>
          <w:szCs w:val="28"/>
        </w:rPr>
        <w:t xml:space="preserve"> </w:t>
      </w:r>
      <w:r w:rsidR="00CF6808">
        <w:rPr>
          <w:bCs/>
          <w:szCs w:val="28"/>
        </w:rPr>
        <w:t>10 533 900</w:t>
      </w:r>
      <w:r w:rsidR="00776FE8">
        <w:rPr>
          <w:bCs/>
          <w:szCs w:val="28"/>
        </w:rPr>
        <w:t xml:space="preserve">, руб. </w:t>
      </w:r>
      <w:r w:rsidR="00CF6808">
        <w:rPr>
          <w:bCs/>
          <w:szCs w:val="28"/>
        </w:rPr>
        <w:t>без учета</w:t>
      </w:r>
      <w:r w:rsidR="00776FE8">
        <w:rPr>
          <w:bCs/>
          <w:szCs w:val="28"/>
        </w:rPr>
        <w:t xml:space="preserve"> НДС</w:t>
      </w:r>
      <w:r w:rsidR="00046A63">
        <w:rPr>
          <w:bCs/>
          <w:szCs w:val="28"/>
        </w:rPr>
        <w:t xml:space="preserve"> </w:t>
      </w:r>
      <w:r w:rsidR="00776FE8">
        <w:rPr>
          <w:bCs/>
          <w:szCs w:val="28"/>
        </w:rPr>
        <w:t>(единовременный платеж).</w:t>
      </w:r>
    </w:p>
    <w:p w:rsidR="0010644A" w:rsidRPr="0010644A" w:rsidRDefault="000733DE" w:rsidP="0010644A">
      <w:pPr>
        <w:pStyle w:val="Default"/>
        <w:ind w:firstLine="708"/>
        <w:jc w:val="both"/>
        <w:rPr>
          <w:b/>
          <w:iCs/>
          <w:color w:val="auto"/>
          <w:sz w:val="28"/>
          <w:szCs w:val="28"/>
        </w:rPr>
      </w:pPr>
      <w:r w:rsidRPr="00600114">
        <w:rPr>
          <w:b/>
          <w:iCs/>
          <w:color w:val="auto"/>
          <w:sz w:val="28"/>
          <w:szCs w:val="28"/>
        </w:rPr>
        <w:t>4. Порядок определения цены за</w:t>
      </w:r>
      <w:r w:rsidR="0010644A" w:rsidRPr="00600114">
        <w:rPr>
          <w:b/>
          <w:iCs/>
          <w:color w:val="auto"/>
          <w:sz w:val="28"/>
          <w:szCs w:val="28"/>
        </w:rPr>
        <w:t xml:space="preserve"> Участок:</w:t>
      </w:r>
    </w:p>
    <w:p w:rsidR="0010644A" w:rsidRPr="0010644A" w:rsidRDefault="000733DE" w:rsidP="0010644A">
      <w:pPr>
        <w:pStyle w:val="Default"/>
        <w:ind w:firstLine="708"/>
        <w:jc w:val="both"/>
        <w:rPr>
          <w:sz w:val="28"/>
          <w:szCs w:val="28"/>
        </w:rPr>
      </w:pPr>
      <w:r w:rsidRPr="0010644A">
        <w:rPr>
          <w:iCs/>
          <w:color w:val="auto"/>
          <w:sz w:val="28"/>
          <w:szCs w:val="28"/>
        </w:rPr>
        <w:t xml:space="preserve"> </w:t>
      </w:r>
      <w:r w:rsidR="0010644A" w:rsidRPr="0010644A">
        <w:rPr>
          <w:sz w:val="28"/>
          <w:szCs w:val="28"/>
        </w:rPr>
        <w:t xml:space="preserve">Рыночная стоимость права субаренды </w:t>
      </w:r>
      <w:r w:rsidR="0010644A" w:rsidRPr="0010644A">
        <w:rPr>
          <w:bCs/>
          <w:sz w:val="28"/>
          <w:szCs w:val="28"/>
        </w:rPr>
        <w:t>части земельного участка</w:t>
      </w:r>
      <w:r w:rsidR="0010644A" w:rsidRPr="0010644A">
        <w:rPr>
          <w:sz w:val="28"/>
          <w:szCs w:val="28"/>
        </w:rPr>
        <w:t xml:space="preserve">, предоставляемого </w:t>
      </w:r>
      <w:r w:rsidR="0010644A" w:rsidRPr="0010644A">
        <w:rPr>
          <w:rFonts w:eastAsia="TimesNewRoman,Bold"/>
          <w:bCs/>
          <w:sz w:val="28"/>
          <w:szCs w:val="28"/>
        </w:rPr>
        <w:t>с целью проведения реконструкции существующей контейнерной площадки с увеличением площади застройки, установлена</w:t>
      </w:r>
      <w:r w:rsidR="0010644A" w:rsidRPr="0010644A">
        <w:rPr>
          <w:sz w:val="28"/>
          <w:szCs w:val="28"/>
        </w:rPr>
        <w:t xml:space="preserve"> на основании отчета об оценке </w:t>
      </w:r>
      <w:r w:rsidR="0010644A" w:rsidRPr="0010644A">
        <w:rPr>
          <w:rFonts w:eastAsia="TimesNewRoman"/>
          <w:sz w:val="28"/>
          <w:szCs w:val="28"/>
        </w:rPr>
        <w:t>от 24.12.2013 № </w:t>
      </w:r>
      <w:proofErr w:type="spellStart"/>
      <w:r w:rsidR="0010644A" w:rsidRPr="0010644A">
        <w:rPr>
          <w:rFonts w:eastAsia="TimesNewRoman"/>
          <w:sz w:val="28"/>
          <w:szCs w:val="28"/>
        </w:rPr>
        <w:t>ТКд</w:t>
      </w:r>
      <w:proofErr w:type="spellEnd"/>
      <w:r w:rsidR="0010644A" w:rsidRPr="0010644A">
        <w:rPr>
          <w:rFonts w:eastAsia="TimesNewRoman"/>
          <w:sz w:val="28"/>
          <w:szCs w:val="28"/>
        </w:rPr>
        <w:t>/13/12/0042</w:t>
      </w:r>
      <w:r w:rsidR="0010644A" w:rsidRPr="0010644A">
        <w:rPr>
          <w:sz w:val="28"/>
          <w:szCs w:val="28"/>
        </w:rPr>
        <w:t xml:space="preserve">, выполненного независимым оценщиком ООО «Территориальное агентство оценки». </w:t>
      </w:r>
    </w:p>
    <w:p w:rsidR="006D35C6" w:rsidRPr="0084553A" w:rsidRDefault="000733DE" w:rsidP="006D35C6">
      <w:pPr>
        <w:ind w:firstLine="708"/>
        <w:jc w:val="both"/>
        <w:rPr>
          <w:bCs/>
        </w:rPr>
      </w:pPr>
      <w:r w:rsidRPr="0010644A">
        <w:rPr>
          <w:b/>
          <w:iCs/>
          <w:szCs w:val="28"/>
        </w:rPr>
        <w:t xml:space="preserve">5. Форма, сроки и порядок оплаты: </w:t>
      </w:r>
      <w:r w:rsidR="006D35C6" w:rsidRPr="002145B7">
        <w:rPr>
          <w:bCs/>
        </w:rPr>
        <w:t>перечисляет</w:t>
      </w:r>
      <w:r w:rsidR="006D35C6">
        <w:rPr>
          <w:bCs/>
        </w:rPr>
        <w:t>ся</w:t>
      </w:r>
      <w:r w:rsidR="006D35C6" w:rsidRPr="002145B7">
        <w:rPr>
          <w:bCs/>
        </w:rPr>
        <w:t xml:space="preserve"> единовременно в течение 10 (десяти) дней с даты подписания</w:t>
      </w:r>
      <w:r w:rsidR="006D35C6" w:rsidRPr="00DC2837">
        <w:rPr>
          <w:bCs/>
        </w:rPr>
        <w:t xml:space="preserve"> </w:t>
      </w:r>
      <w:r w:rsidR="006D35C6" w:rsidRPr="0084553A">
        <w:rPr>
          <w:bCs/>
        </w:rPr>
        <w:t>Договора.</w:t>
      </w:r>
    </w:p>
    <w:p w:rsidR="006D35C6" w:rsidRDefault="000733DE" w:rsidP="006D35C6">
      <w:pPr>
        <w:jc w:val="both"/>
        <w:rPr>
          <w:b/>
          <w:iCs/>
          <w:szCs w:val="28"/>
        </w:rPr>
      </w:pPr>
      <w:r w:rsidRPr="0010644A">
        <w:rPr>
          <w:b/>
          <w:iCs/>
          <w:szCs w:val="28"/>
        </w:rPr>
        <w:t>6. Срок</w:t>
      </w:r>
      <w:r w:rsidR="006D35C6" w:rsidRPr="006D35C6">
        <w:rPr>
          <w:iCs/>
          <w:szCs w:val="28"/>
        </w:rPr>
        <w:t xml:space="preserve"> </w:t>
      </w:r>
      <w:r w:rsidR="006D35C6" w:rsidRPr="00672A92">
        <w:rPr>
          <w:iCs/>
          <w:szCs w:val="28"/>
        </w:rPr>
        <w:t>действия договора</w:t>
      </w:r>
      <w:r w:rsidR="006D35C6" w:rsidRPr="00672A92">
        <w:rPr>
          <w:b/>
          <w:iCs/>
          <w:szCs w:val="28"/>
        </w:rPr>
        <w:t>:</w:t>
      </w:r>
    </w:p>
    <w:p w:rsidR="006D35C6" w:rsidRPr="006D35C6" w:rsidRDefault="000733DE" w:rsidP="006D35C6">
      <w:pPr>
        <w:jc w:val="both"/>
        <w:rPr>
          <w:bCs/>
          <w:color w:val="000000"/>
          <w:szCs w:val="28"/>
        </w:rPr>
      </w:pPr>
      <w:r w:rsidRPr="0010644A">
        <w:rPr>
          <w:b/>
          <w:iCs/>
          <w:szCs w:val="28"/>
        </w:rPr>
        <w:t xml:space="preserve"> </w:t>
      </w:r>
      <w:r w:rsidR="006D35C6" w:rsidRPr="00392006">
        <w:t>Договор заключен на неопределенный срок и вступает в силу с даты его подписания.</w:t>
      </w:r>
      <w:r w:rsidR="006D35C6">
        <w:t xml:space="preserve"> </w:t>
      </w:r>
      <w:r w:rsidR="006D35C6" w:rsidRPr="00392006">
        <w:t xml:space="preserve">Договор действует не более срока действия Договора </w:t>
      </w:r>
      <w:r w:rsidR="006D35C6" w:rsidRPr="00392006">
        <w:rPr>
          <w:bCs/>
          <w:color w:val="000000"/>
        </w:rPr>
        <w:t xml:space="preserve">аренды земельного </w:t>
      </w:r>
      <w:r w:rsidR="006D35C6" w:rsidRPr="006D35C6">
        <w:rPr>
          <w:bCs/>
          <w:color w:val="000000"/>
          <w:szCs w:val="28"/>
        </w:rPr>
        <w:t xml:space="preserve">участка, находящегося в собственности Российской Федерации   № Д-30/144-з от 25 марта 2008 г.  </w:t>
      </w:r>
    </w:p>
    <w:p w:rsidR="006D35C6" w:rsidRPr="006D35C6" w:rsidRDefault="000733DE" w:rsidP="000733DE">
      <w:pPr>
        <w:pStyle w:val="Default"/>
        <w:ind w:firstLine="708"/>
        <w:jc w:val="both"/>
        <w:rPr>
          <w:sz w:val="28"/>
          <w:szCs w:val="28"/>
        </w:rPr>
      </w:pPr>
      <w:r w:rsidRPr="006D35C6">
        <w:rPr>
          <w:b/>
          <w:iCs/>
          <w:color w:val="auto"/>
          <w:sz w:val="28"/>
          <w:szCs w:val="28"/>
        </w:rPr>
        <w:t xml:space="preserve">7. Место </w:t>
      </w:r>
      <w:r w:rsidR="006D35C6" w:rsidRPr="006D35C6">
        <w:rPr>
          <w:iCs/>
          <w:color w:val="auto"/>
          <w:sz w:val="28"/>
          <w:szCs w:val="28"/>
        </w:rPr>
        <w:t xml:space="preserve">нахождения  Участка </w:t>
      </w:r>
      <w:r w:rsidR="006D35C6" w:rsidRPr="006D35C6">
        <w:rPr>
          <w:bCs/>
          <w:sz w:val="28"/>
          <w:szCs w:val="28"/>
        </w:rPr>
        <w:t>установлено относительно ориентира:</w:t>
      </w:r>
      <w:r w:rsidR="006D35C6" w:rsidRPr="006D35C6">
        <w:rPr>
          <w:sz w:val="28"/>
          <w:szCs w:val="28"/>
        </w:rPr>
        <w:t xml:space="preserve"> г. Москва, Южный Административный Округ, Павелецкое направление железной дороги, участок № 2.</w:t>
      </w:r>
    </w:p>
    <w:p w:rsidR="006D35C6" w:rsidRPr="006D35C6" w:rsidRDefault="000733DE" w:rsidP="000733DE">
      <w:pPr>
        <w:pStyle w:val="Default"/>
        <w:ind w:firstLine="708"/>
        <w:jc w:val="both"/>
        <w:rPr>
          <w:sz w:val="28"/>
          <w:szCs w:val="28"/>
        </w:rPr>
      </w:pPr>
      <w:r w:rsidRPr="006D35C6">
        <w:rPr>
          <w:b/>
          <w:color w:val="auto"/>
          <w:sz w:val="28"/>
          <w:szCs w:val="28"/>
        </w:rPr>
        <w:t xml:space="preserve">8. Информация о поставщике: </w:t>
      </w:r>
      <w:r w:rsidR="006D35C6" w:rsidRPr="006D35C6">
        <w:rPr>
          <w:b/>
          <w:bCs/>
          <w:sz w:val="28"/>
          <w:szCs w:val="28"/>
        </w:rPr>
        <w:t>Открытое акционерное общество «Российские железные дороги»</w:t>
      </w:r>
      <w:r w:rsidR="006D35C6" w:rsidRPr="006D35C6">
        <w:rPr>
          <w:sz w:val="28"/>
          <w:szCs w:val="28"/>
        </w:rPr>
        <w:t xml:space="preserve">, </w:t>
      </w:r>
    </w:p>
    <w:p w:rsidR="006D35C6" w:rsidRPr="006D35C6" w:rsidRDefault="000733DE" w:rsidP="006D35C6">
      <w:pPr>
        <w:jc w:val="both"/>
        <w:rPr>
          <w:szCs w:val="28"/>
        </w:rPr>
      </w:pPr>
      <w:r w:rsidRPr="006D35C6">
        <w:rPr>
          <w:szCs w:val="28"/>
        </w:rPr>
        <w:t xml:space="preserve">Место нахождения: Российская Федерация, </w:t>
      </w:r>
      <w:smartTag w:uri="urn:schemas-microsoft-com:office:smarttags" w:element="metricconverter">
        <w:smartTagPr>
          <w:attr w:name="ProductID" w:val="107174, г"/>
        </w:smartTagPr>
        <w:r w:rsidR="006D35C6" w:rsidRPr="006D35C6">
          <w:rPr>
            <w:szCs w:val="28"/>
          </w:rPr>
          <w:t>107174, г</w:t>
        </w:r>
      </w:smartTag>
      <w:r w:rsidR="006D35C6" w:rsidRPr="006D35C6">
        <w:rPr>
          <w:szCs w:val="28"/>
        </w:rPr>
        <w:t xml:space="preserve">. Москва, ул. Новая </w:t>
      </w:r>
      <w:proofErr w:type="spellStart"/>
      <w:r w:rsidR="006D35C6" w:rsidRPr="006D35C6">
        <w:rPr>
          <w:szCs w:val="28"/>
        </w:rPr>
        <w:t>Басманная</w:t>
      </w:r>
      <w:proofErr w:type="spellEnd"/>
      <w:r w:rsidR="006D35C6" w:rsidRPr="006D35C6">
        <w:rPr>
          <w:szCs w:val="28"/>
        </w:rPr>
        <w:t>, д.2</w:t>
      </w:r>
    </w:p>
    <w:p w:rsidR="006D35C6" w:rsidRPr="006D35C6" w:rsidRDefault="000733DE" w:rsidP="006D35C6">
      <w:pPr>
        <w:jc w:val="both"/>
        <w:rPr>
          <w:szCs w:val="28"/>
        </w:rPr>
      </w:pPr>
      <w:r w:rsidRPr="006D35C6">
        <w:rPr>
          <w:szCs w:val="28"/>
        </w:rPr>
        <w:t xml:space="preserve">Почтовый адрес: Российская Федерация, </w:t>
      </w:r>
      <w:smartTag w:uri="urn:schemas-microsoft-com:office:smarttags" w:element="metricconverter">
        <w:smartTagPr>
          <w:attr w:name="ProductID" w:val="107174, г"/>
        </w:smartTagPr>
        <w:r w:rsidR="006D35C6" w:rsidRPr="006D35C6">
          <w:rPr>
            <w:szCs w:val="28"/>
          </w:rPr>
          <w:t>107174, г</w:t>
        </w:r>
      </w:smartTag>
      <w:r w:rsidR="006D35C6" w:rsidRPr="006D35C6">
        <w:rPr>
          <w:szCs w:val="28"/>
        </w:rPr>
        <w:t xml:space="preserve">. Москва, ул. Новая </w:t>
      </w:r>
      <w:proofErr w:type="spellStart"/>
      <w:r w:rsidR="006D35C6" w:rsidRPr="006D35C6">
        <w:rPr>
          <w:szCs w:val="28"/>
        </w:rPr>
        <w:t>Басманная</w:t>
      </w:r>
      <w:proofErr w:type="spellEnd"/>
      <w:r w:rsidR="006D35C6" w:rsidRPr="006D35C6">
        <w:rPr>
          <w:szCs w:val="28"/>
        </w:rPr>
        <w:t>, д.2</w:t>
      </w:r>
    </w:p>
    <w:p w:rsidR="000D1D33" w:rsidRPr="00EF32EB" w:rsidRDefault="003C60A9" w:rsidP="006D35C6">
      <w:pPr>
        <w:jc w:val="both"/>
        <w:rPr>
          <w:szCs w:val="28"/>
        </w:rPr>
      </w:pPr>
      <w:r w:rsidRPr="00EF32EB">
        <w:rPr>
          <w:szCs w:val="28"/>
        </w:rPr>
        <w:t>Представитель(ли) Поставщика, ответственный(</w:t>
      </w:r>
      <w:proofErr w:type="spellStart"/>
      <w:r w:rsidRPr="00EF32EB">
        <w:rPr>
          <w:szCs w:val="28"/>
        </w:rPr>
        <w:t>ые</w:t>
      </w:r>
      <w:proofErr w:type="spellEnd"/>
      <w:r w:rsidRPr="00EF32EB">
        <w:rPr>
          <w:szCs w:val="28"/>
        </w:rPr>
        <w:t>) со стороны поставщика –</w:t>
      </w:r>
      <w:r w:rsidR="000D1D33" w:rsidRPr="00EF32EB">
        <w:rPr>
          <w:szCs w:val="28"/>
        </w:rPr>
        <w:t xml:space="preserve"> </w:t>
      </w:r>
      <w:r w:rsidR="000720B1" w:rsidRPr="00EF32EB">
        <w:rPr>
          <w:szCs w:val="28"/>
        </w:rPr>
        <w:t xml:space="preserve">ведущий специалист </w:t>
      </w:r>
      <w:r w:rsidR="006D35C6" w:rsidRPr="00EF32EB">
        <w:rPr>
          <w:szCs w:val="28"/>
        </w:rPr>
        <w:t>Московской железной дороги-филиала ОАО «РЖ</w:t>
      </w:r>
      <w:r w:rsidR="00600114" w:rsidRPr="00EF32EB">
        <w:rPr>
          <w:szCs w:val="28"/>
        </w:rPr>
        <w:t xml:space="preserve">Д» </w:t>
      </w:r>
      <w:proofErr w:type="spellStart"/>
      <w:r w:rsidR="000720B1" w:rsidRPr="00EF32EB">
        <w:rPr>
          <w:szCs w:val="28"/>
        </w:rPr>
        <w:t>Г</w:t>
      </w:r>
      <w:r w:rsidR="00B9214B" w:rsidRPr="00EF32EB">
        <w:rPr>
          <w:szCs w:val="28"/>
        </w:rPr>
        <w:t>лизинский</w:t>
      </w:r>
      <w:proofErr w:type="spellEnd"/>
      <w:r w:rsidR="00B9214B" w:rsidRPr="00EF32EB">
        <w:rPr>
          <w:szCs w:val="28"/>
        </w:rPr>
        <w:t xml:space="preserve"> </w:t>
      </w:r>
      <w:r w:rsidR="000720B1" w:rsidRPr="00EF32EB">
        <w:rPr>
          <w:szCs w:val="28"/>
        </w:rPr>
        <w:t>Виталий</w:t>
      </w:r>
      <w:r w:rsidR="00201F88">
        <w:rPr>
          <w:szCs w:val="28"/>
        </w:rPr>
        <w:t xml:space="preserve">, </w:t>
      </w:r>
      <w:r w:rsidR="00B9214B" w:rsidRPr="00EF32EB">
        <w:rPr>
          <w:szCs w:val="28"/>
        </w:rPr>
        <w:t>т</w:t>
      </w:r>
      <w:r w:rsidR="00201F88">
        <w:rPr>
          <w:szCs w:val="28"/>
        </w:rPr>
        <w:t>ел. 8(499)-266-35-17.</w:t>
      </w:r>
    </w:p>
    <w:p w:rsidR="00E0476B" w:rsidRPr="00EF32EB" w:rsidRDefault="00E0476B" w:rsidP="000733DE">
      <w:pPr>
        <w:jc w:val="both"/>
        <w:rPr>
          <w:snapToGrid/>
          <w:szCs w:val="28"/>
        </w:rPr>
      </w:pPr>
    </w:p>
    <w:p w:rsidR="000733DE" w:rsidRPr="00C43903" w:rsidRDefault="000733DE" w:rsidP="000733DE">
      <w:pPr>
        <w:jc w:val="both"/>
        <w:rPr>
          <w:b/>
        </w:rPr>
      </w:pPr>
      <w:r w:rsidRPr="00EF32EB">
        <w:rPr>
          <w:b/>
        </w:rPr>
        <w:t>В НАСТОЯЩЕЕ</w:t>
      </w:r>
      <w:r w:rsidRPr="00C43903">
        <w:rPr>
          <w:b/>
        </w:rPr>
        <w:t xml:space="preserve"> ИЗВЕЩЕНИЕ МОГУТ БЫТЬ ВНЕСЕНЫ ИЗМЕНЕНИЯ И ДОПОЛНЕНИЯ.</w:t>
      </w:r>
    </w:p>
    <w:p w:rsidR="000733DE" w:rsidRDefault="000733DE" w:rsidP="000733DE">
      <w:pPr>
        <w:jc w:val="both"/>
      </w:pPr>
    </w:p>
    <w:sectPr w:rsidR="000733DE" w:rsidSect="0010644A">
      <w:headerReference w:type="default" r:id="rId14"/>
      <w:pgSz w:w="11906" w:h="16838"/>
      <w:pgMar w:top="774"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559" w:rsidRDefault="00832559" w:rsidP="00CB1C18">
      <w:r>
        <w:separator/>
      </w:r>
    </w:p>
  </w:endnote>
  <w:endnote w:type="continuationSeparator" w:id="0">
    <w:p w:rsidR="00832559" w:rsidRDefault="00832559"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559" w:rsidRDefault="00832559" w:rsidP="00CB1C18">
      <w:r>
        <w:separator/>
      </w:r>
    </w:p>
  </w:footnote>
  <w:footnote w:type="continuationSeparator" w:id="0">
    <w:p w:rsidR="00832559" w:rsidRDefault="00832559"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44A" w:rsidRPr="0010644A" w:rsidRDefault="0010644A">
    <w:pPr>
      <w:pStyle w:val="af2"/>
      <w:jc w:val="center"/>
      <w:rPr>
        <w:sz w:val="20"/>
      </w:rPr>
    </w:pPr>
  </w:p>
  <w:p w:rsidR="0010644A" w:rsidRDefault="0010644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B519F8"/>
    <w:multiLevelType w:val="multilevel"/>
    <w:tmpl w:val="C8FE7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0AC5"/>
    <w:rsid w:val="00003459"/>
    <w:rsid w:val="00026B5E"/>
    <w:rsid w:val="00046A63"/>
    <w:rsid w:val="000617CF"/>
    <w:rsid w:val="00063509"/>
    <w:rsid w:val="00071C18"/>
    <w:rsid w:val="000720B1"/>
    <w:rsid w:val="00072C73"/>
    <w:rsid w:val="000733DE"/>
    <w:rsid w:val="000777AB"/>
    <w:rsid w:val="00082F94"/>
    <w:rsid w:val="00084180"/>
    <w:rsid w:val="00085F72"/>
    <w:rsid w:val="000A60A3"/>
    <w:rsid w:val="000A799D"/>
    <w:rsid w:val="000C5FD9"/>
    <w:rsid w:val="000D1D33"/>
    <w:rsid w:val="000D3430"/>
    <w:rsid w:val="000E77C3"/>
    <w:rsid w:val="00102876"/>
    <w:rsid w:val="0010644A"/>
    <w:rsid w:val="00107B80"/>
    <w:rsid w:val="00114B00"/>
    <w:rsid w:val="00117473"/>
    <w:rsid w:val="001212C5"/>
    <w:rsid w:val="00121857"/>
    <w:rsid w:val="00126BBB"/>
    <w:rsid w:val="00132AFA"/>
    <w:rsid w:val="00133CFF"/>
    <w:rsid w:val="0014455A"/>
    <w:rsid w:val="001475DB"/>
    <w:rsid w:val="00152424"/>
    <w:rsid w:val="00177D91"/>
    <w:rsid w:val="001B0FDE"/>
    <w:rsid w:val="001C01D6"/>
    <w:rsid w:val="001C05F5"/>
    <w:rsid w:val="001C425A"/>
    <w:rsid w:val="001D3EAA"/>
    <w:rsid w:val="001F0B3B"/>
    <w:rsid w:val="001F2775"/>
    <w:rsid w:val="001F4F2E"/>
    <w:rsid w:val="001F52B9"/>
    <w:rsid w:val="00201F88"/>
    <w:rsid w:val="00204B07"/>
    <w:rsid w:val="0020709B"/>
    <w:rsid w:val="0021689C"/>
    <w:rsid w:val="0022178C"/>
    <w:rsid w:val="00223EC3"/>
    <w:rsid w:val="00234F2F"/>
    <w:rsid w:val="002350DE"/>
    <w:rsid w:val="002354C0"/>
    <w:rsid w:val="00243BB2"/>
    <w:rsid w:val="00245141"/>
    <w:rsid w:val="0024584A"/>
    <w:rsid w:val="002627DC"/>
    <w:rsid w:val="0026332C"/>
    <w:rsid w:val="002636BF"/>
    <w:rsid w:val="00271034"/>
    <w:rsid w:val="0028492E"/>
    <w:rsid w:val="00287B15"/>
    <w:rsid w:val="00293C7A"/>
    <w:rsid w:val="00294083"/>
    <w:rsid w:val="00296517"/>
    <w:rsid w:val="00296C16"/>
    <w:rsid w:val="002A7651"/>
    <w:rsid w:val="002A7D8B"/>
    <w:rsid w:val="002C536B"/>
    <w:rsid w:val="002E0286"/>
    <w:rsid w:val="002E11EB"/>
    <w:rsid w:val="002E21F4"/>
    <w:rsid w:val="002E2B59"/>
    <w:rsid w:val="002E5A39"/>
    <w:rsid w:val="002F00CA"/>
    <w:rsid w:val="002F74DE"/>
    <w:rsid w:val="00302FAA"/>
    <w:rsid w:val="003038BF"/>
    <w:rsid w:val="00304CC7"/>
    <w:rsid w:val="0032153B"/>
    <w:rsid w:val="00322234"/>
    <w:rsid w:val="003248F4"/>
    <w:rsid w:val="003408D6"/>
    <w:rsid w:val="003516CC"/>
    <w:rsid w:val="003633CD"/>
    <w:rsid w:val="003927D3"/>
    <w:rsid w:val="003A4A8F"/>
    <w:rsid w:val="003C60A9"/>
    <w:rsid w:val="003C7469"/>
    <w:rsid w:val="003D0AA6"/>
    <w:rsid w:val="003D1E43"/>
    <w:rsid w:val="003D239A"/>
    <w:rsid w:val="003E13B8"/>
    <w:rsid w:val="003E1D49"/>
    <w:rsid w:val="003E56FD"/>
    <w:rsid w:val="003F4415"/>
    <w:rsid w:val="00402AC1"/>
    <w:rsid w:val="00402C94"/>
    <w:rsid w:val="0041301F"/>
    <w:rsid w:val="00427B60"/>
    <w:rsid w:val="0043477A"/>
    <w:rsid w:val="00435EF0"/>
    <w:rsid w:val="0044002D"/>
    <w:rsid w:val="00447CF6"/>
    <w:rsid w:val="00482157"/>
    <w:rsid w:val="00483D8D"/>
    <w:rsid w:val="0049189D"/>
    <w:rsid w:val="00493454"/>
    <w:rsid w:val="004A354E"/>
    <w:rsid w:val="004B3332"/>
    <w:rsid w:val="004B7489"/>
    <w:rsid w:val="004C3E28"/>
    <w:rsid w:val="004C63EA"/>
    <w:rsid w:val="004D4FB7"/>
    <w:rsid w:val="004E09D6"/>
    <w:rsid w:val="004E7660"/>
    <w:rsid w:val="004F0752"/>
    <w:rsid w:val="004F40A3"/>
    <w:rsid w:val="00500D9B"/>
    <w:rsid w:val="0050180B"/>
    <w:rsid w:val="00510572"/>
    <w:rsid w:val="00516360"/>
    <w:rsid w:val="00526967"/>
    <w:rsid w:val="00531303"/>
    <w:rsid w:val="00542DB9"/>
    <w:rsid w:val="00564686"/>
    <w:rsid w:val="00565E96"/>
    <w:rsid w:val="005666D4"/>
    <w:rsid w:val="00583AE4"/>
    <w:rsid w:val="005941EF"/>
    <w:rsid w:val="005A69AB"/>
    <w:rsid w:val="005C5B40"/>
    <w:rsid w:val="005C680F"/>
    <w:rsid w:val="005E0384"/>
    <w:rsid w:val="005F2931"/>
    <w:rsid w:val="00600114"/>
    <w:rsid w:val="006067D3"/>
    <w:rsid w:val="006072F9"/>
    <w:rsid w:val="006117F1"/>
    <w:rsid w:val="00617F4C"/>
    <w:rsid w:val="00621590"/>
    <w:rsid w:val="00625D7D"/>
    <w:rsid w:val="00627F7D"/>
    <w:rsid w:val="006323ED"/>
    <w:rsid w:val="006414B1"/>
    <w:rsid w:val="006527AA"/>
    <w:rsid w:val="0065729B"/>
    <w:rsid w:val="0065731F"/>
    <w:rsid w:val="0066021C"/>
    <w:rsid w:val="00661273"/>
    <w:rsid w:val="006713BF"/>
    <w:rsid w:val="006818A1"/>
    <w:rsid w:val="00684FEC"/>
    <w:rsid w:val="006A02E4"/>
    <w:rsid w:val="006B32C7"/>
    <w:rsid w:val="006B766E"/>
    <w:rsid w:val="006C610D"/>
    <w:rsid w:val="006D35C6"/>
    <w:rsid w:val="006E0FA2"/>
    <w:rsid w:val="007022A0"/>
    <w:rsid w:val="00706492"/>
    <w:rsid w:val="00706D79"/>
    <w:rsid w:val="0071472A"/>
    <w:rsid w:val="007203E7"/>
    <w:rsid w:val="00720B00"/>
    <w:rsid w:val="00724EED"/>
    <w:rsid w:val="007426BD"/>
    <w:rsid w:val="007442D3"/>
    <w:rsid w:val="00747485"/>
    <w:rsid w:val="0075014E"/>
    <w:rsid w:val="00752FA3"/>
    <w:rsid w:val="0076357B"/>
    <w:rsid w:val="00776FE8"/>
    <w:rsid w:val="007866A2"/>
    <w:rsid w:val="00791286"/>
    <w:rsid w:val="00795795"/>
    <w:rsid w:val="0079591B"/>
    <w:rsid w:val="007A053B"/>
    <w:rsid w:val="007B4A2D"/>
    <w:rsid w:val="007B6361"/>
    <w:rsid w:val="007D6F31"/>
    <w:rsid w:val="007D72AB"/>
    <w:rsid w:val="007D7E77"/>
    <w:rsid w:val="007E1509"/>
    <w:rsid w:val="007F4843"/>
    <w:rsid w:val="007F5506"/>
    <w:rsid w:val="007F7E1E"/>
    <w:rsid w:val="00804BA9"/>
    <w:rsid w:val="008128DB"/>
    <w:rsid w:val="0082116D"/>
    <w:rsid w:val="00824610"/>
    <w:rsid w:val="00831584"/>
    <w:rsid w:val="00832559"/>
    <w:rsid w:val="00836FF5"/>
    <w:rsid w:val="008452F5"/>
    <w:rsid w:val="00846275"/>
    <w:rsid w:val="008521B1"/>
    <w:rsid w:val="00852B23"/>
    <w:rsid w:val="008547B8"/>
    <w:rsid w:val="0086219D"/>
    <w:rsid w:val="0086483E"/>
    <w:rsid w:val="00872D0A"/>
    <w:rsid w:val="00876F11"/>
    <w:rsid w:val="0088075E"/>
    <w:rsid w:val="00884629"/>
    <w:rsid w:val="008A767E"/>
    <w:rsid w:val="008B29D7"/>
    <w:rsid w:val="008C2F2E"/>
    <w:rsid w:val="008D043C"/>
    <w:rsid w:val="008D074D"/>
    <w:rsid w:val="008E0CEC"/>
    <w:rsid w:val="008E1656"/>
    <w:rsid w:val="008F0A98"/>
    <w:rsid w:val="00910BE4"/>
    <w:rsid w:val="00915DBD"/>
    <w:rsid w:val="0092627C"/>
    <w:rsid w:val="0093062F"/>
    <w:rsid w:val="0093440D"/>
    <w:rsid w:val="009435BC"/>
    <w:rsid w:val="009563F6"/>
    <w:rsid w:val="009572A8"/>
    <w:rsid w:val="009662B7"/>
    <w:rsid w:val="00966BF5"/>
    <w:rsid w:val="00994F52"/>
    <w:rsid w:val="0099525B"/>
    <w:rsid w:val="009B6306"/>
    <w:rsid w:val="009B6FDE"/>
    <w:rsid w:val="009C1576"/>
    <w:rsid w:val="009C16C0"/>
    <w:rsid w:val="009C4A5D"/>
    <w:rsid w:val="009D183B"/>
    <w:rsid w:val="009D7D4D"/>
    <w:rsid w:val="009E457D"/>
    <w:rsid w:val="009F2FCC"/>
    <w:rsid w:val="009F36EA"/>
    <w:rsid w:val="009F3AE5"/>
    <w:rsid w:val="00A017DE"/>
    <w:rsid w:val="00A038AE"/>
    <w:rsid w:val="00A042DE"/>
    <w:rsid w:val="00A1512F"/>
    <w:rsid w:val="00A20EC2"/>
    <w:rsid w:val="00A232F1"/>
    <w:rsid w:val="00A27BB8"/>
    <w:rsid w:val="00A31BA8"/>
    <w:rsid w:val="00A335BC"/>
    <w:rsid w:val="00A35895"/>
    <w:rsid w:val="00A369D1"/>
    <w:rsid w:val="00A537A0"/>
    <w:rsid w:val="00A65B5E"/>
    <w:rsid w:val="00A67341"/>
    <w:rsid w:val="00A716A3"/>
    <w:rsid w:val="00A7517C"/>
    <w:rsid w:val="00A767DE"/>
    <w:rsid w:val="00A91ABA"/>
    <w:rsid w:val="00A92106"/>
    <w:rsid w:val="00AA1884"/>
    <w:rsid w:val="00AA34B6"/>
    <w:rsid w:val="00AA36AF"/>
    <w:rsid w:val="00AA79FA"/>
    <w:rsid w:val="00AA7EFD"/>
    <w:rsid w:val="00AB53E2"/>
    <w:rsid w:val="00AC57C2"/>
    <w:rsid w:val="00AC799F"/>
    <w:rsid w:val="00AD69FC"/>
    <w:rsid w:val="00AE5D96"/>
    <w:rsid w:val="00AF3E8A"/>
    <w:rsid w:val="00AF4708"/>
    <w:rsid w:val="00AF6905"/>
    <w:rsid w:val="00B20DF0"/>
    <w:rsid w:val="00B21055"/>
    <w:rsid w:val="00B21959"/>
    <w:rsid w:val="00B23815"/>
    <w:rsid w:val="00B3207D"/>
    <w:rsid w:val="00B55863"/>
    <w:rsid w:val="00B651B7"/>
    <w:rsid w:val="00B75386"/>
    <w:rsid w:val="00B77E64"/>
    <w:rsid w:val="00B81AC6"/>
    <w:rsid w:val="00B8653B"/>
    <w:rsid w:val="00B9214B"/>
    <w:rsid w:val="00B94B8A"/>
    <w:rsid w:val="00BB19DD"/>
    <w:rsid w:val="00BB5551"/>
    <w:rsid w:val="00BB7300"/>
    <w:rsid w:val="00BD06F5"/>
    <w:rsid w:val="00BD3223"/>
    <w:rsid w:val="00BD37F0"/>
    <w:rsid w:val="00BD5380"/>
    <w:rsid w:val="00BD6739"/>
    <w:rsid w:val="00BE4FBE"/>
    <w:rsid w:val="00BE7F31"/>
    <w:rsid w:val="00BF2940"/>
    <w:rsid w:val="00C0686E"/>
    <w:rsid w:val="00C079FA"/>
    <w:rsid w:val="00C12FFF"/>
    <w:rsid w:val="00C2562C"/>
    <w:rsid w:val="00C40A83"/>
    <w:rsid w:val="00C47594"/>
    <w:rsid w:val="00C53941"/>
    <w:rsid w:val="00C623E6"/>
    <w:rsid w:val="00C710BB"/>
    <w:rsid w:val="00C73DDA"/>
    <w:rsid w:val="00C7670C"/>
    <w:rsid w:val="00C806D1"/>
    <w:rsid w:val="00C818A2"/>
    <w:rsid w:val="00C86D10"/>
    <w:rsid w:val="00C933F6"/>
    <w:rsid w:val="00CB1C18"/>
    <w:rsid w:val="00CD2609"/>
    <w:rsid w:val="00CD5577"/>
    <w:rsid w:val="00CD72F5"/>
    <w:rsid w:val="00CD7A9A"/>
    <w:rsid w:val="00CE09CD"/>
    <w:rsid w:val="00CF6808"/>
    <w:rsid w:val="00D0636A"/>
    <w:rsid w:val="00D21C01"/>
    <w:rsid w:val="00D24BB7"/>
    <w:rsid w:val="00D2761E"/>
    <w:rsid w:val="00D32B13"/>
    <w:rsid w:val="00D32F01"/>
    <w:rsid w:val="00D35556"/>
    <w:rsid w:val="00D40099"/>
    <w:rsid w:val="00D4329D"/>
    <w:rsid w:val="00D51AF4"/>
    <w:rsid w:val="00D70D67"/>
    <w:rsid w:val="00D84F35"/>
    <w:rsid w:val="00D94D52"/>
    <w:rsid w:val="00D9562C"/>
    <w:rsid w:val="00D979C6"/>
    <w:rsid w:val="00DB11D3"/>
    <w:rsid w:val="00DB26DB"/>
    <w:rsid w:val="00DE5F8C"/>
    <w:rsid w:val="00E0476B"/>
    <w:rsid w:val="00E16968"/>
    <w:rsid w:val="00E17062"/>
    <w:rsid w:val="00E22CF6"/>
    <w:rsid w:val="00E26F81"/>
    <w:rsid w:val="00E321B3"/>
    <w:rsid w:val="00E35CDC"/>
    <w:rsid w:val="00E4401B"/>
    <w:rsid w:val="00E5065E"/>
    <w:rsid w:val="00E50CBA"/>
    <w:rsid w:val="00E53C38"/>
    <w:rsid w:val="00E7093B"/>
    <w:rsid w:val="00E73E7A"/>
    <w:rsid w:val="00E751C1"/>
    <w:rsid w:val="00E86228"/>
    <w:rsid w:val="00E87D4E"/>
    <w:rsid w:val="00E905FB"/>
    <w:rsid w:val="00E9098E"/>
    <w:rsid w:val="00E957DE"/>
    <w:rsid w:val="00EB460A"/>
    <w:rsid w:val="00EB5105"/>
    <w:rsid w:val="00EC17EA"/>
    <w:rsid w:val="00ED1117"/>
    <w:rsid w:val="00ED1B2D"/>
    <w:rsid w:val="00ED60FD"/>
    <w:rsid w:val="00EE283E"/>
    <w:rsid w:val="00EF32EB"/>
    <w:rsid w:val="00EF42A1"/>
    <w:rsid w:val="00F02C27"/>
    <w:rsid w:val="00F04EF5"/>
    <w:rsid w:val="00F12F5B"/>
    <w:rsid w:val="00F25640"/>
    <w:rsid w:val="00F33116"/>
    <w:rsid w:val="00F3417A"/>
    <w:rsid w:val="00F34230"/>
    <w:rsid w:val="00F50EB7"/>
    <w:rsid w:val="00F532A7"/>
    <w:rsid w:val="00F6476F"/>
    <w:rsid w:val="00F72DD1"/>
    <w:rsid w:val="00F749D9"/>
    <w:rsid w:val="00F752D3"/>
    <w:rsid w:val="00F776E4"/>
    <w:rsid w:val="00F91597"/>
    <w:rsid w:val="00F91FF5"/>
    <w:rsid w:val="00F93159"/>
    <w:rsid w:val="00F94074"/>
    <w:rsid w:val="00F9545A"/>
    <w:rsid w:val="00FA2D3E"/>
    <w:rsid w:val="00FA3164"/>
    <w:rsid w:val="00FA72F2"/>
    <w:rsid w:val="00FB171E"/>
    <w:rsid w:val="00FB1B7C"/>
    <w:rsid w:val="00FC1E8C"/>
    <w:rsid w:val="00FE3EB4"/>
    <w:rsid w:val="00FE423B"/>
    <w:rsid w:val="00FE777D"/>
    <w:rsid w:val="00FF4A66"/>
    <w:rsid w:val="00FF7E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semiHidden/>
    <w:unhideWhenUsed/>
    <w:rsid w:val="008C2F2E"/>
    <w:rPr>
      <w:sz w:val="16"/>
      <w:szCs w:val="16"/>
    </w:rPr>
  </w:style>
  <w:style w:type="paragraph" w:styleId="ae">
    <w:name w:val="annotation text"/>
    <w:basedOn w:val="a"/>
    <w:link w:val="af"/>
    <w:uiPriority w:val="99"/>
    <w:semiHidden/>
    <w:unhideWhenUsed/>
    <w:rsid w:val="008C2F2E"/>
    <w:rPr>
      <w:sz w:val="20"/>
    </w:rPr>
  </w:style>
  <w:style w:type="character" w:customStyle="1" w:styleId="af">
    <w:name w:val="Текст примечания Знак"/>
    <w:basedOn w:val="a0"/>
    <w:link w:val="ae"/>
    <w:uiPriority w:val="99"/>
    <w:semiHidden/>
    <w:rsid w:val="008C2F2E"/>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8C2F2E"/>
    <w:rPr>
      <w:b/>
      <w:bCs/>
    </w:rPr>
  </w:style>
  <w:style w:type="character" w:customStyle="1" w:styleId="af1">
    <w:name w:val="Тема примечания Знак"/>
    <w:basedOn w:val="af"/>
    <w:link w:val="af0"/>
    <w:uiPriority w:val="99"/>
    <w:semiHidden/>
    <w:rsid w:val="008C2F2E"/>
    <w:rPr>
      <w:rFonts w:ascii="Times New Roman" w:hAnsi="Times New Roman" w:cs="Times New Roman"/>
      <w:b/>
      <w:bCs/>
      <w:snapToGrid w:val="0"/>
      <w:sz w:val="20"/>
      <w:szCs w:val="20"/>
      <w:lang w:eastAsia="ru-RU"/>
    </w:rPr>
  </w:style>
  <w:style w:type="paragraph" w:customStyle="1" w:styleId="12">
    <w:name w:val="1"/>
    <w:basedOn w:val="a"/>
    <w:rsid w:val="0079591B"/>
    <w:pPr>
      <w:tabs>
        <w:tab w:val="clear" w:pos="709"/>
      </w:tabs>
      <w:spacing w:before="100" w:beforeAutospacing="1" w:after="100" w:afterAutospacing="1"/>
      <w:ind w:firstLine="0"/>
    </w:pPr>
    <w:rPr>
      <w:rFonts w:eastAsiaTheme="minorHAnsi"/>
      <w:snapToGrid/>
      <w:sz w:val="24"/>
      <w:szCs w:val="24"/>
    </w:rPr>
  </w:style>
  <w:style w:type="paragraph" w:styleId="af2">
    <w:name w:val="header"/>
    <w:basedOn w:val="a"/>
    <w:link w:val="af3"/>
    <w:uiPriority w:val="99"/>
    <w:unhideWhenUsed/>
    <w:rsid w:val="00D2761E"/>
    <w:pPr>
      <w:tabs>
        <w:tab w:val="clear" w:pos="709"/>
        <w:tab w:val="center" w:pos="4677"/>
        <w:tab w:val="right" w:pos="9355"/>
      </w:tabs>
    </w:pPr>
  </w:style>
  <w:style w:type="character" w:customStyle="1" w:styleId="af3">
    <w:name w:val="Верхний колонтитул Знак"/>
    <w:basedOn w:val="a0"/>
    <w:link w:val="af2"/>
    <w:uiPriority w:val="99"/>
    <w:rsid w:val="00D2761E"/>
    <w:rPr>
      <w:rFonts w:ascii="Times New Roman" w:hAnsi="Times New Roman" w:cs="Times New Roman"/>
      <w:snapToGrid w:val="0"/>
      <w:sz w:val="28"/>
      <w:szCs w:val="20"/>
      <w:lang w:eastAsia="ru-RU"/>
    </w:rPr>
  </w:style>
  <w:style w:type="paragraph" w:styleId="af4">
    <w:name w:val="footer"/>
    <w:basedOn w:val="a"/>
    <w:link w:val="af5"/>
    <w:uiPriority w:val="99"/>
    <w:semiHidden/>
    <w:unhideWhenUsed/>
    <w:rsid w:val="00D2761E"/>
    <w:pPr>
      <w:tabs>
        <w:tab w:val="clear" w:pos="709"/>
        <w:tab w:val="center" w:pos="4677"/>
        <w:tab w:val="right" w:pos="9355"/>
      </w:tabs>
    </w:pPr>
  </w:style>
  <w:style w:type="character" w:customStyle="1" w:styleId="af5">
    <w:name w:val="Нижний колонтитул Знак"/>
    <w:basedOn w:val="a0"/>
    <w:link w:val="af4"/>
    <w:uiPriority w:val="99"/>
    <w:semiHidden/>
    <w:rsid w:val="00D2761E"/>
    <w:rPr>
      <w:rFonts w:ascii="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0266">
      <w:bodyDiv w:val="1"/>
      <w:marLeft w:val="0"/>
      <w:marRight w:val="0"/>
      <w:marTop w:val="0"/>
      <w:marBottom w:val="0"/>
      <w:divBdr>
        <w:top w:val="none" w:sz="0" w:space="0" w:color="auto"/>
        <w:left w:val="none" w:sz="0" w:space="0" w:color="auto"/>
        <w:bottom w:val="none" w:sz="0" w:space="0" w:color="auto"/>
        <w:right w:val="none" w:sz="0" w:space="0" w:color="auto"/>
      </w:divBdr>
    </w:div>
    <w:div w:id="1245577290">
      <w:bodyDiv w:val="1"/>
      <w:marLeft w:val="0"/>
      <w:marRight w:val="0"/>
      <w:marTop w:val="0"/>
      <w:marBottom w:val="0"/>
      <w:divBdr>
        <w:top w:val="none" w:sz="0" w:space="0" w:color="auto"/>
        <w:left w:val="none" w:sz="0" w:space="0" w:color="auto"/>
        <w:bottom w:val="none" w:sz="0" w:space="0" w:color="auto"/>
        <w:right w:val="none" w:sz="0" w:space="0" w:color="auto"/>
      </w:divBdr>
      <w:divsChild>
        <w:div w:id="2005432404">
          <w:marLeft w:val="0"/>
          <w:marRight w:val="0"/>
          <w:marTop w:val="0"/>
          <w:marBottom w:val="0"/>
          <w:divBdr>
            <w:top w:val="none" w:sz="0" w:space="0" w:color="auto"/>
            <w:left w:val="none" w:sz="0" w:space="0" w:color="auto"/>
            <w:bottom w:val="single" w:sz="18" w:space="0" w:color="0193CF"/>
            <w:right w:val="none" w:sz="0" w:space="0" w:color="auto"/>
          </w:divBdr>
          <w:divsChild>
            <w:div w:id="1801680634">
              <w:marLeft w:val="0"/>
              <w:marRight w:val="0"/>
              <w:marTop w:val="0"/>
              <w:marBottom w:val="0"/>
              <w:divBdr>
                <w:top w:val="none" w:sz="0" w:space="0" w:color="auto"/>
                <w:left w:val="none" w:sz="0" w:space="0" w:color="auto"/>
                <w:bottom w:val="none" w:sz="0" w:space="0" w:color="auto"/>
                <w:right w:val="none" w:sz="0" w:space="0" w:color="auto"/>
              </w:divBdr>
              <w:divsChild>
                <w:div w:id="760376120">
                  <w:marLeft w:val="0"/>
                  <w:marRight w:val="0"/>
                  <w:marTop w:val="206"/>
                  <w:marBottom w:val="0"/>
                  <w:divBdr>
                    <w:top w:val="none" w:sz="0" w:space="0" w:color="auto"/>
                    <w:left w:val="single" w:sz="2" w:space="12" w:color="4E6C8F"/>
                    <w:bottom w:val="none" w:sz="0" w:space="0" w:color="auto"/>
                    <w:right w:val="none" w:sz="0" w:space="0" w:color="auto"/>
                  </w:divBdr>
                  <w:divsChild>
                    <w:div w:id="15591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8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irotkinKE@trcont.ru"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upki@trcont.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E1CAA82-CB02-4F97-AC18-B1E554FD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554</Words>
  <Characters>3162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Лучезарный</cp:lastModifiedBy>
  <cp:revision>7</cp:revision>
  <cp:lastPrinted>2014-08-13T10:35:00Z</cp:lastPrinted>
  <dcterms:created xsi:type="dcterms:W3CDTF">2014-08-06T06:17:00Z</dcterms:created>
  <dcterms:modified xsi:type="dcterms:W3CDTF">2014-08-14T10:58:00Z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