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F04587">
        <w:rPr>
          <w:b/>
          <w:bCs/>
          <w:szCs w:val="28"/>
          <w:lang w:val="en-US"/>
        </w:rPr>
        <w:t>98</w:t>
      </w:r>
      <w:r w:rsidRPr="00C77F68">
        <w:rPr>
          <w:b/>
          <w:szCs w:val="28"/>
        </w:rPr>
        <w:t>/ПРГ</w:t>
      </w:r>
    </w:p>
    <w:p w:rsidR="00ED5411" w:rsidRPr="00C77F68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C77F68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C77F68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7A503C" w:rsidRPr="00F04587">
        <w:rPr>
          <w:b/>
          <w:bCs/>
          <w:sz w:val="26"/>
          <w:szCs w:val="26"/>
        </w:rPr>
        <w:t>26</w:t>
      </w:r>
      <w:r w:rsidR="006D2AF8" w:rsidRPr="00C77F68">
        <w:rPr>
          <w:b/>
          <w:bCs/>
          <w:sz w:val="26"/>
          <w:szCs w:val="26"/>
        </w:rPr>
        <w:t xml:space="preserve"> </w:t>
      </w:r>
      <w:r w:rsidR="00F04587">
        <w:rPr>
          <w:b/>
          <w:bCs/>
          <w:sz w:val="26"/>
          <w:szCs w:val="26"/>
        </w:rPr>
        <w:t>сентября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C77F68">
        <w:rPr>
          <w:b/>
        </w:rPr>
        <w:t>«</w:t>
      </w:r>
      <w:r w:rsidRPr="00C77F68">
        <w:rPr>
          <w:b/>
        </w:rPr>
        <w:t xml:space="preserve">Центр по перевозке грузов в контейнерах </w:t>
      </w:r>
      <w:r w:rsidR="00B829CB" w:rsidRPr="00C77F68">
        <w:rPr>
          <w:b/>
        </w:rPr>
        <w:t>«</w:t>
      </w:r>
      <w:r w:rsidRPr="00C77F68">
        <w:rPr>
          <w:b/>
        </w:rPr>
        <w:t>ТрансКонтейнер</w:t>
      </w:r>
      <w:r w:rsidR="00B829CB" w:rsidRPr="00C77F68">
        <w:rPr>
          <w:b/>
        </w:rPr>
        <w:t>»</w:t>
      </w:r>
      <w:r w:rsidRPr="00C77F68">
        <w:rPr>
          <w:b/>
        </w:rPr>
        <w:t xml:space="preserve"> (далее – ПРГ) приняли участие:</w:t>
      </w:r>
    </w:p>
    <w:p w:rsidR="00AF14BA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12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196"/>
        <w:gridCol w:w="3609"/>
        <w:gridCol w:w="1818"/>
      </w:tblGrid>
      <w:tr w:rsidR="007D7E85" w:rsidTr="004703B5">
        <w:trPr>
          <w:trHeight w:val="1252"/>
        </w:trPr>
        <w:tc>
          <w:tcPr>
            <w:tcW w:w="924" w:type="dxa"/>
          </w:tcPr>
          <w:p w:rsidR="007D7E85" w:rsidRDefault="004703B5" w:rsidP="004703B5">
            <w:pPr>
              <w:pStyle w:val="a5"/>
              <w:ind w:left="0"/>
            </w:pPr>
            <w:r>
              <w:t>1.</w:t>
            </w:r>
          </w:p>
        </w:tc>
        <w:tc>
          <w:tcPr>
            <w:tcW w:w="3196" w:type="dxa"/>
          </w:tcPr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D7E85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597988" w:rsidRPr="00FD4D3E" w:rsidRDefault="00597988" w:rsidP="00881A2F">
            <w:pPr>
              <w:ind w:firstLine="0"/>
              <w:jc w:val="both"/>
              <w:rPr>
                <w:sz w:val="24"/>
                <w:szCs w:val="24"/>
              </w:rPr>
            </w:pPr>
          </w:p>
          <w:p w:rsidR="007D7E85" w:rsidRPr="00FD4D3E" w:rsidRDefault="007D7E85" w:rsidP="00881A2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703B5" w:rsidTr="004703B5">
        <w:trPr>
          <w:trHeight w:val="751"/>
        </w:trPr>
        <w:tc>
          <w:tcPr>
            <w:tcW w:w="924" w:type="dxa"/>
          </w:tcPr>
          <w:p w:rsidR="004703B5" w:rsidRDefault="004703B5" w:rsidP="004703B5">
            <w:pPr>
              <w:pStyle w:val="a5"/>
              <w:ind w:left="0"/>
            </w:pPr>
            <w:r>
              <w:t>2.</w:t>
            </w:r>
          </w:p>
        </w:tc>
        <w:tc>
          <w:tcPr>
            <w:tcW w:w="3196" w:type="dxa"/>
          </w:tcPr>
          <w:p w:rsidR="004703B5" w:rsidRPr="002C338D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703B5" w:rsidRPr="002C338D" w:rsidRDefault="004703B5" w:rsidP="00B2255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4703B5" w:rsidRDefault="004703B5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703B5" w:rsidTr="004703B5">
        <w:trPr>
          <w:trHeight w:val="751"/>
        </w:trPr>
        <w:tc>
          <w:tcPr>
            <w:tcW w:w="924" w:type="dxa"/>
          </w:tcPr>
          <w:p w:rsidR="004703B5" w:rsidRDefault="004703B5" w:rsidP="004703B5">
            <w:pPr>
              <w:pStyle w:val="a5"/>
              <w:ind w:left="0"/>
            </w:pPr>
            <w:r>
              <w:t>3.</w:t>
            </w:r>
          </w:p>
        </w:tc>
        <w:tc>
          <w:tcPr>
            <w:tcW w:w="3196" w:type="dxa"/>
          </w:tcPr>
          <w:p w:rsidR="004703B5" w:rsidRDefault="004703B5" w:rsidP="0004012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703B5" w:rsidRDefault="004703B5" w:rsidP="0004012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B2255A" w:rsidRPr="002C338D" w:rsidTr="004703B5">
        <w:trPr>
          <w:trHeight w:val="741"/>
        </w:trPr>
        <w:tc>
          <w:tcPr>
            <w:tcW w:w="924" w:type="dxa"/>
          </w:tcPr>
          <w:p w:rsidR="00B2255A" w:rsidRPr="002C338D" w:rsidRDefault="00B2255A" w:rsidP="004703B5">
            <w:pPr>
              <w:pStyle w:val="a5"/>
              <w:ind w:left="0"/>
              <w:contextualSpacing w:val="0"/>
            </w:pPr>
            <w:r>
              <w:t>4.</w:t>
            </w:r>
          </w:p>
        </w:tc>
        <w:tc>
          <w:tcPr>
            <w:tcW w:w="3196" w:type="dxa"/>
          </w:tcPr>
          <w:p w:rsidR="00B2255A" w:rsidRDefault="00B2255A" w:rsidP="0004012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55A" w:rsidRDefault="00B2255A" w:rsidP="0004012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2255A" w:rsidRDefault="00B2255A" w:rsidP="00597988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  <w:p w:rsidR="00B2255A" w:rsidRPr="002C338D" w:rsidRDefault="00B2255A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B2255A" w:rsidRPr="002C338D" w:rsidTr="004703B5">
        <w:trPr>
          <w:trHeight w:val="741"/>
        </w:trPr>
        <w:tc>
          <w:tcPr>
            <w:tcW w:w="924" w:type="dxa"/>
          </w:tcPr>
          <w:p w:rsidR="00B2255A" w:rsidRDefault="00B2255A" w:rsidP="004703B5">
            <w:pPr>
              <w:pStyle w:val="a5"/>
              <w:ind w:left="0"/>
            </w:pPr>
            <w:r>
              <w:t>5.</w:t>
            </w:r>
          </w:p>
        </w:tc>
        <w:tc>
          <w:tcPr>
            <w:tcW w:w="3196" w:type="dxa"/>
          </w:tcPr>
          <w:p w:rsidR="00B2255A" w:rsidRPr="002C338D" w:rsidRDefault="00B2255A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2255A" w:rsidRPr="002C338D" w:rsidRDefault="00B2255A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2255A" w:rsidRDefault="00B2255A" w:rsidP="0004012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703B5" w:rsidRPr="002C338D" w:rsidTr="004703B5">
        <w:trPr>
          <w:trHeight w:val="741"/>
        </w:trPr>
        <w:tc>
          <w:tcPr>
            <w:tcW w:w="924" w:type="dxa"/>
          </w:tcPr>
          <w:p w:rsidR="004703B5" w:rsidRDefault="004703B5" w:rsidP="004703B5">
            <w:pPr>
              <w:pStyle w:val="a5"/>
              <w:ind w:left="0"/>
            </w:pPr>
            <w:r>
              <w:t>6.</w:t>
            </w:r>
          </w:p>
        </w:tc>
        <w:tc>
          <w:tcPr>
            <w:tcW w:w="3196" w:type="dxa"/>
          </w:tcPr>
          <w:p w:rsidR="004703B5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703B5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703B5" w:rsidRPr="002C338D" w:rsidTr="004703B5">
        <w:trPr>
          <w:trHeight w:val="741"/>
        </w:trPr>
        <w:tc>
          <w:tcPr>
            <w:tcW w:w="924" w:type="dxa"/>
          </w:tcPr>
          <w:p w:rsidR="004703B5" w:rsidRPr="002C338D" w:rsidRDefault="004703B5" w:rsidP="00040121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4703B5" w:rsidRPr="002C338D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703B5" w:rsidRPr="002C338D" w:rsidRDefault="004703B5" w:rsidP="0004012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703B5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4703B5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4703B5" w:rsidRPr="002C338D" w:rsidRDefault="004703B5" w:rsidP="00040121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</w:t>
      </w:r>
      <w:r w:rsidR="00336AD9" w:rsidRPr="00C77F68">
        <w:t xml:space="preserve">– </w:t>
      </w:r>
      <w:r w:rsidR="000C53C5" w:rsidRPr="00C77F68">
        <w:t>8</w:t>
      </w:r>
      <w:r w:rsidR="00336AD9" w:rsidRPr="00C77F68">
        <w:t xml:space="preserve"> человек. Приняли участие – </w:t>
      </w:r>
      <w:r w:rsidR="004703B5">
        <w:t>6</w:t>
      </w:r>
      <w:r w:rsidRPr="00C77F68">
        <w:t>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</w:t>
      </w:r>
    </w:p>
    <w:p w:rsidR="00CB60F6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11729A" w:rsidRPr="00C77F68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3421" w:rsidRDefault="003E60BF" w:rsidP="003718BB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C77F68">
        <w:t>Открыти</w:t>
      </w:r>
      <w:r w:rsidR="000E6A61" w:rsidRPr="00C77F68">
        <w:t>е</w:t>
      </w:r>
      <w:r w:rsidRPr="00C77F68">
        <w:t xml:space="preserve"> доступа к заявкам на участие в открытом конкурсе в электронной форме </w:t>
      </w:r>
      <w:r w:rsidR="00881A2F">
        <w:t xml:space="preserve">№ </w:t>
      </w:r>
      <w:bookmarkStart w:id="0" w:name="_GoBack"/>
      <w:proofErr w:type="spellStart"/>
      <w:r w:rsidR="00040121" w:rsidRPr="00040121">
        <w:t>ОКэ</w:t>
      </w:r>
      <w:proofErr w:type="spellEnd"/>
      <w:r w:rsidR="00040121" w:rsidRPr="00040121">
        <w:t>/014/ЦКПИТ/0083</w:t>
      </w:r>
      <w:r w:rsidR="00CA3421">
        <w:t xml:space="preserve"> </w:t>
      </w:r>
      <w:bookmarkEnd w:id="0"/>
      <w:r w:rsidR="00CA3421">
        <w:t xml:space="preserve">на право заключения </w:t>
      </w:r>
      <w:r w:rsidR="00100F25" w:rsidRPr="00C64E36">
        <w:rPr>
          <w:szCs w:val="28"/>
        </w:rPr>
        <w:t xml:space="preserve">договора </w:t>
      </w:r>
      <w:r w:rsidR="00040121" w:rsidRPr="00040121">
        <w:t>на выполнение работ по созданию эскизного проекта</w:t>
      </w:r>
      <w:proofErr w:type="gramStart"/>
      <w:r w:rsidR="00040121" w:rsidRPr="00040121">
        <w:t xml:space="preserve"> Т</w:t>
      </w:r>
      <w:proofErr w:type="gramEnd"/>
      <w:r w:rsidR="00040121" w:rsidRPr="00040121">
        <w:t>ерриториально Распределённой Структуры Центров Обработки данных ОАО «ТрансКонтейнер»</w:t>
      </w:r>
      <w:r w:rsidR="0089260B">
        <w:t xml:space="preserve"> </w:t>
      </w:r>
      <w:r w:rsidR="006266D7">
        <w:t>(далее – Открытый конкурс)</w:t>
      </w:r>
      <w:r w:rsidR="00CA3421">
        <w:t>.</w:t>
      </w:r>
    </w:p>
    <w:p w:rsidR="00902D6A" w:rsidRDefault="00902D6A" w:rsidP="004701E7">
      <w:pPr>
        <w:pStyle w:val="1"/>
        <w:suppressAutoHyphens/>
        <w:ind w:left="720" w:firstLine="0"/>
        <w:rPr>
          <w:b/>
          <w:sz w:val="24"/>
          <w:szCs w:val="24"/>
          <w:u w:val="single"/>
        </w:rPr>
      </w:pPr>
    </w:p>
    <w:p w:rsidR="00902D6A" w:rsidRDefault="00902D6A" w:rsidP="004701E7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>
        <w:rPr>
          <w:b/>
          <w:sz w:val="24"/>
          <w:szCs w:val="24"/>
          <w:u w:val="single"/>
        </w:rPr>
        <w:t>:</w:t>
      </w:r>
    </w:p>
    <w:p w:rsidR="00902D6A" w:rsidRPr="003718BB" w:rsidRDefault="00902D6A" w:rsidP="00902D6A">
      <w:pPr>
        <w:pStyle w:val="a5"/>
        <w:suppressAutoHyphens/>
        <w:ind w:left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77F68" w:rsidRPr="00604CB9" w:rsidTr="00881A2F">
        <w:tc>
          <w:tcPr>
            <w:tcW w:w="4926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7A503C" w:rsidP="007A503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881A2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C77F68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604CB9" w:rsidTr="00881A2F">
        <w:tc>
          <w:tcPr>
            <w:tcW w:w="4926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881A2F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1.1.</w:t>
      </w:r>
      <w:r w:rsidR="00040121">
        <w:rPr>
          <w:sz w:val="24"/>
          <w:szCs w:val="24"/>
        </w:rPr>
        <w:tab/>
      </w:r>
      <w:r w:rsidRPr="00BF44EB">
        <w:rPr>
          <w:sz w:val="24"/>
          <w:szCs w:val="24"/>
        </w:rPr>
        <w:t xml:space="preserve">Установленный документацией о закупке срок окончания подачи заявок на </w:t>
      </w:r>
      <w:r w:rsidR="00100F25">
        <w:rPr>
          <w:sz w:val="24"/>
          <w:szCs w:val="24"/>
        </w:rPr>
        <w:t xml:space="preserve">участие в Открытом конкурсе - </w:t>
      </w:r>
      <w:r w:rsidR="00040121">
        <w:rPr>
          <w:sz w:val="24"/>
          <w:szCs w:val="24"/>
        </w:rPr>
        <w:t>26</w:t>
      </w:r>
      <w:r w:rsidR="00881A2F">
        <w:rPr>
          <w:sz w:val="24"/>
          <w:szCs w:val="24"/>
        </w:rPr>
        <w:t>.0</w:t>
      </w:r>
      <w:r w:rsidR="00100F25">
        <w:rPr>
          <w:sz w:val="24"/>
          <w:szCs w:val="24"/>
        </w:rPr>
        <w:t>9</w:t>
      </w:r>
      <w:r w:rsidRPr="00BF44EB">
        <w:rPr>
          <w:sz w:val="24"/>
          <w:szCs w:val="24"/>
        </w:rPr>
        <w:t>.2014 14:00.</w:t>
      </w:r>
    </w:p>
    <w:p w:rsidR="00803ECE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</w:t>
      </w:r>
      <w:r w:rsidR="00040121">
        <w:rPr>
          <w:sz w:val="24"/>
          <w:szCs w:val="24"/>
        </w:rPr>
        <w:tab/>
      </w:r>
      <w:r w:rsidRPr="00BF44EB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3718BB" w:rsidRPr="00BF44EB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lastRenderedPageBreak/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040121" w:rsidP="00225D2D">
            <w:pPr>
              <w:pStyle w:val="Default"/>
              <w:rPr>
                <w:snapToGrid w:val="0"/>
                <w:color w:val="auto"/>
              </w:rPr>
            </w:pPr>
            <w:r>
              <w:t>В</w:t>
            </w:r>
            <w:r w:rsidRPr="008F55B6">
              <w:t>ыполнение работ по созданию эскизного проекта</w:t>
            </w:r>
            <w:proofErr w:type="gramStart"/>
            <w:r w:rsidRPr="008F55B6">
              <w:t xml:space="preserve"> Т</w:t>
            </w:r>
            <w:proofErr w:type="gramEnd"/>
            <w:r w:rsidRPr="008F55B6">
              <w:t>ерриториально Распределённой Структу</w:t>
            </w:r>
            <w:r>
              <w:t>ры Центров Обработки данных ОАО </w:t>
            </w:r>
            <w:r w:rsidRPr="008F55B6">
              <w:t>«ТрансКонтейнер»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100F25" w:rsidP="0078017F">
            <w:pPr>
              <w:pStyle w:val="Default"/>
              <w:rPr>
                <w:color w:val="auto"/>
              </w:rPr>
            </w:pPr>
            <w:r>
              <w:rPr>
                <w:bCs/>
                <w:snapToGrid w:val="0"/>
                <w:szCs w:val="28"/>
              </w:rPr>
              <w:t>2</w:t>
            </w:r>
            <w:r w:rsidR="00881A2F">
              <w:rPr>
                <w:bCs/>
                <w:snapToGrid w:val="0"/>
                <w:szCs w:val="28"/>
              </w:rPr>
              <w:t> </w:t>
            </w:r>
            <w:r w:rsidR="00040121">
              <w:rPr>
                <w:bCs/>
                <w:snapToGrid w:val="0"/>
                <w:szCs w:val="28"/>
              </w:rPr>
              <w:t>8</w:t>
            </w:r>
            <w:r w:rsidR="00881A2F">
              <w:rPr>
                <w:bCs/>
                <w:snapToGrid w:val="0"/>
                <w:szCs w:val="28"/>
              </w:rPr>
              <w:t xml:space="preserve">00 000,00 </w:t>
            </w:r>
            <w:r w:rsidR="006266D7">
              <w:rPr>
                <w:color w:val="auto"/>
              </w:rPr>
              <w:t>Российских рублей</w:t>
            </w:r>
            <w:r w:rsidR="00881A2F">
              <w:rPr>
                <w:color w:val="auto"/>
              </w:rPr>
              <w:t xml:space="preserve"> без учета </w:t>
            </w:r>
            <w:r w:rsidR="00AB58A5" w:rsidRPr="00C77F68">
              <w:rPr>
                <w:color w:val="auto"/>
              </w:rPr>
              <w:t>НДС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53"/>
        <w:gridCol w:w="3983"/>
        <w:gridCol w:w="1546"/>
        <w:gridCol w:w="1701"/>
        <w:gridCol w:w="1842"/>
        <w:gridCol w:w="26"/>
      </w:tblGrid>
      <w:tr w:rsidR="00C77F68" w:rsidRPr="00C77F68" w:rsidTr="00881A2F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C77F68" w:rsidRDefault="00040121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ЗА</w:t>
            </w:r>
            <w:r w:rsidR="00881A2F">
              <w:rPr>
                <w:color w:val="auto"/>
              </w:rPr>
              <w:t>О «</w:t>
            </w:r>
            <w:proofErr w:type="spellStart"/>
            <w:r w:rsidR="00881A2F">
              <w:rPr>
                <w:color w:val="auto"/>
              </w:rPr>
              <w:t>А</w:t>
            </w:r>
            <w:r>
              <w:rPr>
                <w:color w:val="auto"/>
              </w:rPr>
              <w:t>стерос</w:t>
            </w:r>
            <w:proofErr w:type="spellEnd"/>
            <w:r w:rsidR="0071086D" w:rsidRPr="0071086D">
              <w:rPr>
                <w:color w:val="auto"/>
              </w:rPr>
              <w:t>»</w:t>
            </w:r>
            <w:r w:rsidR="00881A2F">
              <w:rPr>
                <w:color w:val="auto"/>
              </w:rPr>
              <w:t xml:space="preserve">, ИНН </w:t>
            </w:r>
            <w:r w:rsidRPr="00040121">
              <w:rPr>
                <w:color w:val="auto"/>
              </w:rPr>
              <w:t>7721163646</w:t>
            </w:r>
            <w:r w:rsidR="003603C2" w:rsidRPr="00C77F68">
              <w:rPr>
                <w:color w:val="auto"/>
              </w:rPr>
              <w:t>,</w:t>
            </w:r>
          </w:p>
          <w:p w:rsidR="003603C2" w:rsidRPr="00C77F68" w:rsidRDefault="00100F25" w:rsidP="0078017F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040121" w:rsidRPr="00040121">
              <w:rPr>
                <w:color w:val="auto"/>
              </w:rPr>
              <w:t>770501001</w:t>
            </w:r>
            <w:r w:rsidR="00881A2F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</w:t>
            </w:r>
            <w:r w:rsidR="0078017F">
              <w:rPr>
                <w:color w:val="auto"/>
              </w:rPr>
              <w:t>27739254025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25D2D" w:rsidRDefault="0078017F" w:rsidP="00100F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50737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78017F" w:rsidP="0078017F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26</w:t>
            </w:r>
            <w:r w:rsidR="00881A2F">
              <w:rPr>
                <w:color w:val="auto"/>
              </w:rPr>
              <w:t>.0</w:t>
            </w:r>
            <w:r w:rsidR="00100F25">
              <w:rPr>
                <w:color w:val="auto"/>
              </w:rPr>
              <w:t>9.2014 1</w:t>
            </w:r>
            <w:r>
              <w:rPr>
                <w:color w:val="auto"/>
              </w:rPr>
              <w:t>2</w:t>
            </w:r>
            <w:r w:rsidR="00100F25">
              <w:rPr>
                <w:color w:val="auto"/>
              </w:rPr>
              <w:t>:</w:t>
            </w:r>
            <w:r>
              <w:rPr>
                <w:color w:val="auto"/>
              </w:rPr>
              <w:t>31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B1395B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78017F" w:rsidP="0078017F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9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97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9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="003603C2" w:rsidRPr="00C77F68">
              <w:rPr>
                <w:sz w:val="24"/>
                <w:szCs w:val="24"/>
              </w:rPr>
              <w:t>п</w:t>
            </w:r>
            <w:proofErr w:type="gramEnd"/>
            <w:r w:rsidR="003603C2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2C6E9D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2C6E9D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2C6E9D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</w:t>
            </w:r>
          </w:p>
        </w:tc>
        <w:tc>
          <w:tcPr>
            <w:tcW w:w="1701" w:type="dxa"/>
            <w:vAlign w:val="center"/>
          </w:tcPr>
          <w:p w:rsidR="002C6E9D" w:rsidRPr="00DB140D" w:rsidRDefault="002C6E9D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C6E9D" w:rsidRPr="00C77F68" w:rsidRDefault="002C6E9D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1701" w:type="dxa"/>
            <w:vAlign w:val="center"/>
          </w:tcPr>
          <w:p w:rsidR="003603C2" w:rsidRPr="00DB140D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603C2" w:rsidRPr="00DB140D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701" w:type="dxa"/>
            <w:vAlign w:val="center"/>
          </w:tcPr>
          <w:p w:rsidR="003603C2" w:rsidRPr="00DB140D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1701" w:type="dxa"/>
            <w:vAlign w:val="center"/>
          </w:tcPr>
          <w:p w:rsidR="003603C2" w:rsidRPr="00DB140D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="006A350C" w:rsidRPr="006A350C">
              <w:t xml:space="preserve"> или </w:t>
            </w:r>
            <w:r w:rsidR="006A350C">
              <w:t>нотариально заверенная копия</w:t>
            </w:r>
            <w:r w:rsidR="006A350C" w:rsidRPr="006A350C">
              <w:t xml:space="preserve"> такой выписки</w:t>
            </w:r>
          </w:p>
        </w:tc>
        <w:tc>
          <w:tcPr>
            <w:tcW w:w="1701" w:type="dxa"/>
            <w:vAlign w:val="center"/>
          </w:tcPr>
          <w:p w:rsidR="003603C2" w:rsidRPr="00DB140D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C6E9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B71BF2">
              <w:rPr>
                <w:color w:val="auto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1701" w:type="dxa"/>
            <w:vAlign w:val="center"/>
          </w:tcPr>
          <w:p w:rsidR="003603C2" w:rsidRPr="00DB140D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2C6E9D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2C6E9D" w:rsidRDefault="002C6E9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B71BF2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2C6E9D" w:rsidRDefault="002C6E9D" w:rsidP="002C6E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2C6E9D">
              <w:rPr>
                <w:color w:val="auto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2C6E9D" w:rsidRPr="00DB140D" w:rsidRDefault="002C6E9D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C6E9D" w:rsidRPr="006A350C" w:rsidRDefault="002C6E9D" w:rsidP="000060D3">
            <w:pPr>
              <w:pStyle w:val="Default"/>
              <w:rPr>
                <w:color w:val="auto"/>
              </w:rPr>
            </w:pPr>
          </w:p>
        </w:tc>
      </w:tr>
      <w:tr w:rsidR="002C6E9D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2C6E9D" w:rsidRPr="006A350C" w:rsidRDefault="002C6E9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B71BF2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2C6E9D" w:rsidRPr="006A350C" w:rsidRDefault="002C6E9D" w:rsidP="002C6E9D">
            <w:pPr>
              <w:pStyle w:val="Default"/>
              <w:jc w:val="both"/>
            </w:pPr>
            <w:r>
              <w:rPr>
                <w:color w:val="auto"/>
              </w:rPr>
              <w:t>З</w:t>
            </w:r>
            <w:r w:rsidRPr="002C6E9D">
              <w:rPr>
                <w:color w:val="auto"/>
              </w:rPr>
              <w:t xml:space="preserve">аявление претендента о </w:t>
            </w:r>
            <w:proofErr w:type="spellStart"/>
            <w:r w:rsidRPr="002C6E9D">
              <w:rPr>
                <w:color w:val="auto"/>
              </w:rPr>
              <w:t>неприостановлении</w:t>
            </w:r>
            <w:proofErr w:type="spellEnd"/>
            <w:r w:rsidRPr="002C6E9D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701" w:type="dxa"/>
            <w:vAlign w:val="center"/>
          </w:tcPr>
          <w:p w:rsidR="002C6E9D" w:rsidRPr="00DB140D" w:rsidRDefault="002C6E9D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C6E9D" w:rsidRPr="006A350C" w:rsidRDefault="002C6E9D" w:rsidP="000060D3">
            <w:pPr>
              <w:pStyle w:val="Default"/>
              <w:rPr>
                <w:color w:val="auto"/>
              </w:rPr>
            </w:pPr>
          </w:p>
        </w:tc>
      </w:tr>
      <w:tr w:rsidR="002C6E9D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2C6E9D" w:rsidRPr="006A350C" w:rsidRDefault="002C6E9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1BF2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2C6E9D" w:rsidRPr="006A350C" w:rsidRDefault="002C6E9D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rFonts w:eastAsia="Calibri"/>
                <w:snapToGrid/>
                <w:sz w:val="24"/>
                <w:szCs w:val="24"/>
              </w:rPr>
              <w:t>П</w:t>
            </w:r>
            <w:r w:rsidRPr="002C6E9D">
              <w:rPr>
                <w:rFonts w:eastAsia="Calibri"/>
                <w:snapToGrid/>
                <w:sz w:val="24"/>
                <w:szCs w:val="24"/>
              </w:rPr>
              <w:t xml:space="preserve"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</w:t>
            </w:r>
            <w:r w:rsidRPr="002C6E9D">
              <w:rPr>
                <w:rFonts w:eastAsia="Calibri"/>
                <w:snapToGrid/>
                <w:sz w:val="24"/>
                <w:szCs w:val="24"/>
              </w:rPr>
              <w:lastRenderedPageBreak/>
              <w:t>подписанное уполномоченным лицом.</w:t>
            </w:r>
          </w:p>
        </w:tc>
        <w:tc>
          <w:tcPr>
            <w:tcW w:w="1701" w:type="dxa"/>
            <w:vAlign w:val="center"/>
          </w:tcPr>
          <w:p w:rsidR="002C6E9D" w:rsidRPr="00DB140D" w:rsidRDefault="002C6E9D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2C6E9D" w:rsidRPr="006A350C" w:rsidRDefault="002C6E9D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2C6E9D" w:rsidP="002C6E9D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 w:rsidR="00B71BF2">
              <w:rPr>
                <w:sz w:val="24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6A350C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vAlign w:val="center"/>
          </w:tcPr>
          <w:p w:rsidR="003603C2" w:rsidRPr="00DB140D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6A350C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2C6E9D" w:rsidP="00446CEE">
            <w:pPr>
              <w:pStyle w:val="Default"/>
              <w:jc w:val="both"/>
            </w:pPr>
            <w:r>
              <w:t>1</w:t>
            </w:r>
            <w:r w:rsidR="00446CEE">
              <w:t>2</w:t>
            </w:r>
            <w:r w:rsidR="00B71BF2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2C6E9D" w:rsidP="00C77F68">
            <w:pPr>
              <w:pStyle w:val="Default"/>
              <w:jc w:val="both"/>
            </w:pPr>
            <w:proofErr w:type="gramStart"/>
            <w:r>
              <w:rPr>
                <w:rFonts w:eastAsia="Times New Roman"/>
                <w:snapToGrid w:val="0"/>
                <w:color w:val="auto"/>
                <w:szCs w:val="20"/>
              </w:rPr>
              <w:t>С</w:t>
            </w:r>
            <w:r w:rsidRPr="002C6E9D">
              <w:rPr>
                <w:rFonts w:eastAsia="Times New Roman"/>
                <w:snapToGrid w:val="0"/>
                <w:color w:val="auto"/>
                <w:szCs w:val="20"/>
              </w:rPr>
              <w:t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DB140D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35F3" w:rsidRPr="006A350C" w:rsidRDefault="002C6E9D" w:rsidP="00446CEE">
            <w:pPr>
              <w:pStyle w:val="Default"/>
              <w:jc w:val="both"/>
            </w:pPr>
            <w:r>
              <w:t>1</w:t>
            </w:r>
            <w:r w:rsidR="00446CEE">
              <w:t>3</w:t>
            </w:r>
            <w:r w:rsidR="00B71BF2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6A35F3" w:rsidRPr="006A350C" w:rsidRDefault="006A35F3" w:rsidP="00C77F68">
            <w:pPr>
              <w:pStyle w:val="Default"/>
              <w:jc w:val="both"/>
            </w:pPr>
            <w:r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35F3" w:rsidRPr="00DB140D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4701E7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77F68" w:rsidRPr="006A350C" w:rsidRDefault="00446CEE" w:rsidP="002C6E9D">
            <w:pPr>
              <w:pStyle w:val="Default"/>
              <w:jc w:val="both"/>
            </w:pPr>
            <w:r>
              <w:t>14</w:t>
            </w:r>
            <w:r w:rsidR="00B71BF2"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C77F68" w:rsidRPr="006A350C" w:rsidRDefault="00DB140D" w:rsidP="00C77F68">
            <w:pPr>
              <w:pStyle w:val="Default"/>
              <w:jc w:val="both"/>
            </w:pPr>
            <w:r>
              <w:t>К</w:t>
            </w:r>
            <w:r w:rsidRPr="008F55B6">
              <w:t>опии документов, подтверждающих наличие у претендента партнерских статусов компаний-производителей основного оборудования ЦОД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77F68" w:rsidRPr="00DB140D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6A35F3" w:rsidRPr="006A350C" w:rsidTr="00DB140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</w:tcPr>
          <w:p w:rsidR="006A35F3" w:rsidRPr="006A350C" w:rsidRDefault="002C6E9D" w:rsidP="00446CEE">
            <w:pPr>
              <w:pStyle w:val="Default"/>
              <w:jc w:val="both"/>
            </w:pPr>
            <w:r>
              <w:t>1</w:t>
            </w:r>
            <w:r w:rsidR="00446CEE">
              <w:t>5</w:t>
            </w:r>
            <w:r w:rsidR="00B71BF2"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6A35F3" w:rsidRPr="006A350C" w:rsidRDefault="00DB140D" w:rsidP="00DB140D">
            <w:pPr>
              <w:pStyle w:val="Default"/>
              <w:jc w:val="both"/>
              <w:rPr>
                <w:snapToGrid w:val="0"/>
              </w:rPr>
            </w:pPr>
            <w:r>
              <w:t>К</w:t>
            </w:r>
            <w:r w:rsidRPr="008F55B6">
              <w:t>опии сертификатов о квалификации, выданных производителями оборудования, и подтверждающих наличие в штате у претендента квалифицированных технических специалистов по основному оборудованию ЦОД:</w:t>
            </w:r>
            <w:r>
              <w:t xml:space="preserve"> </w:t>
            </w:r>
            <w:proofErr w:type="spellStart"/>
            <w:r w:rsidRPr="008F55B6">
              <w:t>Hitachi</w:t>
            </w:r>
            <w:proofErr w:type="spellEnd"/>
            <w:r w:rsidRPr="008F55B6">
              <w:t xml:space="preserve">: не менее 5-ти специалистов, IBM: не менее 2-х специалистов, </w:t>
            </w:r>
            <w:r w:rsidRPr="008F55B6">
              <w:rPr>
                <w:lang w:val="en-US"/>
              </w:rPr>
              <w:t>Hewlett</w:t>
            </w:r>
            <w:r w:rsidRPr="008F55B6">
              <w:t xml:space="preserve"> </w:t>
            </w:r>
            <w:r w:rsidRPr="008F55B6">
              <w:rPr>
                <w:lang w:val="en-US"/>
              </w:rPr>
              <w:t>Packard</w:t>
            </w:r>
            <w:r w:rsidRPr="008F55B6">
              <w:t xml:space="preserve">: не менее 15-ти специалистов, </w:t>
            </w:r>
            <w:proofErr w:type="spellStart"/>
            <w:r w:rsidRPr="008F55B6">
              <w:t>Cisco</w:t>
            </w:r>
            <w:proofErr w:type="spellEnd"/>
            <w:r w:rsidRPr="008F55B6">
              <w:t>: не менее 10 специалистов</w:t>
            </w:r>
          </w:p>
        </w:tc>
        <w:tc>
          <w:tcPr>
            <w:tcW w:w="1701" w:type="dxa"/>
            <w:vAlign w:val="center"/>
          </w:tcPr>
          <w:p w:rsidR="006A35F3" w:rsidRPr="00DB140D" w:rsidRDefault="00947FD2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A35F3" w:rsidRPr="006A350C" w:rsidRDefault="006A35F3" w:rsidP="000060D3">
            <w:pPr>
              <w:pStyle w:val="Default"/>
              <w:rPr>
                <w:color w:val="auto"/>
              </w:rPr>
            </w:pPr>
          </w:p>
        </w:tc>
      </w:tr>
      <w:tr w:rsidR="00DB140D" w:rsidRPr="006A350C" w:rsidTr="00DB140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140D" w:rsidRDefault="00DB140D" w:rsidP="00446CEE">
            <w:pPr>
              <w:pStyle w:val="Default"/>
              <w:jc w:val="both"/>
            </w:pPr>
            <w:r>
              <w:t>16.</w:t>
            </w:r>
          </w:p>
        </w:tc>
        <w:tc>
          <w:tcPr>
            <w:tcW w:w="5529" w:type="dxa"/>
            <w:gridSpan w:val="2"/>
            <w:vAlign w:val="center"/>
          </w:tcPr>
          <w:p w:rsidR="00DB140D" w:rsidRDefault="00DB140D" w:rsidP="00DB140D">
            <w:pPr>
              <w:pStyle w:val="Default"/>
              <w:jc w:val="both"/>
            </w:pPr>
            <w:r>
              <w:t>Д</w:t>
            </w:r>
            <w:r w:rsidRPr="008F55B6">
              <w:t>окумент</w:t>
            </w:r>
            <w:r>
              <w:t>ы</w:t>
            </w:r>
            <w:r w:rsidRPr="008F55B6"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1701" w:type="dxa"/>
            <w:vAlign w:val="center"/>
          </w:tcPr>
          <w:p w:rsidR="00DB140D" w:rsidRPr="00DB140D" w:rsidRDefault="00DB140D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DB140D" w:rsidRPr="006A350C" w:rsidRDefault="00DB140D" w:rsidP="000060D3">
            <w:pPr>
              <w:pStyle w:val="Default"/>
              <w:rPr>
                <w:color w:val="auto"/>
              </w:rPr>
            </w:pPr>
          </w:p>
        </w:tc>
      </w:tr>
      <w:tr w:rsidR="00DB140D" w:rsidRPr="006A350C" w:rsidTr="00DB140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</w:tcBorders>
          </w:tcPr>
          <w:p w:rsidR="00DB140D" w:rsidRDefault="00DB140D" w:rsidP="00446CEE">
            <w:pPr>
              <w:pStyle w:val="Default"/>
              <w:jc w:val="both"/>
            </w:pPr>
            <w:r>
              <w:t>17.</w:t>
            </w:r>
          </w:p>
        </w:tc>
        <w:tc>
          <w:tcPr>
            <w:tcW w:w="5529" w:type="dxa"/>
            <w:gridSpan w:val="2"/>
            <w:vAlign w:val="center"/>
          </w:tcPr>
          <w:p w:rsidR="00DB140D" w:rsidRDefault="00DB140D" w:rsidP="00DB140D">
            <w:pPr>
              <w:pStyle w:val="Default"/>
              <w:jc w:val="both"/>
            </w:pPr>
            <w:r>
              <w:t>С</w:t>
            </w:r>
            <w:r w:rsidRPr="008F55B6">
              <w:t>ведения о производственном персонале</w:t>
            </w:r>
          </w:p>
        </w:tc>
        <w:tc>
          <w:tcPr>
            <w:tcW w:w="1701" w:type="dxa"/>
            <w:vAlign w:val="center"/>
          </w:tcPr>
          <w:p w:rsidR="00DB140D" w:rsidRPr="00DB140D" w:rsidRDefault="00DB140D" w:rsidP="000060D3">
            <w:pPr>
              <w:pStyle w:val="Default"/>
              <w:jc w:val="center"/>
              <w:rPr>
                <w:color w:val="auto"/>
              </w:rPr>
            </w:pPr>
            <w:r w:rsidRPr="00DB140D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DB140D" w:rsidRPr="006A350C" w:rsidRDefault="00DB140D" w:rsidP="000060D3">
            <w:pPr>
              <w:pStyle w:val="Default"/>
              <w:rPr>
                <w:color w:val="auto"/>
              </w:rPr>
            </w:pPr>
          </w:p>
        </w:tc>
      </w:tr>
    </w:tbl>
    <w:p w:rsidR="00DB140D" w:rsidRDefault="00DB140D" w:rsidP="00DC052F">
      <w:pPr>
        <w:jc w:val="both"/>
        <w:rPr>
          <w:b/>
          <w:snapToGrid/>
          <w:sz w:val="24"/>
          <w:szCs w:val="24"/>
        </w:rPr>
      </w:pPr>
    </w:p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8"/>
        <w:gridCol w:w="3932"/>
        <w:gridCol w:w="4819"/>
      </w:tblGrid>
      <w:tr w:rsidR="003E60BF" w:rsidRPr="00C77F68" w:rsidTr="005D07B8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932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819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DB140D" w:rsidRPr="00C77F68" w:rsidTr="005D07B8">
        <w:tc>
          <w:tcPr>
            <w:tcW w:w="888" w:type="dxa"/>
            <w:vAlign w:val="center"/>
          </w:tcPr>
          <w:p w:rsidR="00DB140D" w:rsidRPr="00C77F68" w:rsidRDefault="00DB140D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3932" w:type="dxa"/>
            <w:vAlign w:val="center"/>
          </w:tcPr>
          <w:p w:rsidR="00DB140D" w:rsidRPr="00C77F68" w:rsidRDefault="00DB140D" w:rsidP="005F007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ЗАО «</w:t>
            </w:r>
            <w:proofErr w:type="spellStart"/>
            <w:r>
              <w:rPr>
                <w:color w:val="auto"/>
              </w:rPr>
              <w:t>Астерос</w:t>
            </w:r>
            <w:proofErr w:type="spellEnd"/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ИНН </w:t>
            </w:r>
            <w:r w:rsidRPr="00040121">
              <w:rPr>
                <w:color w:val="auto"/>
              </w:rPr>
              <w:t>7721163646</w:t>
            </w:r>
            <w:r w:rsidRPr="00C77F68">
              <w:rPr>
                <w:color w:val="auto"/>
              </w:rPr>
              <w:t>,</w:t>
            </w:r>
          </w:p>
          <w:p w:rsidR="00DB140D" w:rsidRDefault="00DB140D" w:rsidP="005F00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Pr="00040121">
              <w:rPr>
                <w:color w:val="auto"/>
              </w:rPr>
              <w:t>770501001</w:t>
            </w:r>
            <w:r>
              <w:rPr>
                <w:color w:val="auto"/>
              </w:rPr>
              <w:t xml:space="preserve">, </w:t>
            </w:r>
          </w:p>
          <w:p w:rsidR="00DB140D" w:rsidRPr="00C77F68" w:rsidRDefault="00DB140D" w:rsidP="005F007E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ОГРН 1027739254025</w:t>
            </w:r>
          </w:p>
        </w:tc>
        <w:tc>
          <w:tcPr>
            <w:tcW w:w="4819" w:type="dxa"/>
          </w:tcPr>
          <w:p w:rsidR="00DB140D" w:rsidRPr="00C77F68" w:rsidRDefault="00DB140D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tab/>
      </w:r>
    </w:p>
    <w:p w:rsidR="003E60BF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DB140D">
        <w:rPr>
          <w:b/>
          <w:bCs/>
          <w:sz w:val="24"/>
          <w:szCs w:val="24"/>
        </w:rPr>
        <w:t>01</w:t>
      </w:r>
      <w:r w:rsidR="00663ED6">
        <w:rPr>
          <w:b/>
          <w:bCs/>
          <w:sz w:val="24"/>
          <w:szCs w:val="24"/>
        </w:rPr>
        <w:t>.</w:t>
      </w:r>
      <w:r w:rsidR="00DB140D">
        <w:rPr>
          <w:b/>
          <w:bCs/>
          <w:sz w:val="24"/>
          <w:szCs w:val="24"/>
        </w:rPr>
        <w:t>1</w:t>
      </w:r>
      <w:r w:rsidR="00663ED6">
        <w:rPr>
          <w:b/>
          <w:bCs/>
          <w:sz w:val="24"/>
          <w:szCs w:val="24"/>
        </w:rPr>
        <w:t>0</w:t>
      </w:r>
      <w:r w:rsidR="001214C6" w:rsidRPr="00C77F68">
        <w:rPr>
          <w:b/>
          <w:bCs/>
          <w:sz w:val="24"/>
          <w:szCs w:val="24"/>
        </w:rPr>
        <w:t>.2014</w:t>
      </w:r>
      <w:r w:rsidR="003E60BF" w:rsidRPr="00C77F68">
        <w:rPr>
          <w:b/>
          <w:bCs/>
          <w:sz w:val="24"/>
          <w:szCs w:val="24"/>
        </w:rPr>
        <w:t>, с приглашением представителей Заказчика.</w:t>
      </w:r>
    </w:p>
    <w:p w:rsidR="0011729A" w:rsidRPr="00C77F68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C77F68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r w:rsidRPr="00C77F68">
        <w:rPr>
          <w:b/>
          <w:sz w:val="24"/>
          <w:szCs w:val="24"/>
        </w:rPr>
        <w:t>ТрансКонтейнер</w:t>
      </w:r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Style w:val="12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41"/>
        <w:gridCol w:w="3336"/>
        <w:gridCol w:w="2552"/>
        <w:gridCol w:w="140"/>
      </w:tblGrid>
      <w:tr w:rsidR="00EF0190" w:rsidRPr="00C77F68" w:rsidTr="004703B5">
        <w:trPr>
          <w:trHeight w:val="567"/>
        </w:trPr>
        <w:tc>
          <w:tcPr>
            <w:tcW w:w="3589" w:type="dxa"/>
            <w:gridSpan w:val="2"/>
          </w:tcPr>
          <w:p w:rsidR="00EF0190" w:rsidRPr="00C77F68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336" w:type="dxa"/>
          </w:tcPr>
          <w:p w:rsidR="00EF0190" w:rsidRPr="00C77F68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EF0190" w:rsidRPr="00C77F68" w:rsidRDefault="00EF0190" w:rsidP="004703B5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190" w:rsidRPr="00C77F68" w:rsidTr="004703B5">
        <w:trPr>
          <w:trHeight w:hRule="exact" w:val="510"/>
        </w:trPr>
        <w:tc>
          <w:tcPr>
            <w:tcW w:w="3589" w:type="dxa"/>
            <w:gridSpan w:val="2"/>
          </w:tcPr>
          <w:p w:rsidR="00EF0190" w:rsidRPr="00C77F68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336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EF0190" w:rsidRPr="00C77F68" w:rsidRDefault="00EF0190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190" w:rsidRPr="00C77F68" w:rsidTr="004703B5">
        <w:trPr>
          <w:trHeight w:hRule="exact" w:val="510"/>
        </w:trPr>
        <w:tc>
          <w:tcPr>
            <w:tcW w:w="3589" w:type="dxa"/>
            <w:gridSpan w:val="2"/>
          </w:tcPr>
          <w:p w:rsidR="00EF0190" w:rsidRPr="00C77F68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EF0190" w:rsidRPr="00C77F68" w:rsidRDefault="00EF0190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4BA" w:rsidRPr="00C77F68" w:rsidTr="004703B5">
        <w:trPr>
          <w:trHeight w:hRule="exact" w:val="510"/>
        </w:trPr>
        <w:tc>
          <w:tcPr>
            <w:tcW w:w="3589" w:type="dxa"/>
            <w:gridSpan w:val="2"/>
          </w:tcPr>
          <w:p w:rsidR="00AF14BA" w:rsidRPr="00C77F68" w:rsidRDefault="00AF14BA" w:rsidP="00881A2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AF14BA" w:rsidRPr="00C77F68" w:rsidRDefault="00AF14BA" w:rsidP="00881A2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92" w:type="dxa"/>
            <w:gridSpan w:val="2"/>
          </w:tcPr>
          <w:p w:rsidR="00AF14BA" w:rsidRPr="00CC7F15" w:rsidRDefault="00AF14BA" w:rsidP="004703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6FE" w:rsidRPr="003A3AF0" w:rsidTr="004703B5">
        <w:trPr>
          <w:gridAfter w:val="1"/>
          <w:wAfter w:w="140" w:type="dxa"/>
          <w:trHeight w:val="448"/>
        </w:trPr>
        <w:tc>
          <w:tcPr>
            <w:tcW w:w="3548" w:type="dxa"/>
          </w:tcPr>
          <w:p w:rsidR="000256FE" w:rsidRPr="003A3AF0" w:rsidRDefault="000256FE" w:rsidP="00881A2F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0256FE" w:rsidRPr="003A3AF0" w:rsidRDefault="004703B5" w:rsidP="00881A2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0256FE" w:rsidRPr="003A3AF0" w:rsidRDefault="000256FE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3B5" w:rsidRPr="003A3AF0" w:rsidTr="004703B5">
        <w:trPr>
          <w:gridAfter w:val="1"/>
          <w:wAfter w:w="140" w:type="dxa"/>
          <w:trHeight w:val="448"/>
        </w:trPr>
        <w:tc>
          <w:tcPr>
            <w:tcW w:w="3548" w:type="dxa"/>
          </w:tcPr>
          <w:p w:rsidR="004703B5" w:rsidRPr="003A3AF0" w:rsidRDefault="004703B5" w:rsidP="00040121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4703B5" w:rsidRPr="003A3AF0" w:rsidRDefault="004703B5" w:rsidP="00040121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4703B5" w:rsidRPr="003A3AF0" w:rsidRDefault="004703B5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3B5" w:rsidRPr="003A3AF0" w:rsidTr="004703B5">
        <w:trPr>
          <w:gridAfter w:val="1"/>
          <w:wAfter w:w="140" w:type="dxa"/>
          <w:trHeight w:val="448"/>
        </w:trPr>
        <w:tc>
          <w:tcPr>
            <w:tcW w:w="3548" w:type="dxa"/>
          </w:tcPr>
          <w:p w:rsidR="004703B5" w:rsidRPr="003A3AF0" w:rsidRDefault="004703B5" w:rsidP="00040121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  <w:gridSpan w:val="2"/>
          </w:tcPr>
          <w:p w:rsidR="004703B5" w:rsidRPr="003A3AF0" w:rsidRDefault="004703B5" w:rsidP="00040121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2" w:type="dxa"/>
          </w:tcPr>
          <w:p w:rsidR="004703B5" w:rsidRPr="003A3AF0" w:rsidRDefault="004703B5" w:rsidP="004703B5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32087" w:rsidRDefault="00B829CB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>«</w:t>
      </w:r>
      <w:r w:rsidR="00820966">
        <w:rPr>
          <w:sz w:val="24"/>
          <w:szCs w:val="24"/>
        </w:rPr>
        <w:t>3</w:t>
      </w:r>
      <w:r w:rsidR="00DB140D">
        <w:rPr>
          <w:sz w:val="24"/>
          <w:szCs w:val="24"/>
        </w:rPr>
        <w:t>0</w:t>
      </w:r>
      <w:r w:rsidR="00350C90" w:rsidRPr="00C77F68">
        <w:rPr>
          <w:sz w:val="24"/>
          <w:szCs w:val="24"/>
        </w:rPr>
        <w:t>»</w:t>
      </w:r>
      <w:r w:rsidR="003F14FB" w:rsidRPr="00C77F68">
        <w:rPr>
          <w:sz w:val="24"/>
          <w:szCs w:val="24"/>
        </w:rPr>
        <w:t xml:space="preserve"> </w:t>
      </w:r>
      <w:r w:rsidR="00820966">
        <w:rPr>
          <w:sz w:val="24"/>
          <w:szCs w:val="24"/>
        </w:rPr>
        <w:t>сен</w:t>
      </w:r>
      <w:r w:rsidR="00DB140D">
        <w:rPr>
          <w:sz w:val="24"/>
          <w:szCs w:val="24"/>
        </w:rPr>
        <w:t>тября</w:t>
      </w:r>
      <w:r w:rsidR="001214C6" w:rsidRPr="00C77F68">
        <w:rPr>
          <w:sz w:val="24"/>
          <w:szCs w:val="24"/>
        </w:rPr>
        <w:t xml:space="preserve"> 2014</w:t>
      </w:r>
      <w:r w:rsidR="003F14FB" w:rsidRPr="00C77F68">
        <w:rPr>
          <w:sz w:val="24"/>
          <w:szCs w:val="24"/>
        </w:rPr>
        <w:t xml:space="preserve"> г.</w:t>
      </w:r>
    </w:p>
    <w:sectPr w:rsidR="00532087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7F" w:rsidRDefault="0078017F" w:rsidP="002C7C03">
      <w:r>
        <w:separator/>
      </w:r>
    </w:p>
  </w:endnote>
  <w:endnote w:type="continuationSeparator" w:id="0">
    <w:p w:rsidR="0078017F" w:rsidRDefault="0078017F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7F" w:rsidRDefault="0078017F" w:rsidP="002C7C03">
      <w:r>
        <w:separator/>
      </w:r>
    </w:p>
  </w:footnote>
  <w:footnote w:type="continuationSeparator" w:id="0">
    <w:p w:rsidR="0078017F" w:rsidRDefault="0078017F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7F" w:rsidRDefault="00F0458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8017F" w:rsidRDefault="007801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0121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2BD9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0F25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64DB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254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6DB8"/>
    <w:rsid w:val="0028193A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6E9D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CF4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3681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0B50"/>
    <w:rsid w:val="004022B8"/>
    <w:rsid w:val="00402F92"/>
    <w:rsid w:val="0040333E"/>
    <w:rsid w:val="004057F3"/>
    <w:rsid w:val="00405AA2"/>
    <w:rsid w:val="0040634D"/>
    <w:rsid w:val="00406AD7"/>
    <w:rsid w:val="004071BF"/>
    <w:rsid w:val="00407957"/>
    <w:rsid w:val="00410C3B"/>
    <w:rsid w:val="00410C62"/>
    <w:rsid w:val="00410FDB"/>
    <w:rsid w:val="00412379"/>
    <w:rsid w:val="0041301F"/>
    <w:rsid w:val="0041493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4A6B"/>
    <w:rsid w:val="00437A83"/>
    <w:rsid w:val="0044002D"/>
    <w:rsid w:val="00440946"/>
    <w:rsid w:val="00440B2D"/>
    <w:rsid w:val="00444DF5"/>
    <w:rsid w:val="00446CEE"/>
    <w:rsid w:val="00450704"/>
    <w:rsid w:val="0045194E"/>
    <w:rsid w:val="0045265E"/>
    <w:rsid w:val="0046060D"/>
    <w:rsid w:val="00461D1B"/>
    <w:rsid w:val="00461DC6"/>
    <w:rsid w:val="004625AD"/>
    <w:rsid w:val="00463A46"/>
    <w:rsid w:val="004701E7"/>
    <w:rsid w:val="004703B5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9624F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97988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1F6C"/>
    <w:rsid w:val="006320F9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35F3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017F"/>
    <w:rsid w:val="00781CED"/>
    <w:rsid w:val="007827D0"/>
    <w:rsid w:val="00782F42"/>
    <w:rsid w:val="00784BC7"/>
    <w:rsid w:val="007908F6"/>
    <w:rsid w:val="007917D3"/>
    <w:rsid w:val="00791F2A"/>
    <w:rsid w:val="007937B8"/>
    <w:rsid w:val="00793A43"/>
    <w:rsid w:val="00793E25"/>
    <w:rsid w:val="00794671"/>
    <w:rsid w:val="00795795"/>
    <w:rsid w:val="0079689E"/>
    <w:rsid w:val="007A0A7C"/>
    <w:rsid w:val="007A0D75"/>
    <w:rsid w:val="007A29F9"/>
    <w:rsid w:val="007A2A18"/>
    <w:rsid w:val="007A503C"/>
    <w:rsid w:val="007A53A0"/>
    <w:rsid w:val="007B016E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0966"/>
    <w:rsid w:val="00821998"/>
    <w:rsid w:val="008228F0"/>
    <w:rsid w:val="00822977"/>
    <w:rsid w:val="00823272"/>
    <w:rsid w:val="0082343F"/>
    <w:rsid w:val="008271E1"/>
    <w:rsid w:val="00830B9F"/>
    <w:rsid w:val="0083104F"/>
    <w:rsid w:val="00831215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1AC3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1090"/>
    <w:rsid w:val="00881A2F"/>
    <w:rsid w:val="008839FF"/>
    <w:rsid w:val="00884629"/>
    <w:rsid w:val="00890149"/>
    <w:rsid w:val="0089042F"/>
    <w:rsid w:val="0089260B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2D6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47FD2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5DE1"/>
    <w:rsid w:val="009662B7"/>
    <w:rsid w:val="009676D7"/>
    <w:rsid w:val="009747B4"/>
    <w:rsid w:val="00974B21"/>
    <w:rsid w:val="0097552F"/>
    <w:rsid w:val="0097600D"/>
    <w:rsid w:val="00976C3F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5A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BF2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4862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13EDE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7E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140D"/>
    <w:rsid w:val="00DB2100"/>
    <w:rsid w:val="00DB2517"/>
    <w:rsid w:val="00DB28CC"/>
    <w:rsid w:val="00DB38EF"/>
    <w:rsid w:val="00DB481F"/>
    <w:rsid w:val="00DB5334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2A6"/>
    <w:rsid w:val="00DD26EA"/>
    <w:rsid w:val="00DD2E22"/>
    <w:rsid w:val="00DD757C"/>
    <w:rsid w:val="00DE02BA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08E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2C2A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587"/>
    <w:rsid w:val="00F04BCB"/>
    <w:rsid w:val="00F076CB"/>
    <w:rsid w:val="00F123A1"/>
    <w:rsid w:val="00F12D4D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1F79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4A42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0AC"/>
    <w:rsid w:val="00FC312F"/>
    <w:rsid w:val="00FC396B"/>
    <w:rsid w:val="00FC3E05"/>
    <w:rsid w:val="00FC44A2"/>
    <w:rsid w:val="00FC569E"/>
    <w:rsid w:val="00FC628B"/>
    <w:rsid w:val="00FD0055"/>
    <w:rsid w:val="00FD0C3B"/>
    <w:rsid w:val="00FD2DF9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2F9F-3A6A-45CE-A817-819AA0D0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2014-09-24T06:58:00Z</cp:lastPrinted>
  <dcterms:created xsi:type="dcterms:W3CDTF">2014-10-01T11:35:00Z</dcterms:created>
  <dcterms:modified xsi:type="dcterms:W3CDTF">2014-10-01T11:35:00Z</dcterms:modified>
</cp:coreProperties>
</file>