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34" w:rsidRPr="00DD0334" w:rsidRDefault="00B5041A" w:rsidP="00DD0334">
      <w:pPr>
        <w:jc w:val="center"/>
        <w:outlineLvl w:val="0"/>
        <w:rPr>
          <w:b/>
          <w:bCs/>
          <w:sz w:val="24"/>
          <w:szCs w:val="24"/>
        </w:rPr>
      </w:pPr>
      <w:r>
        <w:rPr>
          <w:b/>
          <w:bCs/>
          <w:sz w:val="24"/>
          <w:szCs w:val="24"/>
        </w:rPr>
        <w:t>ПРОТОКОЛ № 29</w:t>
      </w:r>
      <w:r w:rsidR="00DD0334" w:rsidRPr="00DD0334">
        <w:rPr>
          <w:b/>
          <w:sz w:val="24"/>
          <w:szCs w:val="24"/>
        </w:rPr>
        <w:t>/КК</w:t>
      </w:r>
    </w:p>
    <w:p w:rsidR="00DD0334" w:rsidRPr="00DD0334" w:rsidRDefault="00DD0334" w:rsidP="00DD0334">
      <w:pPr>
        <w:jc w:val="center"/>
        <w:outlineLvl w:val="0"/>
        <w:rPr>
          <w:b/>
          <w:bCs/>
          <w:sz w:val="24"/>
          <w:szCs w:val="24"/>
        </w:rPr>
      </w:pPr>
      <w:r w:rsidRPr="00DD0334">
        <w:rPr>
          <w:b/>
          <w:bCs/>
          <w:sz w:val="24"/>
          <w:szCs w:val="24"/>
        </w:rPr>
        <w:t>заседания Конкурсной комиссии</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филиала открытого акционерного общества</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«ТрансКонтейнер» на Октябрьской железной дороге,</w:t>
      </w:r>
    </w:p>
    <w:p w:rsidR="00DD0334" w:rsidRPr="00DD0334" w:rsidRDefault="00915ACA" w:rsidP="00DD0334">
      <w:pPr>
        <w:pBdr>
          <w:bottom w:val="single" w:sz="4" w:space="1" w:color="auto"/>
        </w:pBdr>
        <w:jc w:val="center"/>
        <w:outlineLvl w:val="0"/>
        <w:rPr>
          <w:b/>
          <w:bCs/>
          <w:sz w:val="24"/>
          <w:szCs w:val="24"/>
        </w:rPr>
      </w:pPr>
      <w:r>
        <w:rPr>
          <w:b/>
          <w:bCs/>
          <w:sz w:val="24"/>
          <w:szCs w:val="24"/>
        </w:rPr>
        <w:t>состоявшегося 29</w:t>
      </w:r>
      <w:r w:rsidR="00DD0334" w:rsidRPr="00DD0334">
        <w:rPr>
          <w:b/>
          <w:bCs/>
          <w:sz w:val="24"/>
          <w:szCs w:val="24"/>
        </w:rPr>
        <w:t xml:space="preserve"> </w:t>
      </w:r>
      <w:r>
        <w:rPr>
          <w:b/>
          <w:bCs/>
          <w:sz w:val="24"/>
          <w:szCs w:val="24"/>
        </w:rPr>
        <w:t>сентября</w:t>
      </w:r>
      <w:r w:rsidR="00DD0334" w:rsidRPr="00DD0334">
        <w:rPr>
          <w:b/>
          <w:bCs/>
          <w:sz w:val="24"/>
          <w:szCs w:val="24"/>
        </w:rPr>
        <w:t xml:space="preserve"> 2014 года </w:t>
      </w:r>
    </w:p>
    <w:p w:rsidR="00DD0334" w:rsidRPr="00DD0334" w:rsidRDefault="00DD0334" w:rsidP="00DD0334">
      <w:pPr>
        <w:rPr>
          <w:b/>
          <w:sz w:val="24"/>
          <w:szCs w:val="24"/>
        </w:rPr>
      </w:pPr>
    </w:p>
    <w:p w:rsidR="00DD0334" w:rsidRPr="00DD0334" w:rsidRDefault="00DD0334" w:rsidP="00DD0334">
      <w:pPr>
        <w:pStyle w:val="a6"/>
        <w:ind w:firstLine="709"/>
        <w:rPr>
          <w:b/>
          <w:i w:val="0"/>
          <w:sz w:val="24"/>
          <w:szCs w:val="24"/>
        </w:rPr>
      </w:pPr>
      <w:r w:rsidRPr="00DD0334">
        <w:rPr>
          <w:b/>
          <w:i w:val="0"/>
          <w:sz w:val="24"/>
          <w:szCs w:val="24"/>
        </w:rPr>
        <w:t>В заседании Конкурсной комиссии филиала открытого акционерного общества «ТрансКонтейнер» на Октябрьской железной дороге (далее – КК) приняли участие:</w:t>
      </w:r>
    </w:p>
    <w:p w:rsidR="007549BC" w:rsidRPr="00DD0334" w:rsidRDefault="007549BC" w:rsidP="00D04853">
      <w:pPr>
        <w:jc w:val="both"/>
        <w:rPr>
          <w:sz w:val="24"/>
          <w:szCs w:val="24"/>
          <w:u w:val="single"/>
        </w:rPr>
      </w:pPr>
    </w:p>
    <w:tbl>
      <w:tblPr>
        <w:tblW w:w="9852" w:type="dxa"/>
        <w:jc w:val="center"/>
        <w:tblLook w:val="04A0"/>
      </w:tblPr>
      <w:tblGrid>
        <w:gridCol w:w="924"/>
        <w:gridCol w:w="2865"/>
        <w:gridCol w:w="3867"/>
        <w:gridCol w:w="2196"/>
      </w:tblGrid>
      <w:tr w:rsidR="00915ACA" w:rsidRPr="00DD0334" w:rsidTr="0025382A">
        <w:trPr>
          <w:jc w:val="center"/>
        </w:trPr>
        <w:tc>
          <w:tcPr>
            <w:tcW w:w="924" w:type="dxa"/>
          </w:tcPr>
          <w:p w:rsidR="00915ACA" w:rsidRPr="00DD0334" w:rsidRDefault="00915ACA" w:rsidP="00DD6A0C">
            <w:pPr>
              <w:pStyle w:val="ad"/>
              <w:numPr>
                <w:ilvl w:val="0"/>
                <w:numId w:val="7"/>
              </w:numPr>
              <w:ind w:left="0" w:firstLine="0"/>
              <w:jc w:val="right"/>
              <w:rPr>
                <w:sz w:val="24"/>
                <w:szCs w:val="24"/>
              </w:rPr>
            </w:pPr>
          </w:p>
        </w:tc>
        <w:tc>
          <w:tcPr>
            <w:tcW w:w="2865" w:type="dxa"/>
          </w:tcPr>
          <w:p w:rsidR="00915ACA" w:rsidRDefault="00EA5067" w:rsidP="00192C33">
            <w:pPr>
              <w:rPr>
                <w:sz w:val="24"/>
                <w:szCs w:val="24"/>
              </w:rPr>
            </w:pPr>
            <w:r>
              <w:rPr>
                <w:sz w:val="24"/>
                <w:szCs w:val="24"/>
              </w:rPr>
              <w:t>____________________</w:t>
            </w:r>
          </w:p>
          <w:p w:rsidR="0025382A" w:rsidRPr="00DD0334" w:rsidRDefault="0025382A" w:rsidP="00192C33">
            <w:pPr>
              <w:rPr>
                <w:sz w:val="24"/>
                <w:szCs w:val="24"/>
              </w:rPr>
            </w:pPr>
          </w:p>
        </w:tc>
        <w:tc>
          <w:tcPr>
            <w:tcW w:w="3867" w:type="dxa"/>
          </w:tcPr>
          <w:p w:rsidR="00915ACA" w:rsidRPr="00DD0334" w:rsidRDefault="00EA5067" w:rsidP="00EA5067">
            <w:pPr>
              <w:rPr>
                <w:sz w:val="24"/>
                <w:szCs w:val="24"/>
              </w:rPr>
            </w:pPr>
            <w:r>
              <w:rPr>
                <w:sz w:val="24"/>
                <w:szCs w:val="24"/>
              </w:rPr>
              <w:t>____________________________</w:t>
            </w:r>
          </w:p>
        </w:tc>
        <w:tc>
          <w:tcPr>
            <w:tcW w:w="2196" w:type="dxa"/>
          </w:tcPr>
          <w:p w:rsidR="00915ACA" w:rsidRDefault="0025382A" w:rsidP="00192C33">
            <w:pPr>
              <w:rPr>
                <w:sz w:val="24"/>
                <w:szCs w:val="24"/>
              </w:rPr>
            </w:pPr>
            <w:r>
              <w:rPr>
                <w:sz w:val="24"/>
                <w:szCs w:val="24"/>
              </w:rPr>
              <w:t>Председатель</w:t>
            </w:r>
          </w:p>
          <w:p w:rsidR="0025382A" w:rsidRPr="00DD0334" w:rsidRDefault="0025382A" w:rsidP="00192C33">
            <w:pPr>
              <w:rPr>
                <w:sz w:val="24"/>
                <w:szCs w:val="24"/>
              </w:rPr>
            </w:pPr>
            <w:r>
              <w:rPr>
                <w:sz w:val="24"/>
                <w:szCs w:val="24"/>
              </w:rPr>
              <w:t>Комиссии</w:t>
            </w:r>
          </w:p>
        </w:tc>
      </w:tr>
      <w:tr w:rsidR="00EA5067" w:rsidRPr="00DD0334" w:rsidTr="0025382A">
        <w:trPr>
          <w:jc w:val="center"/>
        </w:trPr>
        <w:tc>
          <w:tcPr>
            <w:tcW w:w="924" w:type="dxa"/>
          </w:tcPr>
          <w:p w:rsidR="00EA5067" w:rsidRPr="00DD0334" w:rsidRDefault="00EA5067" w:rsidP="00DD6A0C">
            <w:pPr>
              <w:pStyle w:val="ad"/>
              <w:numPr>
                <w:ilvl w:val="0"/>
                <w:numId w:val="7"/>
              </w:numPr>
              <w:ind w:left="0" w:firstLine="0"/>
              <w:jc w:val="right"/>
              <w:rPr>
                <w:sz w:val="24"/>
                <w:szCs w:val="24"/>
              </w:rPr>
            </w:pPr>
          </w:p>
        </w:tc>
        <w:tc>
          <w:tcPr>
            <w:tcW w:w="2865" w:type="dxa"/>
          </w:tcPr>
          <w:p w:rsidR="00EA5067" w:rsidRDefault="00EA5067" w:rsidP="00C44B58">
            <w:pPr>
              <w:rPr>
                <w:sz w:val="24"/>
                <w:szCs w:val="24"/>
              </w:rPr>
            </w:pPr>
            <w:r>
              <w:rPr>
                <w:sz w:val="24"/>
                <w:szCs w:val="24"/>
              </w:rPr>
              <w:t>____________________</w:t>
            </w:r>
          </w:p>
          <w:p w:rsidR="00EA5067" w:rsidRPr="00DD0334" w:rsidRDefault="00EA5067" w:rsidP="00C44B58">
            <w:pPr>
              <w:rPr>
                <w:sz w:val="24"/>
                <w:szCs w:val="24"/>
              </w:rPr>
            </w:pPr>
          </w:p>
        </w:tc>
        <w:tc>
          <w:tcPr>
            <w:tcW w:w="3867" w:type="dxa"/>
          </w:tcPr>
          <w:p w:rsidR="00EA5067" w:rsidRPr="00DD0334" w:rsidRDefault="00EA5067" w:rsidP="00C44B58">
            <w:pPr>
              <w:rPr>
                <w:sz w:val="24"/>
                <w:szCs w:val="24"/>
              </w:rPr>
            </w:pPr>
            <w:r>
              <w:rPr>
                <w:sz w:val="24"/>
                <w:szCs w:val="24"/>
              </w:rPr>
              <w:t>____________________________</w:t>
            </w:r>
          </w:p>
        </w:tc>
        <w:tc>
          <w:tcPr>
            <w:tcW w:w="2196" w:type="dxa"/>
          </w:tcPr>
          <w:p w:rsidR="00EA5067" w:rsidRDefault="00EA5067" w:rsidP="00192C33">
            <w:pPr>
              <w:rPr>
                <w:sz w:val="24"/>
                <w:szCs w:val="24"/>
              </w:rPr>
            </w:pPr>
            <w:r w:rsidRPr="00DD0334">
              <w:rPr>
                <w:sz w:val="24"/>
                <w:szCs w:val="24"/>
              </w:rPr>
              <w:t>Заместитель Председателя КК</w:t>
            </w:r>
          </w:p>
        </w:tc>
      </w:tr>
      <w:tr w:rsidR="00EA5067" w:rsidRPr="00DD0334" w:rsidTr="0025382A">
        <w:trPr>
          <w:jc w:val="center"/>
        </w:trPr>
        <w:tc>
          <w:tcPr>
            <w:tcW w:w="924" w:type="dxa"/>
          </w:tcPr>
          <w:p w:rsidR="00EA5067" w:rsidRPr="00DD0334" w:rsidRDefault="00EA5067" w:rsidP="00DD6A0C">
            <w:pPr>
              <w:pStyle w:val="ad"/>
              <w:numPr>
                <w:ilvl w:val="0"/>
                <w:numId w:val="7"/>
              </w:numPr>
              <w:ind w:left="0" w:firstLine="0"/>
              <w:jc w:val="right"/>
              <w:rPr>
                <w:sz w:val="24"/>
                <w:szCs w:val="24"/>
              </w:rPr>
            </w:pPr>
          </w:p>
          <w:p w:rsidR="00EA5067" w:rsidRPr="00DD0334" w:rsidRDefault="00EA5067" w:rsidP="00192C33">
            <w:pPr>
              <w:rPr>
                <w:sz w:val="24"/>
                <w:szCs w:val="24"/>
              </w:rPr>
            </w:pPr>
          </w:p>
        </w:tc>
        <w:tc>
          <w:tcPr>
            <w:tcW w:w="2865" w:type="dxa"/>
          </w:tcPr>
          <w:p w:rsidR="00EA5067" w:rsidRDefault="00EA5067" w:rsidP="00C44B58">
            <w:pPr>
              <w:rPr>
                <w:sz w:val="24"/>
                <w:szCs w:val="24"/>
              </w:rPr>
            </w:pPr>
            <w:r>
              <w:rPr>
                <w:sz w:val="24"/>
                <w:szCs w:val="24"/>
              </w:rPr>
              <w:t>____________________</w:t>
            </w:r>
          </w:p>
          <w:p w:rsidR="00EA5067" w:rsidRPr="00DD0334" w:rsidRDefault="00EA5067" w:rsidP="00C44B58">
            <w:pPr>
              <w:rPr>
                <w:sz w:val="24"/>
                <w:szCs w:val="24"/>
              </w:rPr>
            </w:pPr>
          </w:p>
        </w:tc>
        <w:tc>
          <w:tcPr>
            <w:tcW w:w="3867" w:type="dxa"/>
          </w:tcPr>
          <w:p w:rsidR="00EA5067" w:rsidRPr="00DD0334" w:rsidRDefault="00EA5067" w:rsidP="00C44B58">
            <w:pPr>
              <w:rPr>
                <w:sz w:val="24"/>
                <w:szCs w:val="24"/>
              </w:rPr>
            </w:pPr>
            <w:r>
              <w:rPr>
                <w:sz w:val="24"/>
                <w:szCs w:val="24"/>
              </w:rPr>
              <w:t>____________________________</w:t>
            </w:r>
          </w:p>
        </w:tc>
        <w:tc>
          <w:tcPr>
            <w:tcW w:w="2196" w:type="dxa"/>
          </w:tcPr>
          <w:p w:rsidR="00EA5067" w:rsidRPr="00DD0334" w:rsidRDefault="00EA5067" w:rsidP="0003060B">
            <w:pPr>
              <w:rPr>
                <w:sz w:val="24"/>
                <w:szCs w:val="24"/>
              </w:rPr>
            </w:pPr>
            <w:r w:rsidRPr="00DD0334">
              <w:rPr>
                <w:sz w:val="24"/>
                <w:szCs w:val="24"/>
              </w:rPr>
              <w:t>член КК</w:t>
            </w:r>
          </w:p>
          <w:p w:rsidR="00EA5067" w:rsidRPr="00DD0334" w:rsidRDefault="00EA5067" w:rsidP="00192C33">
            <w:pPr>
              <w:rPr>
                <w:sz w:val="24"/>
                <w:szCs w:val="24"/>
              </w:rPr>
            </w:pPr>
          </w:p>
        </w:tc>
      </w:tr>
      <w:tr w:rsidR="00EA5067" w:rsidRPr="00DD0334" w:rsidTr="0025382A">
        <w:trPr>
          <w:jc w:val="center"/>
        </w:trPr>
        <w:tc>
          <w:tcPr>
            <w:tcW w:w="924" w:type="dxa"/>
          </w:tcPr>
          <w:p w:rsidR="00EA5067" w:rsidRPr="00DD0334" w:rsidRDefault="00EA5067" w:rsidP="00D75E10">
            <w:pPr>
              <w:pStyle w:val="ad"/>
              <w:ind w:left="0"/>
              <w:rPr>
                <w:sz w:val="24"/>
                <w:szCs w:val="24"/>
              </w:rPr>
            </w:pPr>
            <w:r>
              <w:rPr>
                <w:sz w:val="24"/>
                <w:szCs w:val="24"/>
              </w:rPr>
              <w:t>4</w:t>
            </w:r>
            <w:r w:rsidRPr="00DD0334">
              <w:rPr>
                <w:sz w:val="24"/>
                <w:szCs w:val="24"/>
              </w:rPr>
              <w:t>.</w:t>
            </w:r>
          </w:p>
          <w:p w:rsidR="00EA5067" w:rsidRPr="00DD0334" w:rsidRDefault="00EA5067" w:rsidP="00D75E10">
            <w:pPr>
              <w:rPr>
                <w:sz w:val="24"/>
                <w:szCs w:val="24"/>
              </w:rPr>
            </w:pPr>
          </w:p>
        </w:tc>
        <w:tc>
          <w:tcPr>
            <w:tcW w:w="2865" w:type="dxa"/>
          </w:tcPr>
          <w:p w:rsidR="00EA5067" w:rsidRDefault="00EA5067" w:rsidP="00C44B58">
            <w:pPr>
              <w:rPr>
                <w:sz w:val="24"/>
                <w:szCs w:val="24"/>
              </w:rPr>
            </w:pPr>
            <w:r>
              <w:rPr>
                <w:sz w:val="24"/>
                <w:szCs w:val="24"/>
              </w:rPr>
              <w:t>____________________</w:t>
            </w:r>
          </w:p>
          <w:p w:rsidR="00EA5067" w:rsidRPr="00DD0334" w:rsidRDefault="00EA5067" w:rsidP="00C44B58">
            <w:pPr>
              <w:rPr>
                <w:sz w:val="24"/>
                <w:szCs w:val="24"/>
              </w:rPr>
            </w:pPr>
          </w:p>
        </w:tc>
        <w:tc>
          <w:tcPr>
            <w:tcW w:w="3867" w:type="dxa"/>
          </w:tcPr>
          <w:p w:rsidR="00EA5067" w:rsidRPr="00DD0334" w:rsidRDefault="00EA5067" w:rsidP="00C44B58">
            <w:pPr>
              <w:rPr>
                <w:sz w:val="24"/>
                <w:szCs w:val="24"/>
              </w:rPr>
            </w:pPr>
            <w:r>
              <w:rPr>
                <w:sz w:val="24"/>
                <w:szCs w:val="24"/>
              </w:rPr>
              <w:t>____________________________</w:t>
            </w:r>
          </w:p>
        </w:tc>
        <w:tc>
          <w:tcPr>
            <w:tcW w:w="2196" w:type="dxa"/>
          </w:tcPr>
          <w:p w:rsidR="00EA5067" w:rsidRPr="00DD0334" w:rsidRDefault="00EA5067" w:rsidP="0003060B">
            <w:pPr>
              <w:rPr>
                <w:sz w:val="24"/>
                <w:szCs w:val="24"/>
              </w:rPr>
            </w:pPr>
            <w:r w:rsidRPr="00DD0334">
              <w:rPr>
                <w:sz w:val="24"/>
                <w:szCs w:val="24"/>
              </w:rPr>
              <w:t>член КК</w:t>
            </w:r>
          </w:p>
          <w:p w:rsidR="00EA5067" w:rsidRPr="00DD0334" w:rsidRDefault="00EA5067" w:rsidP="00192C33">
            <w:pPr>
              <w:rPr>
                <w:sz w:val="24"/>
                <w:szCs w:val="24"/>
              </w:rPr>
            </w:pPr>
          </w:p>
        </w:tc>
      </w:tr>
      <w:tr w:rsidR="00EA5067" w:rsidRPr="00DD0334" w:rsidTr="0025382A">
        <w:trPr>
          <w:jc w:val="center"/>
        </w:trPr>
        <w:tc>
          <w:tcPr>
            <w:tcW w:w="924" w:type="dxa"/>
          </w:tcPr>
          <w:p w:rsidR="00EA5067" w:rsidRDefault="00EA5067" w:rsidP="00D75E10">
            <w:pPr>
              <w:pStyle w:val="ad"/>
              <w:ind w:left="0"/>
              <w:rPr>
                <w:sz w:val="24"/>
                <w:szCs w:val="24"/>
              </w:rPr>
            </w:pPr>
            <w:r>
              <w:rPr>
                <w:sz w:val="24"/>
                <w:szCs w:val="24"/>
              </w:rPr>
              <w:t>5.</w:t>
            </w:r>
          </w:p>
        </w:tc>
        <w:tc>
          <w:tcPr>
            <w:tcW w:w="2865" w:type="dxa"/>
          </w:tcPr>
          <w:p w:rsidR="00EA5067" w:rsidRDefault="00EA5067" w:rsidP="00C44B58">
            <w:pPr>
              <w:rPr>
                <w:sz w:val="24"/>
                <w:szCs w:val="24"/>
              </w:rPr>
            </w:pPr>
            <w:r>
              <w:rPr>
                <w:sz w:val="24"/>
                <w:szCs w:val="24"/>
              </w:rPr>
              <w:t>____________________</w:t>
            </w:r>
          </w:p>
          <w:p w:rsidR="00EA5067" w:rsidRPr="00DD0334" w:rsidRDefault="00EA5067" w:rsidP="00C44B58">
            <w:pPr>
              <w:rPr>
                <w:sz w:val="24"/>
                <w:szCs w:val="24"/>
              </w:rPr>
            </w:pPr>
          </w:p>
        </w:tc>
        <w:tc>
          <w:tcPr>
            <w:tcW w:w="3867" w:type="dxa"/>
          </w:tcPr>
          <w:p w:rsidR="00EA5067" w:rsidRPr="00DD0334" w:rsidRDefault="00EA5067" w:rsidP="00C44B58">
            <w:pPr>
              <w:rPr>
                <w:sz w:val="24"/>
                <w:szCs w:val="24"/>
              </w:rPr>
            </w:pPr>
            <w:r>
              <w:rPr>
                <w:sz w:val="24"/>
                <w:szCs w:val="24"/>
              </w:rPr>
              <w:t>____________________________</w:t>
            </w:r>
          </w:p>
        </w:tc>
        <w:tc>
          <w:tcPr>
            <w:tcW w:w="2196" w:type="dxa"/>
          </w:tcPr>
          <w:p w:rsidR="00EA5067" w:rsidRPr="00DD0334" w:rsidRDefault="00EA5067" w:rsidP="0025382A">
            <w:pPr>
              <w:rPr>
                <w:sz w:val="24"/>
                <w:szCs w:val="24"/>
              </w:rPr>
            </w:pPr>
            <w:r w:rsidRPr="00DD0334">
              <w:rPr>
                <w:sz w:val="24"/>
                <w:szCs w:val="24"/>
              </w:rPr>
              <w:t>член КК</w:t>
            </w:r>
          </w:p>
          <w:p w:rsidR="00EA5067" w:rsidRPr="00DD0334" w:rsidRDefault="00EA5067" w:rsidP="0003060B">
            <w:pPr>
              <w:rPr>
                <w:sz w:val="24"/>
                <w:szCs w:val="24"/>
              </w:rPr>
            </w:pPr>
          </w:p>
        </w:tc>
      </w:tr>
      <w:tr w:rsidR="00EA5067" w:rsidRPr="00DD0334" w:rsidTr="0025382A">
        <w:trPr>
          <w:jc w:val="center"/>
        </w:trPr>
        <w:tc>
          <w:tcPr>
            <w:tcW w:w="924" w:type="dxa"/>
          </w:tcPr>
          <w:p w:rsidR="00EA5067" w:rsidRPr="00DD0334" w:rsidRDefault="00EA5067" w:rsidP="00C7248E">
            <w:pPr>
              <w:rPr>
                <w:sz w:val="24"/>
                <w:szCs w:val="24"/>
              </w:rPr>
            </w:pPr>
            <w:r>
              <w:rPr>
                <w:sz w:val="24"/>
                <w:szCs w:val="24"/>
              </w:rPr>
              <w:t>6</w:t>
            </w:r>
            <w:r w:rsidRPr="00DD0334">
              <w:rPr>
                <w:sz w:val="24"/>
                <w:szCs w:val="24"/>
              </w:rPr>
              <w:t>.</w:t>
            </w:r>
          </w:p>
          <w:p w:rsidR="00EA5067" w:rsidRPr="00DD0334" w:rsidRDefault="00EA5067" w:rsidP="00C7248E">
            <w:pPr>
              <w:pStyle w:val="ad"/>
              <w:ind w:left="0"/>
              <w:rPr>
                <w:sz w:val="24"/>
                <w:szCs w:val="24"/>
              </w:rPr>
            </w:pPr>
          </w:p>
        </w:tc>
        <w:tc>
          <w:tcPr>
            <w:tcW w:w="2865" w:type="dxa"/>
          </w:tcPr>
          <w:p w:rsidR="00EA5067" w:rsidRDefault="00EA5067" w:rsidP="00C44B58">
            <w:pPr>
              <w:rPr>
                <w:sz w:val="24"/>
                <w:szCs w:val="24"/>
              </w:rPr>
            </w:pPr>
            <w:r>
              <w:rPr>
                <w:sz w:val="24"/>
                <w:szCs w:val="24"/>
              </w:rPr>
              <w:t>____________________</w:t>
            </w:r>
          </w:p>
          <w:p w:rsidR="00EA5067" w:rsidRPr="00DD0334" w:rsidRDefault="00EA5067" w:rsidP="00C44B58">
            <w:pPr>
              <w:rPr>
                <w:sz w:val="24"/>
                <w:szCs w:val="24"/>
              </w:rPr>
            </w:pPr>
          </w:p>
        </w:tc>
        <w:tc>
          <w:tcPr>
            <w:tcW w:w="3867" w:type="dxa"/>
          </w:tcPr>
          <w:p w:rsidR="00EA5067" w:rsidRPr="00DD0334" w:rsidRDefault="00EA5067" w:rsidP="00C44B58">
            <w:pPr>
              <w:rPr>
                <w:sz w:val="24"/>
                <w:szCs w:val="24"/>
              </w:rPr>
            </w:pPr>
            <w:r>
              <w:rPr>
                <w:sz w:val="24"/>
                <w:szCs w:val="24"/>
              </w:rPr>
              <w:t>____________________________</w:t>
            </w:r>
          </w:p>
        </w:tc>
        <w:tc>
          <w:tcPr>
            <w:tcW w:w="2196" w:type="dxa"/>
          </w:tcPr>
          <w:p w:rsidR="00EA5067" w:rsidRPr="00DD0334" w:rsidRDefault="00EA5067" w:rsidP="00192C33">
            <w:pPr>
              <w:rPr>
                <w:sz w:val="24"/>
                <w:szCs w:val="24"/>
              </w:rPr>
            </w:pPr>
            <w:r w:rsidRPr="00DD0334">
              <w:rPr>
                <w:sz w:val="24"/>
                <w:szCs w:val="24"/>
              </w:rPr>
              <w:t>член КК</w:t>
            </w:r>
          </w:p>
        </w:tc>
      </w:tr>
      <w:tr w:rsidR="00EA5067" w:rsidRPr="00DD0334" w:rsidTr="0025382A">
        <w:trPr>
          <w:jc w:val="center"/>
        </w:trPr>
        <w:tc>
          <w:tcPr>
            <w:tcW w:w="924" w:type="dxa"/>
          </w:tcPr>
          <w:p w:rsidR="00EA5067" w:rsidRPr="00DD0334" w:rsidRDefault="00EA5067" w:rsidP="00192C33">
            <w:pPr>
              <w:pStyle w:val="ad"/>
              <w:ind w:left="0"/>
              <w:jc w:val="center"/>
              <w:rPr>
                <w:sz w:val="24"/>
                <w:szCs w:val="24"/>
              </w:rPr>
            </w:pPr>
          </w:p>
        </w:tc>
        <w:tc>
          <w:tcPr>
            <w:tcW w:w="2865" w:type="dxa"/>
          </w:tcPr>
          <w:p w:rsidR="00EA5067" w:rsidRDefault="00EA5067" w:rsidP="00C44B58">
            <w:pPr>
              <w:rPr>
                <w:sz w:val="24"/>
                <w:szCs w:val="24"/>
              </w:rPr>
            </w:pPr>
            <w:r>
              <w:rPr>
                <w:sz w:val="24"/>
                <w:szCs w:val="24"/>
              </w:rPr>
              <w:t>____________________</w:t>
            </w:r>
          </w:p>
          <w:p w:rsidR="00EA5067" w:rsidRPr="00DD0334" w:rsidRDefault="00EA5067" w:rsidP="00C44B58">
            <w:pPr>
              <w:rPr>
                <w:sz w:val="24"/>
                <w:szCs w:val="24"/>
              </w:rPr>
            </w:pPr>
          </w:p>
        </w:tc>
        <w:tc>
          <w:tcPr>
            <w:tcW w:w="3867" w:type="dxa"/>
          </w:tcPr>
          <w:p w:rsidR="00EA5067" w:rsidRPr="00DD0334" w:rsidRDefault="00EA5067" w:rsidP="00C44B58">
            <w:pPr>
              <w:rPr>
                <w:sz w:val="24"/>
                <w:szCs w:val="24"/>
              </w:rPr>
            </w:pPr>
            <w:r>
              <w:rPr>
                <w:sz w:val="24"/>
                <w:szCs w:val="24"/>
              </w:rPr>
              <w:t>____________________________</w:t>
            </w:r>
          </w:p>
        </w:tc>
        <w:tc>
          <w:tcPr>
            <w:tcW w:w="2196" w:type="dxa"/>
          </w:tcPr>
          <w:p w:rsidR="00EA5067" w:rsidRPr="00DD0334" w:rsidRDefault="00EA5067" w:rsidP="00192C33">
            <w:pPr>
              <w:jc w:val="both"/>
              <w:rPr>
                <w:sz w:val="24"/>
                <w:szCs w:val="24"/>
              </w:rPr>
            </w:pPr>
            <w:r w:rsidRPr="00DD0334">
              <w:rPr>
                <w:sz w:val="24"/>
                <w:szCs w:val="24"/>
              </w:rPr>
              <w:t>Секретарь КК</w:t>
            </w:r>
          </w:p>
          <w:p w:rsidR="00EA5067" w:rsidRPr="00DD0334" w:rsidRDefault="00EA5067" w:rsidP="00192C33">
            <w:pPr>
              <w:jc w:val="both"/>
              <w:rPr>
                <w:sz w:val="24"/>
                <w:szCs w:val="24"/>
              </w:rPr>
            </w:pPr>
          </w:p>
        </w:tc>
      </w:tr>
    </w:tbl>
    <w:p w:rsidR="00DD0334" w:rsidRPr="00DD5D7C" w:rsidRDefault="00DD0334" w:rsidP="00DD0334">
      <w:pPr>
        <w:pStyle w:val="a6"/>
        <w:tabs>
          <w:tab w:val="left" w:pos="851"/>
        </w:tabs>
      </w:pPr>
    </w:p>
    <w:p w:rsidR="00DD0334" w:rsidRPr="00DD0334" w:rsidRDefault="00DD0334" w:rsidP="00DD0334">
      <w:pPr>
        <w:pStyle w:val="a6"/>
        <w:tabs>
          <w:tab w:val="left" w:pos="142"/>
        </w:tabs>
        <w:jc w:val="left"/>
        <w:rPr>
          <w:i w:val="0"/>
          <w:sz w:val="24"/>
          <w:szCs w:val="24"/>
        </w:rPr>
      </w:pPr>
      <w:r w:rsidRPr="00DD5D7C">
        <w:tab/>
      </w:r>
      <w:r w:rsidRPr="00DD0334">
        <w:rPr>
          <w:i w:val="0"/>
          <w:sz w:val="24"/>
          <w:szCs w:val="24"/>
        </w:rPr>
        <w:t xml:space="preserve">Состав КК – 7 человек. Приняли участие – </w:t>
      </w:r>
      <w:r w:rsidR="0025382A">
        <w:rPr>
          <w:i w:val="0"/>
          <w:sz w:val="24"/>
          <w:szCs w:val="24"/>
        </w:rPr>
        <w:t>6</w:t>
      </w:r>
      <w:r w:rsidRPr="00DD0334">
        <w:rPr>
          <w:i w:val="0"/>
          <w:sz w:val="24"/>
          <w:szCs w:val="24"/>
        </w:rPr>
        <w:t>.  Кворум имеется.</w:t>
      </w:r>
    </w:p>
    <w:p w:rsidR="00560526" w:rsidRDefault="00560526" w:rsidP="005F410F">
      <w:pPr>
        <w:pStyle w:val="a6"/>
        <w:tabs>
          <w:tab w:val="left" w:pos="142"/>
          <w:tab w:val="left" w:pos="709"/>
          <w:tab w:val="left" w:pos="2800"/>
          <w:tab w:val="left" w:pos="7700"/>
        </w:tabs>
        <w:ind w:firstLine="709"/>
        <w:jc w:val="left"/>
        <w:rPr>
          <w:b/>
          <w:i w:val="0"/>
          <w:u w:val="single"/>
        </w:rPr>
      </w:pPr>
    </w:p>
    <w:p w:rsidR="00B5041A" w:rsidRPr="00B5041A" w:rsidRDefault="00A30F25" w:rsidP="00B5041A">
      <w:pPr>
        <w:pStyle w:val="a6"/>
        <w:tabs>
          <w:tab w:val="left" w:pos="142"/>
          <w:tab w:val="left" w:pos="709"/>
          <w:tab w:val="left" w:pos="2800"/>
          <w:tab w:val="left" w:pos="7700"/>
        </w:tabs>
        <w:ind w:firstLine="709"/>
        <w:jc w:val="left"/>
        <w:rPr>
          <w:b/>
          <w:i w:val="0"/>
          <w:sz w:val="24"/>
          <w:szCs w:val="24"/>
          <w:u w:val="single"/>
        </w:rPr>
      </w:pPr>
      <w:r w:rsidRPr="00B5041A">
        <w:rPr>
          <w:b/>
          <w:i w:val="0"/>
          <w:sz w:val="24"/>
          <w:szCs w:val="24"/>
          <w:u w:val="single"/>
        </w:rPr>
        <w:t>П</w:t>
      </w:r>
      <w:r w:rsidR="00A6023A" w:rsidRPr="00B5041A">
        <w:rPr>
          <w:b/>
          <w:i w:val="0"/>
          <w:sz w:val="24"/>
          <w:szCs w:val="24"/>
          <w:u w:val="single"/>
        </w:rPr>
        <w:t xml:space="preserve">овестка дня </w:t>
      </w:r>
      <w:r w:rsidR="00D73E12" w:rsidRPr="00B5041A">
        <w:rPr>
          <w:b/>
          <w:i w:val="0"/>
          <w:sz w:val="24"/>
          <w:szCs w:val="24"/>
          <w:u w:val="single"/>
        </w:rPr>
        <w:t>заседания:</w:t>
      </w:r>
    </w:p>
    <w:p w:rsidR="00B5041A" w:rsidRPr="00B5041A" w:rsidRDefault="00DD0334" w:rsidP="00B5041A">
      <w:pPr>
        <w:pStyle w:val="a6"/>
        <w:tabs>
          <w:tab w:val="left" w:pos="142"/>
          <w:tab w:val="left" w:pos="709"/>
          <w:tab w:val="left" w:pos="2800"/>
          <w:tab w:val="left" w:pos="7700"/>
        </w:tabs>
        <w:ind w:firstLine="709"/>
        <w:rPr>
          <w:b/>
          <w:i w:val="0"/>
          <w:sz w:val="24"/>
          <w:szCs w:val="24"/>
          <w:u w:val="single"/>
        </w:rPr>
      </w:pPr>
      <w:r w:rsidRPr="00B5041A">
        <w:rPr>
          <w:i w:val="0"/>
          <w:sz w:val="24"/>
          <w:szCs w:val="24"/>
          <w:lang w:val="en-US"/>
        </w:rPr>
        <w:t>I</w:t>
      </w:r>
      <w:r w:rsidRPr="00B5041A">
        <w:rPr>
          <w:i w:val="0"/>
          <w:sz w:val="24"/>
          <w:szCs w:val="24"/>
        </w:rPr>
        <w:t xml:space="preserve">. </w:t>
      </w:r>
      <w:r w:rsidR="00560526" w:rsidRPr="00B5041A">
        <w:rPr>
          <w:i w:val="0"/>
          <w:sz w:val="24"/>
          <w:szCs w:val="24"/>
        </w:rPr>
        <w:t xml:space="preserve">Принятие решения по размещению заказа на оказание услуг у единственного </w:t>
      </w:r>
      <w:r w:rsidR="00B5041A" w:rsidRPr="00B5041A">
        <w:rPr>
          <w:i w:val="0"/>
          <w:sz w:val="24"/>
          <w:szCs w:val="24"/>
        </w:rPr>
        <w:t>Исполнителя</w:t>
      </w:r>
      <w:r w:rsidR="005611D7" w:rsidRPr="00B5041A">
        <w:rPr>
          <w:i w:val="0"/>
          <w:sz w:val="24"/>
          <w:szCs w:val="24"/>
        </w:rPr>
        <w:t xml:space="preserve"> на </w:t>
      </w:r>
      <w:r w:rsidR="0025382A" w:rsidRPr="00B5041A">
        <w:rPr>
          <w:i w:val="0"/>
          <w:sz w:val="24"/>
          <w:szCs w:val="24"/>
        </w:rPr>
        <w:t xml:space="preserve">заключение договора </w:t>
      </w:r>
      <w:r w:rsidR="00B5041A" w:rsidRPr="00B5041A">
        <w:rPr>
          <w:i w:val="0"/>
          <w:sz w:val="24"/>
          <w:szCs w:val="24"/>
        </w:rPr>
        <w:t>по оказанию Заказчику следующих услуг: прием, обработка, пересылка и выдача всех видов внутренних почтовых отправлений; прием, обработка, пересылка и выдаче писем (простых и заказных) с нанесением признаков оплаты за пересылку (наклеенными марками), продажа знаков почтовой оплаты, дополнительных услуг, связанных с услугами почтовой связи для нужд филиала ОАО «ТрансКонтейнер» на Октябрьской железной дороге в 2014-2015гг.</w:t>
      </w:r>
    </w:p>
    <w:p w:rsidR="0025382A" w:rsidRPr="00B5041A" w:rsidRDefault="0025382A" w:rsidP="00B5041A">
      <w:pPr>
        <w:ind w:firstLine="709"/>
        <w:jc w:val="both"/>
        <w:rPr>
          <w:b/>
          <w:sz w:val="24"/>
          <w:szCs w:val="24"/>
        </w:rPr>
      </w:pPr>
    </w:p>
    <w:p w:rsidR="004F3B9A" w:rsidRPr="00B5041A" w:rsidRDefault="00D66188" w:rsidP="0003060B">
      <w:pPr>
        <w:pStyle w:val="ad"/>
        <w:ind w:left="0" w:firstLine="709"/>
        <w:jc w:val="both"/>
        <w:rPr>
          <w:b/>
          <w:sz w:val="24"/>
          <w:szCs w:val="24"/>
        </w:rPr>
      </w:pPr>
      <w:r w:rsidRPr="00B5041A">
        <w:rPr>
          <w:b/>
          <w:sz w:val="24"/>
          <w:szCs w:val="24"/>
        </w:rPr>
        <w:t xml:space="preserve">По пункту </w:t>
      </w:r>
      <w:r w:rsidRPr="00B5041A">
        <w:rPr>
          <w:b/>
          <w:sz w:val="24"/>
          <w:szCs w:val="24"/>
          <w:lang w:val="en-US"/>
        </w:rPr>
        <w:t>I</w:t>
      </w:r>
      <w:r w:rsidRPr="00B5041A">
        <w:rPr>
          <w:b/>
          <w:sz w:val="24"/>
          <w:szCs w:val="24"/>
        </w:rPr>
        <w:t xml:space="preserve"> повестки дня заседания: </w:t>
      </w:r>
    </w:p>
    <w:p w:rsidR="0003060B" w:rsidRPr="00B5041A" w:rsidRDefault="0003060B" w:rsidP="0003060B">
      <w:pPr>
        <w:pStyle w:val="ad"/>
        <w:ind w:left="0" w:firstLine="709"/>
        <w:jc w:val="both"/>
        <w:rPr>
          <w:b/>
          <w:sz w:val="24"/>
          <w:szCs w:val="24"/>
        </w:rPr>
      </w:pPr>
    </w:p>
    <w:p w:rsidR="0095100E" w:rsidRPr="00B5041A" w:rsidRDefault="0003060B" w:rsidP="0003060B">
      <w:pPr>
        <w:pStyle w:val="Default"/>
        <w:ind w:firstLine="709"/>
        <w:jc w:val="both"/>
        <w:rPr>
          <w:b/>
          <w:iCs/>
          <w:color w:val="auto"/>
        </w:rPr>
      </w:pPr>
      <w:r w:rsidRPr="00B5041A">
        <w:t xml:space="preserve">1. </w:t>
      </w:r>
      <w:r w:rsidR="00560526" w:rsidRPr="00B5041A">
        <w:t xml:space="preserve">В соответствии с подпунктом </w:t>
      </w:r>
      <w:r w:rsidR="00B5041A" w:rsidRPr="00B5041A">
        <w:t>8</w:t>
      </w:r>
      <w:r w:rsidR="00560526" w:rsidRPr="00B5041A">
        <w:t xml:space="preserve"> пун</w:t>
      </w:r>
      <w:bookmarkStart w:id="0" w:name="_GoBack"/>
      <w:bookmarkEnd w:id="0"/>
      <w:r w:rsidR="00560526" w:rsidRPr="00B5041A">
        <w:t>кта 318 Положения о закупках принято решение о размещении заказа на закупку товаров, выполнение работ и оказание услуг у единственного поста</w:t>
      </w:r>
      <w:r w:rsidRPr="00B5041A">
        <w:t>вщика (исполнителя, подрядчика)</w:t>
      </w:r>
      <w:r w:rsidR="0025382A" w:rsidRPr="00B5041A">
        <w:rPr>
          <w:b/>
          <w:color w:val="auto"/>
        </w:rPr>
        <w:t xml:space="preserve">: </w:t>
      </w:r>
      <w:r w:rsidR="00B5041A" w:rsidRPr="00B5041A">
        <w:rPr>
          <w:b/>
          <w:color w:val="auto"/>
        </w:rPr>
        <w:t>ФГУП "</w:t>
      </w:r>
      <w:r w:rsidR="00B5041A" w:rsidRPr="00B5041A">
        <w:rPr>
          <w:color w:val="auto"/>
        </w:rPr>
        <w:t>Почта России".</w:t>
      </w:r>
    </w:p>
    <w:p w:rsidR="0003060B" w:rsidRPr="00B5041A" w:rsidRDefault="0003060B" w:rsidP="0003060B">
      <w:pPr>
        <w:pStyle w:val="Default"/>
        <w:ind w:firstLine="709"/>
        <w:jc w:val="both"/>
        <w:rPr>
          <w:b/>
          <w:iCs/>
          <w:color w:val="auto"/>
        </w:rPr>
      </w:pPr>
    </w:p>
    <w:p w:rsidR="00B5041A" w:rsidRPr="00B5041A" w:rsidRDefault="0095100E" w:rsidP="00B5041A">
      <w:pPr>
        <w:pStyle w:val="a6"/>
        <w:tabs>
          <w:tab w:val="left" w:pos="142"/>
          <w:tab w:val="left" w:pos="709"/>
          <w:tab w:val="left" w:pos="2800"/>
          <w:tab w:val="left" w:pos="7700"/>
        </w:tabs>
        <w:ind w:firstLine="709"/>
        <w:rPr>
          <w:b/>
          <w:i w:val="0"/>
          <w:sz w:val="24"/>
          <w:szCs w:val="24"/>
          <w:u w:val="single"/>
        </w:rPr>
      </w:pPr>
      <w:r w:rsidRPr="00B5041A">
        <w:rPr>
          <w:b/>
          <w:i w:val="0"/>
          <w:sz w:val="24"/>
          <w:szCs w:val="24"/>
        </w:rPr>
        <w:t xml:space="preserve">Предмет Заказа: </w:t>
      </w:r>
      <w:r w:rsidR="00B5041A" w:rsidRPr="00B5041A">
        <w:rPr>
          <w:i w:val="0"/>
          <w:sz w:val="24"/>
          <w:szCs w:val="24"/>
        </w:rPr>
        <w:t>оказание Заказчику следующих услуг: прием, обработка, пересылка и выдача всех видов внутренних почтовых отправлений; прием, обработка, пересылка и выдаче писем (простых и заказных) с нанесением признаков оплаты за пересылку (наклеенными марками), продажа знаков почтовой оплаты, дополнительных услуг, связанных с услугами почтовой связи для нужд филиала ОАО «ТрансКонтейнер» на Октябрьской железной дороге в 2014-2015гг.</w:t>
      </w:r>
    </w:p>
    <w:p w:rsidR="00B5041A" w:rsidRPr="00B5041A" w:rsidRDefault="00B5041A" w:rsidP="00B5041A">
      <w:pPr>
        <w:jc w:val="both"/>
        <w:rPr>
          <w:sz w:val="24"/>
          <w:szCs w:val="24"/>
        </w:rPr>
      </w:pPr>
    </w:p>
    <w:p w:rsidR="00B5041A" w:rsidRPr="00B5041A" w:rsidRDefault="0095100E" w:rsidP="00B5041A">
      <w:pPr>
        <w:ind w:firstLine="709"/>
        <w:jc w:val="both"/>
        <w:rPr>
          <w:sz w:val="24"/>
          <w:szCs w:val="24"/>
        </w:rPr>
      </w:pPr>
      <w:r w:rsidRPr="00B5041A">
        <w:rPr>
          <w:b/>
          <w:sz w:val="24"/>
          <w:szCs w:val="24"/>
        </w:rPr>
        <w:t xml:space="preserve">Количество (Объем) </w:t>
      </w:r>
      <w:r w:rsidR="00B5041A" w:rsidRPr="00B5041A">
        <w:rPr>
          <w:sz w:val="24"/>
          <w:szCs w:val="24"/>
        </w:rPr>
        <w:t>закупаемой услуг почтовой связи</w:t>
      </w:r>
      <w:r w:rsidR="00B5041A" w:rsidRPr="00B5041A">
        <w:rPr>
          <w:b/>
          <w:sz w:val="24"/>
          <w:szCs w:val="24"/>
        </w:rPr>
        <w:t xml:space="preserve"> </w:t>
      </w:r>
      <w:r w:rsidR="00B5041A" w:rsidRPr="00B5041A">
        <w:rPr>
          <w:sz w:val="24"/>
          <w:szCs w:val="24"/>
        </w:rPr>
        <w:t>определяется по описям формы 103, 103ф, 16, 22 за весь период действия договора.</w:t>
      </w:r>
    </w:p>
    <w:p w:rsidR="00B5041A" w:rsidRPr="00B5041A" w:rsidRDefault="00B5041A" w:rsidP="00B5041A">
      <w:pPr>
        <w:ind w:firstLine="709"/>
        <w:jc w:val="both"/>
        <w:rPr>
          <w:sz w:val="24"/>
          <w:szCs w:val="24"/>
        </w:rPr>
      </w:pPr>
    </w:p>
    <w:p w:rsidR="00B5041A" w:rsidRPr="00B5041A" w:rsidRDefault="0095100E" w:rsidP="00B5041A">
      <w:pPr>
        <w:ind w:firstLine="709"/>
        <w:jc w:val="both"/>
        <w:rPr>
          <w:sz w:val="24"/>
          <w:szCs w:val="24"/>
        </w:rPr>
      </w:pPr>
      <w:r w:rsidRPr="00B5041A">
        <w:rPr>
          <w:b/>
          <w:sz w:val="24"/>
          <w:szCs w:val="24"/>
        </w:rPr>
        <w:t xml:space="preserve">Максимальная цена договора: </w:t>
      </w:r>
      <w:r w:rsidR="00B5041A" w:rsidRPr="00B5041A">
        <w:rPr>
          <w:sz w:val="24"/>
          <w:szCs w:val="24"/>
        </w:rPr>
        <w:t xml:space="preserve">1 873 000,00 (Один миллион восемьсот семьдесят три тысячи) рублей 00 копеек без учета НДС. </w:t>
      </w:r>
    </w:p>
    <w:p w:rsidR="00B5041A" w:rsidRPr="00B5041A" w:rsidRDefault="00B5041A" w:rsidP="00B5041A">
      <w:pPr>
        <w:ind w:firstLine="709"/>
        <w:jc w:val="both"/>
        <w:rPr>
          <w:sz w:val="24"/>
          <w:szCs w:val="24"/>
        </w:rPr>
      </w:pPr>
    </w:p>
    <w:p w:rsidR="00B5041A" w:rsidRPr="00B5041A" w:rsidRDefault="0095100E" w:rsidP="00B5041A">
      <w:pPr>
        <w:ind w:firstLine="709"/>
        <w:jc w:val="both"/>
        <w:rPr>
          <w:sz w:val="24"/>
          <w:szCs w:val="24"/>
        </w:rPr>
      </w:pPr>
      <w:r w:rsidRPr="00B5041A">
        <w:rPr>
          <w:b/>
          <w:iCs/>
          <w:sz w:val="24"/>
          <w:szCs w:val="24"/>
        </w:rPr>
        <w:lastRenderedPageBreak/>
        <w:t>Порядок определения цены</w:t>
      </w:r>
      <w:r w:rsidRPr="00B5041A">
        <w:rPr>
          <w:b/>
          <w:sz w:val="24"/>
          <w:szCs w:val="24"/>
        </w:rPr>
        <w:t>:</w:t>
      </w:r>
      <w:r w:rsidRPr="00B5041A">
        <w:rPr>
          <w:sz w:val="24"/>
          <w:szCs w:val="24"/>
        </w:rPr>
        <w:t xml:space="preserve"> </w:t>
      </w:r>
      <w:r w:rsidR="00B5041A" w:rsidRPr="00B5041A">
        <w:rPr>
          <w:sz w:val="24"/>
          <w:szCs w:val="24"/>
        </w:rPr>
        <w:t>услуги по приему, пересылке и выдаче писем, тарифицируются в соответстви</w:t>
      </w:r>
      <w:r w:rsidR="00272C6F">
        <w:rPr>
          <w:sz w:val="24"/>
          <w:szCs w:val="24"/>
        </w:rPr>
        <w:t>и с Тарифами на услуги почтовой</w:t>
      </w:r>
      <w:r w:rsidR="00B5041A" w:rsidRPr="00B5041A">
        <w:rPr>
          <w:sz w:val="24"/>
          <w:szCs w:val="24"/>
        </w:rPr>
        <w:t xml:space="preserve"> связи. </w:t>
      </w:r>
    </w:p>
    <w:p w:rsidR="00B5041A" w:rsidRPr="00B5041A" w:rsidRDefault="00B5041A" w:rsidP="00B5041A">
      <w:pPr>
        <w:ind w:firstLine="709"/>
        <w:jc w:val="both"/>
        <w:rPr>
          <w:sz w:val="24"/>
          <w:szCs w:val="24"/>
        </w:rPr>
      </w:pPr>
    </w:p>
    <w:p w:rsidR="00B5041A" w:rsidRPr="00B5041A" w:rsidRDefault="0095100E" w:rsidP="00B5041A">
      <w:pPr>
        <w:ind w:firstLine="709"/>
        <w:jc w:val="both"/>
        <w:rPr>
          <w:sz w:val="24"/>
          <w:szCs w:val="24"/>
        </w:rPr>
      </w:pPr>
      <w:r w:rsidRPr="00B5041A">
        <w:rPr>
          <w:b/>
          <w:iCs/>
          <w:sz w:val="24"/>
          <w:szCs w:val="24"/>
        </w:rPr>
        <w:t>Форма, сроки и порядок оплаты</w:t>
      </w:r>
      <w:r w:rsidR="0000579C" w:rsidRPr="00B5041A">
        <w:rPr>
          <w:b/>
          <w:iCs/>
          <w:sz w:val="24"/>
          <w:szCs w:val="24"/>
        </w:rPr>
        <w:t xml:space="preserve">: </w:t>
      </w:r>
      <w:r w:rsidR="00B5041A" w:rsidRPr="00B5041A">
        <w:rPr>
          <w:rFonts w:eastAsia="Arial Unicode MS"/>
          <w:sz w:val="24"/>
          <w:szCs w:val="24"/>
        </w:rPr>
        <w:t xml:space="preserve">Заказчик осуществляет предоплату на расчетный счет Исполнителя не позднее 1-го числа текущего месяца в размере 100 % </w:t>
      </w:r>
      <w:bookmarkStart w:id="1" w:name="OLE_LINK3"/>
      <w:r w:rsidR="00B5041A" w:rsidRPr="00B5041A">
        <w:rPr>
          <w:rFonts w:eastAsia="Arial Unicode MS"/>
          <w:sz w:val="24"/>
          <w:szCs w:val="24"/>
        </w:rPr>
        <w:t>стоимости Услуг, планируемых Заказчиком на текущий месяц</w:t>
      </w:r>
      <w:bookmarkEnd w:id="1"/>
      <w:r w:rsidR="00B5041A" w:rsidRPr="00B5041A">
        <w:rPr>
          <w:rFonts w:eastAsia="Arial Unicode MS"/>
          <w:sz w:val="24"/>
          <w:szCs w:val="24"/>
        </w:rPr>
        <w:t>, по действующим на момент сдачи телеграмм</w:t>
      </w:r>
      <w:r w:rsidR="00B5041A" w:rsidRPr="00B5041A">
        <w:rPr>
          <w:sz w:val="24"/>
          <w:szCs w:val="24"/>
        </w:rPr>
        <w:t xml:space="preserve"> </w:t>
      </w:r>
      <w:r w:rsidR="00B5041A" w:rsidRPr="00B5041A">
        <w:rPr>
          <w:rFonts w:eastAsia="Arial Unicode MS"/>
          <w:sz w:val="24"/>
          <w:szCs w:val="24"/>
        </w:rPr>
        <w:t>тарифам.</w:t>
      </w:r>
    </w:p>
    <w:p w:rsidR="00B5041A" w:rsidRPr="00B5041A" w:rsidRDefault="00B5041A" w:rsidP="00B5041A">
      <w:pPr>
        <w:jc w:val="both"/>
        <w:rPr>
          <w:bCs/>
          <w:iCs/>
          <w:sz w:val="24"/>
          <w:szCs w:val="24"/>
        </w:rPr>
      </w:pPr>
      <w:r w:rsidRPr="00B5041A">
        <w:rPr>
          <w:sz w:val="24"/>
          <w:szCs w:val="24"/>
        </w:rPr>
        <w:t xml:space="preserve">Исполнитель на основании утвержденного Заказчиком акта сдачи- приема оказанных Услуг, направляет Заказчику счет на оплату по результатам работы Сторон в </w:t>
      </w:r>
      <w:r w:rsidRPr="00B5041A">
        <w:rPr>
          <w:bCs/>
          <w:iCs/>
          <w:sz w:val="24"/>
          <w:szCs w:val="24"/>
        </w:rPr>
        <w:t>истекшем месяце в течение 5 (пяти) дней с даты подписания акта. Счет-фактура направляется Заказчиком в сроки установленные действующим законодательством.</w:t>
      </w:r>
    </w:p>
    <w:p w:rsidR="00B5041A" w:rsidRPr="00B5041A" w:rsidRDefault="00B5041A" w:rsidP="00B5041A">
      <w:pPr>
        <w:jc w:val="both"/>
        <w:rPr>
          <w:bCs/>
          <w:iCs/>
          <w:sz w:val="24"/>
          <w:szCs w:val="24"/>
        </w:rPr>
      </w:pPr>
      <w:r w:rsidRPr="00B5041A">
        <w:rPr>
          <w:sz w:val="24"/>
          <w:szCs w:val="24"/>
        </w:rPr>
        <w:t xml:space="preserve">Расчеты за оказанные Услуги осуществляются в безналичном порядке. Заказчик производит оплату за оказанные Услуги на основании утвержденного акта сдачи-приемки, счета и счета-фактуры, выставленных Исполнителем, в срок до 20 числа месяца, следующего за отчетным, с учетом произведенной предоплаты. </w:t>
      </w:r>
    </w:p>
    <w:p w:rsidR="00B5041A" w:rsidRPr="00B5041A" w:rsidRDefault="00B5041A" w:rsidP="00B5041A">
      <w:pPr>
        <w:pStyle w:val="221"/>
        <w:ind w:firstLine="709"/>
        <w:rPr>
          <w:rFonts w:eastAsia="Arial Unicode MS"/>
        </w:rPr>
      </w:pPr>
      <w:r w:rsidRPr="00B5041A">
        <w:rPr>
          <w:rFonts w:eastAsia="Arial Unicode MS"/>
        </w:rPr>
        <w:t>Датой оплаты считается дата зачисления денежных средств на расчетный счет Исполнителя.</w:t>
      </w:r>
    </w:p>
    <w:p w:rsidR="00B5041A" w:rsidRPr="00B5041A" w:rsidRDefault="00B5041A" w:rsidP="00B5041A">
      <w:pPr>
        <w:pStyle w:val="221"/>
        <w:ind w:firstLine="709"/>
      </w:pPr>
      <w:r w:rsidRPr="00B5041A">
        <w:t>В случае если сумма предоплаты превысит сумму оплаты за фактически оказанные в истекшем расчетном месяце</w:t>
      </w:r>
      <w:r w:rsidR="00272C6F">
        <w:t xml:space="preserve"> услуги, разница засчитывается </w:t>
      </w:r>
      <w:r w:rsidRPr="00B5041A">
        <w:t>в счет предоплаты на следующий расчетный месяц либо возвращается Заказчику по его письменному требованию.</w:t>
      </w:r>
    </w:p>
    <w:p w:rsidR="0003060B" w:rsidRPr="00B5041A" w:rsidRDefault="0003060B" w:rsidP="00452578">
      <w:pPr>
        <w:pStyle w:val="Default"/>
        <w:ind w:firstLine="709"/>
        <w:jc w:val="both"/>
        <w:rPr>
          <w:iCs/>
          <w:color w:val="auto"/>
        </w:rPr>
      </w:pPr>
    </w:p>
    <w:p w:rsidR="00B5041A" w:rsidRPr="00B5041A" w:rsidRDefault="0095100E" w:rsidP="00B5041A">
      <w:pPr>
        <w:pStyle w:val="Default"/>
        <w:ind w:firstLine="709"/>
        <w:jc w:val="both"/>
        <w:rPr>
          <w:color w:val="auto"/>
        </w:rPr>
      </w:pPr>
      <w:r w:rsidRPr="00B5041A">
        <w:rPr>
          <w:b/>
          <w:iCs/>
          <w:color w:val="auto"/>
        </w:rPr>
        <w:t>Срок оказания услуг</w:t>
      </w:r>
      <w:r w:rsidRPr="00B5041A">
        <w:rPr>
          <w:i/>
          <w:color w:val="auto"/>
        </w:rPr>
        <w:t xml:space="preserve">: </w:t>
      </w:r>
      <w:r w:rsidR="00452578" w:rsidRPr="00B5041A">
        <w:rPr>
          <w:color w:val="auto"/>
        </w:rPr>
        <w:t>с момента з</w:t>
      </w:r>
      <w:r w:rsidR="0000579C" w:rsidRPr="00B5041A">
        <w:rPr>
          <w:color w:val="auto"/>
        </w:rPr>
        <w:t>аключения договора до 31.12.2015</w:t>
      </w:r>
      <w:r w:rsidR="00452578" w:rsidRPr="00B5041A">
        <w:rPr>
          <w:color w:val="auto"/>
        </w:rPr>
        <w:t>г.</w:t>
      </w:r>
    </w:p>
    <w:p w:rsidR="00B5041A" w:rsidRPr="00B5041A" w:rsidRDefault="00B5041A" w:rsidP="00B5041A">
      <w:pPr>
        <w:pStyle w:val="Default"/>
        <w:ind w:firstLine="709"/>
        <w:jc w:val="both"/>
        <w:rPr>
          <w:color w:val="auto"/>
        </w:rPr>
      </w:pPr>
    </w:p>
    <w:p w:rsidR="00B5041A" w:rsidRPr="00B5041A" w:rsidRDefault="0000579C" w:rsidP="00B5041A">
      <w:pPr>
        <w:pStyle w:val="Default"/>
        <w:ind w:firstLine="709"/>
        <w:jc w:val="both"/>
        <w:rPr>
          <w:color w:val="auto"/>
        </w:rPr>
      </w:pPr>
      <w:r w:rsidRPr="00B5041A">
        <w:rPr>
          <w:b/>
          <w:iCs/>
          <w:color w:val="auto"/>
        </w:rPr>
        <w:t xml:space="preserve">Место </w:t>
      </w:r>
      <w:r w:rsidRPr="00B5041A">
        <w:rPr>
          <w:b/>
          <w:iCs/>
        </w:rPr>
        <w:t>оказания услуг</w:t>
      </w:r>
      <w:r w:rsidRPr="00B5041A">
        <w:rPr>
          <w:i/>
          <w:iCs/>
        </w:rPr>
        <w:t xml:space="preserve">: </w:t>
      </w:r>
      <w:r w:rsidR="00B5041A" w:rsidRPr="00B5041A">
        <w:rPr>
          <w:b/>
          <w:iCs/>
        </w:rPr>
        <w:t xml:space="preserve">РФ, </w:t>
      </w:r>
      <w:r w:rsidR="00B5041A" w:rsidRPr="00B5041A">
        <w:t>190000, г. Санкт-Петербург, Почтамтская ул., дом 9.</w:t>
      </w:r>
    </w:p>
    <w:p w:rsidR="0003060B" w:rsidRPr="00B5041A" w:rsidRDefault="0003060B" w:rsidP="00B5041A">
      <w:pPr>
        <w:pStyle w:val="Default"/>
        <w:ind w:firstLine="708"/>
        <w:jc w:val="both"/>
        <w:rPr>
          <w:i/>
          <w:color w:val="auto"/>
        </w:rPr>
      </w:pPr>
    </w:p>
    <w:p w:rsidR="00560526" w:rsidRPr="00B5041A" w:rsidRDefault="00560526" w:rsidP="0003060B">
      <w:pPr>
        <w:pStyle w:val="ad"/>
        <w:ind w:left="0" w:firstLine="709"/>
        <w:jc w:val="both"/>
        <w:rPr>
          <w:bCs/>
          <w:sz w:val="24"/>
          <w:szCs w:val="24"/>
        </w:rPr>
      </w:pPr>
      <w:r w:rsidRPr="00B5041A">
        <w:rPr>
          <w:snapToGrid w:val="0"/>
          <w:sz w:val="24"/>
          <w:szCs w:val="24"/>
        </w:rPr>
        <w:t>2.</w:t>
      </w:r>
      <w:r w:rsidRPr="00B5041A">
        <w:rPr>
          <w:b/>
          <w:snapToGrid w:val="0"/>
          <w:sz w:val="24"/>
          <w:szCs w:val="24"/>
        </w:rPr>
        <w:t xml:space="preserve"> </w:t>
      </w:r>
      <w:r w:rsidRPr="00B5041A">
        <w:rPr>
          <w:sz w:val="24"/>
          <w:szCs w:val="24"/>
        </w:rPr>
        <w:t xml:space="preserve">Поручить начальнику </w:t>
      </w:r>
      <w:r w:rsidR="00272C6F">
        <w:rPr>
          <w:sz w:val="24"/>
          <w:szCs w:val="24"/>
        </w:rPr>
        <w:t>отдела продаж Дружининскому А.В.</w:t>
      </w:r>
      <w:r w:rsidRPr="00B5041A">
        <w:rPr>
          <w:sz w:val="24"/>
          <w:szCs w:val="24"/>
        </w:rPr>
        <w:t xml:space="preserve"> обеспечить установленным</w:t>
      </w:r>
      <w:r w:rsidR="00B5041A" w:rsidRPr="00B5041A">
        <w:rPr>
          <w:sz w:val="24"/>
          <w:szCs w:val="24"/>
        </w:rPr>
        <w:t xml:space="preserve"> порядком заключение договора с</w:t>
      </w:r>
      <w:r w:rsidR="00343D05" w:rsidRPr="00B5041A">
        <w:rPr>
          <w:sz w:val="24"/>
          <w:szCs w:val="24"/>
        </w:rPr>
        <w:t xml:space="preserve"> </w:t>
      </w:r>
      <w:r w:rsidR="00B5041A" w:rsidRPr="00B5041A">
        <w:rPr>
          <w:sz w:val="24"/>
          <w:szCs w:val="24"/>
        </w:rPr>
        <w:t>ФГУП "Почта России".</w:t>
      </w:r>
    </w:p>
    <w:p w:rsidR="00A03B37" w:rsidRPr="0003060B" w:rsidRDefault="00A03B37" w:rsidP="0003060B">
      <w:pPr>
        <w:pStyle w:val="ad"/>
        <w:ind w:left="0" w:firstLine="709"/>
        <w:jc w:val="both"/>
        <w:rPr>
          <w:sz w:val="24"/>
          <w:szCs w:val="24"/>
        </w:rPr>
      </w:pPr>
    </w:p>
    <w:tbl>
      <w:tblPr>
        <w:tblW w:w="9776" w:type="dxa"/>
        <w:tblInd w:w="108" w:type="dxa"/>
        <w:tblLook w:val="01E0"/>
      </w:tblPr>
      <w:tblGrid>
        <w:gridCol w:w="3468"/>
        <w:gridCol w:w="3868"/>
        <w:gridCol w:w="2440"/>
      </w:tblGrid>
      <w:tr w:rsidR="00A03B37" w:rsidRPr="0003060B" w:rsidTr="00A03B37">
        <w:trPr>
          <w:trHeight w:val="457"/>
        </w:trPr>
        <w:tc>
          <w:tcPr>
            <w:tcW w:w="3468" w:type="dxa"/>
          </w:tcPr>
          <w:p w:rsidR="00A03B37" w:rsidRDefault="00A03B37" w:rsidP="00A03B37">
            <w:pPr>
              <w:rPr>
                <w:sz w:val="24"/>
                <w:szCs w:val="24"/>
              </w:rPr>
            </w:pPr>
            <w:r>
              <w:rPr>
                <w:sz w:val="24"/>
                <w:szCs w:val="24"/>
              </w:rPr>
              <w:t>Председатель</w:t>
            </w:r>
          </w:p>
          <w:p w:rsidR="00A03B37" w:rsidRPr="0003060B" w:rsidRDefault="00A03B37" w:rsidP="00A03B37">
            <w:pPr>
              <w:rPr>
                <w:sz w:val="24"/>
                <w:szCs w:val="24"/>
              </w:rPr>
            </w:pPr>
            <w:r>
              <w:rPr>
                <w:sz w:val="24"/>
                <w:szCs w:val="24"/>
              </w:rPr>
              <w:t>Комиссии</w:t>
            </w:r>
          </w:p>
        </w:tc>
        <w:tc>
          <w:tcPr>
            <w:tcW w:w="3868" w:type="dxa"/>
            <w:vAlign w:val="bottom"/>
          </w:tcPr>
          <w:p w:rsidR="00A03B37" w:rsidRDefault="00A03B37" w:rsidP="00A03B37">
            <w:pPr>
              <w:spacing w:after="120"/>
              <w:rPr>
                <w:sz w:val="24"/>
                <w:szCs w:val="24"/>
              </w:rPr>
            </w:pPr>
            <w:r>
              <w:rPr>
                <w:sz w:val="24"/>
                <w:szCs w:val="24"/>
              </w:rPr>
              <w:t>________________________</w:t>
            </w:r>
          </w:p>
        </w:tc>
        <w:tc>
          <w:tcPr>
            <w:tcW w:w="2440" w:type="dxa"/>
            <w:vAlign w:val="bottom"/>
          </w:tcPr>
          <w:p w:rsidR="00A03B37" w:rsidRDefault="00EA5067" w:rsidP="00A03B37">
            <w:pPr>
              <w:spacing w:after="120"/>
              <w:rPr>
                <w:sz w:val="24"/>
                <w:szCs w:val="24"/>
              </w:rPr>
            </w:pPr>
            <w:r>
              <w:rPr>
                <w:sz w:val="24"/>
                <w:szCs w:val="24"/>
              </w:rPr>
              <w:t>__________________</w:t>
            </w:r>
          </w:p>
        </w:tc>
      </w:tr>
      <w:tr w:rsidR="00343D05" w:rsidRPr="0003060B" w:rsidTr="00A03B37">
        <w:trPr>
          <w:trHeight w:val="457"/>
        </w:trPr>
        <w:tc>
          <w:tcPr>
            <w:tcW w:w="3468" w:type="dxa"/>
          </w:tcPr>
          <w:p w:rsidR="00343D05" w:rsidRPr="0003060B" w:rsidRDefault="00343D05" w:rsidP="00192C33">
            <w:pPr>
              <w:spacing w:after="120"/>
              <w:rPr>
                <w:sz w:val="24"/>
                <w:szCs w:val="24"/>
              </w:rPr>
            </w:pPr>
            <w:r w:rsidRPr="0003060B">
              <w:rPr>
                <w:sz w:val="24"/>
                <w:szCs w:val="24"/>
              </w:rPr>
              <w:t>Секретарь КК</w:t>
            </w:r>
          </w:p>
        </w:tc>
        <w:tc>
          <w:tcPr>
            <w:tcW w:w="3868" w:type="dxa"/>
          </w:tcPr>
          <w:p w:rsidR="00343D05" w:rsidRPr="0003060B" w:rsidRDefault="00343D05" w:rsidP="00A03B37">
            <w:pPr>
              <w:rPr>
                <w:sz w:val="24"/>
                <w:szCs w:val="24"/>
              </w:rPr>
            </w:pPr>
            <w:r w:rsidRPr="0003060B">
              <w:rPr>
                <w:sz w:val="24"/>
                <w:szCs w:val="24"/>
              </w:rPr>
              <w:t>__________________________</w:t>
            </w:r>
          </w:p>
        </w:tc>
        <w:tc>
          <w:tcPr>
            <w:tcW w:w="2440" w:type="dxa"/>
          </w:tcPr>
          <w:p w:rsidR="00343D05" w:rsidRPr="0003060B" w:rsidRDefault="00EA5067" w:rsidP="00EA5067">
            <w:pPr>
              <w:spacing w:after="280"/>
              <w:rPr>
                <w:sz w:val="24"/>
                <w:szCs w:val="24"/>
              </w:rPr>
            </w:pPr>
            <w:r>
              <w:rPr>
                <w:sz w:val="24"/>
                <w:szCs w:val="24"/>
              </w:rPr>
              <w:t>__________________</w:t>
            </w:r>
          </w:p>
        </w:tc>
      </w:tr>
    </w:tbl>
    <w:p w:rsidR="007B615A" w:rsidRPr="0003060B" w:rsidRDefault="00A03B37" w:rsidP="00B5041A">
      <w:pPr>
        <w:pStyle w:val="ad"/>
        <w:tabs>
          <w:tab w:val="left" w:pos="851"/>
        </w:tabs>
        <w:ind w:left="0"/>
        <w:jc w:val="both"/>
        <w:rPr>
          <w:sz w:val="24"/>
          <w:szCs w:val="24"/>
        </w:rPr>
      </w:pPr>
      <w:r>
        <w:rPr>
          <w:sz w:val="24"/>
          <w:szCs w:val="24"/>
        </w:rPr>
        <w:t>« 29 » сентября</w:t>
      </w:r>
      <w:r w:rsidR="00343D05" w:rsidRPr="0003060B">
        <w:rPr>
          <w:sz w:val="24"/>
          <w:szCs w:val="24"/>
        </w:rPr>
        <w:t xml:space="preserve"> 2014 год                                                                                                                                                                                                                                                                                                                                                                                                                                                                                                                                                                                                                                                                                                                                                                                                                                                                                                                                                                                                                                                                                                                                                                                                                                                                                                                                                                                                                                                                                                                                                                                                                                                                                                                                                                                                                                                                                                                                                                                                                                                                                                                                                                                                                                                                                                                                                                                                                                                                                                                                                                                                                                                                                                                                                                                                                                                                                                                                                                                                                                                                                                                                                                                                                                                                                                                                                                                                                                                                                                                                                                                                                                                                                                                                                                               </w:t>
      </w:r>
    </w:p>
    <w:sectPr w:rsidR="007B615A" w:rsidRPr="0003060B" w:rsidSect="00DD0334">
      <w:headerReference w:type="default" r:id="rId8"/>
      <w:pgSz w:w="11906" w:h="16838"/>
      <w:pgMar w:top="568"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DA" w:rsidRDefault="009C65DA" w:rsidP="00B470FA">
      <w:r>
        <w:separator/>
      </w:r>
    </w:p>
  </w:endnote>
  <w:endnote w:type="continuationSeparator" w:id="1">
    <w:p w:rsidR="009C65DA" w:rsidRDefault="009C65DA"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DA" w:rsidRDefault="009C65DA" w:rsidP="00B470FA">
      <w:r>
        <w:separator/>
      </w:r>
    </w:p>
  </w:footnote>
  <w:footnote w:type="continuationSeparator" w:id="1">
    <w:p w:rsidR="009C65DA" w:rsidRDefault="009C65DA"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01461A"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272C6F">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3CCB0197"/>
    <w:multiLevelType w:val="hybridMultilevel"/>
    <w:tmpl w:val="B4909D90"/>
    <w:lvl w:ilvl="0" w:tplc="4EEAB7E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229458C"/>
    <w:multiLevelType w:val="hybridMultilevel"/>
    <w:tmpl w:val="325088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4"/>
  </w:num>
  <w:num w:numId="2">
    <w:abstractNumId w:val="10"/>
  </w:num>
  <w:num w:numId="3">
    <w:abstractNumId w:val="8"/>
  </w:num>
  <w:num w:numId="4">
    <w:abstractNumId w:val="7"/>
  </w:num>
  <w:num w:numId="5">
    <w:abstractNumId w:val="0"/>
  </w:num>
  <w:num w:numId="6">
    <w:abstractNumId w:val="13"/>
  </w:num>
  <w:num w:numId="7">
    <w:abstractNumId w:val="11"/>
  </w:num>
  <w:num w:numId="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25602"/>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579C"/>
    <w:rsid w:val="00006029"/>
    <w:rsid w:val="00007C4B"/>
    <w:rsid w:val="000100FB"/>
    <w:rsid w:val="00010119"/>
    <w:rsid w:val="0001087E"/>
    <w:rsid w:val="00011E41"/>
    <w:rsid w:val="0001279D"/>
    <w:rsid w:val="0001284E"/>
    <w:rsid w:val="00012E28"/>
    <w:rsid w:val="00013416"/>
    <w:rsid w:val="0001461A"/>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60B"/>
    <w:rsid w:val="00030DB3"/>
    <w:rsid w:val="00031EF5"/>
    <w:rsid w:val="00032B9B"/>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390E"/>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7AA"/>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01D"/>
    <w:rsid w:val="00155146"/>
    <w:rsid w:val="001558C0"/>
    <w:rsid w:val="00156F4A"/>
    <w:rsid w:val="001578FE"/>
    <w:rsid w:val="00157B2F"/>
    <w:rsid w:val="00157EAF"/>
    <w:rsid w:val="0016045E"/>
    <w:rsid w:val="00160CD6"/>
    <w:rsid w:val="001610E7"/>
    <w:rsid w:val="001614AF"/>
    <w:rsid w:val="00161575"/>
    <w:rsid w:val="001625C0"/>
    <w:rsid w:val="00162882"/>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56D"/>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11F"/>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1E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82A"/>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2C6F"/>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4B21"/>
    <w:rsid w:val="002F595D"/>
    <w:rsid w:val="002F5BB0"/>
    <w:rsid w:val="002F6374"/>
    <w:rsid w:val="00300AFB"/>
    <w:rsid w:val="00300BE1"/>
    <w:rsid w:val="00300F1B"/>
    <w:rsid w:val="003019D3"/>
    <w:rsid w:val="00301A82"/>
    <w:rsid w:val="00302623"/>
    <w:rsid w:val="00303223"/>
    <w:rsid w:val="003038B4"/>
    <w:rsid w:val="00303982"/>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3D05"/>
    <w:rsid w:val="00344100"/>
    <w:rsid w:val="00344E72"/>
    <w:rsid w:val="00345C16"/>
    <w:rsid w:val="0034642A"/>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578"/>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6B04"/>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526"/>
    <w:rsid w:val="00560819"/>
    <w:rsid w:val="00560965"/>
    <w:rsid w:val="00560E87"/>
    <w:rsid w:val="005611B6"/>
    <w:rsid w:val="005611D7"/>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394"/>
    <w:rsid w:val="005F69FB"/>
    <w:rsid w:val="005F6DA8"/>
    <w:rsid w:val="006001D2"/>
    <w:rsid w:val="00600B53"/>
    <w:rsid w:val="006015D5"/>
    <w:rsid w:val="00601E50"/>
    <w:rsid w:val="00601E74"/>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5AE5"/>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27777"/>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4A6D"/>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1E89"/>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D7D53"/>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21A"/>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5ACA"/>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00E"/>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33A5"/>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5DA"/>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3B3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676A"/>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3AF4"/>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E2B"/>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86F"/>
    <w:rsid w:val="00B43C32"/>
    <w:rsid w:val="00B45587"/>
    <w:rsid w:val="00B46C1B"/>
    <w:rsid w:val="00B46F98"/>
    <w:rsid w:val="00B470FA"/>
    <w:rsid w:val="00B5041A"/>
    <w:rsid w:val="00B50E9A"/>
    <w:rsid w:val="00B5265B"/>
    <w:rsid w:val="00B52F2A"/>
    <w:rsid w:val="00B53148"/>
    <w:rsid w:val="00B5361A"/>
    <w:rsid w:val="00B53843"/>
    <w:rsid w:val="00B54A31"/>
    <w:rsid w:val="00B55282"/>
    <w:rsid w:val="00B564CF"/>
    <w:rsid w:val="00B56BC3"/>
    <w:rsid w:val="00B612B0"/>
    <w:rsid w:val="00B61CD9"/>
    <w:rsid w:val="00B630BA"/>
    <w:rsid w:val="00B645ED"/>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045"/>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29B9"/>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3F2"/>
    <w:rsid w:val="00CD7848"/>
    <w:rsid w:val="00CD7D80"/>
    <w:rsid w:val="00CD7F74"/>
    <w:rsid w:val="00CE04B5"/>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0334"/>
    <w:rsid w:val="00DD22C0"/>
    <w:rsid w:val="00DD2C95"/>
    <w:rsid w:val="00DD5CB7"/>
    <w:rsid w:val="00DD5CC7"/>
    <w:rsid w:val="00DD5F17"/>
    <w:rsid w:val="00DD6A0C"/>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3F3E"/>
    <w:rsid w:val="00E55DF8"/>
    <w:rsid w:val="00E568A4"/>
    <w:rsid w:val="00E569F5"/>
    <w:rsid w:val="00E570E8"/>
    <w:rsid w:val="00E579DD"/>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B1D"/>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5067"/>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7CD"/>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2D5"/>
    <w:rsid w:val="00F8138D"/>
    <w:rsid w:val="00F8144F"/>
    <w:rsid w:val="00F814A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2"/>
    <w:rsid w:val="00B5041A"/>
    <w:pPr>
      <w:suppressAutoHyphens/>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F1BB-2D68-4768-AA9B-E4DCC0B6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pakhomovaem</cp:lastModifiedBy>
  <cp:revision>9</cp:revision>
  <cp:lastPrinted>2014-09-29T14:25:00Z</cp:lastPrinted>
  <dcterms:created xsi:type="dcterms:W3CDTF">2014-05-22T10:25:00Z</dcterms:created>
  <dcterms:modified xsi:type="dcterms:W3CDTF">2014-09-30T13:03:00Z</dcterms:modified>
</cp:coreProperties>
</file>