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381C92"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FE78C7">
        <w:rPr>
          <w:b/>
          <w:bCs/>
          <w:sz w:val="24"/>
          <w:szCs w:val="24"/>
        </w:rPr>
        <w:t>41</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FE78C7">
        <w:rPr>
          <w:b/>
          <w:bCs/>
          <w:sz w:val="24"/>
          <w:szCs w:val="24"/>
        </w:rPr>
        <w:t>23</w:t>
      </w:r>
      <w:r w:rsidR="00E21104">
        <w:rPr>
          <w:b/>
          <w:bCs/>
          <w:sz w:val="24"/>
          <w:szCs w:val="24"/>
        </w:rPr>
        <w:t xml:space="preserve"> </w:t>
      </w:r>
      <w:r w:rsidR="00E61920">
        <w:rPr>
          <w:b/>
          <w:bCs/>
          <w:sz w:val="24"/>
          <w:szCs w:val="24"/>
        </w:rPr>
        <w:t>окт</w:t>
      </w:r>
      <w:r w:rsidR="00E21104">
        <w:rPr>
          <w:b/>
          <w:bCs/>
          <w:sz w:val="24"/>
          <w:szCs w:val="24"/>
        </w:rPr>
        <w:t>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D8244E">
            <w:pPr>
              <w:pStyle w:val="a3"/>
              <w:spacing w:after="0"/>
              <w:ind w:left="0"/>
            </w:pPr>
            <w:r w:rsidRPr="00576821">
              <w:t>1.</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ind w:firstLine="0"/>
              <w:rPr>
                <w:sz w:val="24"/>
                <w:szCs w:val="24"/>
              </w:rPr>
            </w:pPr>
          </w:p>
        </w:tc>
        <w:tc>
          <w:tcPr>
            <w:tcW w:w="1690" w:type="dxa"/>
          </w:tcPr>
          <w:p w:rsidR="00442C95" w:rsidRPr="00F32E0E" w:rsidRDefault="00442C95" w:rsidP="00D8244E">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D8244E">
            <w:pPr>
              <w:pStyle w:val="a3"/>
              <w:spacing w:after="0"/>
              <w:ind w:left="0"/>
            </w:pPr>
            <w:r w:rsidRPr="00576821">
              <w:t>2.</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pStyle w:val="a3"/>
              <w:spacing w:after="0"/>
              <w:ind w:left="0"/>
              <w:rPr>
                <w:b/>
              </w:rPr>
            </w:pPr>
          </w:p>
        </w:tc>
        <w:tc>
          <w:tcPr>
            <w:tcW w:w="1690" w:type="dxa"/>
          </w:tcPr>
          <w:p w:rsidR="00442C95" w:rsidRDefault="00442C95" w:rsidP="00D8244E">
            <w:pPr>
              <w:ind w:firstLine="0"/>
              <w:rPr>
                <w:sz w:val="24"/>
                <w:szCs w:val="24"/>
              </w:rPr>
            </w:pPr>
            <w:r w:rsidRPr="00F32E0E">
              <w:rPr>
                <w:sz w:val="24"/>
                <w:szCs w:val="24"/>
              </w:rPr>
              <w:t>Заместитель Председателя ПРГ</w:t>
            </w:r>
          </w:p>
          <w:p w:rsidR="00442C95" w:rsidRPr="00F32E0E" w:rsidRDefault="00442C95" w:rsidP="00D8244E">
            <w:pPr>
              <w:ind w:firstLine="0"/>
              <w:rPr>
                <w:sz w:val="24"/>
                <w:szCs w:val="24"/>
              </w:rPr>
            </w:pPr>
          </w:p>
        </w:tc>
      </w:tr>
      <w:tr w:rsidR="00442C95" w:rsidRPr="00F32E0E" w:rsidTr="00DC6B6D">
        <w:tc>
          <w:tcPr>
            <w:tcW w:w="675" w:type="dxa"/>
          </w:tcPr>
          <w:p w:rsidR="00442C95" w:rsidRPr="00576821" w:rsidRDefault="00442C95" w:rsidP="00D8244E">
            <w:pPr>
              <w:pStyle w:val="a3"/>
              <w:spacing w:after="0"/>
              <w:ind w:left="0"/>
            </w:pPr>
            <w:r>
              <w:t>3</w:t>
            </w:r>
            <w:r w:rsidRPr="00576821">
              <w:t>.</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ind w:firstLine="0"/>
              <w:rPr>
                <w:sz w:val="24"/>
                <w:szCs w:val="24"/>
              </w:rPr>
            </w:pPr>
          </w:p>
        </w:tc>
        <w:tc>
          <w:tcPr>
            <w:tcW w:w="1690" w:type="dxa"/>
          </w:tcPr>
          <w:p w:rsidR="00442C95" w:rsidRPr="00F32E0E" w:rsidRDefault="00442C95" w:rsidP="00D8244E">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D8244E">
            <w:pPr>
              <w:pStyle w:val="a3"/>
              <w:spacing w:after="0"/>
              <w:ind w:left="0"/>
            </w:pPr>
            <w:r>
              <w:t>4.</w:t>
            </w:r>
          </w:p>
        </w:tc>
        <w:tc>
          <w:tcPr>
            <w:tcW w:w="2727" w:type="dxa"/>
          </w:tcPr>
          <w:p w:rsidR="00442C95" w:rsidRPr="00576821" w:rsidRDefault="00442C95" w:rsidP="00D8244E">
            <w:pPr>
              <w:pStyle w:val="a3"/>
              <w:spacing w:after="0"/>
              <w:ind w:left="0"/>
            </w:pPr>
          </w:p>
        </w:tc>
        <w:tc>
          <w:tcPr>
            <w:tcW w:w="4428" w:type="dxa"/>
          </w:tcPr>
          <w:p w:rsidR="00442C95" w:rsidRPr="00576821" w:rsidRDefault="00442C95" w:rsidP="00D8244E">
            <w:pPr>
              <w:pStyle w:val="a3"/>
              <w:spacing w:after="0"/>
              <w:ind w:left="0"/>
            </w:pPr>
          </w:p>
        </w:tc>
        <w:tc>
          <w:tcPr>
            <w:tcW w:w="1690" w:type="dxa"/>
          </w:tcPr>
          <w:p w:rsidR="00442C95" w:rsidRPr="00F32E0E" w:rsidRDefault="00442C95" w:rsidP="00D8244E">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D8244E">
            <w:pPr>
              <w:pStyle w:val="a3"/>
              <w:spacing w:after="0"/>
              <w:ind w:left="0"/>
            </w:pPr>
          </w:p>
        </w:tc>
        <w:tc>
          <w:tcPr>
            <w:tcW w:w="2727" w:type="dxa"/>
          </w:tcPr>
          <w:p w:rsidR="00442C95" w:rsidRPr="00162E81" w:rsidRDefault="00442C95" w:rsidP="00D8244E">
            <w:pPr>
              <w:pStyle w:val="a3"/>
              <w:spacing w:after="0"/>
              <w:ind w:left="0"/>
              <w:rPr>
                <w:b/>
              </w:rPr>
            </w:pPr>
          </w:p>
        </w:tc>
        <w:tc>
          <w:tcPr>
            <w:tcW w:w="4428" w:type="dxa"/>
          </w:tcPr>
          <w:p w:rsidR="00442C95" w:rsidRPr="00162E81" w:rsidRDefault="00442C95" w:rsidP="00D8244E">
            <w:pPr>
              <w:pStyle w:val="a3"/>
              <w:spacing w:after="0"/>
              <w:ind w:left="0"/>
              <w:rPr>
                <w:b/>
              </w:rPr>
            </w:pPr>
          </w:p>
        </w:tc>
        <w:tc>
          <w:tcPr>
            <w:tcW w:w="1690" w:type="dxa"/>
          </w:tcPr>
          <w:p w:rsidR="00442C95" w:rsidRPr="00162E81" w:rsidRDefault="00442C95" w:rsidP="00D8244E">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E7382">
        <w:t xml:space="preserve"> человек. Приняли участие – 4</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405D0">
      <w:pPr>
        <w:tabs>
          <w:tab w:val="clear" w:pos="709"/>
        </w:tabs>
        <w:jc w:val="both"/>
        <w:rPr>
          <w:b/>
          <w:bCs/>
          <w:sz w:val="24"/>
          <w:szCs w:val="24"/>
          <w:u w:val="single"/>
        </w:rPr>
      </w:pPr>
      <w:r w:rsidRPr="008D384C">
        <w:rPr>
          <w:b/>
          <w:bCs/>
          <w:sz w:val="24"/>
          <w:szCs w:val="24"/>
          <w:u w:val="single"/>
        </w:rPr>
        <w:t xml:space="preserve">ПОВЕСТКА ДНЯ ЗАСЕДАНИЯ: </w:t>
      </w:r>
    </w:p>
    <w:p w:rsidR="006A0E85" w:rsidRPr="00CD5217" w:rsidRDefault="006A0E85" w:rsidP="00D405D0">
      <w:pPr>
        <w:pStyle w:val="10"/>
        <w:suppressAutoHyphens/>
        <w:ind w:firstLine="709"/>
        <w:rPr>
          <w:b/>
          <w:bCs/>
          <w:sz w:val="16"/>
          <w:szCs w:val="16"/>
          <w:u w:val="single"/>
        </w:rPr>
      </w:pPr>
    </w:p>
    <w:p w:rsidR="00D405D0" w:rsidRPr="00FE78C7" w:rsidRDefault="000265EB" w:rsidP="00D405D0">
      <w:pPr>
        <w:pStyle w:val="10"/>
        <w:suppressAutoHyphens/>
        <w:ind w:firstLine="709"/>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D405D0">
        <w:rPr>
          <w:sz w:val="24"/>
          <w:szCs w:val="24"/>
        </w:rPr>
        <w:t>№ОК/042/НКПОКТ/0047</w:t>
      </w:r>
      <w:r w:rsidR="00EF4C70" w:rsidRPr="001A7C8A">
        <w:rPr>
          <w:sz w:val="24"/>
          <w:szCs w:val="24"/>
        </w:rPr>
        <w:t xml:space="preserve"> на право заключения договора на </w:t>
      </w:r>
      <w:r w:rsidR="00D405D0">
        <w:rPr>
          <w:sz w:val="24"/>
          <w:szCs w:val="24"/>
        </w:rPr>
        <w:t>о</w:t>
      </w:r>
      <w:r w:rsidR="00D405D0" w:rsidRPr="00FE78C7">
        <w:rPr>
          <w:sz w:val="24"/>
          <w:szCs w:val="24"/>
        </w:rPr>
        <w:t>казание услуг по физической охране объектов в г.Санкт-Петербурге, расположенных по адресам:</w:t>
      </w:r>
    </w:p>
    <w:p w:rsidR="00D405D0" w:rsidRPr="00FE78C7" w:rsidRDefault="00D405D0" w:rsidP="00D405D0">
      <w:pPr>
        <w:pStyle w:val="10"/>
        <w:ind w:firstLine="709"/>
        <w:rPr>
          <w:sz w:val="24"/>
          <w:szCs w:val="24"/>
        </w:rPr>
      </w:pPr>
      <w:r w:rsidRPr="00FE78C7">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D405D0" w:rsidRPr="00FE78C7" w:rsidRDefault="00D405D0" w:rsidP="00D405D0">
      <w:pPr>
        <w:pStyle w:val="10"/>
        <w:ind w:firstLine="709"/>
        <w:rPr>
          <w:sz w:val="24"/>
          <w:szCs w:val="24"/>
        </w:rPr>
      </w:pPr>
      <w:r w:rsidRPr="00FE78C7">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D405D0" w:rsidRPr="00FE78C7" w:rsidRDefault="00D405D0" w:rsidP="00D405D0">
      <w:pPr>
        <w:pStyle w:val="10"/>
        <w:ind w:firstLine="709"/>
        <w:rPr>
          <w:sz w:val="24"/>
          <w:szCs w:val="24"/>
        </w:rPr>
      </w:pPr>
      <w:r w:rsidRPr="00FE78C7">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E61920" w:rsidRPr="00303805" w:rsidRDefault="00D405D0" w:rsidP="00D405D0">
      <w:pPr>
        <w:jc w:val="both"/>
        <w:rPr>
          <w:sz w:val="24"/>
          <w:szCs w:val="24"/>
        </w:rPr>
      </w:pPr>
      <w:r w:rsidRPr="00FE78C7">
        <w:rPr>
          <w:sz w:val="24"/>
          <w:szCs w:val="24"/>
        </w:rPr>
        <w:t>филиала ОАО «ТрансКонтейнер» на Октябрьской железной дороге в 2015-2016гг.</w:t>
      </w:r>
      <w:r w:rsidR="00E61920" w:rsidRPr="00303805">
        <w:rPr>
          <w:sz w:val="24"/>
          <w:szCs w:val="24"/>
        </w:rPr>
        <w:t xml:space="preserve"> (далее - "Открытый конкурс").</w:t>
      </w:r>
    </w:p>
    <w:p w:rsidR="00CD5217" w:rsidRPr="00CD5217" w:rsidRDefault="00CD5217" w:rsidP="00D405D0">
      <w:pPr>
        <w:jc w:val="both"/>
        <w:rPr>
          <w:sz w:val="16"/>
          <w:szCs w:val="16"/>
        </w:rPr>
      </w:pPr>
    </w:p>
    <w:p w:rsidR="0047351A" w:rsidRPr="0047351A"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r w:rsidR="00EF4C70">
        <w:rPr>
          <w:b/>
          <w:sz w:val="24"/>
          <w:szCs w:val="24"/>
          <w:u w:val="single"/>
        </w:rPr>
        <w:t>:</w:t>
      </w: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FE78C7" w:rsidTr="00C850D1">
        <w:trPr>
          <w:trHeight w:val="401"/>
          <w:jc w:val="center"/>
        </w:trPr>
        <w:tc>
          <w:tcPr>
            <w:tcW w:w="3551" w:type="dxa"/>
            <w:vAlign w:val="center"/>
          </w:tcPr>
          <w:p w:rsidR="00E7174F" w:rsidRPr="00FE78C7" w:rsidRDefault="00DC052F" w:rsidP="00B12D12">
            <w:pPr>
              <w:ind w:firstLine="0"/>
              <w:rPr>
                <w:b/>
                <w:snapToGrid/>
                <w:sz w:val="24"/>
                <w:szCs w:val="24"/>
              </w:rPr>
            </w:pPr>
            <w:r w:rsidRPr="00FE78C7">
              <w:rPr>
                <w:b/>
                <w:snapToGrid/>
                <w:sz w:val="24"/>
                <w:szCs w:val="24"/>
              </w:rPr>
              <w:t>Дата и время проведения процедуры</w:t>
            </w:r>
            <w:r w:rsidR="00A7774E" w:rsidRPr="00FE78C7">
              <w:rPr>
                <w:b/>
                <w:snapToGrid/>
                <w:sz w:val="24"/>
                <w:szCs w:val="24"/>
              </w:rPr>
              <w:t xml:space="preserve"> рассмотрения заявок:</w:t>
            </w:r>
          </w:p>
        </w:tc>
        <w:tc>
          <w:tcPr>
            <w:tcW w:w="5870" w:type="dxa"/>
            <w:vAlign w:val="center"/>
          </w:tcPr>
          <w:p w:rsidR="00E7174F" w:rsidRPr="00FE78C7" w:rsidRDefault="00FE78C7" w:rsidP="00B12D12">
            <w:pPr>
              <w:ind w:firstLine="0"/>
              <w:jc w:val="both"/>
              <w:rPr>
                <w:b/>
                <w:snapToGrid/>
                <w:sz w:val="24"/>
                <w:szCs w:val="24"/>
              </w:rPr>
            </w:pPr>
            <w:r w:rsidRPr="00FE78C7">
              <w:rPr>
                <w:b/>
                <w:snapToGrid/>
                <w:sz w:val="24"/>
                <w:szCs w:val="24"/>
              </w:rPr>
              <w:t>23</w:t>
            </w:r>
            <w:r w:rsidR="00511D76" w:rsidRPr="00FE78C7">
              <w:rPr>
                <w:b/>
                <w:snapToGrid/>
                <w:sz w:val="24"/>
                <w:szCs w:val="24"/>
              </w:rPr>
              <w:t>.10</w:t>
            </w:r>
            <w:r w:rsidR="00E10893" w:rsidRPr="00FE78C7">
              <w:rPr>
                <w:b/>
                <w:snapToGrid/>
                <w:sz w:val="24"/>
                <w:szCs w:val="24"/>
              </w:rPr>
              <w:t>.2014</w:t>
            </w:r>
            <w:r w:rsidR="002273A7" w:rsidRPr="00FE78C7">
              <w:rPr>
                <w:b/>
                <w:snapToGrid/>
                <w:sz w:val="24"/>
                <w:szCs w:val="24"/>
              </w:rPr>
              <w:t xml:space="preserve"> 1</w:t>
            </w:r>
            <w:r w:rsidRPr="00FE78C7">
              <w:rPr>
                <w:b/>
                <w:snapToGrid/>
                <w:sz w:val="24"/>
                <w:szCs w:val="24"/>
              </w:rPr>
              <w:t>0</w:t>
            </w:r>
            <w:r w:rsidR="00DC052F" w:rsidRPr="00FE78C7">
              <w:rPr>
                <w:b/>
                <w:snapToGrid/>
                <w:sz w:val="24"/>
                <w:szCs w:val="24"/>
              </w:rPr>
              <w:t>:00</w:t>
            </w:r>
          </w:p>
        </w:tc>
      </w:tr>
      <w:tr w:rsidR="00DC052F" w:rsidRPr="00FE78C7" w:rsidTr="00C850D1">
        <w:trPr>
          <w:jc w:val="center"/>
        </w:trPr>
        <w:tc>
          <w:tcPr>
            <w:tcW w:w="3551" w:type="dxa"/>
            <w:vAlign w:val="center"/>
          </w:tcPr>
          <w:p w:rsidR="00E7174F" w:rsidRPr="00FE78C7" w:rsidRDefault="00DC052F" w:rsidP="00B12D12">
            <w:pPr>
              <w:ind w:firstLine="0"/>
              <w:rPr>
                <w:b/>
                <w:snapToGrid/>
                <w:sz w:val="24"/>
                <w:szCs w:val="24"/>
              </w:rPr>
            </w:pPr>
            <w:r w:rsidRPr="00FE78C7">
              <w:rPr>
                <w:b/>
                <w:snapToGrid/>
                <w:sz w:val="24"/>
                <w:szCs w:val="24"/>
              </w:rPr>
              <w:t>Место проведения процедуры</w:t>
            </w:r>
            <w:r w:rsidR="00A7774E" w:rsidRPr="00FE78C7">
              <w:rPr>
                <w:b/>
                <w:snapToGrid/>
                <w:sz w:val="24"/>
                <w:szCs w:val="24"/>
              </w:rPr>
              <w:t xml:space="preserve"> рассмотрения заявок:</w:t>
            </w:r>
          </w:p>
        </w:tc>
        <w:tc>
          <w:tcPr>
            <w:tcW w:w="5870" w:type="dxa"/>
            <w:vAlign w:val="center"/>
          </w:tcPr>
          <w:p w:rsidR="00DC052F" w:rsidRPr="00FE78C7" w:rsidRDefault="0056782E" w:rsidP="00B12D12">
            <w:pPr>
              <w:tabs>
                <w:tab w:val="clear" w:pos="709"/>
              </w:tabs>
              <w:ind w:firstLine="0"/>
              <w:rPr>
                <w:b/>
                <w:snapToGrid/>
                <w:sz w:val="24"/>
                <w:szCs w:val="24"/>
              </w:rPr>
            </w:pPr>
            <w:r w:rsidRPr="00FE78C7">
              <w:rPr>
                <w:b/>
                <w:snapToGrid/>
                <w:sz w:val="24"/>
                <w:szCs w:val="24"/>
              </w:rPr>
              <w:t>191002, РФ. г.Санкт-Петербург, Владимирский пр., д</w:t>
            </w:r>
            <w:r w:rsidR="00E365FF" w:rsidRPr="00FE78C7">
              <w:rPr>
                <w:b/>
                <w:snapToGrid/>
                <w:sz w:val="24"/>
                <w:szCs w:val="24"/>
              </w:rPr>
              <w:t xml:space="preserve">. </w:t>
            </w:r>
            <w:r w:rsidRPr="00FE78C7">
              <w:rPr>
                <w:b/>
                <w:snapToGrid/>
                <w:sz w:val="24"/>
                <w:szCs w:val="24"/>
              </w:rPr>
              <w:t>23</w:t>
            </w:r>
          </w:p>
        </w:tc>
      </w:tr>
      <w:tr w:rsidR="00FE78C7" w:rsidRPr="00FE78C7" w:rsidTr="00C850D1">
        <w:trPr>
          <w:jc w:val="center"/>
        </w:trPr>
        <w:tc>
          <w:tcPr>
            <w:tcW w:w="3551" w:type="dxa"/>
            <w:vAlign w:val="center"/>
          </w:tcPr>
          <w:p w:rsidR="00FE78C7" w:rsidRPr="00FE78C7" w:rsidRDefault="00FE78C7" w:rsidP="00B12D12">
            <w:pPr>
              <w:pStyle w:val="Default"/>
              <w:rPr>
                <w:color w:val="auto"/>
              </w:rPr>
            </w:pPr>
            <w:r w:rsidRPr="00FE78C7">
              <w:rPr>
                <w:color w:val="auto"/>
              </w:rPr>
              <w:t>Предмет договора:</w:t>
            </w:r>
          </w:p>
        </w:tc>
        <w:tc>
          <w:tcPr>
            <w:tcW w:w="5870" w:type="dxa"/>
            <w:vAlign w:val="center"/>
          </w:tcPr>
          <w:p w:rsidR="00FE78C7" w:rsidRPr="00FE78C7" w:rsidRDefault="00FE78C7" w:rsidP="004D45C6">
            <w:pPr>
              <w:pStyle w:val="10"/>
              <w:suppressAutoHyphens/>
              <w:ind w:firstLine="397"/>
              <w:rPr>
                <w:sz w:val="24"/>
                <w:szCs w:val="24"/>
              </w:rPr>
            </w:pPr>
            <w:r w:rsidRPr="00FE78C7">
              <w:rPr>
                <w:sz w:val="24"/>
                <w:szCs w:val="24"/>
              </w:rPr>
              <w:t>Оказание услуг по физической охране объектов в г.Санкт-Петербурге, расположенных по адресам:</w:t>
            </w:r>
          </w:p>
          <w:p w:rsidR="00FE78C7" w:rsidRPr="00FE78C7" w:rsidRDefault="00FE78C7" w:rsidP="004D45C6">
            <w:pPr>
              <w:pStyle w:val="10"/>
              <w:ind w:firstLine="397"/>
              <w:rPr>
                <w:sz w:val="24"/>
                <w:szCs w:val="24"/>
              </w:rPr>
            </w:pPr>
            <w:r w:rsidRPr="00FE78C7">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FE78C7" w:rsidRPr="00FE78C7" w:rsidRDefault="00FE78C7" w:rsidP="004D45C6">
            <w:pPr>
              <w:pStyle w:val="10"/>
              <w:ind w:firstLine="397"/>
              <w:rPr>
                <w:sz w:val="24"/>
                <w:szCs w:val="24"/>
              </w:rPr>
            </w:pPr>
            <w:r w:rsidRPr="00FE78C7">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FE78C7" w:rsidRPr="00FE78C7" w:rsidRDefault="00FE78C7" w:rsidP="004D45C6">
            <w:pPr>
              <w:pStyle w:val="10"/>
              <w:ind w:firstLine="397"/>
              <w:rPr>
                <w:sz w:val="24"/>
                <w:szCs w:val="24"/>
              </w:rPr>
            </w:pPr>
            <w:r w:rsidRPr="00FE78C7">
              <w:rPr>
                <w:sz w:val="24"/>
                <w:szCs w:val="24"/>
              </w:rPr>
              <w:lastRenderedPageBreak/>
              <w:t>- 195009, Российская Федерация, г. Санкт-Петербург, участок ж/д «Минеральная ул.-Лесной пр.», литер Д (Цех ремонта большегрузных контейнеров).</w:t>
            </w:r>
          </w:p>
          <w:p w:rsidR="00FE78C7" w:rsidRPr="00FE78C7" w:rsidRDefault="00FE78C7" w:rsidP="004D45C6">
            <w:pPr>
              <w:pStyle w:val="10"/>
              <w:suppressAutoHyphens/>
              <w:ind w:firstLine="397"/>
              <w:rPr>
                <w:sz w:val="24"/>
                <w:szCs w:val="24"/>
              </w:rPr>
            </w:pPr>
            <w:r w:rsidRPr="00FE78C7">
              <w:rPr>
                <w:sz w:val="24"/>
                <w:szCs w:val="24"/>
              </w:rPr>
              <w:t>филиала ОАО «ТрансКонтейнер» на Октябрьской железной дороге в 2015-2016гг.</w:t>
            </w:r>
          </w:p>
        </w:tc>
      </w:tr>
      <w:tr w:rsidR="00FE78C7" w:rsidRPr="00FE78C7" w:rsidTr="00C850D1">
        <w:trPr>
          <w:trHeight w:val="525"/>
          <w:jc w:val="center"/>
        </w:trPr>
        <w:tc>
          <w:tcPr>
            <w:tcW w:w="3551" w:type="dxa"/>
            <w:vAlign w:val="center"/>
          </w:tcPr>
          <w:p w:rsidR="00FE78C7" w:rsidRPr="00FE78C7" w:rsidRDefault="00FE78C7" w:rsidP="00B12D12">
            <w:pPr>
              <w:pStyle w:val="Default"/>
              <w:rPr>
                <w:color w:val="auto"/>
              </w:rPr>
            </w:pPr>
            <w:r w:rsidRPr="00FE78C7">
              <w:rPr>
                <w:color w:val="auto"/>
              </w:rPr>
              <w:lastRenderedPageBreak/>
              <w:t>Начальная (максимальная) цена договора в российских рублях без учета НДС:</w:t>
            </w:r>
          </w:p>
        </w:tc>
        <w:tc>
          <w:tcPr>
            <w:tcW w:w="5870" w:type="dxa"/>
            <w:vAlign w:val="center"/>
          </w:tcPr>
          <w:p w:rsidR="00FE78C7" w:rsidRPr="00276ED0" w:rsidRDefault="00FE78C7" w:rsidP="004D45C6">
            <w:pPr>
              <w:pStyle w:val="10"/>
              <w:ind w:firstLine="397"/>
              <w:rPr>
                <w:sz w:val="24"/>
                <w:szCs w:val="24"/>
              </w:rPr>
            </w:pPr>
            <w:r w:rsidRPr="00276ED0">
              <w:rPr>
                <w:sz w:val="24"/>
                <w:szCs w:val="24"/>
              </w:rPr>
              <w:t>45 355 800т (Сорок пять миллионов триста пятьдесят пять тысяч восемьсот) рублей 00 копеек.</w:t>
            </w:r>
          </w:p>
        </w:tc>
      </w:tr>
    </w:tbl>
    <w:p w:rsidR="00393AC9" w:rsidRPr="008D384C" w:rsidRDefault="00393AC9" w:rsidP="00B12D12">
      <w:pPr>
        <w:pStyle w:val="10"/>
        <w:suppressAutoHyphens/>
        <w:ind w:firstLine="0"/>
        <w:rPr>
          <w:sz w:val="24"/>
          <w:szCs w:val="24"/>
        </w:rPr>
      </w:pPr>
    </w:p>
    <w:p w:rsidR="006A0E85"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B46AF9">
        <w:rPr>
          <w:sz w:val="24"/>
          <w:szCs w:val="24"/>
        </w:rPr>
        <w:t xml:space="preserve">аппарата </w:t>
      </w:r>
      <w:r w:rsidR="004376A8">
        <w:rPr>
          <w:sz w:val="24"/>
          <w:szCs w:val="24"/>
        </w:rPr>
        <w:t xml:space="preserve">управления </w:t>
      </w:r>
      <w:r w:rsidRPr="006B6E22">
        <w:rPr>
          <w:sz w:val="24"/>
          <w:szCs w:val="24"/>
        </w:rPr>
        <w:t xml:space="preserve">ОАО "ТрансКонтейнер" </w:t>
      </w:r>
      <w:r w:rsidR="005C45AA" w:rsidRPr="006B6E22">
        <w:rPr>
          <w:sz w:val="24"/>
          <w:szCs w:val="24"/>
        </w:rPr>
        <w:t>следующие предложения:</w:t>
      </w:r>
    </w:p>
    <w:p w:rsidR="004376A8" w:rsidRPr="006B6E22" w:rsidRDefault="004376A8" w:rsidP="00BF2866">
      <w:pPr>
        <w:jc w:val="both"/>
        <w:rPr>
          <w:sz w:val="24"/>
          <w:szCs w:val="24"/>
        </w:rPr>
      </w:pPr>
    </w:p>
    <w:p w:rsidR="00B22C25" w:rsidRPr="006B6E22" w:rsidRDefault="00B22C25" w:rsidP="00B22C25">
      <w:pPr>
        <w:jc w:val="both"/>
        <w:rPr>
          <w:sz w:val="24"/>
          <w:szCs w:val="24"/>
        </w:rPr>
      </w:pPr>
      <w:r w:rsidRPr="006B6E22">
        <w:rPr>
          <w:sz w:val="24"/>
          <w:szCs w:val="24"/>
        </w:rPr>
        <w:t xml:space="preserve">1.1. </w:t>
      </w:r>
      <w:r w:rsidR="004376A8">
        <w:rPr>
          <w:sz w:val="24"/>
          <w:szCs w:val="24"/>
        </w:rPr>
        <w:t>Не д</w:t>
      </w:r>
      <w:r w:rsidRPr="006B6E22">
        <w:rPr>
          <w:sz w:val="24"/>
          <w:szCs w:val="24"/>
        </w:rPr>
        <w:t xml:space="preserve">опустить </w:t>
      </w:r>
      <w:r w:rsidR="00B46AF9">
        <w:rPr>
          <w:sz w:val="24"/>
          <w:szCs w:val="24"/>
        </w:rPr>
        <w:t>до</w:t>
      </w:r>
      <w:r w:rsidRPr="006B6E22">
        <w:rPr>
          <w:sz w:val="24"/>
          <w:szCs w:val="24"/>
        </w:rPr>
        <w:t xml:space="preserve"> участи</w:t>
      </w:r>
      <w:r w:rsidR="00B46AF9">
        <w:rPr>
          <w:sz w:val="24"/>
          <w:szCs w:val="24"/>
        </w:rPr>
        <w:t>я</w:t>
      </w:r>
      <w:r w:rsidRPr="006B6E22">
        <w:rPr>
          <w:sz w:val="24"/>
          <w:szCs w:val="24"/>
        </w:rPr>
        <w:t xml:space="preserve"> в Открытом конкурсе следующих претендентов: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969"/>
        <w:gridCol w:w="4395"/>
      </w:tblGrid>
      <w:tr w:rsidR="004376A8" w:rsidRPr="005830A3" w:rsidTr="00020CAE">
        <w:tc>
          <w:tcPr>
            <w:tcW w:w="1134" w:type="dxa"/>
            <w:vAlign w:val="center"/>
          </w:tcPr>
          <w:p w:rsidR="004376A8" w:rsidRPr="005830A3" w:rsidRDefault="004376A8" w:rsidP="004376A8">
            <w:pPr>
              <w:ind w:firstLine="0"/>
              <w:jc w:val="center"/>
              <w:rPr>
                <w:snapToGrid/>
                <w:sz w:val="24"/>
                <w:szCs w:val="24"/>
              </w:rPr>
            </w:pPr>
            <w:r>
              <w:rPr>
                <w:sz w:val="24"/>
                <w:szCs w:val="24"/>
              </w:rPr>
              <w:t>Номер Заявки</w:t>
            </w:r>
          </w:p>
        </w:tc>
        <w:tc>
          <w:tcPr>
            <w:tcW w:w="3969" w:type="dxa"/>
            <w:vAlign w:val="center"/>
          </w:tcPr>
          <w:p w:rsidR="004376A8" w:rsidRPr="005830A3" w:rsidRDefault="004376A8" w:rsidP="004376A8">
            <w:pPr>
              <w:ind w:firstLine="0"/>
              <w:jc w:val="center"/>
              <w:rPr>
                <w:snapToGrid/>
                <w:sz w:val="24"/>
                <w:szCs w:val="24"/>
              </w:rPr>
            </w:pPr>
            <w:r>
              <w:rPr>
                <w:bCs/>
                <w:snapToGrid/>
                <w:sz w:val="24"/>
                <w:szCs w:val="24"/>
              </w:rPr>
              <w:t>Сведения об организации (наименование, ИНН, КПП, ОГРН)</w:t>
            </w:r>
          </w:p>
        </w:tc>
        <w:tc>
          <w:tcPr>
            <w:tcW w:w="4395" w:type="dxa"/>
            <w:vAlign w:val="center"/>
          </w:tcPr>
          <w:p w:rsidR="004376A8" w:rsidRPr="005830A3" w:rsidRDefault="004376A8" w:rsidP="004376A8">
            <w:pPr>
              <w:ind w:firstLine="0"/>
              <w:jc w:val="center"/>
              <w:rPr>
                <w:sz w:val="24"/>
                <w:szCs w:val="24"/>
              </w:rPr>
            </w:pPr>
            <w:r>
              <w:rPr>
                <w:sz w:val="24"/>
                <w:szCs w:val="24"/>
              </w:rPr>
              <w:t>Причина отказа в допуске к участию в Открытом конкурсе</w:t>
            </w:r>
          </w:p>
        </w:tc>
      </w:tr>
      <w:tr w:rsidR="00FE78C7" w:rsidRPr="005830A3" w:rsidTr="00020CAE">
        <w:tc>
          <w:tcPr>
            <w:tcW w:w="1134" w:type="dxa"/>
            <w:vAlign w:val="center"/>
          </w:tcPr>
          <w:p w:rsidR="00FE78C7" w:rsidRPr="00576821" w:rsidRDefault="00FE78C7" w:rsidP="004376A8">
            <w:pPr>
              <w:pStyle w:val="Default"/>
              <w:jc w:val="center"/>
              <w:rPr>
                <w:color w:val="auto"/>
              </w:rPr>
            </w:pPr>
            <w:r>
              <w:rPr>
                <w:color w:val="auto"/>
              </w:rPr>
              <w:t>87/К</w:t>
            </w:r>
          </w:p>
        </w:tc>
        <w:tc>
          <w:tcPr>
            <w:tcW w:w="3969" w:type="dxa"/>
            <w:vAlign w:val="center"/>
          </w:tcPr>
          <w:p w:rsidR="00FE78C7" w:rsidRDefault="00FE78C7" w:rsidP="004D45C6">
            <w:pPr>
              <w:pStyle w:val="Default"/>
              <w:rPr>
                <w:b/>
                <w:color w:val="auto"/>
              </w:rPr>
            </w:pPr>
            <w:r>
              <w:rPr>
                <w:b/>
                <w:color w:val="auto"/>
              </w:rPr>
              <w:t>ООО "ЧОП Юг-Дельта"</w:t>
            </w:r>
          </w:p>
          <w:p w:rsidR="00FE78C7" w:rsidRDefault="00FE78C7" w:rsidP="004D45C6">
            <w:pPr>
              <w:pStyle w:val="Default"/>
              <w:rPr>
                <w:b/>
                <w:color w:val="auto"/>
              </w:rPr>
            </w:pPr>
            <w:r>
              <w:rPr>
                <w:b/>
                <w:color w:val="auto"/>
              </w:rPr>
              <w:t xml:space="preserve">ИНН 7725095517, КПП 772501001, </w:t>
            </w:r>
          </w:p>
          <w:p w:rsidR="00FE78C7" w:rsidRPr="00576821" w:rsidRDefault="00FE78C7" w:rsidP="004D45C6">
            <w:pPr>
              <w:pStyle w:val="Default"/>
              <w:rPr>
                <w:color w:val="auto"/>
              </w:rPr>
            </w:pPr>
            <w:r>
              <w:rPr>
                <w:b/>
                <w:color w:val="auto"/>
              </w:rPr>
              <w:t>ОГРН 1027739911990</w:t>
            </w:r>
          </w:p>
        </w:tc>
        <w:tc>
          <w:tcPr>
            <w:tcW w:w="4395" w:type="dxa"/>
            <w:vAlign w:val="center"/>
          </w:tcPr>
          <w:p w:rsidR="00FE78C7" w:rsidRPr="00197137" w:rsidRDefault="00FE78C7" w:rsidP="00197137">
            <w:pPr>
              <w:ind w:firstLine="0"/>
              <w:jc w:val="both"/>
              <w:rPr>
                <w:sz w:val="24"/>
                <w:szCs w:val="24"/>
              </w:rPr>
            </w:pPr>
            <w:r w:rsidRPr="00197137">
              <w:rPr>
                <w:sz w:val="24"/>
                <w:szCs w:val="24"/>
              </w:rPr>
              <w:t>Заявка не соответствует требованиям документации о закупке:</w:t>
            </w:r>
          </w:p>
          <w:p w:rsidR="00FE78C7" w:rsidRPr="00197137" w:rsidRDefault="00FE78C7" w:rsidP="00197137">
            <w:pPr>
              <w:ind w:firstLine="0"/>
              <w:jc w:val="both"/>
              <w:rPr>
                <w:sz w:val="24"/>
                <w:szCs w:val="24"/>
              </w:rPr>
            </w:pPr>
            <w:r>
              <w:rPr>
                <w:sz w:val="24"/>
                <w:szCs w:val="24"/>
              </w:rPr>
              <w:t>1</w:t>
            </w:r>
            <w:r w:rsidRPr="00197137">
              <w:rPr>
                <w:sz w:val="24"/>
                <w:szCs w:val="24"/>
              </w:rPr>
              <w:t>) 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r w:rsidR="00FE78C7" w:rsidRPr="005830A3" w:rsidTr="00020CAE">
        <w:tc>
          <w:tcPr>
            <w:tcW w:w="1134" w:type="dxa"/>
            <w:vAlign w:val="center"/>
          </w:tcPr>
          <w:p w:rsidR="00FE78C7" w:rsidRPr="00197137" w:rsidRDefault="00FE78C7" w:rsidP="004376A8">
            <w:pPr>
              <w:pStyle w:val="Default"/>
              <w:jc w:val="center"/>
              <w:rPr>
                <w:color w:val="auto"/>
              </w:rPr>
            </w:pPr>
            <w:r>
              <w:rPr>
                <w:color w:val="auto"/>
              </w:rPr>
              <w:t>89</w:t>
            </w:r>
            <w:r w:rsidRPr="00197137">
              <w:rPr>
                <w:color w:val="auto"/>
              </w:rPr>
              <w:t>/К</w:t>
            </w:r>
          </w:p>
        </w:tc>
        <w:tc>
          <w:tcPr>
            <w:tcW w:w="3969" w:type="dxa"/>
            <w:vAlign w:val="center"/>
          </w:tcPr>
          <w:p w:rsidR="00FE78C7" w:rsidRDefault="00FE78C7" w:rsidP="004D45C6">
            <w:pPr>
              <w:pStyle w:val="Default"/>
              <w:rPr>
                <w:b/>
                <w:color w:val="auto"/>
              </w:rPr>
            </w:pPr>
            <w:r>
              <w:rPr>
                <w:b/>
                <w:color w:val="auto"/>
              </w:rPr>
              <w:t>ООО ЧОП "Арес"</w:t>
            </w:r>
          </w:p>
          <w:p w:rsidR="00FE78C7" w:rsidRDefault="00FE78C7" w:rsidP="004D45C6">
            <w:pPr>
              <w:pStyle w:val="Default"/>
              <w:rPr>
                <w:b/>
                <w:color w:val="auto"/>
              </w:rPr>
            </w:pPr>
            <w:r>
              <w:rPr>
                <w:b/>
                <w:color w:val="auto"/>
              </w:rPr>
              <w:t xml:space="preserve">ИНН 7725643763, КПП 772601001, </w:t>
            </w:r>
          </w:p>
          <w:p w:rsidR="00FE78C7" w:rsidRPr="00576821" w:rsidRDefault="00FE78C7" w:rsidP="004D45C6">
            <w:pPr>
              <w:pStyle w:val="Default"/>
              <w:rPr>
                <w:color w:val="auto"/>
              </w:rPr>
            </w:pPr>
            <w:r>
              <w:rPr>
                <w:b/>
                <w:color w:val="auto"/>
              </w:rPr>
              <w:t>ОГРН 1087746956373</w:t>
            </w:r>
          </w:p>
        </w:tc>
        <w:tc>
          <w:tcPr>
            <w:tcW w:w="4395" w:type="dxa"/>
            <w:vAlign w:val="center"/>
          </w:tcPr>
          <w:p w:rsidR="00FE78C7" w:rsidRPr="00197137" w:rsidRDefault="00FE78C7" w:rsidP="00D8244E">
            <w:pPr>
              <w:ind w:firstLine="0"/>
              <w:jc w:val="both"/>
              <w:rPr>
                <w:sz w:val="24"/>
                <w:szCs w:val="24"/>
              </w:rPr>
            </w:pPr>
            <w:r w:rsidRPr="00197137">
              <w:rPr>
                <w:sz w:val="24"/>
                <w:szCs w:val="24"/>
              </w:rPr>
              <w:t>Заявка не соответствует требованиям документации о закупке:</w:t>
            </w:r>
          </w:p>
          <w:p w:rsidR="00FE78C7" w:rsidRPr="00197137" w:rsidRDefault="00FE78C7" w:rsidP="00D8244E">
            <w:pPr>
              <w:ind w:firstLine="0"/>
              <w:jc w:val="both"/>
              <w:rPr>
                <w:sz w:val="24"/>
                <w:szCs w:val="24"/>
              </w:rPr>
            </w:pPr>
            <w:r>
              <w:rPr>
                <w:sz w:val="24"/>
                <w:szCs w:val="24"/>
              </w:rPr>
              <w:t>1</w:t>
            </w:r>
            <w:r w:rsidRPr="00197137">
              <w:rPr>
                <w:sz w:val="24"/>
                <w:szCs w:val="24"/>
              </w:rPr>
              <w:t>) 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bl>
    <w:p w:rsidR="00FE78C7" w:rsidRDefault="00FE78C7" w:rsidP="006F5EC8">
      <w:pPr>
        <w:tabs>
          <w:tab w:val="clear" w:pos="709"/>
          <w:tab w:val="left" w:pos="0"/>
        </w:tabs>
        <w:jc w:val="both"/>
        <w:rPr>
          <w:sz w:val="24"/>
          <w:szCs w:val="24"/>
        </w:rPr>
      </w:pPr>
    </w:p>
    <w:p w:rsidR="00FE78C7" w:rsidRDefault="00822CE9" w:rsidP="006F5EC8">
      <w:pPr>
        <w:tabs>
          <w:tab w:val="clear" w:pos="709"/>
          <w:tab w:val="left" w:pos="0"/>
        </w:tabs>
        <w:jc w:val="both"/>
        <w:rPr>
          <w:sz w:val="24"/>
          <w:szCs w:val="24"/>
        </w:rPr>
      </w:pPr>
      <w:r>
        <w:rPr>
          <w:sz w:val="24"/>
          <w:szCs w:val="24"/>
        </w:rPr>
        <w:t>1.2. Допустить к участию в Открытом конкурсе следующих претендентов и присвоить им следующие порядковые номера:</w:t>
      </w:r>
    </w:p>
    <w:tbl>
      <w:tblPr>
        <w:tblStyle w:val="a7"/>
        <w:tblW w:w="0" w:type="auto"/>
        <w:tblLook w:val="04A0"/>
      </w:tblPr>
      <w:tblGrid>
        <w:gridCol w:w="1202"/>
        <w:gridCol w:w="3454"/>
        <w:gridCol w:w="2682"/>
        <w:gridCol w:w="2516"/>
      </w:tblGrid>
      <w:tr w:rsidR="00020CAE" w:rsidTr="00020CAE">
        <w:tc>
          <w:tcPr>
            <w:tcW w:w="1202" w:type="dxa"/>
            <w:vAlign w:val="center"/>
          </w:tcPr>
          <w:p w:rsidR="00020CAE" w:rsidRDefault="00020CAE" w:rsidP="00020CAE">
            <w:pPr>
              <w:tabs>
                <w:tab w:val="clear" w:pos="709"/>
                <w:tab w:val="left" w:pos="0"/>
              </w:tabs>
              <w:ind w:firstLine="0"/>
              <w:jc w:val="center"/>
              <w:rPr>
                <w:sz w:val="24"/>
                <w:szCs w:val="24"/>
              </w:rPr>
            </w:pPr>
            <w:r>
              <w:rPr>
                <w:sz w:val="24"/>
                <w:szCs w:val="24"/>
              </w:rPr>
              <w:t>Номер Заявки</w:t>
            </w:r>
          </w:p>
        </w:tc>
        <w:tc>
          <w:tcPr>
            <w:tcW w:w="3454" w:type="dxa"/>
            <w:vAlign w:val="center"/>
          </w:tcPr>
          <w:p w:rsidR="00020CAE" w:rsidRPr="005830A3" w:rsidRDefault="00020CAE" w:rsidP="00020CAE">
            <w:pPr>
              <w:ind w:firstLine="0"/>
              <w:jc w:val="center"/>
              <w:rPr>
                <w:snapToGrid/>
                <w:sz w:val="24"/>
                <w:szCs w:val="24"/>
              </w:rPr>
            </w:pPr>
            <w:r>
              <w:rPr>
                <w:bCs/>
                <w:snapToGrid/>
                <w:sz w:val="24"/>
                <w:szCs w:val="24"/>
              </w:rPr>
              <w:t>Сведения об организации (наименование, ИНН, КПП, ОГРН)</w:t>
            </w:r>
          </w:p>
        </w:tc>
        <w:tc>
          <w:tcPr>
            <w:tcW w:w="2682" w:type="dxa"/>
            <w:vAlign w:val="center"/>
          </w:tcPr>
          <w:p w:rsidR="00020CAE" w:rsidRDefault="00020CAE" w:rsidP="00020CAE">
            <w:pPr>
              <w:tabs>
                <w:tab w:val="clear" w:pos="709"/>
                <w:tab w:val="left" w:pos="0"/>
              </w:tabs>
              <w:ind w:firstLine="0"/>
              <w:jc w:val="center"/>
              <w:rPr>
                <w:sz w:val="24"/>
                <w:szCs w:val="24"/>
              </w:rPr>
            </w:pPr>
            <w:r>
              <w:rPr>
                <w:sz w:val="24"/>
                <w:szCs w:val="24"/>
              </w:rPr>
              <w:t>Стоимость предложения в руб. без учета НДС (период оказания услуг - 01.01.2015г.-31.12.2016г.)</w:t>
            </w:r>
          </w:p>
        </w:tc>
        <w:tc>
          <w:tcPr>
            <w:tcW w:w="2516" w:type="dxa"/>
            <w:vAlign w:val="center"/>
          </w:tcPr>
          <w:p w:rsidR="00020CAE" w:rsidRDefault="00020CAE" w:rsidP="00020CAE">
            <w:pPr>
              <w:tabs>
                <w:tab w:val="clear" w:pos="709"/>
                <w:tab w:val="left" w:pos="0"/>
              </w:tabs>
              <w:ind w:firstLine="0"/>
              <w:jc w:val="center"/>
              <w:rPr>
                <w:sz w:val="24"/>
                <w:szCs w:val="24"/>
              </w:rPr>
            </w:pPr>
            <w:r>
              <w:rPr>
                <w:sz w:val="24"/>
                <w:szCs w:val="24"/>
              </w:rPr>
              <w:t>Порядковый номер</w:t>
            </w:r>
          </w:p>
        </w:tc>
      </w:tr>
      <w:tr w:rsidR="00020CAE" w:rsidTr="00020CAE">
        <w:tc>
          <w:tcPr>
            <w:tcW w:w="1202" w:type="dxa"/>
            <w:vAlign w:val="center"/>
          </w:tcPr>
          <w:p w:rsidR="00020CAE" w:rsidRDefault="00020CAE" w:rsidP="005B5807">
            <w:pPr>
              <w:tabs>
                <w:tab w:val="clear" w:pos="709"/>
                <w:tab w:val="left" w:pos="0"/>
              </w:tabs>
              <w:ind w:firstLine="0"/>
              <w:jc w:val="center"/>
              <w:rPr>
                <w:sz w:val="24"/>
                <w:szCs w:val="24"/>
              </w:rPr>
            </w:pPr>
            <w:r>
              <w:rPr>
                <w:sz w:val="24"/>
                <w:szCs w:val="24"/>
              </w:rPr>
              <w:t>78/К</w:t>
            </w:r>
          </w:p>
        </w:tc>
        <w:tc>
          <w:tcPr>
            <w:tcW w:w="3454" w:type="dxa"/>
            <w:vAlign w:val="center"/>
          </w:tcPr>
          <w:p w:rsidR="00020CAE" w:rsidRDefault="00020CAE" w:rsidP="004D45C6">
            <w:pPr>
              <w:pStyle w:val="Default"/>
              <w:rPr>
                <w:b/>
                <w:color w:val="auto"/>
              </w:rPr>
            </w:pPr>
            <w:r>
              <w:rPr>
                <w:b/>
                <w:color w:val="auto"/>
              </w:rPr>
              <w:t>ООО "АСБ" ЧОП</w:t>
            </w:r>
          </w:p>
          <w:p w:rsidR="00020CAE" w:rsidRDefault="00020CAE" w:rsidP="004D45C6">
            <w:pPr>
              <w:pStyle w:val="Default"/>
              <w:rPr>
                <w:b/>
                <w:color w:val="auto"/>
              </w:rPr>
            </w:pPr>
            <w:r>
              <w:rPr>
                <w:b/>
                <w:color w:val="auto"/>
              </w:rPr>
              <w:t>ИНН 37801180206, КПП 780201001,</w:t>
            </w:r>
          </w:p>
          <w:p w:rsidR="00020CAE" w:rsidRPr="00576821" w:rsidRDefault="00020CAE" w:rsidP="004D45C6">
            <w:pPr>
              <w:pStyle w:val="Default"/>
              <w:rPr>
                <w:color w:val="auto"/>
              </w:rPr>
            </w:pPr>
            <w:r>
              <w:rPr>
                <w:b/>
                <w:color w:val="auto"/>
              </w:rPr>
              <w:t>ОГРН 1037800037110</w:t>
            </w:r>
          </w:p>
        </w:tc>
        <w:tc>
          <w:tcPr>
            <w:tcW w:w="2682" w:type="dxa"/>
            <w:vAlign w:val="center"/>
          </w:tcPr>
          <w:p w:rsidR="00020CAE" w:rsidRDefault="00020CAE" w:rsidP="005B5807">
            <w:pPr>
              <w:tabs>
                <w:tab w:val="clear" w:pos="709"/>
                <w:tab w:val="left" w:pos="0"/>
              </w:tabs>
              <w:ind w:firstLine="0"/>
              <w:jc w:val="center"/>
              <w:rPr>
                <w:sz w:val="24"/>
                <w:szCs w:val="24"/>
              </w:rPr>
            </w:pPr>
            <w:r>
              <w:rPr>
                <w:sz w:val="24"/>
                <w:szCs w:val="24"/>
              </w:rPr>
              <w:t>37 328 670,72</w:t>
            </w:r>
          </w:p>
        </w:tc>
        <w:tc>
          <w:tcPr>
            <w:tcW w:w="2516" w:type="dxa"/>
            <w:vAlign w:val="center"/>
          </w:tcPr>
          <w:p w:rsidR="00020CAE" w:rsidRDefault="00020CAE" w:rsidP="00020CAE">
            <w:pPr>
              <w:tabs>
                <w:tab w:val="clear" w:pos="709"/>
                <w:tab w:val="left" w:pos="0"/>
              </w:tabs>
              <w:ind w:firstLine="0"/>
              <w:jc w:val="center"/>
              <w:rPr>
                <w:sz w:val="24"/>
                <w:szCs w:val="24"/>
              </w:rPr>
            </w:pPr>
            <w:r>
              <w:rPr>
                <w:sz w:val="24"/>
                <w:szCs w:val="24"/>
              </w:rPr>
              <w:t>1</w:t>
            </w:r>
          </w:p>
        </w:tc>
      </w:tr>
    </w:tbl>
    <w:p w:rsidR="00822CE9" w:rsidRDefault="00822CE9" w:rsidP="006F5EC8">
      <w:pPr>
        <w:tabs>
          <w:tab w:val="clear" w:pos="709"/>
          <w:tab w:val="left" w:pos="0"/>
        </w:tabs>
        <w:jc w:val="both"/>
        <w:rPr>
          <w:sz w:val="24"/>
          <w:szCs w:val="24"/>
        </w:rPr>
      </w:pPr>
    </w:p>
    <w:p w:rsidR="00584F86" w:rsidRPr="00E21104" w:rsidRDefault="005B5807" w:rsidP="00E21104">
      <w:pPr>
        <w:jc w:val="both"/>
        <w:rPr>
          <w:sz w:val="24"/>
          <w:szCs w:val="24"/>
        </w:rPr>
      </w:pPr>
      <w:r>
        <w:rPr>
          <w:sz w:val="24"/>
          <w:szCs w:val="24"/>
        </w:rPr>
        <w:t>1.3</w:t>
      </w:r>
      <w:r w:rsidR="006F5EC8" w:rsidRPr="008873FE">
        <w:rPr>
          <w:sz w:val="24"/>
          <w:szCs w:val="24"/>
        </w:rPr>
        <w:t xml:space="preserve">. </w:t>
      </w:r>
      <w:r w:rsidR="00E21104" w:rsidRPr="0014101E">
        <w:rPr>
          <w:sz w:val="24"/>
          <w:szCs w:val="24"/>
        </w:rPr>
        <w:t xml:space="preserve">На основании </w:t>
      </w:r>
      <w:r w:rsidR="00FE78C7">
        <w:rPr>
          <w:sz w:val="24"/>
          <w:szCs w:val="24"/>
        </w:rPr>
        <w:t>подпункта 3 пункта 140</w:t>
      </w:r>
      <w:r w:rsidR="00E21104" w:rsidRPr="0014101E">
        <w:rPr>
          <w:sz w:val="24"/>
          <w:szCs w:val="24"/>
        </w:rPr>
        <w:t xml:space="preserve"> Положен</w:t>
      </w:r>
      <w:r>
        <w:rPr>
          <w:sz w:val="24"/>
          <w:szCs w:val="24"/>
        </w:rPr>
        <w:t xml:space="preserve">ия о закупках и подпункта </w:t>
      </w:r>
      <w:r w:rsidR="00FE78C7">
        <w:rPr>
          <w:sz w:val="24"/>
          <w:szCs w:val="24"/>
        </w:rPr>
        <w:t>3</w:t>
      </w:r>
      <w:r w:rsidR="00E21104" w:rsidRPr="0014101E">
        <w:rPr>
          <w:sz w:val="24"/>
          <w:szCs w:val="24"/>
        </w:rPr>
        <w:t xml:space="preserve"> пункта 2.9.</w:t>
      </w:r>
      <w:r w:rsidR="00FE78C7">
        <w:rPr>
          <w:sz w:val="24"/>
          <w:szCs w:val="24"/>
        </w:rPr>
        <w:t>11</w:t>
      </w:r>
      <w:r w:rsidR="00E21104" w:rsidRPr="0014101E">
        <w:rPr>
          <w:sz w:val="24"/>
          <w:szCs w:val="24"/>
        </w:rPr>
        <w:t xml:space="preserve"> документации о закупке (</w:t>
      </w:r>
      <w:r w:rsidR="00FE78C7">
        <w:rPr>
          <w:sz w:val="24"/>
          <w:szCs w:val="24"/>
        </w:rPr>
        <w:t>по итогам рассмотрения заявок к участию в Открытом конкурсе допущен один участник</w:t>
      </w:r>
      <w:r w:rsidR="00E21104" w:rsidRPr="0014101E">
        <w:rPr>
          <w:sz w:val="24"/>
          <w:szCs w:val="24"/>
        </w:rPr>
        <w:t>) признать Открытый конкурс № </w:t>
      </w:r>
      <w:r w:rsidR="00FE78C7">
        <w:rPr>
          <w:sz w:val="24"/>
          <w:szCs w:val="24"/>
        </w:rPr>
        <w:t>ОК/042</w:t>
      </w:r>
      <w:r w:rsidR="00E21104" w:rsidRPr="0014101E">
        <w:rPr>
          <w:sz w:val="24"/>
          <w:szCs w:val="24"/>
        </w:rPr>
        <w:t>/НКПОКТ</w:t>
      </w:r>
      <w:r w:rsidR="00FE78C7">
        <w:rPr>
          <w:sz w:val="24"/>
          <w:szCs w:val="24"/>
        </w:rPr>
        <w:t>/0047</w:t>
      </w:r>
      <w:r w:rsidR="00E61920">
        <w:rPr>
          <w:sz w:val="24"/>
          <w:szCs w:val="24"/>
        </w:rPr>
        <w:t xml:space="preserve"> </w:t>
      </w:r>
      <w:r w:rsidR="00FE78C7">
        <w:rPr>
          <w:sz w:val="24"/>
          <w:szCs w:val="24"/>
        </w:rPr>
        <w:t>не</w:t>
      </w:r>
      <w:r w:rsidR="00511D76">
        <w:rPr>
          <w:sz w:val="24"/>
          <w:szCs w:val="24"/>
        </w:rPr>
        <w:t>состоявшимся;</w:t>
      </w:r>
    </w:p>
    <w:p w:rsidR="00FE78C7" w:rsidRDefault="005B5807" w:rsidP="005B5807">
      <w:pPr>
        <w:pStyle w:val="Default"/>
        <w:ind w:firstLine="709"/>
        <w:jc w:val="both"/>
      </w:pPr>
      <w:r>
        <w:t>1.4</w:t>
      </w:r>
      <w:r w:rsidR="00B46AF9">
        <w:t xml:space="preserve">. </w:t>
      </w:r>
      <w:r w:rsidR="004F6D07">
        <w:t xml:space="preserve">В соответствии с пунктом 141 Положения о закупках и пунктом 2.9.12 документации о закупке принять решение о заключении договора с единственным поставщиком (исполнителем, подрядчиком) </w:t>
      </w:r>
      <w:r w:rsidR="00C84825" w:rsidRPr="00C84825">
        <w:rPr>
          <w:b/>
          <w:color w:val="auto"/>
        </w:rPr>
        <w:t>ООО </w:t>
      </w:r>
      <w:r w:rsidR="00FE78C7">
        <w:rPr>
          <w:b/>
          <w:color w:val="auto"/>
        </w:rPr>
        <w:t>"АСБ" ЧОП</w:t>
      </w:r>
      <w:r w:rsidR="00FE78C7" w:rsidRPr="00C84825">
        <w:t xml:space="preserve"> </w:t>
      </w:r>
      <w:r w:rsidRPr="00C84825">
        <w:t>на следующих условиях:</w:t>
      </w:r>
    </w:p>
    <w:p w:rsidR="00FE78C7" w:rsidRPr="00FE78C7" w:rsidRDefault="00C84825" w:rsidP="00FE78C7">
      <w:pPr>
        <w:pStyle w:val="10"/>
        <w:suppressAutoHyphens/>
        <w:ind w:firstLine="709"/>
        <w:rPr>
          <w:sz w:val="24"/>
          <w:szCs w:val="24"/>
        </w:rPr>
      </w:pPr>
      <w:r w:rsidRPr="00C84825">
        <w:rPr>
          <w:b/>
          <w:sz w:val="24"/>
          <w:szCs w:val="24"/>
        </w:rPr>
        <w:t>Предмет договора:</w:t>
      </w:r>
      <w:r w:rsidRPr="00C84825">
        <w:rPr>
          <w:sz w:val="24"/>
          <w:szCs w:val="24"/>
        </w:rPr>
        <w:t xml:space="preserve"> </w:t>
      </w:r>
      <w:r w:rsidR="00FE78C7" w:rsidRPr="00FE78C7">
        <w:rPr>
          <w:sz w:val="24"/>
          <w:szCs w:val="24"/>
        </w:rPr>
        <w:t>Оказание услуг по физической охране объектов в г.Санкт-Петербурге, расположенных по адресам:</w:t>
      </w:r>
    </w:p>
    <w:p w:rsidR="00FE78C7" w:rsidRPr="00FE78C7" w:rsidRDefault="00FE78C7" w:rsidP="00FE78C7">
      <w:pPr>
        <w:pStyle w:val="10"/>
        <w:ind w:firstLine="709"/>
        <w:rPr>
          <w:sz w:val="24"/>
          <w:szCs w:val="24"/>
        </w:rPr>
      </w:pPr>
      <w:r w:rsidRPr="00FE78C7">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FE78C7" w:rsidRPr="00FE78C7" w:rsidRDefault="00FE78C7" w:rsidP="00FE78C7">
      <w:pPr>
        <w:pStyle w:val="10"/>
        <w:ind w:firstLine="709"/>
        <w:rPr>
          <w:sz w:val="24"/>
          <w:szCs w:val="24"/>
        </w:rPr>
      </w:pPr>
      <w:r w:rsidRPr="00FE78C7">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FE78C7" w:rsidRPr="00FE78C7" w:rsidRDefault="00FE78C7" w:rsidP="00FE78C7">
      <w:pPr>
        <w:pStyle w:val="10"/>
        <w:ind w:firstLine="709"/>
        <w:rPr>
          <w:sz w:val="24"/>
          <w:szCs w:val="24"/>
        </w:rPr>
      </w:pPr>
      <w:r w:rsidRPr="00FE78C7">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C84825" w:rsidRPr="00C84825" w:rsidRDefault="00FE78C7" w:rsidP="00D405D0">
      <w:pPr>
        <w:jc w:val="both"/>
        <w:rPr>
          <w:sz w:val="24"/>
          <w:szCs w:val="24"/>
        </w:rPr>
      </w:pPr>
      <w:r w:rsidRPr="00FE78C7">
        <w:rPr>
          <w:sz w:val="24"/>
          <w:szCs w:val="24"/>
        </w:rPr>
        <w:t>филиала ОАО «ТрансКонтейнер» на Октябрьской железной дороге в 2015-2016гг.</w:t>
      </w:r>
    </w:p>
    <w:p w:rsidR="00C84825" w:rsidRDefault="00C84825" w:rsidP="00C84825">
      <w:pPr>
        <w:jc w:val="both"/>
        <w:rPr>
          <w:sz w:val="24"/>
          <w:szCs w:val="24"/>
        </w:rPr>
      </w:pPr>
      <w:r w:rsidRPr="00EC72CB">
        <w:rPr>
          <w:b/>
          <w:sz w:val="24"/>
          <w:szCs w:val="24"/>
          <w:lang w:eastAsia="ar-SA"/>
        </w:rPr>
        <w:t>Цена договора:</w:t>
      </w:r>
      <w:r w:rsidRPr="00EC72CB">
        <w:rPr>
          <w:sz w:val="24"/>
          <w:szCs w:val="24"/>
        </w:rPr>
        <w:t xml:space="preserve"> </w:t>
      </w:r>
      <w:r>
        <w:rPr>
          <w:sz w:val="24"/>
          <w:szCs w:val="24"/>
        </w:rPr>
        <w:t xml:space="preserve">Максимальная цена договора не должна превышать </w:t>
      </w:r>
      <w:r w:rsidR="00FE0639">
        <w:rPr>
          <w:sz w:val="24"/>
          <w:szCs w:val="24"/>
        </w:rPr>
        <w:t>37 328 670</w:t>
      </w:r>
      <w:r w:rsidRPr="00783431">
        <w:rPr>
          <w:sz w:val="24"/>
          <w:szCs w:val="24"/>
        </w:rPr>
        <w:t xml:space="preserve"> </w:t>
      </w:r>
      <w:r>
        <w:rPr>
          <w:sz w:val="24"/>
          <w:szCs w:val="24"/>
        </w:rPr>
        <w:t>(</w:t>
      </w:r>
      <w:r w:rsidR="00FE0639">
        <w:rPr>
          <w:sz w:val="24"/>
          <w:szCs w:val="24"/>
        </w:rPr>
        <w:t>Тридцать семь миллионов триста двадцать восемь тысяч шестьсот семьдесят</w:t>
      </w:r>
      <w:r>
        <w:rPr>
          <w:sz w:val="24"/>
          <w:szCs w:val="24"/>
        </w:rPr>
        <w:t xml:space="preserve">) </w:t>
      </w:r>
      <w:r w:rsidRPr="00783431">
        <w:rPr>
          <w:sz w:val="24"/>
          <w:szCs w:val="24"/>
        </w:rPr>
        <w:t>рубл</w:t>
      </w:r>
      <w:r>
        <w:rPr>
          <w:sz w:val="24"/>
          <w:szCs w:val="24"/>
        </w:rPr>
        <w:t>ей</w:t>
      </w:r>
      <w:r w:rsidRPr="00783431">
        <w:rPr>
          <w:sz w:val="24"/>
          <w:szCs w:val="24"/>
        </w:rPr>
        <w:t xml:space="preserve"> </w:t>
      </w:r>
      <w:r w:rsidR="00FE0639">
        <w:rPr>
          <w:sz w:val="24"/>
          <w:szCs w:val="24"/>
        </w:rPr>
        <w:t>72 копейки</w:t>
      </w:r>
      <w:r>
        <w:rPr>
          <w:sz w:val="24"/>
          <w:szCs w:val="24"/>
        </w:rPr>
        <w:t xml:space="preserve"> </w:t>
      </w:r>
      <w:r w:rsidRPr="00092A3F">
        <w:rPr>
          <w:sz w:val="24"/>
          <w:szCs w:val="24"/>
        </w:rPr>
        <w:t xml:space="preserve">с учетом </w:t>
      </w:r>
      <w:r w:rsidRPr="00092A3F">
        <w:rPr>
          <w:bCs/>
          <w:sz w:val="24"/>
          <w:szCs w:val="24"/>
        </w:rPr>
        <w:t>всех налогов и других обязательных платежей, кроме НДС</w:t>
      </w:r>
      <w:r w:rsidRPr="00092A3F">
        <w:rPr>
          <w:sz w:val="24"/>
          <w:szCs w:val="24"/>
        </w:rPr>
        <w:t>.</w:t>
      </w:r>
      <w:r w:rsidR="009F686C">
        <w:rPr>
          <w:sz w:val="24"/>
          <w:szCs w:val="24"/>
        </w:rPr>
        <w:t xml:space="preserve"> НДС не </w:t>
      </w:r>
      <w:r w:rsidR="00FE0639">
        <w:rPr>
          <w:sz w:val="24"/>
          <w:szCs w:val="24"/>
        </w:rPr>
        <w:t>облагается</w:t>
      </w:r>
      <w:r w:rsidR="009F686C">
        <w:rPr>
          <w:sz w:val="24"/>
          <w:szCs w:val="24"/>
        </w:rPr>
        <w:t xml:space="preserve"> в соответствии </w:t>
      </w:r>
      <w:r w:rsidR="00771ECA">
        <w:rPr>
          <w:sz w:val="24"/>
          <w:szCs w:val="24"/>
        </w:rPr>
        <w:t>с положениями статей</w:t>
      </w:r>
      <w:r w:rsidR="009F686C">
        <w:rPr>
          <w:sz w:val="24"/>
          <w:szCs w:val="24"/>
        </w:rPr>
        <w:t xml:space="preserve"> 346.12 и 346.13 </w:t>
      </w:r>
      <w:r w:rsidR="00771ECA">
        <w:rPr>
          <w:sz w:val="24"/>
          <w:szCs w:val="24"/>
        </w:rPr>
        <w:t>главы 26.3 Налогового кодекса Российской Федерации.</w:t>
      </w:r>
    </w:p>
    <w:p w:rsidR="00771ECA" w:rsidRDefault="00C84825" w:rsidP="00C84825">
      <w:pPr>
        <w:jc w:val="both"/>
        <w:rPr>
          <w:sz w:val="24"/>
          <w:szCs w:val="24"/>
        </w:rPr>
      </w:pPr>
      <w:r w:rsidRPr="00916678">
        <w:rPr>
          <w:b/>
          <w:sz w:val="24"/>
          <w:szCs w:val="24"/>
        </w:rPr>
        <w:t>Единичные расценки:</w:t>
      </w:r>
      <w:r w:rsidRPr="00916678">
        <w:rPr>
          <w:sz w:val="24"/>
          <w:szCs w:val="24"/>
        </w:rPr>
        <w:t xml:space="preserve"> Стоимость </w:t>
      </w:r>
      <w:r w:rsidR="00916678" w:rsidRPr="00916678">
        <w:rPr>
          <w:sz w:val="24"/>
          <w:szCs w:val="24"/>
        </w:rPr>
        <w:t xml:space="preserve">оказания услуг по физической охране объектов </w:t>
      </w:r>
      <w:r w:rsidR="00FE0639">
        <w:rPr>
          <w:sz w:val="24"/>
          <w:szCs w:val="24"/>
        </w:rPr>
        <w:t xml:space="preserve">в месяц </w:t>
      </w:r>
      <w:r w:rsidR="00916678" w:rsidRPr="00916678">
        <w:rPr>
          <w:sz w:val="24"/>
          <w:szCs w:val="24"/>
        </w:rPr>
        <w:t xml:space="preserve">не должна превышать </w:t>
      </w:r>
      <w:r w:rsidR="00FE0639">
        <w:rPr>
          <w:sz w:val="24"/>
          <w:szCs w:val="24"/>
        </w:rPr>
        <w:t>1 555 361</w:t>
      </w:r>
      <w:r w:rsidR="00916678" w:rsidRPr="00916678">
        <w:rPr>
          <w:sz w:val="24"/>
          <w:szCs w:val="24"/>
        </w:rPr>
        <w:t xml:space="preserve"> (</w:t>
      </w:r>
      <w:r w:rsidR="00FE0639">
        <w:rPr>
          <w:sz w:val="24"/>
          <w:szCs w:val="24"/>
        </w:rPr>
        <w:t>Один миллион пятьсот пятьдесят пять тысяч триста шестьдесят один) рубль 28</w:t>
      </w:r>
      <w:r w:rsidR="00916678" w:rsidRPr="00916678">
        <w:rPr>
          <w:sz w:val="24"/>
          <w:szCs w:val="24"/>
        </w:rPr>
        <w:t xml:space="preserve"> копеек</w:t>
      </w:r>
      <w:r w:rsidR="00771ECA">
        <w:rPr>
          <w:sz w:val="24"/>
          <w:szCs w:val="24"/>
        </w:rPr>
        <w:t>.</w:t>
      </w:r>
      <w:r w:rsidR="00916678" w:rsidRPr="00916678">
        <w:rPr>
          <w:sz w:val="24"/>
          <w:szCs w:val="24"/>
        </w:rPr>
        <w:t xml:space="preserve"> </w:t>
      </w:r>
    </w:p>
    <w:p w:rsidR="00916678" w:rsidRDefault="00916678" w:rsidP="00916678">
      <w:pPr>
        <w:pStyle w:val="-3"/>
        <w:tabs>
          <w:tab w:val="clear" w:pos="1985"/>
        </w:tabs>
        <w:suppressAutoHyphens/>
        <w:rPr>
          <w:sz w:val="24"/>
        </w:rPr>
      </w:pPr>
      <w:r w:rsidRPr="00916678">
        <w:rPr>
          <w:b/>
          <w:sz w:val="24"/>
          <w:szCs w:val="24"/>
        </w:rPr>
        <w:t>Изменение общей цены на услуги:</w:t>
      </w:r>
      <w:r>
        <w:rPr>
          <w:sz w:val="24"/>
          <w:szCs w:val="24"/>
        </w:rPr>
        <w:t xml:space="preserve"> </w:t>
      </w: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16678" w:rsidRDefault="00916678" w:rsidP="00916678">
      <w:pPr>
        <w:pStyle w:val="-3"/>
        <w:tabs>
          <w:tab w:val="clear" w:pos="1985"/>
        </w:tabs>
        <w:suppressAutoHyphens/>
        <w:rPr>
          <w:sz w:val="24"/>
        </w:rPr>
      </w:pPr>
      <w:r>
        <w:rPr>
          <w:sz w:val="24"/>
        </w:rPr>
        <w:t>- Увеличение общей цены на оказываемые услуги в процессе исполнения договора может составить не более 10% в год;</w:t>
      </w:r>
    </w:p>
    <w:p w:rsidR="00C84825" w:rsidRPr="00EC72CB" w:rsidRDefault="00916678" w:rsidP="00D405D0">
      <w:pPr>
        <w:ind w:firstLine="0"/>
        <w:jc w:val="both"/>
        <w:rPr>
          <w:sz w:val="24"/>
          <w:szCs w:val="24"/>
        </w:rPr>
      </w:pPr>
      <w:r>
        <w:rPr>
          <w:sz w:val="24"/>
        </w:rPr>
        <w:t>- Увеличение цены возможно не ранее, чем через 6 месяцев с даты заключения договора</w:t>
      </w:r>
    </w:p>
    <w:p w:rsidR="00FE0639" w:rsidRDefault="00C84825" w:rsidP="00D405D0">
      <w:pPr>
        <w:pStyle w:val="a3"/>
        <w:spacing w:after="0"/>
        <w:ind w:left="0" w:firstLine="675"/>
        <w:jc w:val="both"/>
        <w:rPr>
          <w:bCs/>
        </w:rPr>
      </w:pPr>
      <w:r w:rsidRPr="00552039">
        <w:rPr>
          <w:b/>
          <w:lang w:eastAsia="ar-SA"/>
        </w:rPr>
        <w:t>Форма, сроки и порядок оплаты</w:t>
      </w:r>
      <w:r w:rsidRPr="00AD08A2">
        <w:rPr>
          <w:b/>
          <w:lang w:eastAsia="ar-SA"/>
        </w:rPr>
        <w:t>:</w:t>
      </w:r>
      <w:r w:rsidRPr="00AD08A2">
        <w:t xml:space="preserve"> </w:t>
      </w:r>
      <w:r w:rsidR="00916678">
        <w:t>О</w:t>
      </w:r>
      <w:r w:rsidR="00916678"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00916678" w:rsidRPr="003818FA">
        <w:rPr>
          <w:bCs/>
        </w:rPr>
        <w:t>Авансирование не предусмотрено.</w:t>
      </w:r>
    </w:p>
    <w:p w:rsidR="00D405D0" w:rsidRPr="00D405D0" w:rsidRDefault="00D405D0" w:rsidP="00D405D0">
      <w:pPr>
        <w:pStyle w:val="a3"/>
        <w:spacing w:after="0"/>
        <w:ind w:left="0" w:firstLine="675"/>
        <w:jc w:val="both"/>
        <w:rPr>
          <w:bCs/>
        </w:rPr>
      </w:pPr>
    </w:p>
    <w:p w:rsidR="00916678" w:rsidRPr="00916678" w:rsidRDefault="00916678" w:rsidP="00916678">
      <w:pPr>
        <w:jc w:val="both"/>
        <w:rPr>
          <w:b/>
          <w:sz w:val="24"/>
          <w:szCs w:val="24"/>
        </w:rPr>
      </w:pPr>
      <w:r w:rsidRPr="00916678">
        <w:rPr>
          <w:b/>
          <w:sz w:val="24"/>
          <w:szCs w:val="24"/>
        </w:rPr>
        <w:t>Объёмы оказываемых услуг:</w:t>
      </w:r>
    </w:p>
    <w:p w:rsidR="00916678" w:rsidRDefault="00916678" w:rsidP="00916678">
      <w:pPr>
        <w:jc w:val="both"/>
        <w:rPr>
          <w:sz w:val="24"/>
          <w:szCs w:val="24"/>
        </w:rPr>
      </w:pPr>
      <w:r w:rsidRPr="00916678">
        <w:rPr>
          <w:sz w:val="24"/>
          <w:szCs w:val="24"/>
        </w:rPr>
        <w:t>Посты охраны:</w:t>
      </w:r>
    </w:p>
    <w:tbl>
      <w:tblPr>
        <w:tblStyle w:val="a7"/>
        <w:tblW w:w="9748" w:type="dxa"/>
        <w:tblLayout w:type="fixed"/>
        <w:tblLook w:val="04A0"/>
      </w:tblPr>
      <w:tblGrid>
        <w:gridCol w:w="675"/>
        <w:gridCol w:w="7655"/>
        <w:gridCol w:w="1418"/>
      </w:tblGrid>
      <w:tr w:rsidR="00FE0639" w:rsidRPr="00FE0639" w:rsidTr="00FE0639">
        <w:tc>
          <w:tcPr>
            <w:tcW w:w="675" w:type="dxa"/>
            <w:vAlign w:val="center"/>
          </w:tcPr>
          <w:p w:rsidR="00FE0639" w:rsidRPr="00FE0639" w:rsidRDefault="00FE0639" w:rsidP="00FE0639">
            <w:pPr>
              <w:tabs>
                <w:tab w:val="clear" w:pos="709"/>
                <w:tab w:val="left" w:pos="426"/>
              </w:tabs>
              <w:ind w:firstLine="0"/>
              <w:jc w:val="center"/>
              <w:rPr>
                <w:sz w:val="24"/>
                <w:szCs w:val="24"/>
              </w:rPr>
            </w:pPr>
            <w:r w:rsidRPr="00FE0639">
              <w:rPr>
                <w:sz w:val="24"/>
                <w:szCs w:val="24"/>
              </w:rPr>
              <w:t>№ п/п</w:t>
            </w:r>
          </w:p>
        </w:tc>
        <w:tc>
          <w:tcPr>
            <w:tcW w:w="7655" w:type="dxa"/>
            <w:vAlign w:val="center"/>
          </w:tcPr>
          <w:p w:rsidR="00FE0639" w:rsidRPr="00FE0639" w:rsidRDefault="00FE0639" w:rsidP="00FE0639">
            <w:pPr>
              <w:ind w:firstLine="0"/>
              <w:jc w:val="center"/>
              <w:rPr>
                <w:sz w:val="24"/>
                <w:szCs w:val="24"/>
              </w:rPr>
            </w:pPr>
            <w:r w:rsidRPr="00FE0639">
              <w:rPr>
                <w:sz w:val="24"/>
                <w:szCs w:val="24"/>
              </w:rPr>
              <w:t>Наименование и адрес объекта</w:t>
            </w:r>
          </w:p>
        </w:tc>
        <w:tc>
          <w:tcPr>
            <w:tcW w:w="1418" w:type="dxa"/>
            <w:vAlign w:val="center"/>
          </w:tcPr>
          <w:p w:rsidR="00FE0639" w:rsidRPr="00FE0639" w:rsidRDefault="00FE0639" w:rsidP="00FE0639">
            <w:pPr>
              <w:ind w:firstLine="0"/>
              <w:jc w:val="center"/>
              <w:rPr>
                <w:sz w:val="24"/>
                <w:szCs w:val="24"/>
              </w:rPr>
            </w:pPr>
            <w:r w:rsidRPr="00FE0639">
              <w:rPr>
                <w:sz w:val="24"/>
                <w:szCs w:val="24"/>
              </w:rPr>
              <w:t>Количество постов охраны</w:t>
            </w:r>
          </w:p>
        </w:tc>
      </w:tr>
      <w:tr w:rsidR="00FE0639" w:rsidRPr="00FE0639" w:rsidTr="00FE0639">
        <w:tc>
          <w:tcPr>
            <w:tcW w:w="675" w:type="dxa"/>
            <w:vAlign w:val="center"/>
          </w:tcPr>
          <w:p w:rsidR="00FE0639" w:rsidRPr="00FE0639" w:rsidRDefault="00FE0639" w:rsidP="00FE0639">
            <w:pPr>
              <w:tabs>
                <w:tab w:val="clear" w:pos="709"/>
                <w:tab w:val="left" w:pos="426"/>
              </w:tabs>
              <w:ind w:firstLine="0"/>
              <w:jc w:val="center"/>
              <w:rPr>
                <w:sz w:val="24"/>
                <w:szCs w:val="24"/>
              </w:rPr>
            </w:pPr>
            <w:r w:rsidRPr="00FE0639">
              <w:rPr>
                <w:sz w:val="24"/>
                <w:szCs w:val="24"/>
              </w:rPr>
              <w:t>1.</w:t>
            </w:r>
          </w:p>
        </w:tc>
        <w:tc>
          <w:tcPr>
            <w:tcW w:w="7655" w:type="dxa"/>
          </w:tcPr>
          <w:p w:rsidR="00FE0639" w:rsidRDefault="00FE0639" w:rsidP="00FE0639">
            <w:pPr>
              <w:ind w:firstLine="0"/>
              <w:rPr>
                <w:sz w:val="24"/>
                <w:szCs w:val="24"/>
              </w:rPr>
            </w:pPr>
            <w:r w:rsidRPr="00FE0639">
              <w:rPr>
                <w:sz w:val="24"/>
                <w:szCs w:val="24"/>
              </w:rPr>
              <w:t>192007, РФ, г. Санкт-Петербург, Лиговский пр., д.240, литер А. Агентство на станции Санкт-Петербург-Товарный-Витебский, автотранспортный цех филиала, сервисный центр</w:t>
            </w:r>
          </w:p>
          <w:p w:rsidR="00D405D0" w:rsidRPr="00FE0639" w:rsidRDefault="00D405D0" w:rsidP="00FE0639">
            <w:pPr>
              <w:ind w:firstLine="0"/>
              <w:rPr>
                <w:sz w:val="24"/>
                <w:szCs w:val="24"/>
              </w:rPr>
            </w:pPr>
          </w:p>
        </w:tc>
        <w:tc>
          <w:tcPr>
            <w:tcW w:w="1418" w:type="dxa"/>
            <w:vAlign w:val="center"/>
          </w:tcPr>
          <w:p w:rsidR="00FE0639" w:rsidRPr="00FE0639" w:rsidRDefault="00FE0639" w:rsidP="00FE0639">
            <w:pPr>
              <w:ind w:firstLine="33"/>
              <w:jc w:val="center"/>
              <w:rPr>
                <w:sz w:val="24"/>
                <w:szCs w:val="24"/>
              </w:rPr>
            </w:pPr>
            <w:r w:rsidRPr="00FE0639">
              <w:rPr>
                <w:sz w:val="24"/>
                <w:szCs w:val="24"/>
              </w:rPr>
              <w:t>13</w:t>
            </w:r>
          </w:p>
          <w:p w:rsidR="00FE0639" w:rsidRPr="00FE0639" w:rsidRDefault="00FE0639" w:rsidP="00FE0639">
            <w:pPr>
              <w:ind w:firstLine="33"/>
              <w:rPr>
                <w:sz w:val="24"/>
                <w:szCs w:val="24"/>
              </w:rPr>
            </w:pPr>
          </w:p>
        </w:tc>
      </w:tr>
      <w:tr w:rsidR="00FE0639" w:rsidRPr="00FE0639" w:rsidTr="00FE0639">
        <w:tc>
          <w:tcPr>
            <w:tcW w:w="675" w:type="dxa"/>
            <w:vAlign w:val="center"/>
          </w:tcPr>
          <w:p w:rsidR="00FE0639" w:rsidRPr="00FE0639" w:rsidRDefault="00FE0639" w:rsidP="00FE0639">
            <w:pPr>
              <w:tabs>
                <w:tab w:val="clear" w:pos="709"/>
                <w:tab w:val="left" w:pos="426"/>
              </w:tabs>
              <w:ind w:firstLine="0"/>
              <w:jc w:val="center"/>
              <w:rPr>
                <w:sz w:val="24"/>
                <w:szCs w:val="24"/>
              </w:rPr>
            </w:pPr>
            <w:r w:rsidRPr="00FE0639">
              <w:rPr>
                <w:sz w:val="24"/>
                <w:szCs w:val="24"/>
              </w:rPr>
              <w:t>2.</w:t>
            </w:r>
          </w:p>
        </w:tc>
        <w:tc>
          <w:tcPr>
            <w:tcW w:w="7655" w:type="dxa"/>
          </w:tcPr>
          <w:p w:rsidR="00FE0639" w:rsidRPr="00FE0639" w:rsidRDefault="00FE0639" w:rsidP="00FE0639">
            <w:pPr>
              <w:ind w:firstLine="0"/>
              <w:rPr>
                <w:sz w:val="24"/>
                <w:szCs w:val="24"/>
              </w:rPr>
            </w:pPr>
            <w:r w:rsidRPr="00FE0639">
              <w:rPr>
                <w:sz w:val="24"/>
                <w:szCs w:val="24"/>
              </w:rPr>
              <w:t xml:space="preserve">191002, РФ, г. Санкт-Петербург, Владимирский пр., д. 23. Центральный офис аппарата управления филиала, расположенный на 4 и 8 этажах Бизнес-центра «Ренессанс-Холл»,  </w:t>
            </w:r>
          </w:p>
        </w:tc>
        <w:tc>
          <w:tcPr>
            <w:tcW w:w="1418" w:type="dxa"/>
            <w:vAlign w:val="center"/>
          </w:tcPr>
          <w:p w:rsidR="00FE0639" w:rsidRPr="00FE0639" w:rsidRDefault="00FE0639" w:rsidP="00FE0639">
            <w:pPr>
              <w:ind w:firstLine="33"/>
              <w:jc w:val="center"/>
              <w:rPr>
                <w:sz w:val="24"/>
                <w:szCs w:val="24"/>
              </w:rPr>
            </w:pPr>
            <w:r w:rsidRPr="00FE0639">
              <w:rPr>
                <w:sz w:val="24"/>
                <w:szCs w:val="24"/>
              </w:rPr>
              <w:t>2</w:t>
            </w:r>
          </w:p>
        </w:tc>
      </w:tr>
      <w:tr w:rsidR="00FE0639" w:rsidRPr="00FE0639" w:rsidTr="00FE0639">
        <w:tc>
          <w:tcPr>
            <w:tcW w:w="675" w:type="dxa"/>
            <w:vAlign w:val="center"/>
          </w:tcPr>
          <w:p w:rsidR="00FE0639" w:rsidRPr="00FE0639" w:rsidRDefault="00FE0639" w:rsidP="00FE0639">
            <w:pPr>
              <w:tabs>
                <w:tab w:val="clear" w:pos="709"/>
                <w:tab w:val="left" w:pos="426"/>
              </w:tabs>
              <w:ind w:firstLine="0"/>
              <w:jc w:val="center"/>
              <w:rPr>
                <w:sz w:val="24"/>
                <w:szCs w:val="24"/>
              </w:rPr>
            </w:pPr>
            <w:r w:rsidRPr="00FE0639">
              <w:rPr>
                <w:sz w:val="24"/>
                <w:szCs w:val="24"/>
              </w:rPr>
              <w:t>3.</w:t>
            </w:r>
          </w:p>
        </w:tc>
        <w:tc>
          <w:tcPr>
            <w:tcW w:w="7655" w:type="dxa"/>
          </w:tcPr>
          <w:p w:rsidR="00FE0639" w:rsidRPr="00FE0639" w:rsidRDefault="00FE0639" w:rsidP="00FE0639">
            <w:pPr>
              <w:ind w:firstLine="0"/>
              <w:rPr>
                <w:sz w:val="24"/>
                <w:szCs w:val="24"/>
              </w:rPr>
            </w:pPr>
            <w:r w:rsidRPr="00FE0639">
              <w:rPr>
                <w:sz w:val="24"/>
                <w:szCs w:val="24"/>
              </w:rPr>
              <w:t xml:space="preserve">195009, РФ, г. Санкт-Петербург, участок ж/д «Минеральная ул.-Лесной пр.», литер Д Цех ремонта большегрузных контейнеров </w:t>
            </w:r>
          </w:p>
        </w:tc>
        <w:tc>
          <w:tcPr>
            <w:tcW w:w="1418" w:type="dxa"/>
            <w:vAlign w:val="center"/>
          </w:tcPr>
          <w:p w:rsidR="00FE0639" w:rsidRPr="00FE0639" w:rsidRDefault="00FE0639" w:rsidP="00FE0639">
            <w:pPr>
              <w:ind w:firstLine="33"/>
              <w:jc w:val="center"/>
              <w:rPr>
                <w:sz w:val="24"/>
                <w:szCs w:val="24"/>
              </w:rPr>
            </w:pPr>
            <w:r w:rsidRPr="00FE0639">
              <w:rPr>
                <w:sz w:val="24"/>
                <w:szCs w:val="24"/>
              </w:rPr>
              <w:t>2</w:t>
            </w:r>
          </w:p>
        </w:tc>
      </w:tr>
    </w:tbl>
    <w:p w:rsidR="00FE0639" w:rsidRPr="00884B2F" w:rsidRDefault="00FE0639" w:rsidP="00C84825">
      <w:pPr>
        <w:pStyle w:val="a3"/>
        <w:spacing w:after="0"/>
        <w:ind w:left="33" w:firstLine="676"/>
        <w:jc w:val="both"/>
      </w:pPr>
    </w:p>
    <w:p w:rsidR="00C84825" w:rsidRDefault="00C84825" w:rsidP="00FE0639">
      <w:pPr>
        <w:jc w:val="both"/>
        <w:rPr>
          <w:sz w:val="24"/>
          <w:szCs w:val="24"/>
        </w:rPr>
      </w:pPr>
      <w:r w:rsidRPr="00646BCA">
        <w:rPr>
          <w:b/>
          <w:sz w:val="24"/>
          <w:szCs w:val="24"/>
          <w:lang w:eastAsia="ar-SA"/>
        </w:rPr>
        <w:t xml:space="preserve">Место </w:t>
      </w:r>
      <w:r w:rsidR="00916678">
        <w:rPr>
          <w:b/>
          <w:sz w:val="24"/>
          <w:szCs w:val="24"/>
          <w:lang w:eastAsia="ar-SA"/>
        </w:rPr>
        <w:t>оказания услуг</w:t>
      </w:r>
      <w:r w:rsidR="00FE0639">
        <w:rPr>
          <w:sz w:val="24"/>
          <w:szCs w:val="24"/>
        </w:rPr>
        <w:t>:</w:t>
      </w:r>
    </w:p>
    <w:p w:rsidR="00FE0639" w:rsidRPr="004A0716" w:rsidRDefault="00FE0639" w:rsidP="00FE0639">
      <w:pPr>
        <w:pStyle w:val="10"/>
        <w:ind w:firstLine="709"/>
        <w:rPr>
          <w:sz w:val="24"/>
          <w:szCs w:val="24"/>
        </w:rPr>
      </w:pPr>
      <w:r>
        <w:rPr>
          <w:sz w:val="24"/>
          <w:szCs w:val="24"/>
        </w:rPr>
        <w:t>Объекты</w:t>
      </w:r>
      <w:r w:rsidRPr="004A0716">
        <w:rPr>
          <w:sz w:val="24"/>
          <w:szCs w:val="24"/>
        </w:rPr>
        <w:t xml:space="preserve"> в г</w:t>
      </w:r>
      <w:r>
        <w:rPr>
          <w:sz w:val="24"/>
          <w:szCs w:val="24"/>
        </w:rPr>
        <w:t>.Санкт-Петербурге, расположенные</w:t>
      </w:r>
      <w:r w:rsidRPr="004A0716">
        <w:rPr>
          <w:sz w:val="24"/>
          <w:szCs w:val="24"/>
        </w:rPr>
        <w:t xml:space="preserve"> по адресам:</w:t>
      </w:r>
    </w:p>
    <w:p w:rsidR="00FE0639" w:rsidRPr="004A0716" w:rsidRDefault="00FE0639" w:rsidP="00FE0639">
      <w:pPr>
        <w:pStyle w:val="10"/>
        <w:ind w:firstLine="709"/>
        <w:rPr>
          <w:sz w:val="24"/>
          <w:szCs w:val="24"/>
        </w:rPr>
      </w:pPr>
      <w:r w:rsidRPr="004A0716">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FE0639" w:rsidRPr="004A0716" w:rsidRDefault="00FE0639" w:rsidP="00FE0639">
      <w:pPr>
        <w:pStyle w:val="10"/>
        <w:ind w:firstLine="709"/>
        <w:rPr>
          <w:sz w:val="24"/>
          <w:szCs w:val="24"/>
        </w:rPr>
      </w:pPr>
      <w:r w:rsidRPr="004A0716">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FE0639" w:rsidRPr="004A0716" w:rsidRDefault="00FE0639" w:rsidP="00FE0639">
      <w:pPr>
        <w:pStyle w:val="10"/>
        <w:ind w:firstLine="709"/>
        <w:rPr>
          <w:sz w:val="24"/>
          <w:szCs w:val="24"/>
        </w:rPr>
      </w:pPr>
      <w:r w:rsidRPr="004A0716">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FE0639" w:rsidRDefault="00FE0639" w:rsidP="00C84825">
      <w:pPr>
        <w:jc w:val="both"/>
        <w:rPr>
          <w:sz w:val="24"/>
          <w:szCs w:val="24"/>
        </w:rPr>
      </w:pPr>
    </w:p>
    <w:p w:rsidR="009F686C" w:rsidRPr="00FE0639" w:rsidRDefault="009F686C" w:rsidP="00C84825">
      <w:pPr>
        <w:jc w:val="both"/>
        <w:rPr>
          <w:sz w:val="24"/>
          <w:szCs w:val="24"/>
          <w:u w:val="single"/>
        </w:rPr>
      </w:pPr>
      <w:r w:rsidRPr="00FE0639">
        <w:rPr>
          <w:b/>
          <w:sz w:val="24"/>
          <w:szCs w:val="24"/>
        </w:rPr>
        <w:t>Сроки (периоды) оказания услуг:</w:t>
      </w:r>
    </w:p>
    <w:p w:rsidR="00FE0639" w:rsidRPr="00FE0639" w:rsidRDefault="00FE0639" w:rsidP="00FE0639">
      <w:pPr>
        <w:jc w:val="both"/>
        <w:rPr>
          <w:sz w:val="24"/>
          <w:szCs w:val="24"/>
        </w:rPr>
      </w:pPr>
      <w:r w:rsidRPr="00FE0639">
        <w:rPr>
          <w:sz w:val="24"/>
          <w:szCs w:val="24"/>
        </w:rPr>
        <w:t>Услуги по охране объектов должны оказываться Исполнителем:</w:t>
      </w:r>
    </w:p>
    <w:p w:rsidR="00FE0639" w:rsidRPr="00FE0639" w:rsidRDefault="00FE0639" w:rsidP="00FE0639">
      <w:pPr>
        <w:jc w:val="both"/>
        <w:rPr>
          <w:sz w:val="24"/>
          <w:szCs w:val="24"/>
        </w:rPr>
      </w:pPr>
      <w:r w:rsidRPr="00FE0639">
        <w:rPr>
          <w:sz w:val="24"/>
          <w:szCs w:val="24"/>
        </w:rPr>
        <w:t>- круглосуточно с 09 час. 00 мин. до 09 час. 00 мин. МСК по будням, выходным и в праздничные дни.</w:t>
      </w:r>
    </w:p>
    <w:p w:rsidR="00FE0639" w:rsidRPr="00FE0639" w:rsidRDefault="00FE0639" w:rsidP="00FE0639">
      <w:pPr>
        <w:jc w:val="both"/>
        <w:rPr>
          <w:sz w:val="24"/>
          <w:szCs w:val="24"/>
        </w:rPr>
      </w:pPr>
      <w:r w:rsidRPr="00FE0639">
        <w:rPr>
          <w:sz w:val="24"/>
          <w:szCs w:val="24"/>
        </w:rPr>
        <w:t>Претендент должен ежемесячно не позднее 25-го числа текущего месяца предоставлять отчет о проделанной работе на имя директора филиала.</w:t>
      </w:r>
    </w:p>
    <w:p w:rsidR="00FE0639" w:rsidRPr="00FE0639" w:rsidRDefault="00FE0639" w:rsidP="00FE0639">
      <w:pPr>
        <w:jc w:val="both"/>
        <w:rPr>
          <w:sz w:val="24"/>
          <w:szCs w:val="24"/>
        </w:rPr>
      </w:pPr>
      <w:r w:rsidRPr="00FE0639">
        <w:rPr>
          <w:sz w:val="24"/>
          <w:szCs w:val="24"/>
        </w:rPr>
        <w:t>Срок оказания услуг: с 00 час. 00 мин. МСК 01.01.2015г. до 24 час. 00 мин. МСК 31.12.2016г включительно.</w:t>
      </w:r>
    </w:p>
    <w:p w:rsidR="009F686C" w:rsidRDefault="009F686C" w:rsidP="00C84825">
      <w:pPr>
        <w:jc w:val="both"/>
        <w:rPr>
          <w:sz w:val="24"/>
          <w:szCs w:val="24"/>
        </w:rPr>
      </w:pPr>
    </w:p>
    <w:p w:rsidR="005B5807" w:rsidRDefault="00C84825" w:rsidP="00B46AF9">
      <w:pPr>
        <w:jc w:val="both"/>
        <w:rPr>
          <w:sz w:val="24"/>
          <w:szCs w:val="24"/>
        </w:rPr>
      </w:pPr>
      <w:r w:rsidRPr="00552039">
        <w:rPr>
          <w:b/>
          <w:sz w:val="24"/>
          <w:szCs w:val="24"/>
          <w:lang w:eastAsia="ar-SA"/>
        </w:rPr>
        <w:t>Срок действия Договора:</w:t>
      </w:r>
      <w:r w:rsidRPr="00552039">
        <w:rPr>
          <w:sz w:val="24"/>
          <w:szCs w:val="24"/>
          <w:lang w:eastAsia="ar-SA"/>
        </w:rPr>
        <w:t xml:space="preserve"> </w:t>
      </w:r>
      <w:r>
        <w:rPr>
          <w:sz w:val="24"/>
          <w:szCs w:val="24"/>
          <w:lang w:eastAsia="ar-SA"/>
        </w:rPr>
        <w:t xml:space="preserve">Договор </w:t>
      </w:r>
      <w:r w:rsidR="009F686C" w:rsidRPr="00560D2B">
        <w:rPr>
          <w:sz w:val="24"/>
          <w:szCs w:val="24"/>
        </w:rPr>
        <w:t xml:space="preserve">вступает в силу </w:t>
      </w:r>
      <w:r w:rsidR="00020CAE" w:rsidRPr="00560D2B">
        <w:rPr>
          <w:sz w:val="24"/>
          <w:szCs w:val="24"/>
        </w:rPr>
        <w:t xml:space="preserve">с </w:t>
      </w:r>
      <w:r w:rsidR="00020CAE">
        <w:rPr>
          <w:sz w:val="24"/>
          <w:szCs w:val="24"/>
        </w:rPr>
        <w:t>00 час. 00 мин. 01.01.2015г.</w:t>
      </w:r>
      <w:r w:rsidR="00020CAE" w:rsidRPr="00560D2B">
        <w:rPr>
          <w:sz w:val="24"/>
          <w:szCs w:val="24"/>
        </w:rPr>
        <w:t xml:space="preserve"> и действует до </w:t>
      </w:r>
      <w:r w:rsidR="00020CAE">
        <w:rPr>
          <w:sz w:val="24"/>
          <w:szCs w:val="24"/>
        </w:rPr>
        <w:t xml:space="preserve">24 час. 00 мин. 31.15.2016г. включительно, а в части оплат  - до </w:t>
      </w:r>
      <w:r w:rsidR="00020CAE" w:rsidRPr="00C677ED">
        <w:rPr>
          <w:sz w:val="24"/>
          <w:szCs w:val="24"/>
        </w:rPr>
        <w:t>полного исполнения Сторонами своих обязательств по настоящему Договору.</w:t>
      </w:r>
    </w:p>
    <w:p w:rsidR="00020CAE" w:rsidRDefault="00020CAE" w:rsidP="00B46AF9">
      <w:pPr>
        <w:jc w:val="both"/>
        <w:rPr>
          <w:snapToGrid/>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381C92">
        <w:tc>
          <w:tcPr>
            <w:tcW w:w="2413" w:type="dxa"/>
            <w:vAlign w:val="center"/>
          </w:tcPr>
          <w:p w:rsidR="00BD67E5" w:rsidRDefault="00BD67E5" w:rsidP="00381C92">
            <w:pPr>
              <w:ind w:firstLine="0"/>
              <w:rPr>
                <w:sz w:val="24"/>
                <w:szCs w:val="24"/>
              </w:rPr>
            </w:pPr>
          </w:p>
          <w:p w:rsidR="00BD67E5" w:rsidRPr="00F32E0E" w:rsidRDefault="00BD67E5" w:rsidP="00381C92">
            <w:pPr>
              <w:ind w:firstLine="0"/>
              <w:rPr>
                <w:sz w:val="24"/>
                <w:szCs w:val="24"/>
              </w:rPr>
            </w:pPr>
            <w:r w:rsidRPr="00F32E0E">
              <w:rPr>
                <w:sz w:val="24"/>
                <w:szCs w:val="24"/>
              </w:rPr>
              <w:t>Председатель ПРГ</w:t>
            </w:r>
          </w:p>
        </w:tc>
        <w:tc>
          <w:tcPr>
            <w:tcW w:w="4447" w:type="dxa"/>
            <w:vAlign w:val="center"/>
          </w:tcPr>
          <w:p w:rsidR="00BD67E5" w:rsidRDefault="00BD67E5" w:rsidP="00381C92">
            <w:pPr>
              <w:spacing w:after="120"/>
              <w:ind w:firstLine="0"/>
              <w:rPr>
                <w:b/>
                <w:sz w:val="24"/>
                <w:szCs w:val="24"/>
              </w:rPr>
            </w:pPr>
          </w:p>
          <w:p w:rsidR="00BD67E5" w:rsidRPr="00783D24" w:rsidRDefault="00BD67E5" w:rsidP="00381C92">
            <w:pPr>
              <w:spacing w:after="120"/>
              <w:ind w:firstLine="0"/>
              <w:rPr>
                <w:b/>
                <w:sz w:val="24"/>
                <w:szCs w:val="24"/>
              </w:rPr>
            </w:pPr>
            <w:r w:rsidRPr="00783D24">
              <w:rPr>
                <w:b/>
                <w:sz w:val="24"/>
                <w:szCs w:val="24"/>
              </w:rPr>
              <w:t>_________________________</w:t>
            </w:r>
          </w:p>
        </w:tc>
        <w:tc>
          <w:tcPr>
            <w:tcW w:w="2638" w:type="dxa"/>
            <w:vAlign w:val="center"/>
          </w:tcPr>
          <w:p w:rsidR="00BD67E5" w:rsidRDefault="00BD67E5" w:rsidP="00381C92">
            <w:pPr>
              <w:ind w:firstLine="0"/>
              <w:rPr>
                <w:sz w:val="24"/>
                <w:szCs w:val="24"/>
              </w:rPr>
            </w:pPr>
          </w:p>
          <w:p w:rsidR="00BD67E5" w:rsidRPr="00F32E0E" w:rsidRDefault="00381C92" w:rsidP="00381C92">
            <w:pPr>
              <w:ind w:firstLine="0"/>
              <w:rPr>
                <w:sz w:val="24"/>
                <w:szCs w:val="24"/>
              </w:rPr>
            </w:pPr>
            <w:r>
              <w:rPr>
                <w:sz w:val="24"/>
                <w:szCs w:val="24"/>
              </w:rPr>
              <w:t>____________</w:t>
            </w:r>
          </w:p>
        </w:tc>
      </w:tr>
      <w:tr w:rsidR="00BD67E5" w:rsidRPr="00F32E0E" w:rsidTr="00381C92">
        <w:tc>
          <w:tcPr>
            <w:tcW w:w="2413" w:type="dxa"/>
            <w:vAlign w:val="center"/>
          </w:tcPr>
          <w:p w:rsidR="00BD67E5" w:rsidRPr="00162E81" w:rsidRDefault="00BD67E5" w:rsidP="00381C92">
            <w:pPr>
              <w:ind w:firstLine="0"/>
              <w:rPr>
                <w:sz w:val="24"/>
                <w:szCs w:val="24"/>
              </w:rPr>
            </w:pPr>
          </w:p>
          <w:p w:rsidR="00BD67E5" w:rsidRPr="00162E81" w:rsidRDefault="00BD67E5" w:rsidP="00381C92">
            <w:pPr>
              <w:ind w:firstLine="0"/>
              <w:rPr>
                <w:sz w:val="24"/>
                <w:szCs w:val="24"/>
              </w:rPr>
            </w:pPr>
          </w:p>
          <w:p w:rsidR="00BD67E5" w:rsidRPr="00162E81" w:rsidRDefault="00BD67E5" w:rsidP="00381C92">
            <w:pPr>
              <w:ind w:firstLine="0"/>
              <w:rPr>
                <w:sz w:val="24"/>
                <w:szCs w:val="24"/>
              </w:rPr>
            </w:pPr>
            <w:r w:rsidRPr="00162E81">
              <w:rPr>
                <w:sz w:val="24"/>
                <w:szCs w:val="24"/>
              </w:rPr>
              <w:t>Секретарь ПРГ</w:t>
            </w:r>
          </w:p>
        </w:tc>
        <w:tc>
          <w:tcPr>
            <w:tcW w:w="4447" w:type="dxa"/>
            <w:vAlign w:val="center"/>
          </w:tcPr>
          <w:p w:rsidR="00BD67E5" w:rsidRPr="00162E81" w:rsidRDefault="00BD67E5" w:rsidP="00381C92">
            <w:pPr>
              <w:ind w:firstLine="0"/>
              <w:rPr>
                <w:b/>
                <w:sz w:val="24"/>
                <w:szCs w:val="24"/>
              </w:rPr>
            </w:pPr>
          </w:p>
          <w:p w:rsidR="00BD67E5" w:rsidRPr="00162E81" w:rsidRDefault="00BD67E5" w:rsidP="00381C92">
            <w:pPr>
              <w:ind w:firstLine="0"/>
              <w:rPr>
                <w:b/>
                <w:sz w:val="24"/>
                <w:szCs w:val="24"/>
              </w:rPr>
            </w:pPr>
          </w:p>
          <w:p w:rsidR="00BD67E5" w:rsidRPr="00162E81" w:rsidRDefault="00BD67E5" w:rsidP="00381C92">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381C92">
            <w:pPr>
              <w:ind w:firstLine="0"/>
              <w:rPr>
                <w:sz w:val="24"/>
                <w:szCs w:val="24"/>
              </w:rPr>
            </w:pPr>
          </w:p>
          <w:p w:rsidR="00BD67E5" w:rsidRPr="00162E81" w:rsidRDefault="00381C92" w:rsidP="00381C92">
            <w:pPr>
              <w:pStyle w:val="a3"/>
              <w:spacing w:after="0"/>
              <w:ind w:left="0"/>
              <w:rPr>
                <w:b/>
              </w:rPr>
            </w:pPr>
            <w:r>
              <w:rPr>
                <w:b/>
              </w:rPr>
              <w:t>____________</w:t>
            </w:r>
          </w:p>
        </w:tc>
      </w:tr>
    </w:tbl>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381C92" w:rsidRDefault="00381C92" w:rsidP="00812382">
      <w:pPr>
        <w:tabs>
          <w:tab w:val="clear" w:pos="709"/>
          <w:tab w:val="left" w:pos="0"/>
          <w:tab w:val="center" w:pos="7781"/>
        </w:tabs>
        <w:ind w:firstLine="0"/>
        <w:rPr>
          <w:b/>
          <w:bCs/>
          <w:sz w:val="16"/>
          <w:szCs w:val="16"/>
        </w:rPr>
      </w:pPr>
    </w:p>
    <w:p w:rsidR="00381C92" w:rsidRDefault="00381C92" w:rsidP="00812382">
      <w:pPr>
        <w:tabs>
          <w:tab w:val="clear" w:pos="709"/>
          <w:tab w:val="left" w:pos="0"/>
          <w:tab w:val="center" w:pos="7781"/>
        </w:tabs>
        <w:ind w:firstLine="0"/>
        <w:rPr>
          <w:b/>
          <w:bCs/>
          <w:sz w:val="16"/>
          <w:szCs w:val="16"/>
        </w:rPr>
      </w:pPr>
    </w:p>
    <w:p w:rsidR="00381C92" w:rsidRDefault="00381C92" w:rsidP="00812382">
      <w:pPr>
        <w:tabs>
          <w:tab w:val="clear" w:pos="709"/>
          <w:tab w:val="left" w:pos="0"/>
          <w:tab w:val="center" w:pos="7781"/>
        </w:tabs>
        <w:ind w:firstLine="0"/>
        <w:rPr>
          <w:b/>
          <w:bCs/>
          <w:sz w:val="16"/>
          <w:szCs w:val="16"/>
        </w:rPr>
      </w:pPr>
    </w:p>
    <w:p w:rsidR="005B5807" w:rsidRPr="00020CAE" w:rsidRDefault="00F71E36" w:rsidP="00020CAE">
      <w:pPr>
        <w:tabs>
          <w:tab w:val="clear" w:pos="709"/>
          <w:tab w:val="left" w:pos="0"/>
          <w:tab w:val="center" w:pos="7781"/>
        </w:tabs>
        <w:ind w:firstLine="0"/>
        <w:rPr>
          <w:b/>
          <w:bCs/>
          <w:sz w:val="24"/>
          <w:szCs w:val="24"/>
        </w:rPr>
        <w:sectPr w:rsidR="005B5807" w:rsidRPr="00020CAE" w:rsidSect="00020CAE">
          <w:headerReference w:type="default" r:id="rId8"/>
          <w:pgSz w:w="11906" w:h="16838"/>
          <w:pgMar w:top="567" w:right="567" w:bottom="1134" w:left="1701" w:header="709" w:footer="709" w:gutter="0"/>
          <w:cols w:space="708"/>
          <w:titlePg/>
          <w:docGrid w:linePitch="381"/>
        </w:sectPr>
      </w:pPr>
      <w:r w:rsidRPr="00F71E36">
        <w:rPr>
          <w:b/>
          <w:bCs/>
          <w:sz w:val="24"/>
          <w:szCs w:val="24"/>
        </w:rPr>
        <w:t xml:space="preserve">" </w:t>
      </w:r>
      <w:r w:rsidR="005B5807">
        <w:rPr>
          <w:b/>
          <w:bCs/>
          <w:sz w:val="24"/>
          <w:szCs w:val="24"/>
        </w:rPr>
        <w:t xml:space="preserve"> 24  </w:t>
      </w:r>
      <w:r w:rsidRPr="00F71E36">
        <w:rPr>
          <w:b/>
          <w:bCs/>
          <w:sz w:val="24"/>
          <w:szCs w:val="24"/>
        </w:rPr>
        <w:t>"</w:t>
      </w:r>
      <w:r>
        <w:rPr>
          <w:b/>
          <w:bCs/>
          <w:sz w:val="24"/>
          <w:szCs w:val="24"/>
        </w:rPr>
        <w:t xml:space="preserve"> </w:t>
      </w:r>
      <w:r w:rsidR="00B46AF9">
        <w:rPr>
          <w:b/>
          <w:bCs/>
          <w:sz w:val="24"/>
          <w:szCs w:val="24"/>
        </w:rPr>
        <w:t>октя</w:t>
      </w:r>
      <w:r w:rsidR="00020CAE">
        <w:rPr>
          <w:b/>
          <w:bCs/>
          <w:sz w:val="24"/>
          <w:szCs w:val="24"/>
        </w:rPr>
        <w:t>бря 2014г.</w:t>
      </w:r>
    </w:p>
    <w:p w:rsidR="005B5807" w:rsidRPr="00F71E36" w:rsidRDefault="005B5807" w:rsidP="00020CAE">
      <w:pPr>
        <w:shd w:val="clear" w:color="auto" w:fill="FFFFFF"/>
        <w:jc w:val="center"/>
        <w:rPr>
          <w:b/>
          <w:bCs/>
          <w:sz w:val="24"/>
          <w:szCs w:val="24"/>
        </w:rPr>
      </w:pPr>
    </w:p>
    <w:sectPr w:rsidR="005B5807" w:rsidRPr="00F71E36" w:rsidSect="005B5807">
      <w:pgSz w:w="16838" w:h="11906" w:orient="landscape"/>
      <w:pgMar w:top="709"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25" w:rsidRDefault="007C4C25" w:rsidP="002C7C03">
      <w:r>
        <w:separator/>
      </w:r>
    </w:p>
  </w:endnote>
  <w:endnote w:type="continuationSeparator" w:id="1">
    <w:p w:rsidR="007C4C25" w:rsidRDefault="007C4C25"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25" w:rsidRDefault="007C4C25" w:rsidP="002C7C03">
      <w:r>
        <w:separator/>
      </w:r>
    </w:p>
  </w:footnote>
  <w:footnote w:type="continuationSeparator" w:id="1">
    <w:p w:rsidR="007C4C25" w:rsidRDefault="007C4C25"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4E" w:rsidRPr="00A94436" w:rsidRDefault="00512FC0" w:rsidP="009D6273">
    <w:pPr>
      <w:pStyle w:val="aa"/>
      <w:jc w:val="center"/>
      <w:rPr>
        <w:sz w:val="24"/>
        <w:szCs w:val="24"/>
      </w:rPr>
    </w:pPr>
    <w:r w:rsidRPr="00A94436">
      <w:rPr>
        <w:sz w:val="24"/>
        <w:szCs w:val="24"/>
      </w:rPr>
      <w:fldChar w:fldCharType="begin"/>
    </w:r>
    <w:r w:rsidR="00D8244E" w:rsidRPr="00A94436">
      <w:rPr>
        <w:sz w:val="24"/>
        <w:szCs w:val="24"/>
      </w:rPr>
      <w:instrText xml:space="preserve"> PAGE   \* MERGEFORMAT </w:instrText>
    </w:r>
    <w:r w:rsidRPr="00A94436">
      <w:rPr>
        <w:sz w:val="24"/>
        <w:szCs w:val="24"/>
      </w:rPr>
      <w:fldChar w:fldCharType="separate"/>
    </w:r>
    <w:r w:rsidR="00381C92">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CAE"/>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47CD"/>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733"/>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376"/>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1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0D29"/>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9"/>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056"/>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1C92"/>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6E11"/>
    <w:rsid w:val="003B7DB8"/>
    <w:rsid w:val="003C1D69"/>
    <w:rsid w:val="003C39D1"/>
    <w:rsid w:val="003C467D"/>
    <w:rsid w:val="003C5211"/>
    <w:rsid w:val="003C7469"/>
    <w:rsid w:val="003D0AA6"/>
    <w:rsid w:val="003D13F7"/>
    <w:rsid w:val="003D3164"/>
    <w:rsid w:val="003D43C1"/>
    <w:rsid w:val="003D48E5"/>
    <w:rsid w:val="003D4E14"/>
    <w:rsid w:val="003D5E36"/>
    <w:rsid w:val="003D67F8"/>
    <w:rsid w:val="003D69A8"/>
    <w:rsid w:val="003E07FD"/>
    <w:rsid w:val="003E0A7B"/>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6A8"/>
    <w:rsid w:val="00437A83"/>
    <w:rsid w:val="0044002D"/>
    <w:rsid w:val="00440946"/>
    <w:rsid w:val="00440B2D"/>
    <w:rsid w:val="004416E3"/>
    <w:rsid w:val="00441BF0"/>
    <w:rsid w:val="00442C95"/>
    <w:rsid w:val="0044457A"/>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6FE3"/>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E7382"/>
    <w:rsid w:val="004F0722"/>
    <w:rsid w:val="004F0863"/>
    <w:rsid w:val="004F1B70"/>
    <w:rsid w:val="004F33B9"/>
    <w:rsid w:val="004F659B"/>
    <w:rsid w:val="004F6D07"/>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1D76"/>
    <w:rsid w:val="00512374"/>
    <w:rsid w:val="00512B84"/>
    <w:rsid w:val="00512FC0"/>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5807"/>
    <w:rsid w:val="005B642E"/>
    <w:rsid w:val="005C0DB6"/>
    <w:rsid w:val="005C13CF"/>
    <w:rsid w:val="005C2339"/>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276"/>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4285"/>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245"/>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1ECA"/>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4C25"/>
    <w:rsid w:val="007C61A4"/>
    <w:rsid w:val="007C72D8"/>
    <w:rsid w:val="007C7383"/>
    <w:rsid w:val="007D12A1"/>
    <w:rsid w:val="007D293B"/>
    <w:rsid w:val="007D2972"/>
    <w:rsid w:val="007D33A8"/>
    <w:rsid w:val="007E095B"/>
    <w:rsid w:val="007E1FB3"/>
    <w:rsid w:val="007E3D6D"/>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2CE9"/>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678"/>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46C87"/>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33A7"/>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9F686C"/>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6AB"/>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75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6AF9"/>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4496"/>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3CF"/>
    <w:rsid w:val="00C236A8"/>
    <w:rsid w:val="00C24573"/>
    <w:rsid w:val="00C26A1A"/>
    <w:rsid w:val="00C2707C"/>
    <w:rsid w:val="00C31A45"/>
    <w:rsid w:val="00C33169"/>
    <w:rsid w:val="00C373AD"/>
    <w:rsid w:val="00C40A83"/>
    <w:rsid w:val="00C40B0A"/>
    <w:rsid w:val="00C4185E"/>
    <w:rsid w:val="00C4213D"/>
    <w:rsid w:val="00C42D41"/>
    <w:rsid w:val="00C445C9"/>
    <w:rsid w:val="00C454F8"/>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4825"/>
    <w:rsid w:val="00C85082"/>
    <w:rsid w:val="00C850D1"/>
    <w:rsid w:val="00C859EC"/>
    <w:rsid w:val="00C85F7F"/>
    <w:rsid w:val="00C9270D"/>
    <w:rsid w:val="00C944C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6"/>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05D0"/>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244E"/>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C9"/>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1920"/>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4C70"/>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0CE"/>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20AD"/>
    <w:rsid w:val="00FB2401"/>
    <w:rsid w:val="00FB2F05"/>
    <w:rsid w:val="00FB32BF"/>
    <w:rsid w:val="00FB4209"/>
    <w:rsid w:val="00FB4345"/>
    <w:rsid w:val="00FB553D"/>
    <w:rsid w:val="00FB5C5D"/>
    <w:rsid w:val="00FB615F"/>
    <w:rsid w:val="00FB62EC"/>
    <w:rsid w:val="00FB68B2"/>
    <w:rsid w:val="00FB6C46"/>
    <w:rsid w:val="00FC2C2B"/>
    <w:rsid w:val="00FC312F"/>
    <w:rsid w:val="00FC396B"/>
    <w:rsid w:val="00FC3E05"/>
    <w:rsid w:val="00FC44A2"/>
    <w:rsid w:val="00FC4AF0"/>
    <w:rsid w:val="00FC569E"/>
    <w:rsid w:val="00FC628B"/>
    <w:rsid w:val="00FC7A50"/>
    <w:rsid w:val="00FD0055"/>
    <w:rsid w:val="00FD035D"/>
    <w:rsid w:val="00FD0C3B"/>
    <w:rsid w:val="00FD306E"/>
    <w:rsid w:val="00FD3690"/>
    <w:rsid w:val="00FD38F9"/>
    <w:rsid w:val="00FD3F8F"/>
    <w:rsid w:val="00FD4039"/>
    <w:rsid w:val="00FD4D3E"/>
    <w:rsid w:val="00FD53BB"/>
    <w:rsid w:val="00FD5623"/>
    <w:rsid w:val="00FD7A62"/>
    <w:rsid w:val="00FD7E73"/>
    <w:rsid w:val="00FE0639"/>
    <w:rsid w:val="00FE1992"/>
    <w:rsid w:val="00FE1CF7"/>
    <w:rsid w:val="00FE2882"/>
    <w:rsid w:val="00FE31AD"/>
    <w:rsid w:val="00FE370B"/>
    <w:rsid w:val="00FE625E"/>
    <w:rsid w:val="00FE777D"/>
    <w:rsid w:val="00FE78C7"/>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 w:type="paragraph" w:customStyle="1" w:styleId="29">
    <w:name w:val="Абзац списка2"/>
    <w:basedOn w:val="a"/>
    <w:rsid w:val="00C84825"/>
    <w:pPr>
      <w:tabs>
        <w:tab w:val="clear" w:pos="709"/>
      </w:tab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43</cp:revision>
  <cp:lastPrinted>2014-10-24T09:30:00Z</cp:lastPrinted>
  <dcterms:created xsi:type="dcterms:W3CDTF">2014-03-04T14:09:00Z</dcterms:created>
  <dcterms:modified xsi:type="dcterms:W3CDTF">2014-10-27T09:59:00Z</dcterms:modified>
</cp:coreProperties>
</file>