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sidRPr="004A5695">
        <w:rPr>
          <w:b/>
          <w:sz w:val="32"/>
          <w:szCs w:val="32"/>
        </w:rPr>
        <w:t>ОК</w:t>
      </w:r>
      <w:r w:rsidR="00CB1C18" w:rsidRPr="004A5695">
        <w:rPr>
          <w:b/>
          <w:sz w:val="32"/>
          <w:szCs w:val="32"/>
        </w:rPr>
        <w:t>/</w:t>
      </w:r>
      <w:r w:rsidR="00B20B2D">
        <w:rPr>
          <w:b/>
          <w:sz w:val="32"/>
          <w:szCs w:val="32"/>
        </w:rPr>
        <w:t>044/НКПОКТ/0054</w:t>
      </w:r>
    </w:p>
    <w:p w:rsidR="00AF4708" w:rsidRDefault="00AF4708" w:rsidP="00AF4708">
      <w:pPr>
        <w:jc w:val="both"/>
      </w:pPr>
    </w:p>
    <w:p w:rsidR="00B20B2D" w:rsidRDefault="00C64E36" w:rsidP="00B20B2D">
      <w:pPr>
        <w:pStyle w:val="1"/>
        <w:suppressAutoHyphens/>
        <w:ind w:firstLine="709"/>
        <w:rPr>
          <w:szCs w:val="28"/>
        </w:rPr>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4A5695" w:rsidRPr="00061265">
        <w:rPr>
          <w:szCs w:val="28"/>
        </w:rPr>
        <w:t>в лице филиала ОАО «ТрансКонтейнер» на Октябрьской железной дороге (далее – Заказчик), руководствуясь положениями Феде</w:t>
      </w:r>
      <w:r w:rsidR="004A5695">
        <w:rPr>
          <w:szCs w:val="28"/>
        </w:rPr>
        <w:t>рального закона от 18 июля 2011</w:t>
      </w:r>
      <w:r w:rsidR="004A5695" w:rsidRPr="00061265">
        <w:rPr>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4A5695">
        <w:rPr>
          <w:szCs w:val="28"/>
        </w:rPr>
        <w:t>нсКонтейнер» от 20 февраля 2013</w:t>
      </w:r>
      <w:r w:rsidR="004A5695" w:rsidRPr="00061265">
        <w:rPr>
          <w:szCs w:val="28"/>
        </w:rPr>
        <w:t>г. (протокол № 8) (далее – Положение о закупках), проводит:</w:t>
      </w:r>
    </w:p>
    <w:p w:rsidR="00B20B2D" w:rsidRPr="00B20B2D" w:rsidRDefault="00BC29CF" w:rsidP="00B20B2D">
      <w:pPr>
        <w:pStyle w:val="1"/>
        <w:suppressAutoHyphens/>
        <w:ind w:firstLine="709"/>
        <w:rPr>
          <w:szCs w:val="28"/>
        </w:rPr>
      </w:pPr>
      <w:r>
        <w:t>О</w:t>
      </w:r>
      <w:r w:rsidR="00C64E36" w:rsidRPr="00C64E36">
        <w:t>ткрытый конкурс</w:t>
      </w:r>
      <w:r>
        <w:t xml:space="preserve"> </w:t>
      </w:r>
      <w:r w:rsidR="00C64E36" w:rsidRPr="006B41D4">
        <w:rPr>
          <w:b/>
        </w:rPr>
        <w:t>№ ОК/</w:t>
      </w:r>
      <w:r w:rsidR="00B71A05" w:rsidRPr="006B41D4">
        <w:rPr>
          <w:b/>
        </w:rPr>
        <w:t>044/НКПОКТ/005</w:t>
      </w:r>
      <w:r w:rsidR="00B20B2D">
        <w:rPr>
          <w:b/>
        </w:rPr>
        <w:t>4</w:t>
      </w:r>
      <w:r w:rsidR="00C64E36" w:rsidRPr="00C64E36">
        <w:t xml:space="preserve"> </w:t>
      </w:r>
      <w:r w:rsidR="00C64E36" w:rsidRPr="00C64E36">
        <w:rPr>
          <w:szCs w:val="28"/>
        </w:rPr>
        <w:t xml:space="preserve">на право заключения договора </w:t>
      </w:r>
      <w:r w:rsidR="00B20B2D" w:rsidRPr="00C64E36">
        <w:t xml:space="preserve">на </w:t>
      </w:r>
      <w:r w:rsidR="00B20B2D" w:rsidRPr="0085543D">
        <w:rPr>
          <w:szCs w:val="28"/>
        </w:rPr>
        <w:t xml:space="preserve">оказание услуг по временному размещению </w:t>
      </w:r>
      <w:r w:rsidR="00B20B2D">
        <w:rPr>
          <w:szCs w:val="28"/>
        </w:rPr>
        <w:t xml:space="preserve">(далее - отстою) </w:t>
      </w:r>
      <w:r w:rsidR="00B20B2D" w:rsidRPr="0085543D">
        <w:rPr>
          <w:szCs w:val="28"/>
        </w:rPr>
        <w:t xml:space="preserve">на железнодорожных путях необщего пользования </w:t>
      </w:r>
      <w:r w:rsidR="00B20B2D">
        <w:rPr>
          <w:szCs w:val="28"/>
        </w:rPr>
        <w:t xml:space="preserve">Исполнителя (далее - пути отстоя) </w:t>
      </w:r>
      <w:r w:rsidR="00B20B2D" w:rsidRPr="0085543D">
        <w:rPr>
          <w:szCs w:val="28"/>
        </w:rPr>
        <w:t xml:space="preserve">порожних вагонов, принадлежащих ОАО «ТрансКонтейнер» на праве собственности, </w:t>
      </w:r>
      <w:r w:rsidR="00B20B2D">
        <w:rPr>
          <w:szCs w:val="28"/>
        </w:rPr>
        <w:t xml:space="preserve">аренды или ином законном праве, </w:t>
      </w:r>
      <w:r w:rsidR="00B20B2D" w:rsidRPr="0085543D">
        <w:rPr>
          <w:szCs w:val="28"/>
        </w:rPr>
        <w:t>временно не задействованных в перевозочном процессе в 2014-2015гг.</w:t>
      </w:r>
    </w:p>
    <w:p w:rsidR="00067CA3" w:rsidRPr="00061265" w:rsidRDefault="00067CA3" w:rsidP="00B20B2D">
      <w:pPr>
        <w:jc w:val="both"/>
        <w:rPr>
          <w:szCs w:val="28"/>
        </w:rPr>
      </w:pPr>
      <w:r w:rsidRPr="00061265">
        <w:rPr>
          <w:szCs w:val="28"/>
        </w:rPr>
        <w:t>Место нахождения Заказчика: Российская Федерация, 125047, г. Москва, Оружейный переулок, д.19;</w:t>
      </w:r>
    </w:p>
    <w:p w:rsidR="00067CA3" w:rsidRPr="00061265" w:rsidRDefault="00067CA3" w:rsidP="00B20B2D">
      <w:pPr>
        <w:jc w:val="both"/>
        <w:rPr>
          <w:szCs w:val="28"/>
        </w:rPr>
      </w:pPr>
      <w:r w:rsidRPr="00061265">
        <w:rPr>
          <w:szCs w:val="28"/>
        </w:rPr>
        <w:t>Почтовый адрес Заказчика: Российская Федерация, 192007, г. Санкт-Петербург, Лиговский пр., д. 240, литер А.</w:t>
      </w:r>
    </w:p>
    <w:p w:rsidR="003F2B7A" w:rsidRPr="00C64E36" w:rsidRDefault="003F2B7A" w:rsidP="003F2B7A">
      <w:pPr>
        <w:jc w:val="both"/>
      </w:pPr>
    </w:p>
    <w:p w:rsidR="00067CA3" w:rsidRPr="00061265" w:rsidRDefault="00067CA3" w:rsidP="00067CA3">
      <w:pPr>
        <w:jc w:val="both"/>
        <w:rPr>
          <w:b/>
          <w:szCs w:val="28"/>
        </w:rPr>
      </w:pPr>
      <w:r w:rsidRPr="00061265">
        <w:rPr>
          <w:b/>
          <w:szCs w:val="28"/>
        </w:rPr>
        <w:t>Контактная информация Заказчика:</w:t>
      </w:r>
    </w:p>
    <w:p w:rsidR="00067CA3" w:rsidRDefault="00067CA3" w:rsidP="00067CA3">
      <w:pPr>
        <w:jc w:val="both"/>
      </w:pPr>
      <w:r>
        <w:t xml:space="preserve">Ф.И.О.: Егорова Светлана Анатольевна </w:t>
      </w:r>
    </w:p>
    <w:p w:rsidR="00067CA3" w:rsidRDefault="00067CA3" w:rsidP="00067CA3">
      <w:pPr>
        <w:jc w:val="both"/>
        <w:rPr>
          <w:rFonts w:ascii="Tahoma" w:hAnsi="Tahoma" w:cs="Tahoma"/>
          <w:sz w:val="15"/>
          <w:szCs w:val="15"/>
        </w:rPr>
      </w:pPr>
      <w:r w:rsidRPr="00DB0971">
        <w:t>Адрес электронной почты</w:t>
      </w:r>
      <w:r w:rsidRPr="008805E1">
        <w:rPr>
          <w:szCs w:val="28"/>
        </w:rPr>
        <w:t xml:space="preserve">: </w:t>
      </w:r>
      <w:r w:rsidRPr="00B433CE">
        <w:rPr>
          <w:bCs/>
          <w:szCs w:val="28"/>
        </w:rPr>
        <w:t>EgorovaSA@trcont.ru</w:t>
      </w:r>
    </w:p>
    <w:p w:rsidR="00067CA3" w:rsidRPr="008805E1" w:rsidRDefault="00067CA3" w:rsidP="00067CA3">
      <w:pPr>
        <w:jc w:val="both"/>
        <w:rPr>
          <w:szCs w:val="28"/>
        </w:rPr>
      </w:pPr>
      <w:r w:rsidRPr="008805E1">
        <w:rPr>
          <w:szCs w:val="28"/>
        </w:rPr>
        <w:t xml:space="preserve">Номер контактного телефона: </w:t>
      </w:r>
      <w:r w:rsidR="00B20B2D">
        <w:rPr>
          <w:szCs w:val="28"/>
        </w:rPr>
        <w:t>+7</w:t>
      </w:r>
      <w:r w:rsidRPr="008805E1">
        <w:rPr>
          <w:szCs w:val="28"/>
        </w:rPr>
        <w:t xml:space="preserve">(812) </w:t>
      </w:r>
      <w:r>
        <w:rPr>
          <w:szCs w:val="28"/>
        </w:rPr>
        <w:t>458-68-27,</w:t>
      </w:r>
      <w:r w:rsidRPr="008805E1">
        <w:rPr>
          <w:szCs w:val="28"/>
        </w:rPr>
        <w:t xml:space="preserve"> </w:t>
      </w:r>
    </w:p>
    <w:p w:rsidR="00067CA3" w:rsidRPr="00DB0971" w:rsidRDefault="00067CA3" w:rsidP="00067CA3">
      <w:pPr>
        <w:jc w:val="both"/>
      </w:pPr>
      <w:r w:rsidRPr="00DB0971">
        <w:t xml:space="preserve">Номер факса: </w:t>
      </w:r>
      <w:r w:rsidR="00B20B2D">
        <w:t>+7</w:t>
      </w:r>
      <w:r w:rsidRPr="00DB0971">
        <w:t xml:space="preserve">(812) </w:t>
      </w:r>
      <w:r>
        <w:rPr>
          <w:szCs w:val="28"/>
        </w:rPr>
        <w:t>458-68-27</w:t>
      </w:r>
      <w:r w:rsidRPr="00DB0971">
        <w:t>.</w:t>
      </w:r>
    </w:p>
    <w:p w:rsidR="00CB1C18" w:rsidRDefault="00CB1C18" w:rsidP="00AF4708">
      <w:pPr>
        <w:jc w:val="both"/>
      </w:pPr>
    </w:p>
    <w:p w:rsidR="00067CA3" w:rsidRPr="00061265" w:rsidRDefault="00067CA3" w:rsidP="00B20B2D">
      <w:pPr>
        <w:pStyle w:val="1"/>
        <w:ind w:firstLine="709"/>
        <w:rPr>
          <w:szCs w:val="28"/>
        </w:rPr>
      </w:pPr>
      <w:r w:rsidRPr="00061265">
        <w:rPr>
          <w:b/>
          <w:szCs w:val="28"/>
        </w:rPr>
        <w:t>Организатором открытого конкурса</w:t>
      </w:r>
      <w:r w:rsidRPr="00061265">
        <w:rPr>
          <w:szCs w:val="28"/>
        </w:rPr>
        <w:t xml:space="preserve"> является </w:t>
      </w:r>
      <w:r w:rsidRPr="00061265">
        <w:rPr>
          <w:szCs w:val="28"/>
        </w:rPr>
        <w:br/>
        <w:t>ОАО «ТрансКонтейнер». Функции Организатора выполняет Постоянная рабочая группа Конкурсной комиссии филиала ОАО «ТрансКонтейнер» на Октябрьской железной дороге.</w:t>
      </w:r>
    </w:p>
    <w:p w:rsidR="00067CA3" w:rsidRPr="00061265" w:rsidRDefault="00067CA3" w:rsidP="00B20B2D">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067CA3" w:rsidRPr="00061265" w:rsidRDefault="00067CA3" w:rsidP="00B20B2D">
      <w:pPr>
        <w:pStyle w:val="1"/>
        <w:ind w:firstLine="709"/>
        <w:rPr>
          <w:szCs w:val="28"/>
        </w:rPr>
      </w:pPr>
      <w:r w:rsidRPr="00061265">
        <w:rPr>
          <w:szCs w:val="28"/>
        </w:rPr>
        <w:t xml:space="preserve">Контактное лицо Организатора: </w:t>
      </w:r>
      <w:r w:rsidR="00B20B2D">
        <w:rPr>
          <w:szCs w:val="28"/>
        </w:rPr>
        <w:t>Кузьмина</w:t>
      </w:r>
      <w:r w:rsidRPr="00061265">
        <w:rPr>
          <w:szCs w:val="28"/>
        </w:rPr>
        <w:t xml:space="preserve"> Катерина Михайловна, тел./факс +7 (812) 457-36-46/(812) 457-52-08</w:t>
      </w:r>
      <w:r>
        <w:rPr>
          <w:szCs w:val="28"/>
        </w:rPr>
        <w:t>.</w:t>
      </w:r>
    </w:p>
    <w:p w:rsidR="00883057" w:rsidRDefault="00883057" w:rsidP="00B20B2D">
      <w:pPr>
        <w:jc w:val="both"/>
        <w:rPr>
          <w:b/>
          <w:szCs w:val="28"/>
        </w:rPr>
      </w:pPr>
    </w:p>
    <w:p w:rsidR="00124964" w:rsidRPr="00AC0842" w:rsidRDefault="00124964" w:rsidP="00B20B2D">
      <w:pPr>
        <w:jc w:val="both"/>
        <w:rPr>
          <w:szCs w:val="28"/>
        </w:rPr>
      </w:pPr>
      <w:r w:rsidRPr="006B41D4">
        <w:rPr>
          <w:b/>
          <w:szCs w:val="28"/>
        </w:rPr>
        <w:t>Предмет договора</w:t>
      </w:r>
      <w:r w:rsidRPr="00AC0842">
        <w:rPr>
          <w:szCs w:val="28"/>
        </w:rPr>
        <w:t xml:space="preserve">: </w:t>
      </w:r>
      <w:r w:rsidR="00067CA3">
        <w:rPr>
          <w:szCs w:val="28"/>
        </w:rPr>
        <w:t xml:space="preserve">оказание услуг </w:t>
      </w:r>
      <w:r w:rsidR="00B20B2D" w:rsidRPr="0085543D">
        <w:rPr>
          <w:szCs w:val="28"/>
        </w:rPr>
        <w:t xml:space="preserve">по временному размещению </w:t>
      </w:r>
      <w:r w:rsidR="00B20B2D">
        <w:rPr>
          <w:szCs w:val="28"/>
        </w:rPr>
        <w:t xml:space="preserve">(далее - отстою) </w:t>
      </w:r>
      <w:r w:rsidR="00B20B2D" w:rsidRPr="0085543D">
        <w:rPr>
          <w:szCs w:val="28"/>
        </w:rPr>
        <w:t xml:space="preserve">на железнодорожных путях необщего пользования </w:t>
      </w:r>
      <w:r w:rsidR="00B20B2D">
        <w:rPr>
          <w:szCs w:val="28"/>
        </w:rPr>
        <w:t xml:space="preserve">Исполнителя (далее - пути отстоя) </w:t>
      </w:r>
      <w:r w:rsidR="00B20B2D" w:rsidRPr="0085543D">
        <w:rPr>
          <w:szCs w:val="28"/>
        </w:rPr>
        <w:t xml:space="preserve">порожних вагонов, принадлежащих ОАО «ТрансКонтейнер» на праве собственности, </w:t>
      </w:r>
      <w:r w:rsidR="00B20B2D">
        <w:rPr>
          <w:szCs w:val="28"/>
        </w:rPr>
        <w:t xml:space="preserve">аренды или ином законном праве, </w:t>
      </w:r>
      <w:r w:rsidR="00B20B2D" w:rsidRPr="0085543D">
        <w:rPr>
          <w:szCs w:val="28"/>
        </w:rPr>
        <w:t>временно не задействованных в перевозочном процессе в 2014-2015гг</w:t>
      </w:r>
      <w:r w:rsidR="00B20B2D">
        <w:rPr>
          <w:szCs w:val="28"/>
        </w:rPr>
        <w:t>.</w:t>
      </w:r>
    </w:p>
    <w:p w:rsidR="00B20B2D" w:rsidRPr="00EC61AC" w:rsidRDefault="00124964" w:rsidP="00B20B2D">
      <w:pPr>
        <w:jc w:val="both"/>
      </w:pPr>
      <w:r w:rsidRPr="006B41D4">
        <w:rPr>
          <w:b/>
          <w:szCs w:val="28"/>
        </w:rPr>
        <w:lastRenderedPageBreak/>
        <w:t>Начальная (максимальная) цена договора</w:t>
      </w:r>
      <w:r w:rsidRPr="00AC0842">
        <w:rPr>
          <w:szCs w:val="28"/>
        </w:rPr>
        <w:t xml:space="preserve">: </w:t>
      </w:r>
      <w:r w:rsidR="00B20B2D">
        <w:t>составляет 1</w:t>
      </w:r>
      <w:r w:rsidR="00B20B2D" w:rsidRPr="00EC61AC">
        <w:t>8 200 000 (Восемнадцать миллионов двести тысяч) рублей 00 копеек без учета НДС.</w:t>
      </w:r>
    </w:p>
    <w:p w:rsidR="00B20B2D" w:rsidRPr="00EC61AC" w:rsidRDefault="00B20B2D" w:rsidP="00B20B2D">
      <w:pPr>
        <w:jc w:val="both"/>
      </w:pPr>
      <w:r w:rsidRPr="00EC61AC">
        <w:t>НДС по ставке 18% начисляется отдельно.</w:t>
      </w:r>
    </w:p>
    <w:p w:rsidR="00B20B2D" w:rsidRPr="00EC61AC" w:rsidRDefault="00B20B2D" w:rsidP="00B20B2D">
      <w:pPr>
        <w:jc w:val="both"/>
        <w:rPr>
          <w:rFonts w:eastAsia="MS Mincho"/>
          <w:color w:val="000000"/>
        </w:rPr>
      </w:pPr>
      <w:r w:rsidRPr="00EC61AC">
        <w:rPr>
          <w:rFonts w:eastAsia="MS Mincho"/>
          <w:spacing w:val="-4"/>
        </w:rPr>
        <w:t>Ц</w:t>
      </w:r>
      <w:r w:rsidRPr="00EC61AC">
        <w:rPr>
          <w:color w:val="000000"/>
        </w:rPr>
        <w:t xml:space="preserve">ена формируется из расчета единицы Услуги за отстой 1 (одного) вагона на путях Исполнителя </w:t>
      </w:r>
      <w:r w:rsidRPr="00EC61AC">
        <w:rPr>
          <w:rFonts w:eastAsia="MS Mincho"/>
          <w:color w:val="000000"/>
        </w:rPr>
        <w:t>с учетом всех видов налогов, кроме НДС.</w:t>
      </w:r>
    </w:p>
    <w:p w:rsidR="00B20B2D" w:rsidRPr="00EC61AC" w:rsidRDefault="00B20B2D" w:rsidP="00B20B2D">
      <w:pPr>
        <w:jc w:val="both"/>
        <w:rPr>
          <w:rFonts w:eastAsia="MS Mincho"/>
          <w:color w:val="000000"/>
        </w:rPr>
      </w:pPr>
      <w:r w:rsidRPr="00EC61AC">
        <w:rPr>
          <w:rFonts w:eastAsia="MS Mincho"/>
          <w:color w:val="000000"/>
        </w:rPr>
        <w:t>Ставка за один вагон, размещаемый в отстой, включает следующие затраты Исполнителя:</w:t>
      </w:r>
    </w:p>
    <w:p w:rsidR="00B20B2D" w:rsidRPr="00EC61AC" w:rsidRDefault="00B20B2D" w:rsidP="00B20B2D">
      <w:pPr>
        <w:jc w:val="both"/>
        <w:rPr>
          <w:rFonts w:eastAsia="MS Mincho"/>
          <w:color w:val="000000"/>
        </w:rPr>
      </w:pPr>
      <w:r w:rsidRPr="00EC61AC">
        <w:rPr>
          <w:rFonts w:eastAsia="MS Mincho"/>
          <w:color w:val="000000"/>
        </w:rPr>
        <w:t>- расходы на предоставление железнодорожных путей необщего пользования Исполнителя для отстоя вагонов Компании ОАО «ТрансКонтейнер»;</w:t>
      </w:r>
    </w:p>
    <w:p w:rsidR="00B20B2D" w:rsidRPr="00EC61AC" w:rsidRDefault="00B20B2D" w:rsidP="00B20B2D">
      <w:pPr>
        <w:jc w:val="both"/>
        <w:rPr>
          <w:rFonts w:eastAsia="MS Mincho"/>
          <w:color w:val="000000"/>
        </w:rPr>
      </w:pPr>
      <w:r w:rsidRPr="00EC61AC">
        <w:rPr>
          <w:rFonts w:eastAsia="MS Mincho"/>
          <w:color w:val="000000"/>
        </w:rPr>
        <w:t>- расходы по подаче и уборке вагонов на/с пути(ей) отстоя;</w:t>
      </w:r>
    </w:p>
    <w:p w:rsidR="00B20B2D" w:rsidRPr="00EC61AC" w:rsidRDefault="00B20B2D" w:rsidP="00B20B2D">
      <w:pPr>
        <w:jc w:val="both"/>
        <w:rPr>
          <w:rFonts w:eastAsia="MS Mincho"/>
          <w:color w:val="000000"/>
        </w:rPr>
      </w:pPr>
      <w:r w:rsidRPr="00EC61AC">
        <w:rPr>
          <w:rFonts w:eastAsia="MS Mincho"/>
          <w:color w:val="000000"/>
        </w:rPr>
        <w:t>- расходы на маневровые работы;</w:t>
      </w:r>
    </w:p>
    <w:p w:rsidR="00B20B2D" w:rsidRPr="00EC61AC" w:rsidRDefault="00B20B2D" w:rsidP="00B20B2D">
      <w:pPr>
        <w:jc w:val="both"/>
        <w:rPr>
          <w:rFonts w:eastAsia="MS Mincho"/>
          <w:color w:val="000000"/>
        </w:rPr>
      </w:pPr>
      <w:r w:rsidRPr="00EC61AC">
        <w:rPr>
          <w:rFonts w:eastAsia="MS Mincho"/>
          <w:color w:val="000000"/>
        </w:rPr>
        <w:t>- расходы на обеспечение сохранности вагонов на железнодорожных путях необщего пользования Исполнителя;</w:t>
      </w:r>
    </w:p>
    <w:p w:rsidR="00B20B2D" w:rsidRDefault="00B20B2D" w:rsidP="00B20B2D">
      <w:pPr>
        <w:jc w:val="both"/>
        <w:rPr>
          <w:rFonts w:eastAsia="MS Mincho"/>
          <w:color w:val="000000"/>
        </w:rPr>
      </w:pPr>
      <w:r w:rsidRPr="00EC61AC">
        <w:rPr>
          <w:rFonts w:eastAsia="MS Mincho"/>
          <w:color w:val="000000"/>
        </w:rPr>
        <w:t xml:space="preserve"> - расходы на выполнение иных возможных расходов Исполнителя, связанных с оказанием Услуг.</w:t>
      </w:r>
    </w:p>
    <w:p w:rsidR="00B20B2D" w:rsidRDefault="00B20B2D" w:rsidP="00B20B2D">
      <w:pPr>
        <w:jc w:val="both"/>
        <w:rPr>
          <w:szCs w:val="28"/>
        </w:rPr>
      </w:pPr>
    </w:p>
    <w:p w:rsidR="00883057" w:rsidRPr="00B20B2D" w:rsidRDefault="00124964" w:rsidP="002C0F1D">
      <w:pPr>
        <w:jc w:val="both"/>
        <w:rPr>
          <w:b/>
          <w:szCs w:val="28"/>
        </w:rPr>
      </w:pPr>
      <w:r w:rsidRPr="00B20B2D">
        <w:rPr>
          <w:b/>
          <w:szCs w:val="28"/>
        </w:rPr>
        <w:t xml:space="preserve">Информация </w:t>
      </w:r>
      <w:r w:rsidR="00883057" w:rsidRPr="00B20B2D">
        <w:rPr>
          <w:b/>
          <w:szCs w:val="28"/>
        </w:rPr>
        <w:t xml:space="preserve">об </w:t>
      </w:r>
      <w:r w:rsidRPr="00B20B2D">
        <w:rPr>
          <w:b/>
          <w:szCs w:val="28"/>
        </w:rPr>
        <w:t>услуге</w:t>
      </w:r>
      <w:r w:rsidR="00883057" w:rsidRPr="00B20B2D">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43"/>
        <w:gridCol w:w="1843"/>
        <w:gridCol w:w="1292"/>
        <w:gridCol w:w="1417"/>
        <w:gridCol w:w="2677"/>
      </w:tblGrid>
      <w:tr w:rsidR="00CE1AEB" w:rsidRPr="00AC0842" w:rsidTr="00883057">
        <w:tc>
          <w:tcPr>
            <w:tcW w:w="675" w:type="dxa"/>
            <w:vAlign w:val="center"/>
          </w:tcPr>
          <w:p w:rsidR="00AC0842" w:rsidRPr="00883057" w:rsidRDefault="00AC0842" w:rsidP="00883057">
            <w:pPr>
              <w:ind w:firstLine="0"/>
              <w:jc w:val="center"/>
              <w:rPr>
                <w:sz w:val="24"/>
                <w:szCs w:val="24"/>
              </w:rPr>
            </w:pPr>
            <w:r w:rsidRPr="00883057">
              <w:rPr>
                <w:sz w:val="24"/>
                <w:szCs w:val="24"/>
              </w:rPr>
              <w:t>№</w:t>
            </w:r>
          </w:p>
        </w:tc>
        <w:tc>
          <w:tcPr>
            <w:tcW w:w="1843" w:type="dxa"/>
            <w:vAlign w:val="center"/>
          </w:tcPr>
          <w:p w:rsidR="00AC0842" w:rsidRPr="00883057" w:rsidRDefault="00AC0842" w:rsidP="00883057">
            <w:pPr>
              <w:ind w:firstLine="0"/>
              <w:jc w:val="center"/>
              <w:rPr>
                <w:sz w:val="24"/>
                <w:szCs w:val="24"/>
              </w:rPr>
            </w:pPr>
            <w:r w:rsidRPr="00883057">
              <w:rPr>
                <w:sz w:val="24"/>
                <w:szCs w:val="24"/>
              </w:rPr>
              <w:t>Классификация по ОКДП</w:t>
            </w:r>
          </w:p>
        </w:tc>
        <w:tc>
          <w:tcPr>
            <w:tcW w:w="1843" w:type="dxa"/>
            <w:vAlign w:val="center"/>
          </w:tcPr>
          <w:p w:rsidR="00AC0842" w:rsidRPr="00883057" w:rsidRDefault="00AC0842" w:rsidP="00883057">
            <w:pPr>
              <w:ind w:firstLine="0"/>
              <w:jc w:val="center"/>
              <w:rPr>
                <w:sz w:val="24"/>
                <w:szCs w:val="24"/>
              </w:rPr>
            </w:pPr>
            <w:r w:rsidRPr="00883057">
              <w:rPr>
                <w:sz w:val="24"/>
                <w:szCs w:val="24"/>
              </w:rPr>
              <w:t>Классификация по ОКВЭД</w:t>
            </w:r>
          </w:p>
        </w:tc>
        <w:tc>
          <w:tcPr>
            <w:tcW w:w="1292" w:type="dxa"/>
            <w:vAlign w:val="center"/>
          </w:tcPr>
          <w:p w:rsidR="00AC0842" w:rsidRPr="00883057" w:rsidRDefault="00AC0842" w:rsidP="00883057">
            <w:pPr>
              <w:ind w:firstLine="0"/>
              <w:jc w:val="center"/>
              <w:rPr>
                <w:sz w:val="24"/>
                <w:szCs w:val="24"/>
              </w:rPr>
            </w:pPr>
            <w:r w:rsidRPr="00883057">
              <w:rPr>
                <w:sz w:val="24"/>
                <w:szCs w:val="24"/>
              </w:rPr>
              <w:t>Ед. измерения</w:t>
            </w:r>
          </w:p>
        </w:tc>
        <w:tc>
          <w:tcPr>
            <w:tcW w:w="1417" w:type="dxa"/>
            <w:vAlign w:val="center"/>
          </w:tcPr>
          <w:p w:rsidR="00AC0842" w:rsidRPr="00883057" w:rsidRDefault="00AC0842" w:rsidP="00883057">
            <w:pPr>
              <w:ind w:firstLine="0"/>
              <w:jc w:val="center"/>
              <w:rPr>
                <w:sz w:val="24"/>
                <w:szCs w:val="24"/>
              </w:rPr>
            </w:pPr>
            <w:r w:rsidRPr="00883057">
              <w:rPr>
                <w:sz w:val="24"/>
                <w:szCs w:val="24"/>
              </w:rPr>
              <w:t>Количество (Объем)</w:t>
            </w:r>
          </w:p>
        </w:tc>
        <w:tc>
          <w:tcPr>
            <w:tcW w:w="2677" w:type="dxa"/>
            <w:vAlign w:val="center"/>
          </w:tcPr>
          <w:p w:rsidR="00AC0842" w:rsidRPr="00883057" w:rsidRDefault="00AC0842" w:rsidP="00883057">
            <w:pPr>
              <w:ind w:firstLine="0"/>
              <w:jc w:val="center"/>
              <w:rPr>
                <w:sz w:val="24"/>
                <w:szCs w:val="24"/>
              </w:rPr>
            </w:pPr>
            <w:r w:rsidRPr="00883057">
              <w:rPr>
                <w:sz w:val="24"/>
                <w:szCs w:val="24"/>
              </w:rPr>
              <w:t>Дополнительные сведения</w:t>
            </w:r>
          </w:p>
        </w:tc>
      </w:tr>
      <w:tr w:rsidR="00CE1AEB" w:rsidRPr="00AC0842" w:rsidTr="00883057">
        <w:trPr>
          <w:trHeight w:val="631"/>
        </w:trPr>
        <w:tc>
          <w:tcPr>
            <w:tcW w:w="675" w:type="dxa"/>
            <w:vAlign w:val="center"/>
          </w:tcPr>
          <w:p w:rsidR="00AC0842" w:rsidRPr="00883057" w:rsidRDefault="00C518F8" w:rsidP="00883057">
            <w:pPr>
              <w:ind w:firstLine="0"/>
              <w:jc w:val="center"/>
              <w:rPr>
                <w:sz w:val="24"/>
                <w:szCs w:val="24"/>
              </w:rPr>
            </w:pPr>
            <w:r w:rsidRPr="00883057">
              <w:rPr>
                <w:sz w:val="24"/>
                <w:szCs w:val="24"/>
              </w:rPr>
              <w:t>1.</w:t>
            </w:r>
          </w:p>
        </w:tc>
        <w:tc>
          <w:tcPr>
            <w:tcW w:w="1843" w:type="dxa"/>
            <w:vAlign w:val="center"/>
          </w:tcPr>
          <w:p w:rsidR="00AC0842" w:rsidRPr="00883057" w:rsidRDefault="00883057" w:rsidP="00883057">
            <w:pPr>
              <w:ind w:firstLine="0"/>
              <w:jc w:val="center"/>
              <w:rPr>
                <w:sz w:val="24"/>
                <w:szCs w:val="24"/>
              </w:rPr>
            </w:pPr>
            <w:r>
              <w:rPr>
                <w:sz w:val="24"/>
                <w:szCs w:val="24"/>
              </w:rPr>
              <w:t>6320000</w:t>
            </w:r>
          </w:p>
        </w:tc>
        <w:tc>
          <w:tcPr>
            <w:tcW w:w="1843" w:type="dxa"/>
            <w:vAlign w:val="center"/>
          </w:tcPr>
          <w:p w:rsidR="00AC0842" w:rsidRPr="00883057" w:rsidRDefault="00883057" w:rsidP="00883057">
            <w:pPr>
              <w:ind w:firstLine="0"/>
              <w:jc w:val="center"/>
              <w:rPr>
                <w:sz w:val="24"/>
                <w:szCs w:val="24"/>
              </w:rPr>
            </w:pPr>
            <w:r>
              <w:rPr>
                <w:sz w:val="24"/>
                <w:szCs w:val="24"/>
              </w:rPr>
              <w:t>63.21.1</w:t>
            </w:r>
          </w:p>
        </w:tc>
        <w:tc>
          <w:tcPr>
            <w:tcW w:w="1292" w:type="dxa"/>
            <w:vAlign w:val="center"/>
          </w:tcPr>
          <w:p w:rsidR="00AC0842" w:rsidRPr="00883057" w:rsidRDefault="00883057" w:rsidP="00883057">
            <w:pPr>
              <w:ind w:firstLine="0"/>
              <w:jc w:val="center"/>
              <w:rPr>
                <w:sz w:val="24"/>
                <w:szCs w:val="24"/>
              </w:rPr>
            </w:pPr>
            <w:r>
              <w:rPr>
                <w:sz w:val="24"/>
                <w:szCs w:val="24"/>
              </w:rPr>
              <w:t>условная единица</w:t>
            </w:r>
          </w:p>
        </w:tc>
        <w:tc>
          <w:tcPr>
            <w:tcW w:w="1417" w:type="dxa"/>
            <w:vAlign w:val="center"/>
          </w:tcPr>
          <w:p w:rsidR="00AC0842" w:rsidRPr="00883057" w:rsidRDefault="00883057" w:rsidP="00883057">
            <w:pPr>
              <w:ind w:firstLine="0"/>
              <w:jc w:val="center"/>
              <w:rPr>
                <w:sz w:val="24"/>
                <w:szCs w:val="24"/>
              </w:rPr>
            </w:pPr>
            <w:r>
              <w:rPr>
                <w:sz w:val="24"/>
                <w:szCs w:val="24"/>
              </w:rPr>
              <w:t>Не определено</w:t>
            </w:r>
          </w:p>
        </w:tc>
        <w:tc>
          <w:tcPr>
            <w:tcW w:w="2677" w:type="dxa"/>
            <w:vAlign w:val="center"/>
          </w:tcPr>
          <w:p w:rsidR="00AC0842" w:rsidRPr="00B20B2D" w:rsidRDefault="00AB48AD" w:rsidP="00B20B2D">
            <w:pPr>
              <w:ind w:firstLine="0"/>
              <w:rPr>
                <w:sz w:val="24"/>
                <w:szCs w:val="24"/>
              </w:rPr>
            </w:pPr>
            <w:r w:rsidRPr="00B20B2D">
              <w:rPr>
                <w:sz w:val="24"/>
                <w:szCs w:val="24"/>
              </w:rPr>
              <w:t xml:space="preserve">Строка </w:t>
            </w:r>
            <w:r w:rsidR="00C518F8" w:rsidRPr="00B20B2D">
              <w:rPr>
                <w:sz w:val="24"/>
                <w:szCs w:val="24"/>
              </w:rPr>
              <w:t>годового плана закупок</w:t>
            </w:r>
            <w:r w:rsidRPr="00B20B2D">
              <w:rPr>
                <w:sz w:val="24"/>
                <w:szCs w:val="24"/>
              </w:rPr>
              <w:t xml:space="preserve"> </w:t>
            </w:r>
            <w:r w:rsidR="00C518F8" w:rsidRPr="00B20B2D">
              <w:rPr>
                <w:sz w:val="24"/>
                <w:szCs w:val="24"/>
              </w:rPr>
              <w:t xml:space="preserve">№ </w:t>
            </w:r>
            <w:r w:rsidR="00B20B2D" w:rsidRPr="00B20B2D">
              <w:rPr>
                <w:sz w:val="24"/>
                <w:szCs w:val="24"/>
              </w:rPr>
              <w:t>679</w:t>
            </w:r>
          </w:p>
        </w:tc>
      </w:tr>
    </w:tbl>
    <w:p w:rsidR="00883057" w:rsidRDefault="00883057" w:rsidP="00482BFC">
      <w:pPr>
        <w:jc w:val="both"/>
        <w:rPr>
          <w:szCs w:val="28"/>
        </w:rPr>
      </w:pPr>
    </w:p>
    <w:p w:rsidR="00482BFC" w:rsidRDefault="00482BFC" w:rsidP="00B20B2D">
      <w:pPr>
        <w:jc w:val="both"/>
        <w:rPr>
          <w:color w:val="000000"/>
        </w:rPr>
      </w:pPr>
      <w:r w:rsidRPr="00B20B2D">
        <w:rPr>
          <w:b/>
          <w:szCs w:val="28"/>
        </w:rPr>
        <w:t>Место оказания услуг</w:t>
      </w:r>
      <w:r w:rsidR="006B41D4" w:rsidRPr="00B20B2D">
        <w:rPr>
          <w:b/>
          <w:szCs w:val="28"/>
        </w:rPr>
        <w:t>:</w:t>
      </w:r>
      <w:r w:rsidRPr="00D54159">
        <w:rPr>
          <w:szCs w:val="28"/>
        </w:rPr>
        <w:t xml:space="preserve"> </w:t>
      </w:r>
      <w:r w:rsidR="00B20B2D" w:rsidRPr="00C560E6">
        <w:rPr>
          <w:color w:val="000000"/>
        </w:rPr>
        <w:t>Железнодорожные пути необщего пользования на станции ОАО «РЖД», находящиеся на расстоянии не более 200 км от агентства Санкт-Петербург-Товарный-Витебский филиала ОАО «ТрансКонтейнер» на Октябрьской железной дороге, находящегося по адресу: Санкт-Петербург, Лиговский пр., дом 240, литер А</w:t>
      </w:r>
      <w:r w:rsidR="00B20B2D">
        <w:rPr>
          <w:color w:val="000000"/>
        </w:rPr>
        <w:t>.</w:t>
      </w:r>
    </w:p>
    <w:p w:rsidR="00B20B2D" w:rsidRDefault="00B20B2D" w:rsidP="006B41D4">
      <w:pPr>
        <w:jc w:val="both"/>
        <w:rPr>
          <w:b/>
          <w:szCs w:val="28"/>
          <w:highlight w:val="cyan"/>
        </w:rPr>
      </w:pPr>
    </w:p>
    <w:p w:rsidR="008C7B27" w:rsidRDefault="008C7B27" w:rsidP="00B20B2D">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B20B2D">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B20B2D">
        <w:rPr>
          <w:szCs w:val="28"/>
        </w:rPr>
        <w:t>с</w:t>
      </w:r>
      <w:r w:rsidR="006E65EB" w:rsidRPr="00B20B2D">
        <w:rPr>
          <w:szCs w:val="28"/>
        </w:rPr>
        <w:t xml:space="preserve"> </w:t>
      </w:r>
      <w:r w:rsidR="00082A72" w:rsidRPr="00B20B2D">
        <w:rPr>
          <w:szCs w:val="28"/>
        </w:rPr>
        <w:t xml:space="preserve"> « </w:t>
      </w:r>
      <w:r w:rsidR="00B20B2D" w:rsidRPr="00B20B2D">
        <w:rPr>
          <w:szCs w:val="28"/>
        </w:rPr>
        <w:t>28</w:t>
      </w:r>
      <w:r w:rsidR="00082A72" w:rsidRPr="00B20B2D">
        <w:rPr>
          <w:szCs w:val="28"/>
        </w:rPr>
        <w:t xml:space="preserve"> » </w:t>
      </w:r>
      <w:r w:rsidR="00B20B2D" w:rsidRPr="00B20B2D">
        <w:rPr>
          <w:szCs w:val="28"/>
        </w:rPr>
        <w:t>октября</w:t>
      </w:r>
      <w:r w:rsidR="00082A72" w:rsidRPr="00B20B2D">
        <w:rPr>
          <w:szCs w:val="28"/>
        </w:rPr>
        <w:t xml:space="preserve"> 201</w:t>
      </w:r>
      <w:r w:rsidR="003C58C8" w:rsidRPr="00B20B2D">
        <w:rPr>
          <w:szCs w:val="28"/>
        </w:rPr>
        <w:t>4</w:t>
      </w:r>
      <w:r w:rsidRPr="00B20B2D">
        <w:rPr>
          <w:szCs w:val="28"/>
        </w:rPr>
        <w:t xml:space="preserve"> г. </w:t>
      </w:r>
      <w:r w:rsidR="00082A72" w:rsidRPr="00B20B2D">
        <w:rPr>
          <w:szCs w:val="28"/>
        </w:rPr>
        <w:t xml:space="preserve">по « </w:t>
      </w:r>
      <w:r w:rsidR="00B20B2D" w:rsidRPr="00B20B2D">
        <w:rPr>
          <w:szCs w:val="28"/>
        </w:rPr>
        <w:t>19</w:t>
      </w:r>
      <w:r w:rsidR="00082A72" w:rsidRPr="00B20B2D">
        <w:rPr>
          <w:szCs w:val="28"/>
        </w:rPr>
        <w:t xml:space="preserve"> » </w:t>
      </w:r>
      <w:r w:rsidR="00B20B2D" w:rsidRPr="00B20B2D">
        <w:rPr>
          <w:szCs w:val="28"/>
        </w:rPr>
        <w:t>ноября</w:t>
      </w:r>
      <w:r w:rsidR="00082A72" w:rsidRPr="00B20B2D">
        <w:rPr>
          <w:szCs w:val="28"/>
        </w:rPr>
        <w:t xml:space="preserve"> 201</w:t>
      </w:r>
      <w:r w:rsidR="003C58C8" w:rsidRPr="00B20B2D">
        <w:rPr>
          <w:szCs w:val="28"/>
        </w:rPr>
        <w:t>4</w:t>
      </w:r>
      <w:r w:rsidRPr="00B20B2D">
        <w:rPr>
          <w:szCs w:val="28"/>
        </w:rPr>
        <w:t xml:space="preserve"> г.</w:t>
      </w:r>
      <w:r>
        <w:rPr>
          <w:szCs w:val="28"/>
        </w:rPr>
        <w:t xml:space="preserve"> </w:t>
      </w:r>
    </w:p>
    <w:p w:rsidR="00237904" w:rsidRPr="001C5A7E" w:rsidRDefault="008C7B27" w:rsidP="00B20B2D">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6B41D4">
        <w:rPr>
          <w:szCs w:val="28"/>
        </w:rPr>
        <w:t>П</w:t>
      </w:r>
      <w:r w:rsidR="00662448" w:rsidRPr="006B41D4">
        <w:rPr>
          <w:szCs w:val="28"/>
        </w:rPr>
        <w:t xml:space="preserve">редоставление документации </w:t>
      </w:r>
      <w:r w:rsidR="00237904" w:rsidRPr="006B41D4">
        <w:rPr>
          <w:szCs w:val="28"/>
        </w:rPr>
        <w:t>на материальном (бумажном) носителе</w:t>
      </w:r>
      <w:r w:rsidR="00662448" w:rsidRPr="006B41D4">
        <w:rPr>
          <w:szCs w:val="28"/>
        </w:rPr>
        <w:t xml:space="preserve"> не предусмотрен</w:t>
      </w:r>
      <w:r w:rsidR="00772A14" w:rsidRPr="006B41D4">
        <w:rPr>
          <w:szCs w:val="28"/>
        </w:rPr>
        <w:t>о</w:t>
      </w:r>
      <w:r w:rsidR="00237904" w:rsidRPr="006B41D4">
        <w:rPr>
          <w:szCs w:val="28"/>
        </w:rPr>
        <w:t>.</w:t>
      </w:r>
      <w:r w:rsidR="00237904" w:rsidRPr="001C5A7E">
        <w:rPr>
          <w:szCs w:val="28"/>
        </w:rPr>
        <w:t xml:space="preserve"> </w:t>
      </w:r>
    </w:p>
    <w:p w:rsidR="00772A14" w:rsidRPr="001C5A7E" w:rsidRDefault="00772A14" w:rsidP="00B20B2D">
      <w:pPr>
        <w:jc w:val="both"/>
        <w:rPr>
          <w:b/>
          <w:szCs w:val="28"/>
        </w:rPr>
      </w:pPr>
    </w:p>
    <w:p w:rsidR="00772A14" w:rsidRDefault="00772A14" w:rsidP="00B20B2D">
      <w:pPr>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6B41D4">
      <w:pPr>
        <w:jc w:val="both"/>
        <w:rPr>
          <w:b/>
          <w:i/>
        </w:rPr>
      </w:pPr>
      <w:r w:rsidRPr="006B41D4">
        <w:rPr>
          <w:szCs w:val="28"/>
        </w:rPr>
        <w:lastRenderedPageBreak/>
        <w:t>Плата не требуется.</w:t>
      </w:r>
      <w:r w:rsidRPr="00772A14">
        <w:rPr>
          <w:szCs w:val="28"/>
        </w:rPr>
        <w:t xml:space="preserve"> </w:t>
      </w:r>
    </w:p>
    <w:p w:rsidR="00662448" w:rsidRDefault="00662448" w:rsidP="006B41D4">
      <w:pPr>
        <w:jc w:val="both"/>
      </w:pPr>
    </w:p>
    <w:p w:rsidR="00772A14" w:rsidRPr="00772A14" w:rsidRDefault="00772A14" w:rsidP="00B20B2D">
      <w:pPr>
        <w:jc w:val="both"/>
        <w:rPr>
          <w:b/>
        </w:rPr>
      </w:pPr>
      <w:r w:rsidRPr="00772A14">
        <w:rPr>
          <w:b/>
        </w:rPr>
        <w:t>Информаци</w:t>
      </w:r>
      <w:r w:rsidR="006B41D4">
        <w:rPr>
          <w:b/>
        </w:rPr>
        <w:t xml:space="preserve">я о порядке </w:t>
      </w:r>
      <w:r>
        <w:rPr>
          <w:b/>
        </w:rPr>
        <w:t>проведения закупки</w:t>
      </w:r>
    </w:p>
    <w:p w:rsidR="00543AC0" w:rsidRDefault="00772A14" w:rsidP="00B20B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B20B2D" w:rsidRDefault="00543AC0" w:rsidP="00B20B2D">
      <w:pPr>
        <w:jc w:val="both"/>
        <w:rPr>
          <w:b/>
        </w:rPr>
      </w:pPr>
      <w:r>
        <w:tab/>
      </w:r>
      <w:r w:rsidR="00082A72" w:rsidRPr="00B20B2D">
        <w:rPr>
          <w:szCs w:val="28"/>
        </w:rPr>
        <w:t xml:space="preserve">« </w:t>
      </w:r>
      <w:r w:rsidR="00B20B2D" w:rsidRPr="00B20B2D">
        <w:rPr>
          <w:szCs w:val="28"/>
        </w:rPr>
        <w:t>19</w:t>
      </w:r>
      <w:r w:rsidR="00082A72" w:rsidRPr="00B20B2D">
        <w:rPr>
          <w:szCs w:val="28"/>
        </w:rPr>
        <w:t xml:space="preserve"> » </w:t>
      </w:r>
      <w:r w:rsidR="00B20B2D" w:rsidRPr="00B20B2D">
        <w:rPr>
          <w:szCs w:val="28"/>
        </w:rPr>
        <w:t>ноября</w:t>
      </w:r>
      <w:r w:rsidR="00082A72" w:rsidRPr="00B20B2D">
        <w:rPr>
          <w:szCs w:val="28"/>
        </w:rPr>
        <w:t xml:space="preserve"> 201</w:t>
      </w:r>
      <w:r w:rsidR="003C58C8" w:rsidRPr="00B20B2D">
        <w:rPr>
          <w:szCs w:val="28"/>
        </w:rPr>
        <w:t>4</w:t>
      </w:r>
      <w:r w:rsidR="000A67CD" w:rsidRPr="00B20B2D">
        <w:rPr>
          <w:szCs w:val="28"/>
        </w:rPr>
        <w:t xml:space="preserve"> г</w:t>
      </w:r>
      <w:r w:rsidR="00082A72" w:rsidRPr="00B20B2D">
        <w:rPr>
          <w:szCs w:val="28"/>
        </w:rPr>
        <w:t>.</w:t>
      </w:r>
      <w:r w:rsidR="00CC5281" w:rsidRPr="00B20B2D">
        <w:t xml:space="preserve"> 14 </w:t>
      </w:r>
      <w:r w:rsidR="00024F41" w:rsidRPr="00B20B2D">
        <w:t>час. 00</w:t>
      </w:r>
      <w:r w:rsidR="000A67CD" w:rsidRPr="00B20B2D">
        <w:t xml:space="preserve"> мин.</w:t>
      </w:r>
    </w:p>
    <w:p w:rsidR="00962FD2" w:rsidRDefault="00543AC0" w:rsidP="00B20B2D">
      <w:pPr>
        <w:jc w:val="both"/>
      </w:pPr>
      <w:r w:rsidRPr="00B20B2D">
        <w:tab/>
      </w:r>
      <w:r w:rsidR="000A67CD" w:rsidRPr="00B20B2D">
        <w:t xml:space="preserve">Место: </w:t>
      </w:r>
      <w:r w:rsidR="006B41D4" w:rsidRPr="00B20B2D">
        <w:t>191002, г. Санкт-Петербург, Владимирский пр., д. 23.</w:t>
      </w:r>
    </w:p>
    <w:p w:rsidR="006B41D4" w:rsidRDefault="006B41D4" w:rsidP="00B20B2D">
      <w:pPr>
        <w:jc w:val="both"/>
        <w:rPr>
          <w:b/>
        </w:rPr>
      </w:pPr>
    </w:p>
    <w:p w:rsidR="00962FD2" w:rsidRDefault="00662448" w:rsidP="00B20B2D">
      <w:pPr>
        <w:jc w:val="both"/>
      </w:pPr>
      <w:r w:rsidRPr="00662448">
        <w:rPr>
          <w:b/>
        </w:rPr>
        <w:t xml:space="preserve">Вскрытие конвертов с </w:t>
      </w:r>
      <w:r>
        <w:rPr>
          <w:b/>
        </w:rPr>
        <w:t>З</w:t>
      </w:r>
      <w:r w:rsidRPr="00662448">
        <w:rPr>
          <w:b/>
        </w:rPr>
        <w:t>аявками</w:t>
      </w:r>
      <w:r w:rsidR="003839C8">
        <w:t>:</w:t>
      </w:r>
    </w:p>
    <w:p w:rsidR="006B41D4" w:rsidRPr="00B20B2D" w:rsidRDefault="00B677F8" w:rsidP="00B20B2D">
      <w:pPr>
        <w:jc w:val="both"/>
      </w:pPr>
      <w:r>
        <w:tab/>
      </w:r>
      <w:r w:rsidR="00B20B2D" w:rsidRPr="00B20B2D">
        <w:rPr>
          <w:szCs w:val="28"/>
        </w:rPr>
        <w:t>« 19</w:t>
      </w:r>
      <w:r w:rsidRPr="00B20B2D">
        <w:rPr>
          <w:szCs w:val="28"/>
        </w:rPr>
        <w:t xml:space="preserve"> » </w:t>
      </w:r>
      <w:r w:rsidR="00B20B2D" w:rsidRPr="00B20B2D">
        <w:rPr>
          <w:szCs w:val="28"/>
        </w:rPr>
        <w:t>ноября</w:t>
      </w:r>
      <w:r w:rsidRPr="00B20B2D">
        <w:rPr>
          <w:szCs w:val="28"/>
        </w:rPr>
        <w:t xml:space="preserve"> 201</w:t>
      </w:r>
      <w:r w:rsidR="003C58C8" w:rsidRPr="00B20B2D">
        <w:rPr>
          <w:szCs w:val="28"/>
        </w:rPr>
        <w:t>4</w:t>
      </w:r>
      <w:r w:rsidRPr="00B20B2D">
        <w:rPr>
          <w:szCs w:val="28"/>
        </w:rPr>
        <w:t xml:space="preserve"> г.</w:t>
      </w:r>
      <w:r w:rsidR="00CC5281" w:rsidRPr="00B20B2D">
        <w:t xml:space="preserve"> 14 </w:t>
      </w:r>
      <w:r w:rsidRPr="00B20B2D">
        <w:t>час. 00 мин.</w:t>
      </w:r>
    </w:p>
    <w:p w:rsidR="00662448" w:rsidRDefault="00702B9B" w:rsidP="00B20B2D">
      <w:pPr>
        <w:jc w:val="both"/>
      </w:pPr>
      <w:r w:rsidRPr="00B20B2D">
        <w:tab/>
      </w:r>
      <w:r w:rsidR="00962FD2" w:rsidRPr="00B20B2D">
        <w:t xml:space="preserve">Место: </w:t>
      </w:r>
      <w:r w:rsidR="006B41D4" w:rsidRPr="00B20B2D">
        <w:t>191002, г. Санкт-Петербург, Владимирский пр., д. 23.</w:t>
      </w:r>
    </w:p>
    <w:p w:rsidR="006B41D4" w:rsidRDefault="006B41D4" w:rsidP="00B20B2D">
      <w:pPr>
        <w:jc w:val="both"/>
        <w:rPr>
          <w:b/>
          <w:szCs w:val="28"/>
        </w:rPr>
      </w:pPr>
    </w:p>
    <w:p w:rsidR="00662448" w:rsidRDefault="00662448" w:rsidP="00B20B2D">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20B2D">
      <w:pPr>
        <w:jc w:val="both"/>
        <w:rPr>
          <w:b/>
        </w:rPr>
      </w:pPr>
      <w:r>
        <w:tab/>
      </w:r>
      <w:r w:rsidR="00B20B2D" w:rsidRPr="00B20B2D">
        <w:rPr>
          <w:szCs w:val="28"/>
        </w:rPr>
        <w:t>« 21</w:t>
      </w:r>
      <w:r w:rsidR="003C58C8" w:rsidRPr="00B20B2D">
        <w:rPr>
          <w:szCs w:val="28"/>
        </w:rPr>
        <w:t xml:space="preserve"> » </w:t>
      </w:r>
      <w:r w:rsidR="00B20B2D" w:rsidRPr="00B20B2D">
        <w:rPr>
          <w:szCs w:val="28"/>
        </w:rPr>
        <w:t>ноября</w:t>
      </w:r>
      <w:r w:rsidR="003C58C8" w:rsidRPr="00B20B2D">
        <w:rPr>
          <w:szCs w:val="28"/>
        </w:rPr>
        <w:t xml:space="preserve"> 2014</w:t>
      </w:r>
      <w:r w:rsidRPr="00B20B2D">
        <w:rPr>
          <w:szCs w:val="28"/>
        </w:rPr>
        <w:t xml:space="preserve"> г.</w:t>
      </w:r>
      <w:r w:rsidR="00B20B2D" w:rsidRPr="00B20B2D">
        <w:t xml:space="preserve"> 10</w:t>
      </w:r>
      <w:r w:rsidR="00CC5281" w:rsidRPr="00B20B2D">
        <w:t xml:space="preserve"> </w:t>
      </w:r>
      <w:r w:rsidRPr="00B20B2D">
        <w:t>час. 00 мин.</w:t>
      </w:r>
    </w:p>
    <w:p w:rsidR="006B41D4" w:rsidRDefault="00702B9B" w:rsidP="00B20B2D">
      <w:pPr>
        <w:jc w:val="both"/>
      </w:pPr>
      <w:r w:rsidRPr="006B41D4">
        <w:tab/>
      </w:r>
      <w:r w:rsidR="00962FD2" w:rsidRPr="006B41D4">
        <w:t xml:space="preserve">Место: </w:t>
      </w:r>
      <w:r w:rsidR="006B41D4" w:rsidRPr="006B41D4">
        <w:t>191002</w:t>
      </w:r>
      <w:r w:rsidR="006B41D4" w:rsidRPr="00061265">
        <w:t xml:space="preserve">, г. Санкт-Петербург, </w:t>
      </w:r>
      <w:r w:rsidR="006B41D4">
        <w:t>Владимирский пр., д. 23.</w:t>
      </w:r>
    </w:p>
    <w:p w:rsidR="00662448" w:rsidRPr="00915DBD" w:rsidRDefault="00662448" w:rsidP="00B20B2D">
      <w:pPr>
        <w:jc w:val="both"/>
        <w:rPr>
          <w:szCs w:val="28"/>
        </w:rPr>
      </w:pPr>
      <w:r w:rsidRPr="00915DBD">
        <w:rPr>
          <w:szCs w:val="28"/>
        </w:rPr>
        <w:t>Информация о ходе рассмотрения Заявок не подлежит разглашению.</w:t>
      </w:r>
    </w:p>
    <w:p w:rsidR="006B41D4" w:rsidRDefault="006B41D4" w:rsidP="00B20B2D">
      <w:pPr>
        <w:jc w:val="both"/>
        <w:rPr>
          <w:b/>
        </w:rPr>
      </w:pPr>
    </w:p>
    <w:p w:rsidR="00BC29CF" w:rsidRDefault="00662448" w:rsidP="00B20B2D">
      <w:pPr>
        <w:jc w:val="both"/>
        <w:rPr>
          <w:b/>
        </w:rPr>
      </w:pPr>
      <w:r w:rsidRPr="00662448">
        <w:rPr>
          <w:b/>
        </w:rPr>
        <w:t>Подведение</w:t>
      </w:r>
      <w:r w:rsidR="00BC29CF">
        <w:rPr>
          <w:b/>
        </w:rPr>
        <w:t xml:space="preserve"> итогов</w:t>
      </w:r>
      <w:r w:rsidR="003839C8">
        <w:rPr>
          <w:b/>
        </w:rPr>
        <w:t>:</w:t>
      </w:r>
    </w:p>
    <w:p w:rsidR="00B677F8" w:rsidRDefault="00B677F8" w:rsidP="00B20B2D">
      <w:pPr>
        <w:jc w:val="both"/>
        <w:rPr>
          <w:b/>
        </w:rPr>
      </w:pPr>
      <w:r>
        <w:tab/>
      </w:r>
      <w:r w:rsidR="00A80137" w:rsidRPr="00B20B2D">
        <w:t xml:space="preserve">не позднее </w:t>
      </w:r>
      <w:r w:rsidR="00B20B2D" w:rsidRPr="00B20B2D">
        <w:rPr>
          <w:szCs w:val="28"/>
        </w:rPr>
        <w:t>« 09</w:t>
      </w:r>
      <w:r w:rsidR="003C58C8" w:rsidRPr="00B20B2D">
        <w:rPr>
          <w:szCs w:val="28"/>
        </w:rPr>
        <w:t xml:space="preserve"> » </w:t>
      </w:r>
      <w:r w:rsidR="00B20B2D" w:rsidRPr="00B20B2D">
        <w:rPr>
          <w:szCs w:val="28"/>
        </w:rPr>
        <w:t>декабря</w:t>
      </w:r>
      <w:r w:rsidR="003C58C8" w:rsidRPr="00B20B2D">
        <w:rPr>
          <w:szCs w:val="28"/>
        </w:rPr>
        <w:t xml:space="preserve"> 2014</w:t>
      </w:r>
      <w:r w:rsidRPr="00B20B2D">
        <w:rPr>
          <w:szCs w:val="28"/>
        </w:rPr>
        <w:t xml:space="preserve"> г.</w:t>
      </w:r>
      <w:r w:rsidR="00CC5281" w:rsidRPr="00B20B2D">
        <w:t xml:space="preserve"> 14 </w:t>
      </w:r>
      <w:r w:rsidRPr="00B20B2D">
        <w:t>час. 00 мин.</w:t>
      </w:r>
    </w:p>
    <w:p w:rsidR="006B41D4" w:rsidRPr="00665B55" w:rsidRDefault="00702B9B" w:rsidP="00B20B2D">
      <w:pPr>
        <w:jc w:val="both"/>
        <w:rPr>
          <w:szCs w:val="28"/>
        </w:rPr>
      </w:pPr>
      <w:r w:rsidRPr="006B41D4">
        <w:tab/>
      </w:r>
      <w:r w:rsidR="00962FD2" w:rsidRPr="006B41D4">
        <w:t xml:space="preserve">Место: </w:t>
      </w:r>
      <w:r w:rsidR="006B41D4" w:rsidRPr="006B41D4">
        <w:rPr>
          <w:szCs w:val="28"/>
        </w:rPr>
        <w:t>Российская</w:t>
      </w:r>
      <w:r w:rsidR="006B41D4" w:rsidRPr="008128D4">
        <w:rPr>
          <w:szCs w:val="28"/>
        </w:rPr>
        <w:t xml:space="preserve"> Федерация, 125047, г. Москва, Оружейный переулок, д.19;</w:t>
      </w:r>
    </w:p>
    <w:p w:rsidR="00662448" w:rsidRPr="006E2388" w:rsidRDefault="00662448" w:rsidP="00B20B2D">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p>
    <w:p w:rsidR="006B41D4" w:rsidRDefault="006B41D4" w:rsidP="00966BF5">
      <w:pPr>
        <w:jc w:val="both"/>
        <w:rPr>
          <w:b/>
        </w:rPr>
      </w:pP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lastRenderedPageBreak/>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FD0" w:rsidRDefault="00565FD0" w:rsidP="00CB1C18">
      <w:r>
        <w:separator/>
      </w:r>
    </w:p>
  </w:endnote>
  <w:endnote w:type="continuationSeparator" w:id="1">
    <w:p w:rsidR="00565FD0" w:rsidRDefault="00565FD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FD0" w:rsidRDefault="00565FD0" w:rsidP="00CB1C18">
      <w:r>
        <w:separator/>
      </w:r>
    </w:p>
  </w:footnote>
  <w:footnote w:type="continuationSeparator" w:id="1">
    <w:p w:rsidR="00565FD0" w:rsidRDefault="00565FD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7C2404">
    <w:pPr>
      <w:pStyle w:val="af0"/>
      <w:jc w:val="center"/>
    </w:pPr>
    <w:fldSimple w:instr=" PAGE   \* MERGEFORMAT ">
      <w:r w:rsidR="00B20B2D">
        <w:rPr>
          <w:noProof/>
        </w:rPr>
        <w:t>3</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67CA3"/>
    <w:rsid w:val="000777AB"/>
    <w:rsid w:val="00082A72"/>
    <w:rsid w:val="00082F94"/>
    <w:rsid w:val="00084180"/>
    <w:rsid w:val="00085F72"/>
    <w:rsid w:val="000A15F8"/>
    <w:rsid w:val="000A60A3"/>
    <w:rsid w:val="000A67CD"/>
    <w:rsid w:val="000A799D"/>
    <w:rsid w:val="000C39C3"/>
    <w:rsid w:val="000C5FD9"/>
    <w:rsid w:val="000E43ED"/>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84F"/>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C58C8"/>
    <w:rsid w:val="003C7469"/>
    <w:rsid w:val="003D0AA6"/>
    <w:rsid w:val="003E13B8"/>
    <w:rsid w:val="003E1D49"/>
    <w:rsid w:val="003F2B7A"/>
    <w:rsid w:val="0041301F"/>
    <w:rsid w:val="00422918"/>
    <w:rsid w:val="00427B60"/>
    <w:rsid w:val="0044002D"/>
    <w:rsid w:val="004566F4"/>
    <w:rsid w:val="00482157"/>
    <w:rsid w:val="00482B35"/>
    <w:rsid w:val="00482BFC"/>
    <w:rsid w:val="00483D8D"/>
    <w:rsid w:val="004A5695"/>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2949"/>
    <w:rsid w:val="005634C1"/>
    <w:rsid w:val="00564686"/>
    <w:rsid w:val="00565FD0"/>
    <w:rsid w:val="00583AE4"/>
    <w:rsid w:val="00584D63"/>
    <w:rsid w:val="005A69AB"/>
    <w:rsid w:val="005C1B79"/>
    <w:rsid w:val="005C6677"/>
    <w:rsid w:val="005E0384"/>
    <w:rsid w:val="006072F9"/>
    <w:rsid w:val="006117F1"/>
    <w:rsid w:val="006323ED"/>
    <w:rsid w:val="006527AA"/>
    <w:rsid w:val="0065729B"/>
    <w:rsid w:val="0065731F"/>
    <w:rsid w:val="00661273"/>
    <w:rsid w:val="00662448"/>
    <w:rsid w:val="006713BF"/>
    <w:rsid w:val="006B32C7"/>
    <w:rsid w:val="006B41D4"/>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C2404"/>
    <w:rsid w:val="007D6F31"/>
    <w:rsid w:val="007F5506"/>
    <w:rsid w:val="00807177"/>
    <w:rsid w:val="008128DB"/>
    <w:rsid w:val="00831584"/>
    <w:rsid w:val="00852B23"/>
    <w:rsid w:val="00877914"/>
    <w:rsid w:val="00883057"/>
    <w:rsid w:val="00884629"/>
    <w:rsid w:val="008B29D7"/>
    <w:rsid w:val="008C7B27"/>
    <w:rsid w:val="008E0CEC"/>
    <w:rsid w:val="008E1656"/>
    <w:rsid w:val="008F0A98"/>
    <w:rsid w:val="00910BE4"/>
    <w:rsid w:val="00915DBD"/>
    <w:rsid w:val="0092627C"/>
    <w:rsid w:val="00926E11"/>
    <w:rsid w:val="0093062F"/>
    <w:rsid w:val="00962FD2"/>
    <w:rsid w:val="009662B7"/>
    <w:rsid w:val="00966A78"/>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A34B6"/>
    <w:rsid w:val="00AA36AF"/>
    <w:rsid w:val="00AA79FA"/>
    <w:rsid w:val="00AA7EFD"/>
    <w:rsid w:val="00AB48AD"/>
    <w:rsid w:val="00AC0842"/>
    <w:rsid w:val="00AC3477"/>
    <w:rsid w:val="00AC57C2"/>
    <w:rsid w:val="00AC799F"/>
    <w:rsid w:val="00AD69FC"/>
    <w:rsid w:val="00AE71D4"/>
    <w:rsid w:val="00AF3E8A"/>
    <w:rsid w:val="00AF4708"/>
    <w:rsid w:val="00B20B2D"/>
    <w:rsid w:val="00B20DF0"/>
    <w:rsid w:val="00B21959"/>
    <w:rsid w:val="00B27DCF"/>
    <w:rsid w:val="00B3207D"/>
    <w:rsid w:val="00B50EA6"/>
    <w:rsid w:val="00B609F1"/>
    <w:rsid w:val="00B65DA2"/>
    <w:rsid w:val="00B677F8"/>
    <w:rsid w:val="00B71A05"/>
    <w:rsid w:val="00B81AC6"/>
    <w:rsid w:val="00BA6694"/>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1AEB"/>
    <w:rsid w:val="00CE3802"/>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4AAA3CA-51DB-493B-874D-F0F66CA4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4</Pages>
  <Words>1005</Words>
  <Characters>5733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36</cp:revision>
  <cp:lastPrinted>2013-04-01T13:23:00Z</cp:lastPrinted>
  <dcterms:created xsi:type="dcterms:W3CDTF">2013-03-14T23:22:00Z</dcterms:created>
  <dcterms:modified xsi:type="dcterms:W3CDTF">2014-10-28T11:58:00Z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