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34" w:rsidRPr="00CC137D" w:rsidRDefault="009F0334">
      <w:pPr>
        <w:rPr>
          <w:lang w:val="en-US"/>
        </w:rPr>
      </w:pPr>
    </w:p>
    <w:p w:rsidR="009F0334" w:rsidRPr="00563C8F" w:rsidRDefault="009F03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.9pt;width:284.7pt;height:55.05pt;z-index:251658240" filled="f" stroked="f">
            <v:textbox style="mso-next-textbox:#_x0000_s1026" inset=",0">
              <w:txbxContent>
                <w:p w:rsidR="009F0334" w:rsidRDefault="009F0334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Филиал </w:t>
                  </w:r>
                  <w:r w:rsidRPr="006246B9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ОАО «ТрансКонтейнер»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на Куйбышевской</w:t>
                  </w:r>
                </w:p>
                <w:p w:rsidR="009F0334" w:rsidRPr="006246B9" w:rsidRDefault="009F0334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железной дороге </w:t>
                  </w:r>
                </w:p>
                <w:p w:rsidR="009F0334" w:rsidRPr="006246B9" w:rsidRDefault="009F0334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443041, Самара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, ул.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Льва Толстого д. 131</w:t>
                  </w:r>
                </w:p>
                <w:p w:rsidR="009F0334" w:rsidRPr="006246B9" w:rsidRDefault="009F0334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Тел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,/факс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: +7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846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303-71-14</w:t>
                  </w:r>
                </w:p>
                <w:p w:rsidR="009F0334" w:rsidRPr="00684D6B" w:rsidRDefault="009F0334" w:rsidP="008E22BF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kbsh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684D6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9F0334" w:rsidRPr="00684D6B" w:rsidRDefault="009F0334" w:rsidP="008E22B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9pt;margin-top:1.9pt;width:141.85pt;height:59.25pt;z-index:251657216" coordorigin="-1090,5" coordsize="10445,4362">
            <v:shape id="_x0000_s1028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9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30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1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2" style="position:absolute;left:3966;top:2327;width:846;height:757" coordsize="846,757" path="m564,757r,-555l846,202,846,,,,,202r282,l282,757r282,xe" fillcolor="#003358" stroked="f">
              <v:path arrowok="t"/>
            </v:shape>
            <v:shape id="_x0000_s1033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4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5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6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7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8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9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40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1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9F0334" w:rsidRPr="00563C8F" w:rsidRDefault="009F0334"/>
    <w:p w:rsidR="009F0334" w:rsidRPr="00563C8F" w:rsidRDefault="009F0334"/>
    <w:p w:rsidR="009F0334" w:rsidRPr="00563C8F" w:rsidRDefault="009F0334" w:rsidP="00002EBC"/>
    <w:p w:rsidR="009F0334" w:rsidRPr="00724350" w:rsidRDefault="009F0334" w:rsidP="002F408D">
      <w:pPr>
        <w:jc w:val="center"/>
        <w:rPr>
          <w:b/>
          <w:sz w:val="26"/>
          <w:szCs w:val="26"/>
        </w:rPr>
      </w:pPr>
      <w:r w:rsidRPr="00724350">
        <w:rPr>
          <w:b/>
          <w:sz w:val="26"/>
          <w:szCs w:val="26"/>
        </w:rPr>
        <w:t>ПРОТОКОЛ  №</w:t>
      </w:r>
      <w:r>
        <w:rPr>
          <w:b/>
          <w:sz w:val="26"/>
          <w:szCs w:val="26"/>
        </w:rPr>
        <w:t>8</w:t>
      </w:r>
      <w:r w:rsidRPr="00724350">
        <w:rPr>
          <w:b/>
          <w:sz w:val="26"/>
          <w:szCs w:val="26"/>
        </w:rPr>
        <w:t xml:space="preserve">/КК </w:t>
      </w:r>
    </w:p>
    <w:p w:rsidR="009F0334" w:rsidRPr="00724350" w:rsidRDefault="009F0334" w:rsidP="002F408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24350">
        <w:rPr>
          <w:b/>
          <w:sz w:val="26"/>
          <w:szCs w:val="26"/>
        </w:rPr>
        <w:t xml:space="preserve">заседания Конкурсной комиссии  </w:t>
      </w:r>
    </w:p>
    <w:p w:rsidR="009F0334" w:rsidRPr="00724350" w:rsidRDefault="009F0334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  <w:r w:rsidRPr="00724350">
        <w:rPr>
          <w:rStyle w:val="FontStyle12"/>
          <w:b/>
        </w:rPr>
        <w:t>филиала открытого акционерного общества</w:t>
      </w:r>
    </w:p>
    <w:p w:rsidR="009F0334" w:rsidRPr="00724350" w:rsidRDefault="009F0334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  <w:r w:rsidRPr="00724350">
        <w:rPr>
          <w:rStyle w:val="FontStyle12"/>
          <w:b/>
        </w:rPr>
        <w:t xml:space="preserve">«Центр по перевозке грузов в контейнерах «ТрансКонтейнер» </w:t>
      </w:r>
    </w:p>
    <w:p w:rsidR="009F0334" w:rsidRPr="00724350" w:rsidRDefault="009F0334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  <w:r w:rsidRPr="00724350">
        <w:rPr>
          <w:rStyle w:val="FontStyle12"/>
          <w:b/>
        </w:rPr>
        <w:t xml:space="preserve"> на Куйбышевской желез</w:t>
      </w:r>
      <w:r>
        <w:rPr>
          <w:rStyle w:val="FontStyle12"/>
          <w:b/>
        </w:rPr>
        <w:t xml:space="preserve">ной дороге, состоявшегося 18 ноября </w:t>
      </w:r>
      <w:r w:rsidRPr="00724350">
        <w:rPr>
          <w:rStyle w:val="FontStyle12"/>
          <w:b/>
        </w:rPr>
        <w:t>2014  года</w:t>
      </w:r>
    </w:p>
    <w:p w:rsidR="009F0334" w:rsidRPr="00724350" w:rsidRDefault="009F0334" w:rsidP="002F408D">
      <w:pPr>
        <w:pBdr>
          <w:bottom w:val="single" w:sz="12" w:space="1" w:color="auto"/>
        </w:pBdr>
        <w:jc w:val="center"/>
        <w:rPr>
          <w:rStyle w:val="FontStyle12"/>
          <w:b/>
        </w:rPr>
      </w:pPr>
    </w:p>
    <w:p w:rsidR="009F0334" w:rsidRPr="00DD3385" w:rsidRDefault="009F0334" w:rsidP="008C5D70">
      <w:pPr>
        <w:jc w:val="both"/>
        <w:rPr>
          <w:szCs w:val="28"/>
          <w:u w:val="single"/>
        </w:rPr>
      </w:pPr>
      <w:r w:rsidRPr="00DD3385">
        <w:rPr>
          <w:szCs w:val="28"/>
          <w:u w:val="single"/>
        </w:rPr>
        <w:t>Присутствовали:</w:t>
      </w:r>
    </w:p>
    <w:p w:rsidR="009F0334" w:rsidRPr="00DD3385" w:rsidRDefault="009F0334" w:rsidP="008C5D70">
      <w:pPr>
        <w:jc w:val="both"/>
        <w:rPr>
          <w:szCs w:val="28"/>
          <w:u w:val="single"/>
        </w:rPr>
      </w:pPr>
    </w:p>
    <w:p w:rsidR="009F0334" w:rsidRPr="00DD3385" w:rsidRDefault="009F0334" w:rsidP="008C5D70">
      <w:pPr>
        <w:jc w:val="both"/>
        <w:rPr>
          <w:szCs w:val="28"/>
        </w:rPr>
      </w:pPr>
      <w:r>
        <w:rPr>
          <w:szCs w:val="28"/>
        </w:rPr>
        <w:t>8</w:t>
      </w:r>
      <w:r w:rsidRPr="00DD3385">
        <w:rPr>
          <w:szCs w:val="28"/>
        </w:rPr>
        <w:t xml:space="preserve"> членов Конкурсной комиссии из </w:t>
      </w:r>
      <w:r>
        <w:rPr>
          <w:szCs w:val="28"/>
        </w:rPr>
        <w:t>8</w:t>
      </w:r>
      <w:r w:rsidRPr="00DD3385">
        <w:rPr>
          <w:szCs w:val="28"/>
        </w:rPr>
        <w:t xml:space="preserve"> </w:t>
      </w:r>
    </w:p>
    <w:p w:rsidR="009F0334" w:rsidRPr="00DD3385" w:rsidRDefault="009F0334" w:rsidP="008C5D70">
      <w:pPr>
        <w:jc w:val="both"/>
        <w:rPr>
          <w:szCs w:val="28"/>
        </w:rPr>
      </w:pPr>
      <w:r w:rsidRPr="00DD3385">
        <w:rPr>
          <w:szCs w:val="28"/>
        </w:rPr>
        <w:t xml:space="preserve">Кворум имеется </w:t>
      </w:r>
    </w:p>
    <w:p w:rsidR="009F0334" w:rsidRPr="00DD3385" w:rsidRDefault="009F0334" w:rsidP="008C5D70">
      <w:pPr>
        <w:pStyle w:val="Style6"/>
        <w:widowControl/>
        <w:spacing w:line="240" w:lineRule="exact"/>
        <w:rPr>
          <w:sz w:val="28"/>
          <w:szCs w:val="28"/>
        </w:rPr>
      </w:pPr>
    </w:p>
    <w:p w:rsidR="009F0334" w:rsidRPr="00DD3385" w:rsidRDefault="009F0334" w:rsidP="008C5D70">
      <w:pPr>
        <w:jc w:val="both"/>
        <w:rPr>
          <w:szCs w:val="28"/>
          <w:u w:val="single"/>
        </w:rPr>
      </w:pPr>
      <w:r w:rsidRPr="00DD3385">
        <w:rPr>
          <w:szCs w:val="28"/>
          <w:u w:val="single"/>
        </w:rPr>
        <w:t>Приглашенные:</w:t>
      </w:r>
    </w:p>
    <w:p w:rsidR="009F0334" w:rsidRPr="00DD3385" w:rsidRDefault="009F0334" w:rsidP="008C5D70">
      <w:pPr>
        <w:jc w:val="both"/>
        <w:rPr>
          <w:szCs w:val="28"/>
          <w:u w:val="single"/>
        </w:rPr>
      </w:pPr>
    </w:p>
    <w:p w:rsidR="009F0334" w:rsidRPr="00DD3385" w:rsidRDefault="009F0334" w:rsidP="008C5D70">
      <w:pPr>
        <w:jc w:val="both"/>
        <w:rPr>
          <w:szCs w:val="28"/>
        </w:rPr>
      </w:pPr>
      <w:r>
        <w:rPr>
          <w:szCs w:val="28"/>
        </w:rPr>
        <w:t>2 причастных</w:t>
      </w:r>
      <w:r w:rsidRPr="00DD3385">
        <w:rPr>
          <w:szCs w:val="28"/>
        </w:rPr>
        <w:t xml:space="preserve"> работника филиала </w:t>
      </w:r>
    </w:p>
    <w:tbl>
      <w:tblPr>
        <w:tblW w:w="0" w:type="auto"/>
        <w:tblLook w:val="00A0"/>
      </w:tblPr>
      <w:tblGrid>
        <w:gridCol w:w="3794"/>
        <w:gridCol w:w="5320"/>
      </w:tblGrid>
      <w:tr w:rsidR="009F0334" w:rsidRPr="003D4291" w:rsidTr="008C5D70">
        <w:tc>
          <w:tcPr>
            <w:tcW w:w="3794" w:type="dxa"/>
            <w:vAlign w:val="center"/>
          </w:tcPr>
          <w:p w:rsidR="009F0334" w:rsidRPr="00DD3385" w:rsidRDefault="009F0334" w:rsidP="008C5D70">
            <w:pPr>
              <w:pStyle w:val="Style3"/>
              <w:widowControl/>
              <w:spacing w:before="91" w:line="322" w:lineRule="exact"/>
              <w:rPr>
                <w:rStyle w:val="FontStyle11"/>
                <w:sz w:val="28"/>
                <w:szCs w:val="28"/>
              </w:rPr>
            </w:pPr>
            <w:r w:rsidRPr="007578CE">
              <w:rPr>
                <w:rStyle w:val="FontStyle11"/>
                <w:sz w:val="28"/>
              </w:rPr>
              <w:t xml:space="preserve">  </w:t>
            </w:r>
            <w:r w:rsidRPr="00DD3385">
              <w:rPr>
                <w:rStyle w:val="FontStyle11"/>
                <w:sz w:val="28"/>
                <w:szCs w:val="28"/>
              </w:rPr>
              <w:t xml:space="preserve">    Повестка дня </w:t>
            </w:r>
            <w:r>
              <w:rPr>
                <w:rStyle w:val="FontStyle11"/>
                <w:sz w:val="28"/>
                <w:szCs w:val="28"/>
              </w:rPr>
              <w:t>заседания:</w:t>
            </w:r>
          </w:p>
          <w:p w:rsidR="009F0334" w:rsidRPr="007578CE" w:rsidRDefault="009F0334" w:rsidP="002E0E09">
            <w:pPr>
              <w:pStyle w:val="Style6"/>
              <w:widowControl/>
              <w:spacing w:line="240" w:lineRule="exact"/>
              <w:rPr>
                <w:sz w:val="28"/>
                <w:szCs w:val="26"/>
                <w:highlight w:val="yellow"/>
              </w:rPr>
            </w:pPr>
          </w:p>
        </w:tc>
        <w:tc>
          <w:tcPr>
            <w:tcW w:w="5320" w:type="dxa"/>
            <w:vAlign w:val="center"/>
          </w:tcPr>
          <w:p w:rsidR="009F0334" w:rsidRPr="003D4291" w:rsidRDefault="009F0334" w:rsidP="00706A2B">
            <w:pPr>
              <w:pStyle w:val="Style6"/>
              <w:widowControl/>
              <w:spacing w:line="240" w:lineRule="exact"/>
              <w:rPr>
                <w:sz w:val="28"/>
                <w:szCs w:val="26"/>
              </w:rPr>
            </w:pPr>
          </w:p>
        </w:tc>
      </w:tr>
    </w:tbl>
    <w:p w:rsidR="009F0334" w:rsidRDefault="009F0334" w:rsidP="00A922F6">
      <w:pPr>
        <w:pStyle w:val="BodyTextIndent"/>
        <w:numPr>
          <w:ilvl w:val="0"/>
          <w:numId w:val="10"/>
        </w:numPr>
        <w:ind w:left="709" w:firstLine="11"/>
        <w:rPr>
          <w:i w:val="0"/>
          <w:szCs w:val="26"/>
        </w:rPr>
      </w:pPr>
      <w:r>
        <w:rPr>
          <w:i w:val="0"/>
          <w:szCs w:val="26"/>
        </w:rPr>
        <w:t>***</w:t>
      </w:r>
    </w:p>
    <w:p w:rsidR="009F0334" w:rsidRPr="00613536" w:rsidRDefault="009F0334" w:rsidP="00A922F6">
      <w:pPr>
        <w:pStyle w:val="BodyTextIndent"/>
        <w:ind w:left="1440"/>
        <w:rPr>
          <w:i w:val="0"/>
          <w:szCs w:val="26"/>
        </w:rPr>
      </w:pPr>
    </w:p>
    <w:p w:rsidR="009F0334" w:rsidRDefault="009F0334" w:rsidP="00A922F6">
      <w:pPr>
        <w:pStyle w:val="BodyTextIndent"/>
        <w:numPr>
          <w:ilvl w:val="0"/>
          <w:numId w:val="10"/>
        </w:numPr>
        <w:ind w:left="709" w:firstLine="11"/>
        <w:rPr>
          <w:i w:val="0"/>
          <w:szCs w:val="26"/>
        </w:rPr>
      </w:pPr>
      <w:r w:rsidRPr="003D4291">
        <w:rPr>
          <w:i w:val="0"/>
          <w:szCs w:val="26"/>
        </w:rPr>
        <w:t xml:space="preserve">Подведение итогов </w:t>
      </w:r>
      <w:r>
        <w:rPr>
          <w:i w:val="0"/>
          <w:szCs w:val="26"/>
        </w:rPr>
        <w:t>закупки способом Запроса предложений</w:t>
      </w:r>
      <w:r w:rsidRPr="003D4291">
        <w:rPr>
          <w:i w:val="0"/>
          <w:szCs w:val="26"/>
        </w:rPr>
        <w:t xml:space="preserve"> № </w:t>
      </w:r>
      <w:r>
        <w:rPr>
          <w:i w:val="0"/>
          <w:szCs w:val="26"/>
        </w:rPr>
        <w:t>ЗП</w:t>
      </w:r>
      <w:r w:rsidRPr="003D4291">
        <w:rPr>
          <w:i w:val="0"/>
          <w:szCs w:val="26"/>
        </w:rPr>
        <w:t>/0</w:t>
      </w:r>
      <w:r>
        <w:rPr>
          <w:i w:val="0"/>
          <w:szCs w:val="26"/>
        </w:rPr>
        <w:t>03</w:t>
      </w:r>
      <w:r w:rsidRPr="003D4291">
        <w:rPr>
          <w:i w:val="0"/>
          <w:szCs w:val="26"/>
        </w:rPr>
        <w:t>/НКПКБШ/00</w:t>
      </w:r>
      <w:r>
        <w:rPr>
          <w:i w:val="0"/>
          <w:szCs w:val="26"/>
        </w:rPr>
        <w:t>20</w:t>
      </w:r>
      <w:r w:rsidRPr="003D4291">
        <w:rPr>
          <w:i w:val="0"/>
          <w:szCs w:val="26"/>
        </w:rPr>
        <w:t xml:space="preserve"> на право заключения договора </w:t>
      </w:r>
      <w:r>
        <w:rPr>
          <w:i w:val="0"/>
          <w:szCs w:val="26"/>
        </w:rPr>
        <w:t>на поставку дизельного топлива и бензина для нужд агентства на станции Пенза филиала ОАО «ТрансКонтейнер» на Куйбышевской железной дороге в 2015 году (строка ГПЗ № 611).</w:t>
      </w:r>
    </w:p>
    <w:p w:rsidR="009F0334" w:rsidRPr="003D4291" w:rsidRDefault="009F0334" w:rsidP="00C00C5E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  <w:szCs w:val="26"/>
        </w:rPr>
      </w:pPr>
    </w:p>
    <w:p w:rsidR="009F0334" w:rsidRPr="003D4291" w:rsidRDefault="009F0334" w:rsidP="00C00C5E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b/>
          <w:i w:val="0"/>
          <w:szCs w:val="26"/>
        </w:rPr>
      </w:pPr>
      <w:r w:rsidRPr="003D4291">
        <w:rPr>
          <w:b/>
          <w:i w:val="0"/>
          <w:szCs w:val="26"/>
        </w:rPr>
        <w:t xml:space="preserve">Дата и время подведения итогов: </w:t>
      </w:r>
      <w:r>
        <w:rPr>
          <w:i w:val="0"/>
          <w:szCs w:val="26"/>
        </w:rPr>
        <w:t>18.11</w:t>
      </w:r>
      <w:r w:rsidRPr="003D4291">
        <w:rPr>
          <w:i w:val="0"/>
          <w:szCs w:val="26"/>
        </w:rPr>
        <w:t xml:space="preserve">.2014г. 14.00  </w:t>
      </w:r>
    </w:p>
    <w:p w:rsidR="009F0334" w:rsidRPr="003D4291" w:rsidRDefault="009F0334" w:rsidP="00C00C5E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  <w:szCs w:val="26"/>
        </w:rPr>
      </w:pPr>
      <w:r w:rsidRPr="003D4291">
        <w:rPr>
          <w:b/>
          <w:i w:val="0"/>
          <w:szCs w:val="26"/>
        </w:rPr>
        <w:t xml:space="preserve">Место проведения подведения итогов: </w:t>
      </w:r>
      <w:smartTag w:uri="urn:schemas-microsoft-com:office:smarttags" w:element="metricconverter">
        <w:smartTagPr>
          <w:attr w:name="ProductID" w:val="443041 г"/>
        </w:smartTagPr>
        <w:r w:rsidRPr="003D4291">
          <w:rPr>
            <w:i w:val="0"/>
            <w:szCs w:val="26"/>
          </w:rPr>
          <w:t>443041 г</w:t>
        </w:r>
      </w:smartTag>
      <w:r>
        <w:rPr>
          <w:i w:val="0"/>
          <w:szCs w:val="26"/>
        </w:rPr>
        <w:t>. Самара ул.</w:t>
      </w:r>
      <w:r w:rsidRPr="003D4291">
        <w:rPr>
          <w:i w:val="0"/>
          <w:szCs w:val="26"/>
        </w:rPr>
        <w:t>Льва Толстого</w:t>
      </w:r>
      <w:r>
        <w:rPr>
          <w:i w:val="0"/>
          <w:szCs w:val="26"/>
        </w:rPr>
        <w:t>,</w:t>
      </w:r>
      <w:r w:rsidRPr="003D4291">
        <w:rPr>
          <w:i w:val="0"/>
          <w:szCs w:val="26"/>
        </w:rPr>
        <w:t xml:space="preserve"> д. 131 </w:t>
      </w:r>
    </w:p>
    <w:p w:rsidR="009F0334" w:rsidRPr="003D4291" w:rsidRDefault="009F0334" w:rsidP="00C00C5E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b/>
          <w:i w:val="0"/>
          <w:szCs w:val="26"/>
        </w:rPr>
      </w:pPr>
    </w:p>
    <w:p w:rsidR="009F0334" w:rsidRDefault="009F0334" w:rsidP="00C00C5E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  <w:r w:rsidRPr="003D4291">
        <w:rPr>
          <w:i w:val="0"/>
          <w:szCs w:val="26"/>
        </w:rPr>
        <w:t xml:space="preserve">          </w:t>
      </w:r>
      <w:r w:rsidRPr="003D4291">
        <w:rPr>
          <w:b/>
          <w:i w:val="0"/>
          <w:szCs w:val="26"/>
        </w:rPr>
        <w:tab/>
        <w:t xml:space="preserve">По пункту </w:t>
      </w:r>
      <w:r w:rsidRPr="003D4291">
        <w:rPr>
          <w:b/>
          <w:i w:val="0"/>
          <w:szCs w:val="26"/>
          <w:lang w:val="en-US"/>
        </w:rPr>
        <w:t>I</w:t>
      </w:r>
      <w:r w:rsidRPr="003D4291">
        <w:rPr>
          <w:i w:val="0"/>
          <w:szCs w:val="26"/>
        </w:rPr>
        <w:t xml:space="preserve"> </w:t>
      </w:r>
      <w:r w:rsidRPr="003D4291">
        <w:rPr>
          <w:b/>
          <w:i w:val="0"/>
          <w:szCs w:val="26"/>
        </w:rPr>
        <w:t xml:space="preserve"> повестки дня заседания:</w:t>
      </w:r>
    </w:p>
    <w:p w:rsidR="009F0334" w:rsidRPr="003D4291" w:rsidRDefault="009F0334" w:rsidP="00C00C5E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</w:p>
    <w:p w:rsidR="009F0334" w:rsidRPr="003D4291" w:rsidRDefault="009F0334" w:rsidP="00C00C5E">
      <w:pPr>
        <w:jc w:val="both"/>
        <w:rPr>
          <w:szCs w:val="26"/>
        </w:rPr>
      </w:pPr>
      <w:r w:rsidRPr="003D4291">
        <w:rPr>
          <w:i/>
          <w:szCs w:val="26"/>
        </w:rPr>
        <w:tab/>
      </w:r>
      <w:r>
        <w:rPr>
          <w:i/>
          <w:szCs w:val="26"/>
        </w:rPr>
        <w:t>***</w:t>
      </w:r>
    </w:p>
    <w:p w:rsidR="009F0334" w:rsidRPr="00814C82" w:rsidRDefault="009F0334" w:rsidP="00814C82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  <w:r w:rsidRPr="00814C82">
        <w:rPr>
          <w:i w:val="0"/>
        </w:rPr>
        <w:t xml:space="preserve">          </w:t>
      </w:r>
      <w:r w:rsidRPr="00814C82">
        <w:rPr>
          <w:i w:val="0"/>
        </w:rPr>
        <w:tab/>
      </w:r>
      <w:r w:rsidRPr="00814C82">
        <w:rPr>
          <w:b/>
          <w:i w:val="0"/>
        </w:rPr>
        <w:t xml:space="preserve">По пункту </w:t>
      </w:r>
      <w:r w:rsidRPr="00814C82">
        <w:rPr>
          <w:b/>
          <w:i w:val="0"/>
          <w:lang w:val="en-US"/>
        </w:rPr>
        <w:t>II</w:t>
      </w:r>
      <w:r w:rsidRPr="00814C82">
        <w:rPr>
          <w:b/>
          <w:i w:val="0"/>
        </w:rPr>
        <w:t xml:space="preserve">  повестки дня заседания:</w:t>
      </w:r>
    </w:p>
    <w:p w:rsidR="009F0334" w:rsidRDefault="009F0334" w:rsidP="00360E80">
      <w:pPr>
        <w:pStyle w:val="BodyTextIndent"/>
        <w:tabs>
          <w:tab w:val="left" w:pos="700"/>
        </w:tabs>
        <w:autoSpaceDE/>
        <w:autoSpaceDN/>
        <w:rPr>
          <w:b/>
          <w:i w:val="0"/>
          <w:szCs w:val="26"/>
        </w:rPr>
      </w:pPr>
      <w:r w:rsidRPr="003D4291">
        <w:rPr>
          <w:i w:val="0"/>
          <w:szCs w:val="26"/>
        </w:rPr>
        <w:tab/>
      </w:r>
    </w:p>
    <w:p w:rsidR="009F0334" w:rsidRDefault="009F0334" w:rsidP="00360E80">
      <w:pPr>
        <w:pStyle w:val="BodyTextIndent"/>
        <w:rPr>
          <w:i w:val="0"/>
          <w:szCs w:val="26"/>
        </w:rPr>
      </w:pPr>
      <w:r w:rsidRPr="003D4291">
        <w:rPr>
          <w:i w:val="0"/>
          <w:szCs w:val="26"/>
        </w:rPr>
        <w:t xml:space="preserve">       1.</w:t>
      </w:r>
      <w:r>
        <w:rPr>
          <w:i w:val="0"/>
          <w:szCs w:val="26"/>
        </w:rPr>
        <w:t>Закупка способом Запроса предложений</w:t>
      </w:r>
      <w:r w:rsidRPr="003D4291">
        <w:rPr>
          <w:i w:val="0"/>
          <w:szCs w:val="26"/>
        </w:rPr>
        <w:t xml:space="preserve"> </w:t>
      </w:r>
      <w:r w:rsidRPr="00613536">
        <w:rPr>
          <w:i w:val="0"/>
          <w:szCs w:val="26"/>
        </w:rPr>
        <w:t>№ ЗП/00</w:t>
      </w:r>
      <w:r>
        <w:rPr>
          <w:i w:val="0"/>
          <w:szCs w:val="26"/>
        </w:rPr>
        <w:t>3/НКПКБШ/020</w:t>
      </w:r>
      <w:r w:rsidRPr="00613536">
        <w:rPr>
          <w:i w:val="0"/>
          <w:szCs w:val="26"/>
        </w:rPr>
        <w:t xml:space="preserve"> на право заключения договора на поставку дизельного топлива и бензина для нужд агентства на станции </w:t>
      </w:r>
      <w:r>
        <w:rPr>
          <w:i w:val="0"/>
          <w:szCs w:val="26"/>
        </w:rPr>
        <w:t>Пенза</w:t>
      </w:r>
      <w:r w:rsidRPr="00613536">
        <w:rPr>
          <w:i w:val="0"/>
          <w:szCs w:val="26"/>
        </w:rPr>
        <w:t xml:space="preserve"> филиала ОАО «ТрансКонтейнер» на Куйбышевской железной дорог</w:t>
      </w:r>
      <w:r>
        <w:rPr>
          <w:i w:val="0"/>
          <w:szCs w:val="26"/>
        </w:rPr>
        <w:t>е в 2015 году</w:t>
      </w:r>
      <w:r w:rsidRPr="003D4291">
        <w:rPr>
          <w:i w:val="0"/>
          <w:szCs w:val="26"/>
        </w:rPr>
        <w:t xml:space="preserve"> признан</w:t>
      </w:r>
      <w:r>
        <w:rPr>
          <w:i w:val="0"/>
          <w:szCs w:val="26"/>
        </w:rPr>
        <w:t>а</w:t>
      </w:r>
      <w:r w:rsidRPr="003D4291">
        <w:rPr>
          <w:i w:val="0"/>
          <w:szCs w:val="26"/>
        </w:rPr>
        <w:t xml:space="preserve"> </w:t>
      </w:r>
      <w:r>
        <w:rPr>
          <w:i w:val="0"/>
          <w:szCs w:val="26"/>
        </w:rPr>
        <w:t xml:space="preserve">не </w:t>
      </w:r>
      <w:r w:rsidRPr="003D4291">
        <w:rPr>
          <w:i w:val="0"/>
          <w:szCs w:val="26"/>
        </w:rPr>
        <w:t>состоявш</w:t>
      </w:r>
      <w:r>
        <w:rPr>
          <w:i w:val="0"/>
          <w:szCs w:val="26"/>
        </w:rPr>
        <w:t>ей</w:t>
      </w:r>
      <w:r w:rsidRPr="003D4291">
        <w:rPr>
          <w:i w:val="0"/>
          <w:szCs w:val="26"/>
        </w:rPr>
        <w:t>ся</w:t>
      </w:r>
      <w:r>
        <w:rPr>
          <w:i w:val="0"/>
          <w:szCs w:val="26"/>
        </w:rPr>
        <w:t xml:space="preserve"> на основании подпункта 2.9</w:t>
      </w:r>
      <w:r w:rsidRPr="003D4291">
        <w:rPr>
          <w:i w:val="0"/>
          <w:szCs w:val="26"/>
        </w:rPr>
        <w:t>.</w:t>
      </w:r>
      <w:r>
        <w:rPr>
          <w:i w:val="0"/>
          <w:szCs w:val="26"/>
        </w:rPr>
        <w:t>12 пункта 2.9 документации о закупке способом запроса предложений (подано 1 предложение).</w:t>
      </w:r>
    </w:p>
    <w:p w:rsidR="009F0334" w:rsidRPr="003D4291" w:rsidRDefault="009F0334" w:rsidP="00360E80">
      <w:pPr>
        <w:pStyle w:val="BodyTextIndent"/>
        <w:rPr>
          <w:szCs w:val="26"/>
        </w:rPr>
      </w:pPr>
      <w:r>
        <w:rPr>
          <w:i w:val="0"/>
          <w:szCs w:val="26"/>
        </w:rPr>
        <w:t xml:space="preserve">       2. Предложение, поданное ООО «Поликом» соответствует требованиям, установленным в Запросе предложений. </w:t>
      </w:r>
    </w:p>
    <w:p w:rsidR="009F0334" w:rsidRPr="003D4291" w:rsidRDefault="009F0334" w:rsidP="00360E80">
      <w:pPr>
        <w:jc w:val="both"/>
        <w:rPr>
          <w:szCs w:val="26"/>
        </w:rPr>
      </w:pPr>
      <w:r>
        <w:rPr>
          <w:szCs w:val="26"/>
        </w:rPr>
        <w:t xml:space="preserve">       3</w:t>
      </w:r>
      <w:r w:rsidRPr="003D4291">
        <w:rPr>
          <w:szCs w:val="26"/>
        </w:rPr>
        <w:t xml:space="preserve">.Согласившись с выводами и предложениями Постоянной рабочей группы (Протокол № </w:t>
      </w:r>
      <w:r>
        <w:rPr>
          <w:szCs w:val="26"/>
        </w:rPr>
        <w:t>26</w:t>
      </w:r>
      <w:r w:rsidRPr="003D4291">
        <w:rPr>
          <w:szCs w:val="26"/>
        </w:rPr>
        <w:t xml:space="preserve">/ППРГ от </w:t>
      </w:r>
      <w:r>
        <w:rPr>
          <w:szCs w:val="26"/>
        </w:rPr>
        <w:t>14.11</w:t>
      </w:r>
      <w:r w:rsidRPr="003D4291">
        <w:rPr>
          <w:szCs w:val="26"/>
        </w:rPr>
        <w:t>.2014</w:t>
      </w:r>
      <w:r>
        <w:rPr>
          <w:szCs w:val="26"/>
        </w:rPr>
        <w:t xml:space="preserve"> года) и в соответствии с пунктом 286, подпунктом 4 пункта 318 Положения о закупках и подпунктом 2.9.12 пункта 2.9 документации о закупке способом Запроса предложений</w:t>
      </w:r>
      <w:r w:rsidRPr="003D4291">
        <w:rPr>
          <w:szCs w:val="26"/>
        </w:rPr>
        <w:t xml:space="preserve"> принято решение</w:t>
      </w:r>
      <w:r>
        <w:rPr>
          <w:szCs w:val="26"/>
        </w:rPr>
        <w:t xml:space="preserve"> о заключении договора с единственным участником- ООО «Поликом»</w:t>
      </w:r>
      <w:r w:rsidRPr="003D4291">
        <w:rPr>
          <w:szCs w:val="26"/>
        </w:rPr>
        <w:t xml:space="preserve"> и заключении с ним договора на следующих условиях:</w:t>
      </w:r>
    </w:p>
    <w:p w:rsidR="009F0334" w:rsidRPr="003D4291" w:rsidRDefault="009F0334" w:rsidP="00360E80">
      <w:pPr>
        <w:jc w:val="both"/>
        <w:rPr>
          <w:szCs w:val="26"/>
        </w:rPr>
      </w:pPr>
      <w:r w:rsidRPr="003D4291">
        <w:rPr>
          <w:b/>
          <w:szCs w:val="26"/>
        </w:rPr>
        <w:t xml:space="preserve">       Предмет Заказа: </w:t>
      </w:r>
      <w:r w:rsidRPr="00AC33C4">
        <w:rPr>
          <w:szCs w:val="26"/>
        </w:rPr>
        <w:t>поставка дизельного топлива и бензина для нужд агентства на станции Пенза филиала ОАО «ТрансКонтейнер» на Куйбышевской железной дорог</w:t>
      </w:r>
      <w:r>
        <w:rPr>
          <w:szCs w:val="26"/>
        </w:rPr>
        <w:t>е</w:t>
      </w:r>
      <w:r w:rsidRPr="00AC33C4">
        <w:rPr>
          <w:szCs w:val="26"/>
        </w:rPr>
        <w:t xml:space="preserve"> в 2015 году.</w:t>
      </w:r>
    </w:p>
    <w:p w:rsidR="009F0334" w:rsidRDefault="009F0334" w:rsidP="00360E80">
      <w:pPr>
        <w:jc w:val="both"/>
        <w:rPr>
          <w:szCs w:val="26"/>
        </w:rPr>
      </w:pPr>
      <w:r>
        <w:rPr>
          <w:b/>
          <w:szCs w:val="26"/>
        </w:rPr>
        <w:t xml:space="preserve">       </w:t>
      </w:r>
      <w:r w:rsidRPr="003D4291">
        <w:rPr>
          <w:b/>
          <w:szCs w:val="26"/>
        </w:rPr>
        <w:t xml:space="preserve">Максимальная цена договора ( цена работ) : </w:t>
      </w:r>
      <w:r>
        <w:rPr>
          <w:b/>
          <w:szCs w:val="26"/>
        </w:rPr>
        <w:t>1 663</w:t>
      </w:r>
      <w:r w:rsidRPr="003D4291">
        <w:rPr>
          <w:b/>
          <w:szCs w:val="26"/>
        </w:rPr>
        <w:t xml:space="preserve"> </w:t>
      </w:r>
      <w:r>
        <w:rPr>
          <w:b/>
          <w:szCs w:val="26"/>
        </w:rPr>
        <w:t xml:space="preserve"> 140</w:t>
      </w:r>
      <w:r w:rsidRPr="003D4291">
        <w:rPr>
          <w:b/>
          <w:szCs w:val="26"/>
        </w:rPr>
        <w:t xml:space="preserve"> руб. 00</w:t>
      </w:r>
      <w:r>
        <w:rPr>
          <w:b/>
          <w:szCs w:val="26"/>
        </w:rPr>
        <w:t xml:space="preserve"> копеек</w:t>
      </w:r>
      <w:r w:rsidRPr="003D4291">
        <w:rPr>
          <w:b/>
          <w:szCs w:val="26"/>
        </w:rPr>
        <w:t xml:space="preserve">  </w:t>
      </w:r>
      <w:r w:rsidRPr="003D4291">
        <w:rPr>
          <w:szCs w:val="26"/>
        </w:rPr>
        <w:t xml:space="preserve"> (</w:t>
      </w:r>
      <w:r>
        <w:rPr>
          <w:szCs w:val="26"/>
        </w:rPr>
        <w:t>один  миллион шестьсот шестьдесят три тысячи сто сорок</w:t>
      </w:r>
      <w:r w:rsidRPr="003D4291">
        <w:rPr>
          <w:szCs w:val="26"/>
        </w:rPr>
        <w:t>) рублей</w:t>
      </w:r>
      <w:r>
        <w:rPr>
          <w:szCs w:val="26"/>
        </w:rPr>
        <w:t xml:space="preserve"> 00 копеек с учетом стоимости топлива , стоимости информационного обслуживания смарт-карт, а так же с учетом всех видов налогов, сборов ( кроме НДС). НДС в размере 18% ( восемнадцати процентов) начисляется отдельно.</w:t>
      </w:r>
    </w:p>
    <w:p w:rsidR="009F0334" w:rsidRPr="003D4291" w:rsidRDefault="009F0334" w:rsidP="00360E80">
      <w:pPr>
        <w:jc w:val="both"/>
        <w:rPr>
          <w:b/>
          <w:szCs w:val="26"/>
        </w:rPr>
      </w:pPr>
      <w:r>
        <w:rPr>
          <w:szCs w:val="26"/>
        </w:rPr>
        <w:t xml:space="preserve">      </w:t>
      </w:r>
      <w:r w:rsidRPr="00AC33C4">
        <w:rPr>
          <w:b/>
          <w:szCs w:val="26"/>
        </w:rPr>
        <w:t>Величина дисконта:</w:t>
      </w:r>
      <w:r>
        <w:rPr>
          <w:szCs w:val="26"/>
        </w:rPr>
        <w:t xml:space="preserve"> 0,5 %</w:t>
      </w:r>
    </w:p>
    <w:p w:rsidR="009F0334" w:rsidRDefault="009F0334" w:rsidP="00360E80">
      <w:pPr>
        <w:pStyle w:val="1"/>
        <w:suppressAutoHyphens/>
        <w:ind w:firstLine="0"/>
        <w:rPr>
          <w:sz w:val="28"/>
          <w:szCs w:val="28"/>
        </w:rPr>
      </w:pPr>
      <w:r>
        <w:rPr>
          <w:b/>
          <w:iCs/>
          <w:sz w:val="28"/>
          <w:szCs w:val="26"/>
        </w:rPr>
        <w:t xml:space="preserve">       </w:t>
      </w:r>
      <w:r w:rsidRPr="003D4291">
        <w:rPr>
          <w:b/>
          <w:iCs/>
          <w:sz w:val="28"/>
          <w:szCs w:val="26"/>
        </w:rPr>
        <w:t xml:space="preserve">Форма, сроки и порядок оплаты: </w:t>
      </w:r>
      <w:r>
        <w:rPr>
          <w:sz w:val="28"/>
          <w:szCs w:val="28"/>
        </w:rPr>
        <w:t>Покупатель на основании выставленного поставщиком счета перечисляет денежные средства, в виде предоплаты на расчетный счет Поставщика, в течении срока действия настоящего договора в размере, необходимом для получения Товара Покупателем га АЗК/АЗС.</w:t>
      </w:r>
    </w:p>
    <w:p w:rsidR="009F0334" w:rsidRDefault="009F0334" w:rsidP="00360E80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Расчеты производятся по ценам, установленным для Держателя Карт на момент получения Товара на конкретной АЗК/АЗС (цена «Стелы») с учётом дисконта.</w:t>
      </w:r>
    </w:p>
    <w:p w:rsidR="009F0334" w:rsidRDefault="009F0334" w:rsidP="00864088">
      <w:pPr>
        <w:pStyle w:val="1"/>
        <w:suppressAutoHyphens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Изменение стоимости договора: </w:t>
      </w:r>
      <w:r>
        <w:rPr>
          <w:sz w:val="28"/>
          <w:szCs w:val="28"/>
        </w:rPr>
        <w:t>Увеличение общей цены договора по поставке топлива может составлять не более 10% ( десяти процентов) в год за счет роста стоимости единицы продукции в процессе исполнения договора.</w:t>
      </w:r>
    </w:p>
    <w:p w:rsidR="009F0334" w:rsidRDefault="009F0334" w:rsidP="00360E80">
      <w:pPr>
        <w:pStyle w:val="Default"/>
        <w:tabs>
          <w:tab w:val="left" w:pos="0"/>
        </w:tabs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6"/>
        </w:rPr>
        <w:t xml:space="preserve">       </w:t>
      </w:r>
      <w:r w:rsidRPr="003D4291">
        <w:rPr>
          <w:b/>
          <w:iCs/>
          <w:color w:val="auto"/>
          <w:sz w:val="28"/>
          <w:szCs w:val="26"/>
        </w:rPr>
        <w:t xml:space="preserve">Срок действия договора: </w:t>
      </w:r>
      <w:r w:rsidRPr="005C21B0">
        <w:rPr>
          <w:iCs/>
          <w:color w:val="auto"/>
          <w:sz w:val="28"/>
          <w:szCs w:val="28"/>
        </w:rPr>
        <w:t xml:space="preserve">с даты подписания договора </w:t>
      </w:r>
      <w:r>
        <w:rPr>
          <w:iCs/>
          <w:color w:val="auto"/>
          <w:sz w:val="28"/>
          <w:szCs w:val="28"/>
        </w:rPr>
        <w:t>до полного исполнения сторонами принятых на себя обязательств.</w:t>
      </w:r>
    </w:p>
    <w:p w:rsidR="009F0334" w:rsidRDefault="009F0334" w:rsidP="00360E80">
      <w:pPr>
        <w:pStyle w:val="Default"/>
        <w:tabs>
          <w:tab w:val="left" w:pos="0"/>
        </w:tabs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       </w:t>
      </w:r>
      <w:r w:rsidRPr="00A824F3">
        <w:rPr>
          <w:b/>
          <w:iCs/>
          <w:color w:val="auto"/>
          <w:sz w:val="28"/>
          <w:szCs w:val="28"/>
        </w:rPr>
        <w:t xml:space="preserve">Срок </w:t>
      </w:r>
      <w:r>
        <w:rPr>
          <w:b/>
          <w:iCs/>
          <w:color w:val="auto"/>
          <w:sz w:val="28"/>
          <w:szCs w:val="28"/>
        </w:rPr>
        <w:t>поставки товара</w:t>
      </w:r>
      <w:r w:rsidRPr="00A824F3">
        <w:rPr>
          <w:b/>
          <w:iCs/>
          <w:color w:val="auto"/>
          <w:sz w:val="28"/>
          <w:szCs w:val="28"/>
        </w:rPr>
        <w:t>:</w:t>
      </w:r>
      <w:r>
        <w:rPr>
          <w:iCs/>
          <w:color w:val="auto"/>
          <w:sz w:val="28"/>
          <w:szCs w:val="28"/>
        </w:rPr>
        <w:t xml:space="preserve"> с 01 января 2015 года  </w:t>
      </w:r>
      <w:r>
        <w:rPr>
          <w:sz w:val="28"/>
          <w:szCs w:val="28"/>
        </w:rPr>
        <w:t>по 31 декабря 2015 года.</w:t>
      </w:r>
    </w:p>
    <w:p w:rsidR="009F0334" w:rsidRPr="003D4291" w:rsidRDefault="009F0334" w:rsidP="00360E80">
      <w:pPr>
        <w:pStyle w:val="Default"/>
        <w:jc w:val="both"/>
        <w:rPr>
          <w:iCs/>
          <w:color w:val="auto"/>
          <w:sz w:val="28"/>
          <w:szCs w:val="26"/>
          <w:lang w:eastAsia="ru-RU"/>
        </w:rPr>
      </w:pPr>
      <w:r>
        <w:rPr>
          <w:b/>
          <w:color w:val="auto"/>
          <w:sz w:val="28"/>
          <w:szCs w:val="26"/>
          <w:lang w:eastAsia="ru-RU"/>
        </w:rPr>
        <w:t xml:space="preserve">       </w:t>
      </w:r>
      <w:r w:rsidRPr="003D4291">
        <w:rPr>
          <w:b/>
          <w:color w:val="auto"/>
          <w:sz w:val="28"/>
          <w:szCs w:val="26"/>
          <w:lang w:eastAsia="ru-RU"/>
        </w:rPr>
        <w:t xml:space="preserve">Место </w:t>
      </w:r>
      <w:r>
        <w:rPr>
          <w:b/>
          <w:color w:val="auto"/>
          <w:sz w:val="28"/>
          <w:szCs w:val="26"/>
          <w:lang w:eastAsia="ru-RU"/>
        </w:rPr>
        <w:t>поставки товара</w:t>
      </w:r>
      <w:r w:rsidRPr="003D4291">
        <w:rPr>
          <w:b/>
          <w:iCs/>
          <w:color w:val="auto"/>
          <w:sz w:val="28"/>
          <w:szCs w:val="26"/>
        </w:rPr>
        <w:t xml:space="preserve">: </w:t>
      </w:r>
      <w:r>
        <w:rPr>
          <w:iCs/>
          <w:color w:val="auto"/>
          <w:sz w:val="28"/>
          <w:szCs w:val="26"/>
          <w:lang w:eastAsia="ru-RU"/>
        </w:rPr>
        <w:t>Автозаправочные станции (АЗС), расположенные на территории г. Пенза и Пензенской области</w:t>
      </w:r>
      <w:r w:rsidRPr="003D4291">
        <w:rPr>
          <w:iCs/>
          <w:color w:val="auto"/>
          <w:sz w:val="28"/>
          <w:szCs w:val="26"/>
          <w:lang w:eastAsia="ru-RU"/>
        </w:rPr>
        <w:t>.</w:t>
      </w:r>
    </w:p>
    <w:p w:rsidR="009F0334" w:rsidRPr="003D4291" w:rsidRDefault="009F0334" w:rsidP="00360E80">
      <w:pPr>
        <w:pStyle w:val="Default"/>
        <w:ind w:firstLine="709"/>
        <w:jc w:val="both"/>
        <w:rPr>
          <w:iCs/>
          <w:color w:val="auto"/>
          <w:sz w:val="28"/>
          <w:szCs w:val="26"/>
          <w:lang w:eastAsia="ru-RU"/>
        </w:rPr>
      </w:pPr>
    </w:p>
    <w:p w:rsidR="009F0334" w:rsidRPr="003D4291" w:rsidRDefault="009F0334" w:rsidP="00360E80">
      <w:pPr>
        <w:jc w:val="both"/>
        <w:rPr>
          <w:szCs w:val="26"/>
        </w:rPr>
      </w:pPr>
      <w:r>
        <w:rPr>
          <w:szCs w:val="26"/>
        </w:rPr>
        <w:t xml:space="preserve">       4</w:t>
      </w:r>
      <w:r w:rsidRPr="003D4291">
        <w:rPr>
          <w:szCs w:val="26"/>
        </w:rPr>
        <w:t xml:space="preserve">.Поручить начальнику технического отдела уведомить </w:t>
      </w:r>
      <w:r>
        <w:rPr>
          <w:szCs w:val="26"/>
        </w:rPr>
        <w:t xml:space="preserve">ООО «Поликом» </w:t>
      </w:r>
      <w:r w:rsidRPr="003D4291">
        <w:rPr>
          <w:szCs w:val="26"/>
        </w:rPr>
        <w:t>о принятом Конкурсной комиссией филиала ОАО «ТрансКонтейнер» на Куйбышевской железной дороге решении.</w:t>
      </w:r>
    </w:p>
    <w:p w:rsidR="009F0334" w:rsidRPr="003D4291" w:rsidRDefault="009F0334" w:rsidP="00360E80">
      <w:pPr>
        <w:jc w:val="both"/>
        <w:rPr>
          <w:szCs w:val="26"/>
        </w:rPr>
      </w:pPr>
    </w:p>
    <w:p w:rsidR="009F0334" w:rsidRPr="003D4291" w:rsidRDefault="009F0334" w:rsidP="00360E80">
      <w:pPr>
        <w:jc w:val="both"/>
        <w:rPr>
          <w:szCs w:val="26"/>
        </w:rPr>
      </w:pPr>
      <w:r>
        <w:rPr>
          <w:szCs w:val="26"/>
        </w:rPr>
        <w:t xml:space="preserve">        5</w:t>
      </w:r>
      <w:r w:rsidRPr="003D4291">
        <w:rPr>
          <w:szCs w:val="26"/>
        </w:rPr>
        <w:t xml:space="preserve">.Поручить начальнику технического отдела обеспечить установленным порядком заключение договора с </w:t>
      </w:r>
      <w:r>
        <w:rPr>
          <w:szCs w:val="26"/>
        </w:rPr>
        <w:t>ООО «Поликом»</w:t>
      </w:r>
      <w:r w:rsidRPr="003D4291">
        <w:rPr>
          <w:szCs w:val="26"/>
        </w:rPr>
        <w:t>.</w:t>
      </w:r>
    </w:p>
    <w:p w:rsidR="009F0334" w:rsidRPr="004D70E5" w:rsidRDefault="009F0334" w:rsidP="003C481F">
      <w:pPr>
        <w:pStyle w:val="Default"/>
        <w:jc w:val="both"/>
        <w:rPr>
          <w:sz w:val="26"/>
          <w:szCs w:val="26"/>
        </w:rPr>
      </w:pPr>
    </w:p>
    <w:p w:rsidR="009F0334" w:rsidRPr="00DD3385" w:rsidRDefault="009F0334" w:rsidP="00B97E12">
      <w:pPr>
        <w:jc w:val="both"/>
        <w:rPr>
          <w:szCs w:val="28"/>
        </w:rPr>
      </w:pPr>
      <w:r w:rsidRPr="00DD3385">
        <w:rPr>
          <w:szCs w:val="28"/>
        </w:rPr>
        <w:t>Председатель конкурсной комиссии</w:t>
      </w:r>
    </w:p>
    <w:p w:rsidR="009F0334" w:rsidRPr="00DD3385" w:rsidRDefault="009F0334" w:rsidP="00B97E12">
      <w:pPr>
        <w:jc w:val="both"/>
        <w:rPr>
          <w:szCs w:val="28"/>
        </w:rPr>
      </w:pPr>
      <w:r w:rsidRPr="00DD3385">
        <w:rPr>
          <w:szCs w:val="28"/>
        </w:rPr>
        <w:t>филиала ОАО «ТрансКонтейнер» на</w:t>
      </w:r>
    </w:p>
    <w:p w:rsidR="009F0334" w:rsidRPr="00DD3385" w:rsidRDefault="009F0334" w:rsidP="00B97E12">
      <w:pPr>
        <w:jc w:val="both"/>
        <w:rPr>
          <w:szCs w:val="28"/>
        </w:rPr>
      </w:pPr>
      <w:r w:rsidRPr="00DD3385">
        <w:rPr>
          <w:szCs w:val="28"/>
        </w:rPr>
        <w:t xml:space="preserve">Куйбышевской железной дороге                               </w:t>
      </w:r>
      <w:r w:rsidRPr="00DD3385">
        <w:rPr>
          <w:i/>
          <w:szCs w:val="28"/>
        </w:rPr>
        <w:t>подпись</w:t>
      </w:r>
      <w:r w:rsidRPr="00DD3385">
        <w:rPr>
          <w:szCs w:val="28"/>
        </w:rPr>
        <w:t xml:space="preserve"> </w:t>
      </w:r>
    </w:p>
    <w:p w:rsidR="009F0334" w:rsidRPr="00DD3385" w:rsidRDefault="009F0334" w:rsidP="00B97E12">
      <w:pPr>
        <w:jc w:val="both"/>
        <w:rPr>
          <w:szCs w:val="28"/>
        </w:rPr>
      </w:pPr>
    </w:p>
    <w:p w:rsidR="009F0334" w:rsidRPr="00DD3385" w:rsidRDefault="009F0334" w:rsidP="00B97E12">
      <w:pPr>
        <w:jc w:val="both"/>
        <w:rPr>
          <w:szCs w:val="28"/>
        </w:rPr>
      </w:pPr>
      <w:r w:rsidRPr="00DD3385">
        <w:rPr>
          <w:szCs w:val="28"/>
        </w:rPr>
        <w:t>Члены конкурсной комиссии</w:t>
      </w:r>
      <w:r w:rsidRPr="00DD3385">
        <w:rPr>
          <w:i/>
          <w:szCs w:val="28"/>
        </w:rPr>
        <w:t>:                                 подписи</w:t>
      </w:r>
      <w:r w:rsidRPr="00DD3385">
        <w:rPr>
          <w:szCs w:val="28"/>
        </w:rPr>
        <w:t xml:space="preserve">             </w:t>
      </w:r>
    </w:p>
    <w:p w:rsidR="009F0334" w:rsidRPr="00DD3385" w:rsidRDefault="009F0334" w:rsidP="00B97E12">
      <w:pPr>
        <w:jc w:val="both"/>
        <w:rPr>
          <w:szCs w:val="28"/>
        </w:rPr>
      </w:pPr>
      <w:r w:rsidRPr="00DD3385">
        <w:rPr>
          <w:szCs w:val="28"/>
        </w:rPr>
        <w:t xml:space="preserve">                                                      </w:t>
      </w:r>
    </w:p>
    <w:p w:rsidR="009F0334" w:rsidRPr="00DD3385" w:rsidRDefault="009F0334" w:rsidP="00B97E12">
      <w:pPr>
        <w:jc w:val="both"/>
        <w:rPr>
          <w:szCs w:val="28"/>
        </w:rPr>
      </w:pPr>
      <w:r w:rsidRPr="00DD3385">
        <w:rPr>
          <w:szCs w:val="28"/>
        </w:rPr>
        <w:t xml:space="preserve">Секретарь Конкурсной </w:t>
      </w:r>
    </w:p>
    <w:p w:rsidR="009F0334" w:rsidRPr="00DD3385" w:rsidRDefault="009F0334" w:rsidP="00B97E12">
      <w:pPr>
        <w:jc w:val="both"/>
        <w:rPr>
          <w:szCs w:val="28"/>
        </w:rPr>
      </w:pPr>
      <w:r w:rsidRPr="00DD3385">
        <w:rPr>
          <w:szCs w:val="28"/>
        </w:rPr>
        <w:t xml:space="preserve">Комиссии                                        </w:t>
      </w:r>
      <w:r w:rsidRPr="00DD3385">
        <w:rPr>
          <w:i/>
          <w:szCs w:val="28"/>
        </w:rPr>
        <w:t xml:space="preserve">Подпись </w:t>
      </w:r>
      <w:r w:rsidRPr="00DD3385">
        <w:rPr>
          <w:szCs w:val="28"/>
        </w:rPr>
        <w:t xml:space="preserve">   </w:t>
      </w:r>
    </w:p>
    <w:p w:rsidR="009F0334" w:rsidRDefault="009F0334" w:rsidP="003D4291">
      <w:pPr>
        <w:jc w:val="both"/>
        <w:rPr>
          <w:szCs w:val="28"/>
        </w:rPr>
      </w:pPr>
    </w:p>
    <w:p w:rsidR="009F0334" w:rsidRPr="004D70E5" w:rsidRDefault="009F0334" w:rsidP="00BE4E21">
      <w:pPr>
        <w:jc w:val="both"/>
        <w:rPr>
          <w:sz w:val="26"/>
          <w:szCs w:val="26"/>
        </w:rPr>
      </w:pPr>
      <w:r>
        <w:rPr>
          <w:szCs w:val="28"/>
        </w:rPr>
        <w:t>24.11.2014г.</w:t>
      </w:r>
    </w:p>
    <w:sectPr w:rsidR="009F0334" w:rsidRPr="004D70E5" w:rsidSect="003C0018">
      <w:pgSz w:w="11906" w:h="16838"/>
      <w:pgMar w:top="899" w:right="96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057538C"/>
    <w:multiLevelType w:val="hybridMultilevel"/>
    <w:tmpl w:val="E18A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671129"/>
    <w:multiLevelType w:val="hybridMultilevel"/>
    <w:tmpl w:val="38023686"/>
    <w:lvl w:ilvl="0" w:tplc="026E974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0E83CD3"/>
    <w:multiLevelType w:val="singleLevel"/>
    <w:tmpl w:val="D8BAD71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7160418B"/>
    <w:multiLevelType w:val="hybridMultilevel"/>
    <w:tmpl w:val="6978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A8098E"/>
    <w:multiLevelType w:val="hybridMultilevel"/>
    <w:tmpl w:val="67800822"/>
    <w:lvl w:ilvl="0" w:tplc="AFCEFC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B5"/>
    <w:rsid w:val="00002EBC"/>
    <w:rsid w:val="00006502"/>
    <w:rsid w:val="00044679"/>
    <w:rsid w:val="000805BD"/>
    <w:rsid w:val="00084609"/>
    <w:rsid w:val="000847DC"/>
    <w:rsid w:val="0009489D"/>
    <w:rsid w:val="000A6618"/>
    <w:rsid w:val="000B4AD7"/>
    <w:rsid w:val="000E2703"/>
    <w:rsid w:val="000F0F4A"/>
    <w:rsid w:val="001606A2"/>
    <w:rsid w:val="0017289A"/>
    <w:rsid w:val="00184F8F"/>
    <w:rsid w:val="00192358"/>
    <w:rsid w:val="001939FB"/>
    <w:rsid w:val="001973ED"/>
    <w:rsid w:val="001A492A"/>
    <w:rsid w:val="001B2D2A"/>
    <w:rsid w:val="001C7C6E"/>
    <w:rsid w:val="001E463C"/>
    <w:rsid w:val="001F03A3"/>
    <w:rsid w:val="001F2C49"/>
    <w:rsid w:val="002024A9"/>
    <w:rsid w:val="002042AF"/>
    <w:rsid w:val="00215053"/>
    <w:rsid w:val="00262017"/>
    <w:rsid w:val="00290BC9"/>
    <w:rsid w:val="002A6455"/>
    <w:rsid w:val="002B6ADD"/>
    <w:rsid w:val="002B7E9A"/>
    <w:rsid w:val="002D3290"/>
    <w:rsid w:val="002E0E09"/>
    <w:rsid w:val="002E297A"/>
    <w:rsid w:val="002F408D"/>
    <w:rsid w:val="00321C41"/>
    <w:rsid w:val="00336847"/>
    <w:rsid w:val="0036002C"/>
    <w:rsid w:val="00360E80"/>
    <w:rsid w:val="003927D3"/>
    <w:rsid w:val="003B2041"/>
    <w:rsid w:val="003C0018"/>
    <w:rsid w:val="003C481F"/>
    <w:rsid w:val="003D4291"/>
    <w:rsid w:val="003E57BA"/>
    <w:rsid w:val="00414EEA"/>
    <w:rsid w:val="004427CB"/>
    <w:rsid w:val="004656A8"/>
    <w:rsid w:val="00491A96"/>
    <w:rsid w:val="004A328B"/>
    <w:rsid w:val="004D70E5"/>
    <w:rsid w:val="004F07B5"/>
    <w:rsid w:val="00534A50"/>
    <w:rsid w:val="005517CB"/>
    <w:rsid w:val="00551E72"/>
    <w:rsid w:val="00563C8F"/>
    <w:rsid w:val="00567753"/>
    <w:rsid w:val="005738C3"/>
    <w:rsid w:val="00573A68"/>
    <w:rsid w:val="00575442"/>
    <w:rsid w:val="0058738C"/>
    <w:rsid w:val="00590C6F"/>
    <w:rsid w:val="00593DE2"/>
    <w:rsid w:val="00596176"/>
    <w:rsid w:val="00597D88"/>
    <w:rsid w:val="005B0328"/>
    <w:rsid w:val="005B26A3"/>
    <w:rsid w:val="005B7872"/>
    <w:rsid w:val="005C21B0"/>
    <w:rsid w:val="005D000F"/>
    <w:rsid w:val="00602606"/>
    <w:rsid w:val="00613536"/>
    <w:rsid w:val="006246B9"/>
    <w:rsid w:val="00671A23"/>
    <w:rsid w:val="00671C09"/>
    <w:rsid w:val="00684D6B"/>
    <w:rsid w:val="006A5853"/>
    <w:rsid w:val="006B5A3F"/>
    <w:rsid w:val="006E14B7"/>
    <w:rsid w:val="006F6157"/>
    <w:rsid w:val="007038DD"/>
    <w:rsid w:val="00704ABD"/>
    <w:rsid w:val="00706A2B"/>
    <w:rsid w:val="00706F27"/>
    <w:rsid w:val="00711629"/>
    <w:rsid w:val="007137D7"/>
    <w:rsid w:val="00724350"/>
    <w:rsid w:val="00725182"/>
    <w:rsid w:val="00725DB1"/>
    <w:rsid w:val="007308D5"/>
    <w:rsid w:val="00736C7C"/>
    <w:rsid w:val="00740702"/>
    <w:rsid w:val="0074084D"/>
    <w:rsid w:val="007465B4"/>
    <w:rsid w:val="007578CE"/>
    <w:rsid w:val="00760AE2"/>
    <w:rsid w:val="00760DFD"/>
    <w:rsid w:val="007A74FE"/>
    <w:rsid w:val="007B3B5F"/>
    <w:rsid w:val="00810936"/>
    <w:rsid w:val="00814C82"/>
    <w:rsid w:val="0082136F"/>
    <w:rsid w:val="008254F8"/>
    <w:rsid w:val="00847598"/>
    <w:rsid w:val="00861519"/>
    <w:rsid w:val="00863689"/>
    <w:rsid w:val="00864088"/>
    <w:rsid w:val="008A5D97"/>
    <w:rsid w:val="008C5D70"/>
    <w:rsid w:val="008D0973"/>
    <w:rsid w:val="008D13D3"/>
    <w:rsid w:val="008D4990"/>
    <w:rsid w:val="008E10DD"/>
    <w:rsid w:val="008E22BF"/>
    <w:rsid w:val="00904D91"/>
    <w:rsid w:val="009055DB"/>
    <w:rsid w:val="009422A6"/>
    <w:rsid w:val="00960EAF"/>
    <w:rsid w:val="00963E4A"/>
    <w:rsid w:val="00972657"/>
    <w:rsid w:val="009B6F3A"/>
    <w:rsid w:val="009C326F"/>
    <w:rsid w:val="009C4F48"/>
    <w:rsid w:val="009C60CB"/>
    <w:rsid w:val="009C7DC5"/>
    <w:rsid w:val="009D6F59"/>
    <w:rsid w:val="009E1CC9"/>
    <w:rsid w:val="009E4D64"/>
    <w:rsid w:val="009F0334"/>
    <w:rsid w:val="009F1476"/>
    <w:rsid w:val="00A41232"/>
    <w:rsid w:val="00A5101E"/>
    <w:rsid w:val="00A60B37"/>
    <w:rsid w:val="00A649C1"/>
    <w:rsid w:val="00A824F3"/>
    <w:rsid w:val="00A90C5A"/>
    <w:rsid w:val="00A922F6"/>
    <w:rsid w:val="00AB0F66"/>
    <w:rsid w:val="00AC33C4"/>
    <w:rsid w:val="00AC4B8E"/>
    <w:rsid w:val="00AE7376"/>
    <w:rsid w:val="00AF354C"/>
    <w:rsid w:val="00AF73CE"/>
    <w:rsid w:val="00B40B6F"/>
    <w:rsid w:val="00B43146"/>
    <w:rsid w:val="00B60617"/>
    <w:rsid w:val="00B91A5D"/>
    <w:rsid w:val="00B97E12"/>
    <w:rsid w:val="00BA29E5"/>
    <w:rsid w:val="00BC2547"/>
    <w:rsid w:val="00BD5E55"/>
    <w:rsid w:val="00BE1FAF"/>
    <w:rsid w:val="00BE4E21"/>
    <w:rsid w:val="00BE5C11"/>
    <w:rsid w:val="00BE6A23"/>
    <w:rsid w:val="00BE6FC4"/>
    <w:rsid w:val="00BF538A"/>
    <w:rsid w:val="00C00C5E"/>
    <w:rsid w:val="00C02707"/>
    <w:rsid w:val="00C24BCB"/>
    <w:rsid w:val="00C31D50"/>
    <w:rsid w:val="00C43844"/>
    <w:rsid w:val="00C5213B"/>
    <w:rsid w:val="00C607AC"/>
    <w:rsid w:val="00C81F9D"/>
    <w:rsid w:val="00C8411D"/>
    <w:rsid w:val="00C94CBF"/>
    <w:rsid w:val="00CB32D6"/>
    <w:rsid w:val="00CC137D"/>
    <w:rsid w:val="00CC74C4"/>
    <w:rsid w:val="00CF5686"/>
    <w:rsid w:val="00D00D60"/>
    <w:rsid w:val="00D04685"/>
    <w:rsid w:val="00D14F44"/>
    <w:rsid w:val="00D45786"/>
    <w:rsid w:val="00D554F0"/>
    <w:rsid w:val="00D74259"/>
    <w:rsid w:val="00D80ABA"/>
    <w:rsid w:val="00D92DAA"/>
    <w:rsid w:val="00DA4F40"/>
    <w:rsid w:val="00DB347A"/>
    <w:rsid w:val="00DB63B5"/>
    <w:rsid w:val="00DD3385"/>
    <w:rsid w:val="00DF3660"/>
    <w:rsid w:val="00DF5093"/>
    <w:rsid w:val="00DF596F"/>
    <w:rsid w:val="00E112BB"/>
    <w:rsid w:val="00E127FD"/>
    <w:rsid w:val="00E14085"/>
    <w:rsid w:val="00E141D3"/>
    <w:rsid w:val="00E25727"/>
    <w:rsid w:val="00E45A50"/>
    <w:rsid w:val="00E92A5E"/>
    <w:rsid w:val="00E939C3"/>
    <w:rsid w:val="00EB0DCF"/>
    <w:rsid w:val="00EC0276"/>
    <w:rsid w:val="00EC7BAE"/>
    <w:rsid w:val="00ED4738"/>
    <w:rsid w:val="00ED539D"/>
    <w:rsid w:val="00F05001"/>
    <w:rsid w:val="00F05036"/>
    <w:rsid w:val="00F076F4"/>
    <w:rsid w:val="00F21E82"/>
    <w:rsid w:val="00F25276"/>
    <w:rsid w:val="00F52CFF"/>
    <w:rsid w:val="00F57125"/>
    <w:rsid w:val="00F71584"/>
    <w:rsid w:val="00F731E9"/>
    <w:rsid w:val="00F82056"/>
    <w:rsid w:val="00F83325"/>
    <w:rsid w:val="00F96CBA"/>
    <w:rsid w:val="00FA2AD9"/>
    <w:rsid w:val="00FA5E9C"/>
    <w:rsid w:val="00FC4EF6"/>
    <w:rsid w:val="00FE7153"/>
    <w:rsid w:val="00FF2160"/>
    <w:rsid w:val="00FF2B18"/>
    <w:rsid w:val="00FF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C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3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3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538A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538A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41232"/>
    <w:pPr>
      <w:autoSpaceDE w:val="0"/>
      <w:autoSpaceDN w:val="0"/>
      <w:ind w:firstLine="720"/>
      <w:jc w:val="both"/>
    </w:pPr>
    <w:rPr>
      <w:sz w:val="20"/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uiPriority w:val="99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DefaultParagraphFont"/>
    <w:link w:val="ConsCell"/>
    <w:uiPriority w:val="99"/>
    <w:locked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942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49C1"/>
    <w:rPr>
      <w:rFonts w:cs="Times New Roman"/>
      <w:color w:val="0000FF"/>
      <w:u w:val="single"/>
    </w:rPr>
  </w:style>
  <w:style w:type="paragraph" w:customStyle="1" w:styleId="Normal2">
    <w:name w:val="Normal2"/>
    <w:uiPriority w:val="99"/>
    <w:rsid w:val="00760DFD"/>
    <w:pPr>
      <w:widowControl w:val="0"/>
    </w:pPr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2F408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2F408D"/>
    <w:pPr>
      <w:widowControl w:val="0"/>
      <w:autoSpaceDE w:val="0"/>
      <w:autoSpaceDN w:val="0"/>
      <w:adjustRightInd w:val="0"/>
      <w:spacing w:line="648" w:lineRule="exact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2F408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C94C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94CB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"/>
    <w:uiPriority w:val="99"/>
    <w:rsid w:val="00C94CBF"/>
    <w:pPr>
      <w:widowControl w:val="0"/>
      <w:autoSpaceDE w:val="0"/>
      <w:autoSpaceDN w:val="0"/>
      <w:adjustRightInd w:val="0"/>
      <w:spacing w:line="325" w:lineRule="exact"/>
      <w:ind w:firstLine="715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2150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6A5853"/>
    <w:pPr>
      <w:tabs>
        <w:tab w:val="center" w:pos="4677"/>
        <w:tab w:val="right" w:pos="9355"/>
      </w:tabs>
      <w:ind w:firstLine="709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38A"/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A5853"/>
    <w:rPr>
      <w:rFonts w:cs="Times New Roman"/>
      <w:snapToGrid w:val="0"/>
      <w:sz w:val="28"/>
      <w:lang w:val="ru-RU" w:eastAsia="ru-RU" w:bidi="ar-SA"/>
    </w:rPr>
  </w:style>
  <w:style w:type="paragraph" w:customStyle="1" w:styleId="1">
    <w:name w:val="Обычный1"/>
    <w:link w:val="Normal0"/>
    <w:uiPriority w:val="99"/>
    <w:rsid w:val="003C481F"/>
    <w:pPr>
      <w:ind w:firstLine="720"/>
      <w:jc w:val="both"/>
    </w:pPr>
  </w:style>
  <w:style w:type="character" w:customStyle="1" w:styleId="Normal0">
    <w:name w:val="Normal Знак"/>
    <w:link w:val="1"/>
    <w:uiPriority w:val="99"/>
    <w:locked/>
    <w:rsid w:val="003C481F"/>
    <w:rPr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3D42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4291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3D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595</Words>
  <Characters>3397</Characters>
  <Application>Microsoft Office Outlook</Application>
  <DocSecurity>0</DocSecurity>
  <Lines>0</Lines>
  <Paragraphs>0</Paragraphs>
  <ScaleCrop>false</ScaleCrop>
  <Company>PeroPlus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Панарина</cp:lastModifiedBy>
  <cp:revision>3</cp:revision>
  <cp:lastPrinted>2014-11-18T13:22:00Z</cp:lastPrinted>
  <dcterms:created xsi:type="dcterms:W3CDTF">2014-11-24T03:33:00Z</dcterms:created>
  <dcterms:modified xsi:type="dcterms:W3CDTF">2014-11-24T03:36:00Z</dcterms:modified>
</cp:coreProperties>
</file>